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397" w:rsidRDefault="000D3397" w:rsidP="000D3397">
      <w:pPr>
        <w:pStyle w:val="a3"/>
      </w:pPr>
      <w:r w:rsidRPr="000D3397">
        <w:rPr>
          <w:rStyle w:val="a5"/>
        </w:rPr>
        <w:t xml:space="preserve">Символічна регресія в моделюванні та дизайні матеріалів . </w:t>
      </w:r>
      <w:r w:rsidRPr="000D3397">
        <w:rPr>
          <w:rStyle w:val="a5"/>
        </w:rPr>
        <w:br/>
      </w:r>
      <w:r>
        <w:t>Концепція, що широко використовується у процесі виявлення нових матеріалів, відома як матеріальна станція. Вона передбачає дослідження численних комбінацій хімічних елементів, які можна визначити за даними періодичної таблиці для створення нових матеріалів, принаймні в теоретичному аспекті. Однак, окрім базової сумісності елементів, необхідно враховувати ще один ключовий критерій – стабільність матеріалу, що є визначальним фактором для оцінки можливості його існування. Символічна регресія (SR) довела свою ефективність у цій сфері [1], ставши потужним інструментом для ідентифікації складних математичних залежностей, відомих як дескриптори [2], а також для побудови нових моделей, що відображають кореляцію зі стабільністю матеріалів [3].</w:t>
      </w:r>
    </w:p>
    <w:p w:rsidR="000D3397" w:rsidRDefault="000D3397" w:rsidP="000D3397">
      <w:pPr>
        <w:pStyle w:val="a3"/>
      </w:pPr>
      <w:r>
        <w:t>З іншого боку, процеси виявлення та дизайну матеріалів спрямовані на максимальне використання прогнозування їх властивостей і створення матеріалів із заданими характеристиками. Це завдання може виявитися вкрай складним, оскільки певні цільові властивості можуть проявлятися лише в специфічних кристалічних структурах. Ба більше, для досягнення високої продуктивності необхідно, щоб певні характеристики матеріалу були точно узгоджені між собою [4]. Тому критично важливо визначити параметри, що впливають на функціональність матеріалу, а також дослідити взаємозв’язки між ними, щоб оптимізувати кінцевий результат [5].</w:t>
      </w:r>
    </w:p>
    <w:p w:rsidR="000D3397" w:rsidRDefault="000D3397" w:rsidP="000D3397">
      <w:pPr>
        <w:pStyle w:val="p1"/>
      </w:pPr>
      <w:r>
        <w:t>1. Xiong J, Zhang T, Shi S (2020) Machine learning of mechanical</w:t>
      </w:r>
    </w:p>
    <w:p w:rsidR="000D3397" w:rsidRDefault="000D3397" w:rsidP="000D3397">
      <w:pPr>
        <w:pStyle w:val="p1"/>
      </w:pPr>
      <w:r>
        <w:t>properties of steels. Sci China Technol Sci 63(7):1247–1255.</w:t>
      </w:r>
    </w:p>
    <w:p w:rsidR="000D3397" w:rsidRDefault="000D3397" w:rsidP="000D3397">
      <w:pPr>
        <w:pStyle w:val="p2"/>
      </w:pPr>
      <w:r>
        <w:t>https:// doi. org/ 10. 1007/ s11431- 020- 1599-5</w:t>
      </w:r>
    </w:p>
    <w:p w:rsidR="000D3397" w:rsidRDefault="000D3397" w:rsidP="000D3397">
      <w:pPr>
        <w:pStyle w:val="p1"/>
      </w:pPr>
      <w:r>
        <w:rPr>
          <w:lang w:val="uk-UA"/>
        </w:rPr>
        <w:t>2</w:t>
      </w:r>
      <w:r>
        <w:t>. Seko A, Togo A, Tanaka, I.. (2018). In: Tanaka I (ed) Descriptors</w:t>
      </w:r>
    </w:p>
    <w:p w:rsidR="000D3397" w:rsidRDefault="000D3397" w:rsidP="000D3397">
      <w:pPr>
        <w:pStyle w:val="p1"/>
      </w:pPr>
      <w:r>
        <w:t>for machine learning of materials data. Springer, Singapore, pp</w:t>
      </w:r>
    </w:p>
    <w:p w:rsidR="000D3397" w:rsidRDefault="000D3397" w:rsidP="000D3397">
      <w:pPr>
        <w:pStyle w:val="p2"/>
      </w:pPr>
      <w:r>
        <w:rPr>
          <w:rStyle w:val="s1"/>
        </w:rPr>
        <w:t xml:space="preserve">3–23. </w:t>
      </w:r>
      <w:r>
        <w:t>https:// doi. org/ 10. 1007/ 978- 981- 10- 7617-6_1</w:t>
      </w:r>
    </w:p>
    <w:p w:rsidR="000D3397" w:rsidRDefault="000D3397" w:rsidP="000D3397">
      <w:pPr>
        <w:pStyle w:val="p1"/>
      </w:pPr>
      <w:r>
        <w:rPr>
          <w:lang w:val="uk-UA"/>
        </w:rPr>
        <w:t>3</w:t>
      </w:r>
      <w:r>
        <w:t>. He M, Zhang L (2021) Machine learning and symbolic regres-</w:t>
      </w:r>
    </w:p>
    <w:p w:rsidR="000D3397" w:rsidRDefault="000D3397" w:rsidP="000D3397">
      <w:pPr>
        <w:pStyle w:val="p1"/>
      </w:pPr>
      <w:r>
        <w:t>sion investigation on stability of mxene materials. Comput Mater</w:t>
      </w:r>
    </w:p>
    <w:p w:rsidR="000D3397" w:rsidRDefault="000D3397" w:rsidP="000D3397">
      <w:pPr>
        <w:pStyle w:val="p2"/>
      </w:pPr>
      <w:r>
        <w:rPr>
          <w:rStyle w:val="s1"/>
        </w:rPr>
        <w:t xml:space="preserve">Sci 196:110578. </w:t>
      </w:r>
      <w:r>
        <w:t>https:// doi. org/ 10. 1016/j. comma tsci. 2021.</w:t>
      </w:r>
    </w:p>
    <w:p w:rsidR="000D3397" w:rsidRDefault="000D3397" w:rsidP="000D3397">
      <w:pPr>
        <w:pStyle w:val="p2"/>
      </w:pPr>
      <w:r>
        <w:t>110578</w:t>
      </w:r>
    </w:p>
    <w:p w:rsidR="000D3397" w:rsidRDefault="000D3397" w:rsidP="000D3397">
      <w:pPr>
        <w:pStyle w:val="p1"/>
      </w:pPr>
      <w:r>
        <w:rPr>
          <w:lang w:val="uk-UA"/>
        </w:rPr>
        <w:t>4</w:t>
      </w:r>
      <w:r>
        <w:t>. Hautier G (2019) Finding the needle in the haystack: materi-</w:t>
      </w:r>
    </w:p>
    <w:p w:rsidR="000D3397" w:rsidRDefault="000D3397" w:rsidP="000D3397">
      <w:pPr>
        <w:pStyle w:val="p1"/>
      </w:pPr>
      <w:r>
        <w:t>als discovery and design through computational ab initio high-</w:t>
      </w:r>
    </w:p>
    <w:p w:rsidR="000D3397" w:rsidRDefault="000D3397" w:rsidP="000D3397">
      <w:pPr>
        <w:pStyle w:val="p1"/>
      </w:pPr>
      <w:r>
        <w:t xml:space="preserve">throughput screening. Comput Mater Sci 163:108–116. </w:t>
      </w:r>
      <w:r>
        <w:rPr>
          <w:rStyle w:val="s2"/>
        </w:rPr>
        <w:t>https://</w:t>
      </w:r>
    </w:p>
    <w:p w:rsidR="000D3397" w:rsidRDefault="000D3397" w:rsidP="000D3397">
      <w:pPr>
        <w:pStyle w:val="p2"/>
      </w:pPr>
      <w:r>
        <w:t>doi. org/ 10. 1016/j. comma tsci. 2019. 02. 040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5. Wang Y, Wagner N, Rondinelli JM (2019) Symbolic regression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in materials science. MRS Commun 9(3):793–805. </w:t>
      </w:r>
      <w:r w:rsidRPr="000D3397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org/ 10. 1557/ mrc. 2019. 85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6</w:t>
      </w: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Weng B, Song Z, Zhu R, Yan Q, Sun Q, Grice CG, Yan Y, Yin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W-J (2020) Simple descriptor derived from symbolic regression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accelerating the discovery of new perovskite catalysts. Nat Com-</w:t>
      </w:r>
    </w:p>
    <w:p w:rsidR="000D3397" w:rsidRPr="000D3397" w:rsidRDefault="000D3397" w:rsidP="000D3397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0D3397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mun 11(1):1–8. </w:t>
      </w:r>
      <w:r w:rsidRPr="000D3397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1038/ s41467- 020- 17263-9</w:t>
      </w:r>
    </w:p>
    <w:p w:rsidR="000D3397" w:rsidRDefault="000D3397" w:rsidP="000D3397">
      <w:pPr>
        <w:pStyle w:val="p2"/>
      </w:pPr>
    </w:p>
    <w:p w:rsidR="000D3397" w:rsidRDefault="000D3397" w:rsidP="000D3397">
      <w:pPr>
        <w:pStyle w:val="a3"/>
      </w:pPr>
    </w:p>
    <w:p w:rsidR="000D3397" w:rsidRPr="000D3397" w:rsidRDefault="000D3397" w:rsidP="000D3397">
      <w:pPr>
        <w:pStyle w:val="a4"/>
        <w:rPr>
          <w:lang w:val="uk-UA"/>
        </w:rPr>
      </w:pPr>
      <w:r>
        <w:rPr>
          <w:lang w:val="uk-UA"/>
        </w:rPr>
        <w:t xml:space="preserve">Символічна регресія в будівництві </w:t>
      </w:r>
    </w:p>
    <w:p w:rsidR="000D3397" w:rsidRDefault="000D3397" w:rsidP="000D3397">
      <w:pPr>
        <w:pStyle w:val="a3"/>
      </w:pPr>
      <w:r>
        <w:t xml:space="preserve">Починаючи з галузі цивільного будівництва, в гідравліці, де рідина протікає через труби, рівняння Колбрука для опису тертя потоку є широко відомою моделлю серед інженерів, яку також приймають і в суміжних інженерних дисциплінах [7]. У одному з досліджень було створено кілька моделей рівняння Колбрука за допомогою SR [7], причому отримані результати є досить точними. Як зазначають автори, їх підходи діють лише в умовах турбулентного режиму, оскільки перехід від ламінарного до </w:t>
      </w:r>
      <w:r>
        <w:lastRenderedPageBreak/>
        <w:t>турбулентного режиму не може бути ефективно описаний цим рівнянням. Вони доповнили свої попередні дослідження підходами, розробленими за допомогою генетичних алгоритмів та нейронних мереж, що дозволяють краще моделювати цей перехід. У подальшому дослідженні було виявлено більш прості рівняння, які поєднують як ламінарні, так і турбулентні гідравлічні режими, що зменшує потребу в окремих моделях для кожного з них [8]. Однак їх набір даних був згенерований через вибірку з уже наявних рівнянь, а не на основі експериментальних даних, що обмежує застосовність отриманих моделей [8].</w:t>
      </w:r>
    </w:p>
    <w:p w:rsidR="000D3397" w:rsidRDefault="000D3397" w:rsidP="000D3397">
      <w:pPr>
        <w:pStyle w:val="a3"/>
      </w:pPr>
      <w:r>
        <w:t>З іншого боку, бетон, основний матеріал для будівництва великих споруд, також став популярною темою для досліджень з використанням AI. Багато робіт зосереджено на створенні моделей для оцінки коефіцієнта сейсмічного пікового дрейфу [9, 10], глибини проникнення в бетонні блоки [11], зсувної ємності сталевих волоконних бетонних балок, моніторингу реакції пожежі конкретних структур [12], а також сейсмічної реакції через аналіз крихкості [13]. Інші дослідження фокусуються на точному описі залишкового життя бетонних конструкцій при втомі [14, 15] або на опорі зсуву в підшипниках. Важливо зазначити, що, хоча у цих випадках моделювання зазвичай здійснюється на основі вимірювань, в деяких випадках [11, 14, 16] створені рівняння використовують звичайні, часто вживані формули.</w:t>
      </w:r>
    </w:p>
    <w:p w:rsidR="000D3397" w:rsidRDefault="000D3397" w:rsidP="000D3397">
      <w:pPr>
        <w:pStyle w:val="p1"/>
      </w:pPr>
      <w:r>
        <w:rPr>
          <w:lang w:val="uk-UA"/>
        </w:rPr>
        <w:t>7</w:t>
      </w:r>
      <w:r>
        <w:t>. Praks P, Brkić D (2018) Symbolic regression-based genetic</w:t>
      </w:r>
    </w:p>
    <w:p w:rsidR="000D3397" w:rsidRDefault="000D3397" w:rsidP="000D3397">
      <w:pPr>
        <w:pStyle w:val="p1"/>
      </w:pPr>
      <w:r>
        <w:t>approximations of the colebrook equation for flow friction.</w:t>
      </w:r>
    </w:p>
    <w:p w:rsidR="000D3397" w:rsidRDefault="000D3397" w:rsidP="000D3397">
      <w:pPr>
        <w:pStyle w:val="p2"/>
      </w:pPr>
      <w:r>
        <w:rPr>
          <w:rStyle w:val="s1"/>
        </w:rPr>
        <w:t xml:space="preserve">Water. </w:t>
      </w:r>
      <w:r>
        <w:t>https:// doi. org/ 10. 3390/ w1009 1175</w:t>
      </w:r>
    </w:p>
    <w:p w:rsidR="000D3397" w:rsidRDefault="000D3397" w:rsidP="000D3397">
      <w:pPr>
        <w:pStyle w:val="p1"/>
      </w:pPr>
      <w:r>
        <w:rPr>
          <w:lang w:val="uk-UA"/>
        </w:rPr>
        <w:t>8</w:t>
      </w:r>
      <w:r>
        <w:t>. Milošević M, Brkić D, Praks P, Litričin D, Stajić Z (2022)</w:t>
      </w:r>
    </w:p>
    <w:p w:rsidR="000D3397" w:rsidRDefault="000D3397" w:rsidP="000D3397">
      <w:pPr>
        <w:pStyle w:val="p1"/>
      </w:pPr>
      <w:r>
        <w:t>Hydraulic losses in systems of conduits with flow from laminar</w:t>
      </w:r>
    </w:p>
    <w:p w:rsidR="000D3397" w:rsidRDefault="000D3397" w:rsidP="000D3397">
      <w:pPr>
        <w:pStyle w:val="p1"/>
      </w:pPr>
      <w:r>
        <w:t>to fully turbulent: a new symbolic regression formulation. Axi-</w:t>
      </w:r>
    </w:p>
    <w:p w:rsidR="000D3397" w:rsidRDefault="000D3397" w:rsidP="000D3397">
      <w:pPr>
        <w:pStyle w:val="p2"/>
      </w:pPr>
      <w:r>
        <w:rPr>
          <w:rStyle w:val="s1"/>
        </w:rPr>
        <w:t xml:space="preserve">oms. </w:t>
      </w:r>
      <w:r>
        <w:t>https:// doi. org/ 10. 3390/ axiom s1105 0198</w:t>
      </w:r>
    </w:p>
    <w:p w:rsidR="000D3397" w:rsidRDefault="000D3397" w:rsidP="000D3397">
      <w:pPr>
        <w:pStyle w:val="p1"/>
      </w:pPr>
      <w:r>
        <w:rPr>
          <w:lang w:val="uk-UA"/>
        </w:rPr>
        <w:t>9</w:t>
      </w:r>
      <w:r>
        <w:t>. Hamidia M, Ganjizadeh A (2022) Post-earthquake damage evalu-</w:t>
      </w:r>
    </w:p>
    <w:p w:rsidR="000D3397" w:rsidRDefault="000D3397" w:rsidP="000D3397">
      <w:pPr>
        <w:pStyle w:val="p1"/>
      </w:pPr>
      <w:r>
        <w:t>ation of non-ductile rc moment frames using surface crack pat-</w:t>
      </w:r>
    </w:p>
    <w:p w:rsidR="000D3397" w:rsidRDefault="000D3397" w:rsidP="000D3397">
      <w:pPr>
        <w:pStyle w:val="p1"/>
      </w:pPr>
      <w:r>
        <w:t xml:space="preserve">terns. Struct Control Health Monitor. </w:t>
      </w:r>
      <w:r>
        <w:rPr>
          <w:rStyle w:val="s2"/>
        </w:rPr>
        <w:t>https:// doi. org/ 10. 1002/ stc.</w:t>
      </w:r>
    </w:p>
    <w:p w:rsidR="000D3397" w:rsidRDefault="000D3397" w:rsidP="000D3397">
      <w:pPr>
        <w:pStyle w:val="p2"/>
      </w:pPr>
      <w:r>
        <w:t>3024</w:t>
      </w:r>
    </w:p>
    <w:p w:rsidR="000D3397" w:rsidRDefault="000D3397" w:rsidP="000D3397">
      <w:pPr>
        <w:pStyle w:val="p1"/>
      </w:pPr>
      <w:r>
        <w:t>1</w:t>
      </w:r>
      <w:r>
        <w:rPr>
          <w:lang w:val="uk-UA"/>
        </w:rPr>
        <w:t>0</w:t>
      </w:r>
      <w:r>
        <w:t>. Mansourdehghan S, Dolatshahi KM, Asjodi AH (2022) Data-</w:t>
      </w:r>
    </w:p>
    <w:p w:rsidR="000D3397" w:rsidRDefault="000D3397" w:rsidP="000D3397">
      <w:pPr>
        <w:pStyle w:val="p1"/>
      </w:pPr>
      <w:r>
        <w:t>driven damage assessment of reinforced concrete shear walls</w:t>
      </w:r>
    </w:p>
    <w:p w:rsidR="000D3397" w:rsidRDefault="000D3397" w:rsidP="000D3397">
      <w:pPr>
        <w:pStyle w:val="p1"/>
      </w:pPr>
      <w:r>
        <w:t xml:space="preserve">using visual features of damage. J Build Eng 53:104509. </w:t>
      </w:r>
      <w:r>
        <w:rPr>
          <w:rStyle w:val="s2"/>
        </w:rPr>
        <w:t>https://</w:t>
      </w:r>
    </w:p>
    <w:p w:rsidR="000D3397" w:rsidRDefault="000D3397" w:rsidP="000D3397">
      <w:pPr>
        <w:pStyle w:val="p2"/>
      </w:pPr>
      <w:r>
        <w:t>doi. org/ 10. 1016/j. jobe. 2022. 104509</w:t>
      </w:r>
    </w:p>
    <w:p w:rsidR="000D3397" w:rsidRDefault="000D3397" w:rsidP="000D3397">
      <w:pPr>
        <w:pStyle w:val="p1"/>
      </w:pPr>
      <w:r>
        <w:t>1</w:t>
      </w:r>
      <w:r>
        <w:rPr>
          <w:lang w:val="uk-UA"/>
        </w:rPr>
        <w:t>1</w:t>
      </w:r>
      <w:r>
        <w:t>. Imran Latif QBA, Memon ZA, Mahmood Z, Qureshi MU, Milad</w:t>
      </w:r>
    </w:p>
    <w:p w:rsidR="000D3397" w:rsidRDefault="000D3397" w:rsidP="000D3397">
      <w:pPr>
        <w:pStyle w:val="p1"/>
      </w:pPr>
      <w:r>
        <w:t>A (2022) A machine learning model for the prediction of con-</w:t>
      </w:r>
    </w:p>
    <w:p w:rsidR="000D3397" w:rsidRDefault="000D3397" w:rsidP="000D3397">
      <w:pPr>
        <w:pStyle w:val="p1"/>
      </w:pPr>
      <w:r>
        <w:t>crete penetration by the ogive nose rigid projectile. Appl Sci.</w:t>
      </w:r>
    </w:p>
    <w:p w:rsidR="000D3397" w:rsidRDefault="000D3397" w:rsidP="000D3397">
      <w:pPr>
        <w:pStyle w:val="p2"/>
      </w:pPr>
      <w:r>
        <w:t>https:// doi. org/ 10. 3390/ app12 042040</w:t>
      </w:r>
    </w:p>
    <w:p w:rsidR="000D3397" w:rsidRDefault="000D3397" w:rsidP="000D3397">
      <w:pPr>
        <w:pStyle w:val="p1"/>
      </w:pPr>
      <w:r>
        <w:t>1</w:t>
      </w:r>
      <w:r>
        <w:rPr>
          <w:lang w:val="uk-UA"/>
        </w:rPr>
        <w:t>2</w:t>
      </w:r>
      <w:r>
        <w:t>. Naser MZ (2019) Heuristic machine cognition to predict fire-</w:t>
      </w:r>
    </w:p>
    <w:p w:rsidR="000D3397" w:rsidRDefault="000D3397" w:rsidP="000D3397">
      <w:pPr>
        <w:pStyle w:val="p1"/>
      </w:pPr>
      <w:r>
        <w:t>induced spalling and fire resistance of concrete structures. Autom</w:t>
      </w:r>
    </w:p>
    <w:p w:rsidR="000D3397" w:rsidRDefault="000D3397" w:rsidP="000D3397">
      <w:pPr>
        <w:pStyle w:val="p2"/>
      </w:pPr>
      <w:r>
        <w:rPr>
          <w:rStyle w:val="s1"/>
        </w:rPr>
        <w:t xml:space="preserve">Constr 106:102916. </w:t>
      </w:r>
      <w:r>
        <w:t>https:// doi. org/ 10. 1016/j. autcon. 2019.</w:t>
      </w:r>
    </w:p>
    <w:p w:rsidR="000D3397" w:rsidRDefault="000D3397" w:rsidP="000D3397">
      <w:pPr>
        <w:pStyle w:val="p2"/>
      </w:pPr>
      <w:r>
        <w:t>102916</w:t>
      </w:r>
    </w:p>
    <w:p w:rsidR="000D3397" w:rsidRDefault="000D3397" w:rsidP="000D3397">
      <w:pPr>
        <w:pStyle w:val="p1"/>
      </w:pPr>
      <w:r>
        <w:t>1</w:t>
      </w:r>
      <w:r>
        <w:rPr>
          <w:lang w:val="uk-UA"/>
        </w:rPr>
        <w:t>3</w:t>
      </w:r>
      <w:r>
        <w:t>. Rezaei H, Zarfam P, Golafshani EM, Amiri GG (2022) Seismic</w:t>
      </w:r>
    </w:p>
    <w:p w:rsidR="000D3397" w:rsidRDefault="000D3397" w:rsidP="000D3397">
      <w:pPr>
        <w:pStyle w:val="p1"/>
      </w:pPr>
      <w:r>
        <w:t>fragility analysis of rc box-girder bridges based on symbolic</w:t>
      </w:r>
    </w:p>
    <w:p w:rsidR="000D3397" w:rsidRDefault="000D3397" w:rsidP="000D3397">
      <w:pPr>
        <w:pStyle w:val="p1"/>
      </w:pPr>
      <w:r>
        <w:t xml:space="preserve">regression method. Structures 38:306–322. </w:t>
      </w:r>
      <w:r>
        <w:rPr>
          <w:rStyle w:val="s2"/>
        </w:rPr>
        <w:t>https:// doi. org/ 10.</w:t>
      </w:r>
    </w:p>
    <w:p w:rsidR="000D3397" w:rsidRDefault="000D3397" w:rsidP="000D3397">
      <w:pPr>
        <w:pStyle w:val="p2"/>
      </w:pPr>
      <w:r>
        <w:t>1016/j. istruc. 2021. 12. 058</w:t>
      </w:r>
    </w:p>
    <w:p w:rsidR="000D3397" w:rsidRDefault="000D3397" w:rsidP="000D3397">
      <w:pPr>
        <w:pStyle w:val="p1"/>
      </w:pPr>
      <w:r>
        <w:rPr>
          <w:lang w:val="uk-UA"/>
        </w:rPr>
        <w:t>14</w:t>
      </w:r>
      <w:r>
        <w:t>. Gan L, Wu H, Zhong Z (2022) Integration of symbolic regres-</w:t>
      </w:r>
    </w:p>
    <w:p w:rsidR="000D3397" w:rsidRDefault="000D3397" w:rsidP="000D3397">
      <w:pPr>
        <w:pStyle w:val="p1"/>
      </w:pPr>
      <w:r>
        <w:t>sion and domain knowledge for interpretable modeling of</w:t>
      </w:r>
    </w:p>
    <w:p w:rsidR="000D3397" w:rsidRDefault="000D3397" w:rsidP="000D3397">
      <w:pPr>
        <w:pStyle w:val="p1"/>
      </w:pPr>
      <w:r>
        <w:t>remaining fatigue life under multistep loading. Int J Fatigue</w:t>
      </w:r>
    </w:p>
    <w:p w:rsidR="000D3397" w:rsidRDefault="000D3397" w:rsidP="000D3397">
      <w:pPr>
        <w:pStyle w:val="p2"/>
      </w:pPr>
      <w:r>
        <w:rPr>
          <w:rStyle w:val="s1"/>
        </w:rPr>
        <w:t>1</w:t>
      </w:r>
      <w:r>
        <w:rPr>
          <w:rStyle w:val="s1"/>
          <w:lang w:val="uk-UA"/>
        </w:rPr>
        <w:t>5</w:t>
      </w:r>
      <w:r>
        <w:rPr>
          <w:rStyle w:val="s1"/>
        </w:rPr>
        <w:t xml:space="preserve">:106889. </w:t>
      </w:r>
      <w:r>
        <w:t>https:// doi. org/ 10. 1016/j. ijfat igue. 2022. 106889</w:t>
      </w:r>
    </w:p>
    <w:p w:rsidR="000D3397" w:rsidRDefault="000D3397" w:rsidP="000D3397">
      <w:pPr>
        <w:pStyle w:val="p1"/>
      </w:pPr>
      <w:r>
        <w:t>1</w:t>
      </w:r>
      <w:r>
        <w:rPr>
          <w:lang w:val="uk-UA"/>
        </w:rPr>
        <w:t>6</w:t>
      </w:r>
      <w:r>
        <w:t>. Ren J, Zhang L, Zhao H, Zhao Z, Wang S (2022) Determi-</w:t>
      </w:r>
    </w:p>
    <w:p w:rsidR="000D3397" w:rsidRDefault="000D3397" w:rsidP="000D3397">
      <w:pPr>
        <w:pStyle w:val="p1"/>
      </w:pPr>
      <w:r>
        <w:t>nation of the fatigue equation for the cement-stabilized cold</w:t>
      </w:r>
    </w:p>
    <w:p w:rsidR="000D3397" w:rsidRDefault="000D3397" w:rsidP="000D3397">
      <w:pPr>
        <w:pStyle w:val="p1"/>
      </w:pPr>
      <w:r>
        <w:t>recycled mixtures with road construction waste materials based</w:t>
      </w:r>
    </w:p>
    <w:p w:rsidR="000D3397" w:rsidRDefault="000D3397" w:rsidP="000D3397">
      <w:pPr>
        <w:pStyle w:val="p1"/>
      </w:pPr>
      <w:r>
        <w:t xml:space="preserve">on data-driven. Int J Fatigue 158:106765. </w:t>
      </w:r>
      <w:r>
        <w:rPr>
          <w:rStyle w:val="s2"/>
        </w:rPr>
        <w:t>https:// doi. org/ 10.</w:t>
      </w:r>
    </w:p>
    <w:p w:rsidR="000D3397" w:rsidRDefault="000D3397" w:rsidP="000D3397">
      <w:pPr>
        <w:pStyle w:val="p2"/>
      </w:pPr>
      <w:r>
        <w:t>1016/j. ijfat igue. 2022. 106765</w:t>
      </w:r>
    </w:p>
    <w:p w:rsidR="000D3397" w:rsidRDefault="00FB0615" w:rsidP="00FB0615">
      <w:pPr>
        <w:pStyle w:val="a4"/>
        <w:rPr>
          <w:lang w:val="uk-UA"/>
        </w:rPr>
      </w:pPr>
      <w:r>
        <w:rPr>
          <w:lang w:val="uk-UA"/>
        </w:rPr>
        <w:t xml:space="preserve">Моделювання в фізиці та астрономії </w:t>
      </w:r>
    </w:p>
    <w:p w:rsidR="00FB0615" w:rsidRDefault="00FB0615" w:rsidP="00FB0615">
      <w:pPr>
        <w:pStyle w:val="a3"/>
      </w:pPr>
      <w:r>
        <w:t xml:space="preserve">Дані астрономічних спостережень є надзвичайно багатими, і методи штучного інтелекту (AI) добре розроблені для їх ефективної обробки та аналізу. Наприклад, галактичні кластери визнано одними з найбільших структур у Всесвіті [16], оскільки вони складаються з кількох галактик, що включають темну речовину, чорні дірки та інші елементи [17]. Більше того, ці структури грають важливу роль в еволюції та формуванні об'єктів, механізми яких досі не є повністю зрозумілими [17]. Враховуючи </w:t>
      </w:r>
      <w:r>
        <w:lastRenderedPageBreak/>
        <w:t>це, було розроблено різноманітні підходи для їх дослідження, такі як пошук математичних виразів для уніфікації властивостей галактичних кластерів з їх масою [16], вивчення взаємодії галактик [18], моделювання зміщення складу [19] та оцінка загальної маси субхалів [17].</w:t>
      </w:r>
    </w:p>
    <w:p w:rsidR="00FB0615" w:rsidRDefault="00FB0615" w:rsidP="00FB0615">
      <w:pPr>
        <w:pStyle w:val="a3"/>
      </w:pPr>
      <w:r>
        <w:t>Окрім цього, SR успішно застосовується для моделювання транзитної спектроскопії екзопланет [20], оскільки спостереження за планетарними транзитами в різних діапазонах хвиль є важливим методом для отримання інформації про структуру та склад атмосфери екзопланет [20]. Серед інших значущих застосувань варто зазначити відновлення орбітальних аномалій за допомогою спостережень положення та швидкості, створення моделі динаміки [21], прогнозування гравітаційних хвильових сурогатів [22], реконструкцію параметра подвійності у підходах до прогнозування космічної дистанції через сильно лінзовані гравітаційні хвильові події [23], а також аналіз сонячної активності під час сонячного циклу, що дозволяє успішно розкривати основні закони щодо управління магнітними хвилями [24].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17. Wadekar, D., Thiele, L., Villaescusa-Navarro, F., Hill, J.C.,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Cranmer, M., Spergel, D.N., Battaglia, N., Anglés-Alcázar,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D., Hernquist, L., Ho, S.: Augmenting astrophysical scaling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relations with machine learning : application to reducing the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SZ flux-mass scatter. arXiv (2022). </w:t>
      </w: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48550/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ARXIV. 2201. 01305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18. Shao H, Villaescusa-Navarro F, Genel S, Spergel DN, Anglés-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Alcázar D, Hernquist L, Davé R, Narayanan D, Contardo G,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Vogelsberger M (2022) Finding universal relations in subhalo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properties with artificial intelligence. Astrophys J 927(1):85.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3847/ 1538- 4357/ ac4d30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19. Delgado AM, Wadekar D, Hadzhiyska B, Bose S, Hernquist L,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Ho S (2022) Modelling the galaxy-halo connection with machine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learning. Mon Not R Astron Soc 515(2):2733–2746. </w:t>
      </w: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org/ 10. 1093/ mnras/ stac1 951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20. Matchev KT, Matcheva K, Roman A (2022) Analytical modeling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of exoplanet transit spectroscopy with dimensional analysis and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symbolic regression. Astrophys J 930(1):33. </w:t>
      </w: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</w:t>
      </w:r>
    </w:p>
    <w:p w:rsid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3847/ 1538- 4357/ ac610c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22. Barsotti D, Cerino F, Tiglio M, Villanueva A (2022) Gravita-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tional wave surrogates through automated machine learning.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Class Quantum Grav 39(8):085011. </w:t>
      </w: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1088/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1361- 6382/ ac5ba1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21. Manzi, M., Vasile, M.: Orbital anomaly reconstruction using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deep symbolic regression. In: 71st International Astronautical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Congress (2020)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23. Arjona R, Lin H-N, Nesseris S, Tang L (2021) Machine learning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forecasts of the cosmic distance duality relation with strongly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lensed gravitational wave events. Phys Rev D 103:103513.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1103/ PhysR evD. 103. 103513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24. Shepherd SJ, Zharkov SI, Zharkova VV (2014) Prediction of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solar activity from solar background magnetic field variations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in cycles 21–23. Astrophys J 795(1):46. </w:t>
      </w: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1088/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FB0615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0004- 637x/ 795/1/ 46</w:t>
      </w:r>
    </w:p>
    <w:p w:rsidR="00FB0615" w:rsidRPr="00FB0615" w:rsidRDefault="00FB0615" w:rsidP="00FB0615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</w:p>
    <w:p w:rsidR="00FB0615" w:rsidRPr="00FB0615" w:rsidRDefault="00FB0615" w:rsidP="00FB0615">
      <w:pPr>
        <w:pStyle w:val="a4"/>
        <w:rPr>
          <w:lang w:val="uk-UA"/>
        </w:rPr>
      </w:pPr>
      <w:r>
        <w:rPr>
          <w:lang w:val="uk-UA"/>
        </w:rPr>
        <w:t xml:space="preserve">Символічна регресія в медицині </w:t>
      </w:r>
    </w:p>
    <w:p w:rsidR="00FB0615" w:rsidRDefault="00FB0615" w:rsidP="00FB0615">
      <w:pPr>
        <w:pStyle w:val="a3"/>
      </w:pPr>
      <w:r>
        <w:t>Більшість застосувань символічної регресії (СР) в медичній науці слідують подібній структурі, починаючи з виявлення ключових характеристик в даних (зазвичай вимірюваннях або анамнезі пацієнтів) і завершуючи створенням моделей для прогнозування, прогнозів або діагностики. Наприклад, у дослідженні, що стосується хвороби Паркінсона [2</w:t>
      </w:r>
      <w:r>
        <w:rPr>
          <w:lang w:val="uk-UA"/>
        </w:rPr>
        <w:t>5</w:t>
      </w:r>
      <w:r>
        <w:t>], СР змогла виявити важливі фактори, що стосуються змін у ході пацієнтів. Подібним чином, в іншому дослідженні [2</w:t>
      </w:r>
      <w:r>
        <w:rPr>
          <w:lang w:val="uk-UA"/>
        </w:rPr>
        <w:t>6</w:t>
      </w:r>
      <w:r>
        <w:t>] була побудована зрозуміла модель ризику для прогнозування виживаності хворих на рак молочної залози. Наступні застосування включають аналіз вимірювань для діагностики гепатоцелюлярної карциноми (раку печінки) [2</w:t>
      </w:r>
      <w:r>
        <w:rPr>
          <w:lang w:val="uk-UA"/>
        </w:rPr>
        <w:t>7</w:t>
      </w:r>
      <w:r>
        <w:t>], оцінку рівня гемоглобіну та глюкози в крові, моделювання ключових особливостей із пальців [2</w:t>
      </w:r>
      <w:r>
        <w:rPr>
          <w:lang w:val="uk-UA"/>
        </w:rPr>
        <w:t>8</w:t>
      </w:r>
      <w:r>
        <w:t xml:space="preserve">], а також поєднання пацієнтів з подібними характеристиками для покращення променевої терапії через </w:t>
      </w:r>
      <w:r>
        <w:lastRenderedPageBreak/>
        <w:t>реконструкцію дози та оптимізацію процедур [2</w:t>
      </w:r>
      <w:r>
        <w:rPr>
          <w:lang w:val="uk-UA"/>
        </w:rPr>
        <w:t>9</w:t>
      </w:r>
      <w:r>
        <w:t>]. Інші приклади застосувань включають аналіз вимірювань з різних частин тіла для моделювання ходьби людини [</w:t>
      </w:r>
      <w:r>
        <w:rPr>
          <w:lang w:val="uk-UA"/>
        </w:rPr>
        <w:t>30</w:t>
      </w:r>
      <w:r>
        <w:t>].</w:t>
      </w:r>
    </w:p>
    <w:p w:rsidR="00FB0615" w:rsidRDefault="00FB0615" w:rsidP="00FB0615">
      <w:pPr>
        <w:pStyle w:val="a3"/>
      </w:pPr>
      <w:r>
        <w:t>Крім того, використання СР допомогло покращити попередні моделі, надавши математичну інтерпретацію до традиційних методів машинного навчання, які зазвичай мають статус «чорної коробки» [</w:t>
      </w:r>
      <w:r>
        <w:rPr>
          <w:lang w:val="uk-UA"/>
        </w:rPr>
        <w:t>31</w:t>
      </w:r>
      <w:r>
        <w:t>]. Зокрема, СР була використана для створення математичних формул для перетворення коваріатів з медичних записів пацієнтів, що в подальшому дозволило застосувати ці формули в моделі Кокса [</w:t>
      </w:r>
      <w:r>
        <w:rPr>
          <w:lang w:val="uk-UA"/>
        </w:rPr>
        <w:t>32</w:t>
      </w:r>
      <w:r>
        <w:t>]. Це призвело до підвищення точності прогнозування в порівнянні з використанням лише моделі Кокса. В іншому дослідженні, присвяченому вагітності та розвитку прееклампсії, СР показала кращі результати, порівняно з моделями, заснованими на логістичній регресії, виявляючи важливі взаємозв'язки між ключовими ознаками [</w:t>
      </w:r>
      <w:r>
        <w:rPr>
          <w:lang w:val="uk-UA"/>
        </w:rPr>
        <w:t>33</w:t>
      </w:r>
      <w:r>
        <w:t>].</w:t>
      </w:r>
    </w:p>
    <w:p w:rsidR="00B75724" w:rsidRDefault="00B75724" w:rsidP="00FB0615">
      <w:pPr>
        <w:pStyle w:val="a3"/>
      </w:pPr>
    </w:p>
    <w:p w:rsidR="00B75724" w:rsidRDefault="00B75724" w:rsidP="00B75724">
      <w:pPr>
        <w:pStyle w:val="p1"/>
      </w:pPr>
      <w:r>
        <w:t>2</w:t>
      </w:r>
      <w:r>
        <w:rPr>
          <w:lang w:val="uk-UA"/>
        </w:rPr>
        <w:t>5</w:t>
      </w:r>
      <w:r>
        <w:t>. Hughes, J.A., Houghten, S., Brown, J.A.: Gait model analysis of</w:t>
      </w:r>
    </w:p>
    <w:p w:rsidR="00B75724" w:rsidRDefault="00B75724" w:rsidP="00B75724">
      <w:pPr>
        <w:pStyle w:val="p1"/>
      </w:pPr>
      <w:r>
        <w:t>parkinson’s disease patients under cognitive load. In: 2020 IEEE</w:t>
      </w:r>
    </w:p>
    <w:p w:rsidR="00B75724" w:rsidRDefault="00B75724" w:rsidP="00B75724">
      <w:pPr>
        <w:pStyle w:val="p1"/>
      </w:pPr>
      <w:r>
        <w:t>Congress on Evolutionary Computation (CEC), pp. 1–8 (2020).</w:t>
      </w:r>
    </w:p>
    <w:p w:rsidR="00B75724" w:rsidRPr="00B75724" w:rsidRDefault="00B75724" w:rsidP="00B75724">
      <w:pPr>
        <w:pStyle w:val="p2"/>
      </w:pPr>
      <w:r>
        <w:t>https:// doi. org/ 10. 1109/ CEC48 606. 2020. 91856 21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</w:t>
      </w: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6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Alaa AM, Gurdasani D, Harris AL, Rashbass J, van der Schaar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M (2021) Machine learning to guide the use of adjuvant therapies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for breast cancer. Nat Mach Intell 3(8):716–726.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10. 1038/ s42256- 021- 00353-8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</w:t>
      </w: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7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Goyal, R.: A symbolic regression approach to hepatocellular car-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cinoma diagnosis using hypermethylated cpg islands in circulat-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ing cell-free dna. medRxiv (2022).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1101/ 2022.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01. 25. 22269 799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</w:t>
      </w: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8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Golap MA-U, Raju SMTU, Haque MR, Hashem MMA (2021)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Hemoglobin and glucose level estimation from ppg characteris-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tics features of fingertip video using mggp-based model. Biomed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Signal Process Control 67:102478.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1016/j.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bspc. 2021. 102478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2</w:t>
      </w: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9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Virgolin, M., Alderliesten, T., Bel, A., Witteveen, C., Bosman,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P.A.N.: Symbolic regression and feature construction with gp-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gomea applied to radiotherapy dose reconstruction of childhood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cancer survivors. In: Proceedings of the Genetic and Evolution-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ary Computation Conference, pp. 1395–1402. Association for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Computing Machinery, (2018).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1145/ 32054 55.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32056 04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3</w:t>
      </w: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0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Dasgupta P, Hughes JA, Daley M, Sejdić E (2021) Is human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walking a network medicine problem? An analysis using sym-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bolic regression models with genetic programming. Comput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Methods Progr Biomed 206:106104.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1016/j.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cmpb. 2021. 106104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31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Wilstrup C, Cave C (2022) Combining symbolic regression with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the cox proportional hazards model improves prediction of heart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failure deaths. BMC Med Inform Decis Mak 22(1):1–7.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doi. org/ 10. 1186/ s12911- 022- 01943-1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32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Cox DR (1972) Regression models and life-tables. J R Statistical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 xml:space="preserve">Soc: Ser B (Methodol) 34(2):187–202. </w:t>
      </w: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https:// doi. org/ 10. 1111/j.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2517- 6161. 1972. tb008 99.x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3"/>
          <w:szCs w:val="13"/>
          <w:lang w:val="uk-UA" w:eastAsia="ru-RU"/>
          <w14:ligatures w14:val="none"/>
        </w:rPr>
        <w:t>33</w:t>
      </w: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. Wilstrup, C., Hedley, P.L., Rode, L., Placing, S., Wøjdemann,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K.R., Shalmi, A.-C., Sundberg, K., Christiansen, M.: Sym-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  <w:t>bolic regression analysis of interactions between first trimes-</w:t>
      </w:r>
    </w:p>
    <w:p w:rsidR="00B75724" w:rsidRDefault="00B75724" w:rsidP="00B75724">
      <w:pPr>
        <w:pStyle w:val="p1"/>
      </w:pPr>
      <w:r w:rsidRPr="00B75724">
        <w:t xml:space="preserve">ter maternal serum adipokines in pregnancies which developpre-eclampsia. </w:t>
      </w:r>
    </w:p>
    <w:p w:rsidR="00B75724" w:rsidRPr="00B75724" w:rsidRDefault="00B75724" w:rsidP="00B75724">
      <w:pPr>
        <w:pStyle w:val="p1"/>
        <w:rPr>
          <w:color w:val="0000FF"/>
        </w:rPr>
      </w:pPr>
      <w:r w:rsidRPr="00B75724">
        <w:t xml:space="preserve">medRxiv (2022). </w:t>
      </w:r>
      <w:r w:rsidRPr="00B75724">
        <w:rPr>
          <w:color w:val="0000FF"/>
        </w:rPr>
        <w:t>https:// doi. org/ 10. 1101/ 2022.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</w:pPr>
      <w:r w:rsidRPr="00B75724">
        <w:rPr>
          <w:rFonts w:ascii="Helvetica" w:eastAsia="Times New Roman" w:hAnsi="Helvetica" w:cs="Times New Roman"/>
          <w:color w:val="0000FF"/>
          <w:kern w:val="0"/>
          <w:sz w:val="13"/>
          <w:szCs w:val="13"/>
          <w:lang w:eastAsia="ru-RU"/>
          <w14:ligatures w14:val="none"/>
        </w:rPr>
        <w:t>06. 29. 22277 072</w:t>
      </w:r>
    </w:p>
    <w:p w:rsidR="00B75724" w:rsidRPr="00B75724" w:rsidRDefault="00B75724" w:rsidP="00B75724">
      <w:pPr>
        <w:rPr>
          <w:rFonts w:ascii="Helvetica" w:eastAsia="Times New Roman" w:hAnsi="Helvetica" w:cs="Times New Roman"/>
          <w:color w:val="000000"/>
          <w:kern w:val="0"/>
          <w:sz w:val="13"/>
          <w:szCs w:val="13"/>
          <w:lang w:eastAsia="ru-RU"/>
          <w14:ligatures w14:val="none"/>
        </w:rPr>
      </w:pPr>
    </w:p>
    <w:p w:rsidR="00B75724" w:rsidRDefault="00B75724" w:rsidP="00FB0615">
      <w:pPr>
        <w:pStyle w:val="a3"/>
      </w:pPr>
    </w:p>
    <w:p w:rsidR="00FB0615" w:rsidRPr="00FB0615" w:rsidRDefault="00FB0615" w:rsidP="000D3397">
      <w:pPr>
        <w:pStyle w:val="a3"/>
      </w:pPr>
    </w:p>
    <w:p w:rsidR="00F9007F" w:rsidRPr="000D3397" w:rsidRDefault="00F9007F"/>
    <w:sectPr w:rsidR="00F9007F" w:rsidRPr="000D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C0"/>
    <w:rsid w:val="000D3397"/>
    <w:rsid w:val="00134426"/>
    <w:rsid w:val="001E4A1F"/>
    <w:rsid w:val="0054676A"/>
    <w:rsid w:val="007818C0"/>
    <w:rsid w:val="00B75724"/>
    <w:rsid w:val="00C81779"/>
    <w:rsid w:val="00F9007F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6BF15"/>
  <w15:chartTrackingRefBased/>
  <w15:docId w15:val="{0D7D662F-4887-874A-BC3D-D39A60A4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8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D33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3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a"/>
    <w:rsid w:val="000D3397"/>
    <w:rPr>
      <w:rFonts w:ascii="Helvetica" w:eastAsia="Times New Roman" w:hAnsi="Helvetica" w:cs="Times New Roman"/>
      <w:color w:val="000000"/>
      <w:kern w:val="0"/>
      <w:sz w:val="13"/>
      <w:szCs w:val="13"/>
      <w:lang w:eastAsia="ru-RU"/>
      <w14:ligatures w14:val="none"/>
    </w:rPr>
  </w:style>
  <w:style w:type="paragraph" w:customStyle="1" w:styleId="p2">
    <w:name w:val="p2"/>
    <w:basedOn w:val="a"/>
    <w:rsid w:val="000D3397"/>
    <w:rPr>
      <w:rFonts w:ascii="Helvetica" w:eastAsia="Times New Roman" w:hAnsi="Helvetica" w:cs="Times New Roman"/>
      <w:color w:val="0000FF"/>
      <w:kern w:val="0"/>
      <w:sz w:val="13"/>
      <w:szCs w:val="13"/>
      <w:lang w:eastAsia="ru-RU"/>
      <w14:ligatures w14:val="none"/>
    </w:rPr>
  </w:style>
  <w:style w:type="character" w:customStyle="1" w:styleId="s1">
    <w:name w:val="s1"/>
    <w:basedOn w:val="a0"/>
    <w:rsid w:val="000D3397"/>
    <w:rPr>
      <w:color w:val="000000"/>
    </w:rPr>
  </w:style>
  <w:style w:type="character" w:customStyle="1" w:styleId="s2">
    <w:name w:val="s2"/>
    <w:basedOn w:val="a0"/>
    <w:rsid w:val="000D3397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574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8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Кущ</dc:creator>
  <cp:keywords/>
  <dc:description/>
  <cp:lastModifiedBy>Ваня Кущ</cp:lastModifiedBy>
  <cp:revision>1</cp:revision>
  <dcterms:created xsi:type="dcterms:W3CDTF">2025-02-02T11:57:00Z</dcterms:created>
  <dcterms:modified xsi:type="dcterms:W3CDTF">2025-02-02T13:51:00Z</dcterms:modified>
</cp:coreProperties>
</file>