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ACF0" w14:textId="77777777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Слайди 1–2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Колеги, вітаю!</w:t>
      </w:r>
    </w:p>
    <w:p w14:paraId="2D6D4576" w14:textId="77777777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Тема моєї доповіді —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Параметризація рухливості носіїв заряду в кремнії з використанням машинного навчання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40E8447" w14:textId="6D9D4906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Рухливість носіїв заряду — це ключова характеристика напівпровідників, яка визначає їхню електропровідність, швидкодію та ефективність </w:t>
      </w:r>
      <w:r w:rsidR="00630E76" w:rsidRPr="00630E76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використання</w:t>
      </w:r>
      <w:r w:rsidR="00630E76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 сучасних електронних і оптоелектронних пристроях.</w:t>
      </w:r>
    </w:p>
    <w:p w14:paraId="4BF56B6A" w14:textId="77777777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Мета моєї роботи полягала в тому, щоб:</w:t>
      </w:r>
    </w:p>
    <w:p w14:paraId="21269042" w14:textId="4D1726CA" w:rsidR="009F0547" w:rsidRPr="009F0547" w:rsidRDefault="007C2DE1" w:rsidP="009F05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2DE1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Порівняти</w:t>
      </w:r>
      <w:r w:rsidR="009F0547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основні моделі</w:t>
      </w:r>
      <w:r w:rsidR="00630E76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, </w:t>
      </w:r>
      <w:r w:rsidR="00630E76" w:rsidRPr="00630E76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що використовуються для</w:t>
      </w:r>
      <w:r w:rsidR="00630E76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  <w:r w:rsidR="009F0547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опису рухливості </w:t>
      </w:r>
      <w:r w:rsidR="003779DE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носіїв заряду</w:t>
      </w:r>
      <w:r w:rsidR="009F0547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кремнії залежно від температури та концентрації домішок;</w:t>
      </w:r>
    </w:p>
    <w:p w14:paraId="5F790A24" w14:textId="6DFEC092" w:rsidR="009F0547" w:rsidRPr="009F0547" w:rsidRDefault="009F0547" w:rsidP="009F05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Розробити та оптимізувати </w:t>
      </w:r>
      <w:r w:rsidR="00630E76" w:rsidRPr="00630E76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моделі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машинного навчання</w:t>
      </w:r>
      <w:r w:rsidRPr="00630E76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 xml:space="preserve">, зокрема </w:t>
      </w:r>
      <w:r w:rsidR="00630E76" w:rsidRPr="00630E76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 xml:space="preserve">з використанням алгоритму </w:t>
      </w:r>
      <w:r w:rsidRPr="00630E76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ru-RU"/>
          <w14:ligatures w14:val="none"/>
        </w:rPr>
        <w:t>символьн</w:t>
      </w:r>
      <w:r w:rsidR="00630E76" w:rsidRPr="00630E76">
        <w:rPr>
          <w:rFonts w:ascii="Times New Roman" w:eastAsia="Times New Roman" w:hAnsi="Times New Roman" w:cs="Times New Roman"/>
          <w:b/>
          <w:bCs/>
          <w:kern w:val="0"/>
          <w:highlight w:val="yellow"/>
          <w:lang w:val="uk-UA" w:eastAsia="ru-RU"/>
          <w14:ligatures w14:val="none"/>
        </w:rPr>
        <w:t>ої</w:t>
      </w:r>
      <w:r w:rsidRPr="00630E76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ru-RU"/>
          <w14:ligatures w14:val="none"/>
        </w:rPr>
        <w:t xml:space="preserve"> регресі</w:t>
      </w:r>
      <w:r w:rsidR="00630E76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ї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для </w:t>
      </w:r>
      <w:r w:rsidR="003779DE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точної, простої та швидкої </w:t>
      </w:r>
      <w:r w:rsidR="007C2DE1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оцінки рухливості </w:t>
      </w:r>
      <w:r w:rsidR="003779DE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електронів та дірок </w:t>
      </w:r>
      <w:r w:rsidR="007C2DE1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у кремнії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18702EF" w14:textId="77777777" w:rsidR="009F0547" w:rsidRPr="009F0547" w:rsidRDefault="00000000" w:rsidP="009F054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80C945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117BE4B" w14:textId="46E92EF2" w:rsidR="00D566A0" w:rsidRDefault="00D566A0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Слайд 3</w:t>
      </w:r>
    </w:p>
    <w:p w14:paraId="6CCC0CB7" w14:textId="63A77D05" w:rsidR="00D566A0" w:rsidRPr="007C7DB1" w:rsidRDefault="007C7DB1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Відомо, що рухливість визначається низкою механізмів розсіяння та для її опису розроблено чимало моделей. Для оцінки рухливості носіїв у кремнії найчастіше застосовуються 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моделі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Arora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та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Klaassen</w:t>
      </w:r>
      <w:r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 xml:space="preserve">, </w:t>
      </w:r>
      <w:r w:rsidRPr="007C7DB1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які </w:t>
      </w:r>
      <w:r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грунтуються на апрокимації експериментальних залежностей</w:t>
      </w:r>
    </w:p>
    <w:p w14:paraId="4B39EA3D" w14:textId="77777777" w:rsidR="00D566A0" w:rsidRPr="009F0547" w:rsidRDefault="00D566A0" w:rsidP="00D566A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C36BE9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AD81AC1" w14:textId="58612F33" w:rsidR="007C7DB1" w:rsidRPr="007C7DB1" w:rsidRDefault="007C7DB1" w:rsidP="007C7DB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Слайд </w:t>
      </w:r>
      <w:r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4</w:t>
      </w:r>
    </w:p>
    <w:p w14:paraId="2BEE5D33" w14:textId="3EA69321" w:rsidR="007C7DB1" w:rsidRPr="009F0547" w:rsidRDefault="0046023F" w:rsidP="007C7DB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Модель Arora демонструє добру точність у середньому діапазоні температур і концентрацій, але помітно втрачає точність на крайових значеннях. </w:t>
      </w:r>
      <w:r w:rsidR="007C7DB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E25CA8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3FD6EBF" w14:textId="3B844E23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Слайди </w:t>
      </w:r>
      <w:r w:rsidR="0046023F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5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–</w:t>
      </w:r>
      <w:r w:rsidR="0046023F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6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Модель Klaassen є більш універсальною та охоплює ширший діапазон умов, однак вимагає понад 20 емпіричних параметрів і складних обчислень, що знижує її практичну зручність.</w:t>
      </w:r>
    </w:p>
    <w:p w14:paraId="3C8E7452" w14:textId="77777777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Ці обмеження спонукали нас до пошуку гнучкішого та водночас точного підходу.</w:t>
      </w:r>
    </w:p>
    <w:p w14:paraId="40114CF3" w14:textId="77777777" w:rsidR="009F0547" w:rsidRPr="009F0547" w:rsidRDefault="00000000" w:rsidP="009F054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5A3131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00B347B" w14:textId="654FD6A0" w:rsidR="003C67C6" w:rsidRDefault="003C67C6" w:rsidP="003C6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Слайди 7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="00A609DD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Було реалізовано такі методи машинного навчання</w:t>
      </w:r>
      <w:r w:rsidR="00A609DD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, як</w:t>
      </w:r>
      <w:r w:rsidR="00A609DD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609DD"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Random Forest</w:t>
      </w:r>
      <w:r w:rsidR="00A609DD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="00A609DD"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Gradient Boosting</w:t>
      </w:r>
      <w:r w:rsidR="00A609DD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="00A609DD"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SVM</w:t>
      </w:r>
      <w:r w:rsidR="00A609DD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,</w:t>
      </w:r>
      <w:r w:rsidR="00A609DD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609DD"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нейронні мережі</w:t>
      </w:r>
      <w:r w:rsidR="00A609DD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 xml:space="preserve"> </w:t>
      </w:r>
      <w:r w:rsidR="00A609DD" w:rsidRPr="00A609DD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та</w:t>
      </w:r>
      <w:r w:rsidR="00A609DD" w:rsidRPr="00A609DD">
        <w:rPr>
          <w:rFonts w:ascii="Times New Roman" w:eastAsia="Times New Roman" w:hAnsi="Times New Roman" w:cs="Times New Roman"/>
          <w:b/>
          <w:bCs/>
          <w:kern w:val="0"/>
          <w:highlight w:val="yellow"/>
          <w:lang w:val="uk-UA" w:eastAsia="ru-RU"/>
          <w14:ligatures w14:val="none"/>
        </w:rPr>
        <w:t xml:space="preserve"> символьна регресія</w:t>
      </w:r>
      <w:r w:rsidR="00A609DD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D889A70" w14:textId="77777777" w:rsidR="00A609DD" w:rsidRPr="009F0547" w:rsidRDefault="00A609DD" w:rsidP="00A609D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B54568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28C3331" w14:textId="1BE4B16E" w:rsidR="00A609DD" w:rsidRPr="009F0547" w:rsidRDefault="00A609DD" w:rsidP="00A609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Слайд </w:t>
      </w:r>
      <w:r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8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Для аналізу ми сформували навчальний датасет на основі моделі Klaassen, </w:t>
      </w:r>
      <w:r w:rsidRPr="00A609DD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як</w:t>
      </w:r>
      <w:r w:rsidRPr="00A609DD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ий</w:t>
      </w:r>
      <w:r w:rsidRPr="00A609DD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 xml:space="preserve"> вважає</w:t>
      </w:r>
      <w:r w:rsidRPr="00A609DD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ться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фізично найбільш коректною.</w:t>
      </w:r>
    </w:p>
    <w:p w14:paraId="5794931A" w14:textId="484E0E24" w:rsidR="00A609DD" w:rsidRPr="00B63B88" w:rsidRDefault="00A609DD" w:rsidP="00A609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Набір даних охоплює широкий діапазон температур і концентрацій домішок. Для класичних ML-моделей були застосовані попередні перетворення —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стандартизація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B63B88" w:rsidRPr="00B63B88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або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нормування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="00B63B88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</w:p>
    <w:p w14:paraId="3EA47328" w14:textId="77777777" w:rsidR="003C67C6" w:rsidRPr="009F0547" w:rsidRDefault="003C67C6" w:rsidP="003C67C6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700B40F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7CCFC41" w14:textId="253E5672" w:rsidR="003C67C6" w:rsidRDefault="004A1D6A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Слайд </w:t>
      </w:r>
      <w:r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9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656A825" w14:textId="1B9B4B0D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Оцінювання </w:t>
      </w:r>
      <w:r w:rsidR="004A1D6A" w:rsidRPr="004A1D6A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якості моделей та</w:t>
      </w:r>
      <w:r w:rsidR="004A1D6A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точності </w:t>
      </w:r>
      <w:r w:rsidR="004A1D6A" w:rsidRPr="004A1D6A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передбачень</w:t>
      </w:r>
      <w:r w:rsidR="004A1D6A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здійснювалося за метриками:</w:t>
      </w:r>
    </w:p>
    <w:p w14:paraId="157D4B57" w14:textId="77777777" w:rsidR="009F0547" w:rsidRPr="009F0547" w:rsidRDefault="009F0547" w:rsidP="009F05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MSE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(середньоквадратична помилка),</w:t>
      </w:r>
    </w:p>
    <w:p w14:paraId="02C00F6B" w14:textId="77777777" w:rsidR="009F0547" w:rsidRPr="009F0547" w:rsidRDefault="009F0547" w:rsidP="009F05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MAPE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(середня абсолютна відносна похибка),</w:t>
      </w:r>
    </w:p>
    <w:p w14:paraId="1D1C21F0" w14:textId="77777777" w:rsidR="009F0547" w:rsidRPr="004A1D6A" w:rsidRDefault="009F0547" w:rsidP="009F05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MAX Error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(максимальна абсолютна похибка).</w:t>
      </w:r>
    </w:p>
    <w:p w14:paraId="6914B09F" w14:textId="764E7395" w:rsidR="004A1D6A" w:rsidRPr="004A1D6A" w:rsidRDefault="004A1D6A" w:rsidP="004A1D6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A1D6A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Крім того, розглядалися медіаннє та середнє значення відносної похибки</w:t>
      </w:r>
    </w:p>
    <w:p w14:paraId="5B4EB227" w14:textId="77777777" w:rsidR="009F0547" w:rsidRPr="009F0547" w:rsidRDefault="00000000" w:rsidP="009F054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C20123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B47CBA0" w14:textId="77777777" w:rsidR="005064FB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Слайд </w:t>
      </w:r>
      <w:r w:rsidR="004A1D6A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10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Підбір гіперпараметрів здійснювався за допомогою бібліотеки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Optuna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</w:p>
    <w:p w14:paraId="5CF488A7" w14:textId="77777777" w:rsidR="005064FB" w:rsidRDefault="005064FB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</w:p>
    <w:p w14:paraId="1FBA8C66" w14:textId="77777777" w:rsidR="009F0547" w:rsidRPr="009F0547" w:rsidRDefault="00000000" w:rsidP="009F054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5680FB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A8E292" w14:textId="5233154C" w:rsidR="009F0547" w:rsidRPr="00B63B88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Слайд </w:t>
      </w:r>
      <w:r w:rsidR="005064FB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11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На цьому слайді наведено оптимальні гіперпараметри </w:t>
      </w:r>
      <w:r w:rsidR="005064FB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для моделей, </w:t>
      </w:r>
      <w:r w:rsidR="005064FB" w:rsidRPr="005064FB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 xml:space="preserve">побудованих з використанням алгоритму </w:t>
      </w:r>
      <w:r w:rsidR="005064FB" w:rsidRPr="005064FB">
        <w:rPr>
          <w:rFonts w:ascii="Times New Roman" w:eastAsia="Times New Roman" w:hAnsi="Times New Roman" w:cs="Times New Roman"/>
          <w:kern w:val="0"/>
          <w:highlight w:val="yellow"/>
          <w:lang w:val="en-US" w:eastAsia="ru-RU"/>
          <w14:ligatures w14:val="none"/>
        </w:rPr>
        <w:t>Random Forest,</w:t>
      </w:r>
      <w:r w:rsidR="005064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та </w:t>
      </w:r>
      <w:r w:rsidR="00B63B88" w:rsidRPr="00B63B88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типові</w:t>
      </w:r>
      <w:r w:rsidR="00B63B88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результати </w:t>
      </w:r>
      <w:r w:rsidR="005064FB" w:rsidRPr="005064FB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їхньої</w:t>
      </w:r>
      <w:r w:rsidR="005064FB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оцінки на тестовому наборі даних.</w:t>
      </w:r>
      <w:r w:rsidR="00B63B88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  <w:r w:rsidR="00B63B88" w:rsidRPr="00E3426E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Видно, що отримані передбачення мають достатньо високу точність незалежно від попередньої обробки даних</w:t>
      </w:r>
    </w:p>
    <w:p w14:paraId="3408D9C0" w14:textId="77777777" w:rsidR="009F0547" w:rsidRPr="009F0547" w:rsidRDefault="00000000" w:rsidP="009F054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430A93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DEA1F14" w14:textId="0D62B67F" w:rsidR="00DC404E" w:rsidRPr="009F0547" w:rsidRDefault="009F0547" w:rsidP="00DC40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Слайди 1</w:t>
      </w:r>
      <w:r w:rsidR="00E3426E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2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–1</w:t>
      </w:r>
      <w:r w:rsidR="00E3426E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4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="00DC404E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Аналогічні результати продемонстровано й для інших моделей.</w:t>
      </w:r>
      <w:r w:rsidR="00DC404E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  <w:r w:rsidR="00DC404E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окремих моделей, зокрема SVM та DNN, стандартизація істотно покращувала </w:t>
      </w:r>
      <w:r w:rsidR="00DC404E" w:rsidRPr="00DC404E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результати</w:t>
      </w:r>
      <w:r w:rsidR="00DC404E" w:rsidRPr="00DC404E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 xml:space="preserve"> порівняно з нормуванням</w:t>
      </w:r>
      <w:r w:rsidR="00DC404E" w:rsidRPr="00DC404E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.</w:t>
      </w:r>
    </w:p>
    <w:p w14:paraId="6EADB16D" w14:textId="5D053CF2" w:rsidR="009F0547" w:rsidRPr="009F0547" w:rsidRDefault="005064FB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Хоча ці моделі забезпечили високу точність, </w:t>
      </w:r>
      <w:r w:rsidR="00DC404E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о</w:t>
      </w:r>
      <w:r w:rsidR="009F0547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днак важливо відзначити, що всі </w:t>
      </w:r>
      <w:r w:rsidR="00DC404E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вони</w:t>
      </w:r>
      <w:r w:rsidR="009F0547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моделі працюють як </w:t>
      </w:r>
      <w:r w:rsidR="009F0547"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"чорні ящики"</w:t>
      </w:r>
      <w:r w:rsidR="009F0547"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вони просто видають числові значення без зрозумілого аналітичного пояснення. Крім того, для їх використання необхідне встановлення та налаштування відповідного програмного забезпечення, що не завжди зручно або можливо.</w:t>
      </w:r>
    </w:p>
    <w:p w14:paraId="187C892D" w14:textId="77777777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Ці фактори знову ж таки спонукали нас шукати точніший і простіший підхід.</w:t>
      </w:r>
    </w:p>
    <w:p w14:paraId="7CA75072" w14:textId="77777777" w:rsidR="009F0547" w:rsidRPr="009F0547" w:rsidRDefault="00000000" w:rsidP="009F054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39D9725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9C62218" w14:textId="24512685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Слайд 1</w:t>
      </w:r>
      <w:r w:rsidR="00685F11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5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Таким підходом стала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символьна регресія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метод машинного навчання, що базується на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генетичному програмуванні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116D627" w14:textId="77777777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Його мета — знаходити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компактні, точні й аналітично зрозумілі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формули, які описують залежність рухливості від температури та концентрації домішок.</w:t>
      </w:r>
    </w:p>
    <w:p w14:paraId="64224B11" w14:textId="77777777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відміну від класичних ML-моделей, символьна регресія не є "чорним ящиком" — вона видає рівняння, які можна аналізувати й безпосередньо використовувати у фізичних розрахунках.</w:t>
      </w:r>
    </w:p>
    <w:p w14:paraId="12A6AE29" w14:textId="77777777" w:rsidR="009F0547" w:rsidRPr="009F0547" w:rsidRDefault="00000000" w:rsidP="009F054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6050E2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F7417D0" w14:textId="16B31945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Слайд 1</w:t>
      </w:r>
      <w:r w:rsidR="00685F11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6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На цьому слайді представлені результати для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електронів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основних (ліворуч) та неосновних (праворуч) носіїв.</w:t>
      </w:r>
    </w:p>
    <w:p w14:paraId="43C253E3" w14:textId="77777777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Запропоновані символьною регресією формули значно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простішi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ніж вирази з моделі Klaassen, яка використовувалась для побудови датасету.</w:t>
      </w:r>
    </w:p>
    <w:p w14:paraId="111916B1" w14:textId="68915924" w:rsidR="009F0547" w:rsidRPr="005C4233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цьому досягнута похибка </w:t>
      </w:r>
      <w:r w:rsidR="00685F11" w:rsidRPr="00685F11">
        <w:rPr>
          <w:rFonts w:ascii="Times New Roman" w:eastAsia="Times New Roman" w:hAnsi="Times New Roman" w:cs="Times New Roman"/>
          <w:kern w:val="0"/>
          <w:highlight w:val="yellow"/>
          <w:lang w:val="uk-UA" w:eastAsia="ru-RU"/>
          <w14:ligatures w14:val="none"/>
        </w:rPr>
        <w:t>не перевищувала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1.2%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та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1.1%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відповідно</w:t>
      </w:r>
      <w:r w:rsidR="005C4233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, а для більшості </w:t>
      </w:r>
      <w:r w:rsidR="00DB4D9C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значень температури та концентрації легантів біла менше 0,15%.</w:t>
      </w:r>
    </w:p>
    <w:p w14:paraId="0A883502" w14:textId="77777777" w:rsidR="009F0547" w:rsidRPr="009F0547" w:rsidRDefault="00000000" w:rsidP="009F054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AFD137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66643C0" w14:textId="021BE247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Слайд 1</w:t>
      </w:r>
      <w:r w:rsidR="005C4233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7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Аналогічні результати отримано й для </w:t>
      </w:r>
      <w:r w:rsidRPr="005C4233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ru-RU"/>
          <w14:ligatures w14:val="none"/>
        </w:rPr>
        <w:t>дір</w:t>
      </w:r>
      <w:r w:rsidR="005C4233" w:rsidRPr="005C4233">
        <w:rPr>
          <w:rFonts w:ascii="Times New Roman" w:eastAsia="Times New Roman" w:hAnsi="Times New Roman" w:cs="Times New Roman"/>
          <w:b/>
          <w:bCs/>
          <w:kern w:val="0"/>
          <w:highlight w:val="yellow"/>
          <w:lang w:val="uk-UA" w:eastAsia="ru-RU"/>
          <w14:ligatures w14:val="none"/>
        </w:rPr>
        <w:t>о</w:t>
      </w:r>
      <w:r w:rsidRPr="005C4233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ru-RU"/>
          <w14:ligatures w14:val="none"/>
        </w:rPr>
        <w:t>к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3C41F52A" w14:textId="77777777" w:rsidR="009F0547" w:rsidRPr="009F0547" w:rsidRDefault="009F0547" w:rsidP="009F05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основних носіїв похибка склала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1.5%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</w:p>
    <w:p w14:paraId="496732FC" w14:textId="77777777" w:rsidR="009F0547" w:rsidRPr="009F0547" w:rsidRDefault="009F0547" w:rsidP="009F05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неосновних — лише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0.6%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71BC883" w14:textId="77777777" w:rsidR="009F0547" w:rsidRPr="009F0547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цьому похибки сконцентровані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локально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і не охоплюють увесь датасет, що свідчить про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добру здатність до узагальнення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FE810B3" w14:textId="77777777" w:rsidR="009F0547" w:rsidRPr="009F0547" w:rsidRDefault="00000000" w:rsidP="009F054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9E0642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31AFEE5" w14:textId="47E1C59D" w:rsidR="003B1496" w:rsidRDefault="009F0547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Слайд 1</w:t>
      </w:r>
      <w:r w:rsidR="005C4233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>8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="003B1496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На наступному слайді зведено результати передбачень величини рухливості для різних моделей. Як видко, в більшості випадків точність прогнозів виразів отриманих з використанням символьної регресії є найвищою.</w:t>
      </w:r>
    </w:p>
    <w:p w14:paraId="79E9528F" w14:textId="20A9E425" w:rsidR="003B1496" w:rsidRPr="003B1496" w:rsidRDefault="003B1496" w:rsidP="009F05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В цій таблиці також наведено результати розрахунків виконаних, відповідно до моделі 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Arora</w:t>
      </w:r>
      <w:r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 xml:space="preserve">. 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Як видно, формули, отримані методом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символьної регресії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показують </w:t>
      </w:r>
      <w:r w:rsidRPr="009F05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значно кращу точність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ніж модель Arora, яка досі </w:t>
      </w:r>
      <w:r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широко </w:t>
      </w:r>
      <w:r w:rsidRPr="009F05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використовується для оцінки рухливості.</w:t>
      </w:r>
      <w:r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Зазначимо, що ми також провели розрахунки, в яких одночасно з моделлю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Arora</w:t>
      </w:r>
      <w:r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також враховували розсіяння носій-носій відповідно </w:t>
      </w:r>
      <w:r w:rsidRPr="003B14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 теорії </w:t>
      </w:r>
      <w:r w:rsidRPr="003B149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Dorkel</w:t>
      </w:r>
      <w:r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. Проте виявилося, що для використаних концентрації носіїв поправки, пов’язані з врахуванням додаткового механізму розсіяння не перевищують 0,07%</w:t>
      </w: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14:paraId="74878A0E" w14:textId="14BD3D77" w:rsidR="009F0547" w:rsidRPr="009F0547" w:rsidRDefault="009F0547" w:rsidP="009F0547">
      <w:r w:rsidRPr="009F0547">
        <w:rPr>
          <w:lang w:val="uk-UA"/>
        </w:rPr>
        <w:lastRenderedPageBreak/>
        <w:t>Слайд 1</w:t>
      </w:r>
      <w:r w:rsidR="005C4233">
        <w:rPr>
          <w:lang w:val="uk-UA"/>
        </w:rPr>
        <w:t>9</w:t>
      </w:r>
    </w:p>
    <w:p w14:paraId="0EC82B42" w14:textId="77777777" w:rsidR="002C1282" w:rsidRPr="009F0547" w:rsidRDefault="009F0547" w:rsidP="009F0547">
      <w:pPr>
        <w:pStyle w:val="a3"/>
        <w:numPr>
          <w:ilvl w:val="0"/>
          <w:numId w:val="8"/>
        </w:numPr>
        <w:rPr>
          <w:lang w:val="uk-UA"/>
        </w:rPr>
      </w:pPr>
      <w:r w:rsidRPr="009F0547">
        <w:rPr>
          <w:lang w:val="uk-UA"/>
        </w:rPr>
        <w:br/>
        <w:t xml:space="preserve">Проведено розрахунки рухливості основних та неосновних носіїв заряду у монокристалічному кремнії відповідно до теорії </w:t>
      </w:r>
      <w:r w:rsidRPr="009F0547">
        <w:t>Klaassen,</w:t>
      </w:r>
      <w:r w:rsidRPr="009F0547">
        <w:rPr>
          <w:lang w:val="uk-UA"/>
        </w:rPr>
        <w:t xml:space="preserve"> теорії </w:t>
      </w:r>
      <w:r w:rsidRPr="009F0547">
        <w:t xml:space="preserve">Arora </w:t>
      </w:r>
      <w:r w:rsidRPr="009F0547">
        <w:rPr>
          <w:lang w:val="uk-UA"/>
        </w:rPr>
        <w:t xml:space="preserve">та теорії </w:t>
      </w:r>
      <w:r w:rsidRPr="009F0547">
        <w:t xml:space="preserve">Arora </w:t>
      </w:r>
      <w:r w:rsidRPr="009F0547">
        <w:rPr>
          <w:lang w:val="uk-UA"/>
        </w:rPr>
        <w:t xml:space="preserve">з врахуванням розсіяння носій-носій відповідно до теорії </w:t>
      </w:r>
      <w:r w:rsidRPr="009F0547">
        <w:t xml:space="preserve">Dorkel </w:t>
      </w:r>
      <w:r w:rsidRPr="009F0547">
        <w:rPr>
          <w:lang w:val="uk-UA"/>
        </w:rPr>
        <w:t>та порівняно точність отриманих величин.</w:t>
      </w:r>
    </w:p>
    <w:p w14:paraId="3030334E" w14:textId="77777777" w:rsidR="009F0547" w:rsidRPr="009F0547" w:rsidRDefault="009F0547" w:rsidP="009F0547">
      <w:pPr>
        <w:ind w:left="708"/>
      </w:pPr>
    </w:p>
    <w:p w14:paraId="442D173F" w14:textId="77777777" w:rsidR="002C1282" w:rsidRPr="009F0547" w:rsidRDefault="00000000" w:rsidP="009F0547">
      <w:pPr>
        <w:pStyle w:val="a3"/>
        <w:numPr>
          <w:ilvl w:val="0"/>
          <w:numId w:val="8"/>
        </w:numPr>
        <w:rPr>
          <w:lang w:val="uk-UA"/>
        </w:rPr>
      </w:pPr>
      <w:r w:rsidRPr="009F0547">
        <w:rPr>
          <w:lang w:val="uk-UA"/>
        </w:rPr>
        <w:t xml:space="preserve">Розроблено та налаштовано моделі машинного навчання для оцінки рухливості електронів та дірок у </w:t>
      </w:r>
      <w:r w:rsidRPr="00BC68DE">
        <w:t xml:space="preserve">n-Si </w:t>
      </w:r>
      <w:r w:rsidRPr="009F0547">
        <w:rPr>
          <w:lang w:val="uk-UA"/>
        </w:rPr>
        <w:t xml:space="preserve">та </w:t>
      </w:r>
      <w:r w:rsidRPr="00BC68DE">
        <w:t xml:space="preserve">p-Si </w:t>
      </w:r>
      <w:r w:rsidRPr="009F0547">
        <w:rPr>
          <w:lang w:val="uk-UA"/>
        </w:rPr>
        <w:t xml:space="preserve">з використанням алгоритмів випадкового лісу, градієнтного бустинга, опорних векторів, глибоких нейронних мереж та символьної регресії;  проведенно порівняння точності прогнозів вказаних моделей у порівнянні з теорією </w:t>
      </w:r>
      <w:r w:rsidRPr="009F0547">
        <w:rPr>
          <w:lang w:val="en-US"/>
        </w:rPr>
        <w:t>Klaassen</w:t>
      </w:r>
      <w:r w:rsidRPr="009F0547">
        <w:rPr>
          <w:lang w:val="uk-UA"/>
        </w:rPr>
        <w:t xml:space="preserve"> та показано доцільність застосування підходів </w:t>
      </w:r>
      <w:r w:rsidRPr="009F0547">
        <w:rPr>
          <w:lang w:val="en-US"/>
        </w:rPr>
        <w:t>Support</w:t>
      </w:r>
      <w:r w:rsidRPr="009F0547">
        <w:rPr>
          <w:lang w:val="uk-UA"/>
        </w:rPr>
        <w:t xml:space="preserve"> </w:t>
      </w:r>
      <w:r w:rsidRPr="009F0547">
        <w:rPr>
          <w:lang w:val="en-US"/>
        </w:rPr>
        <w:t>Vector</w:t>
      </w:r>
      <w:r w:rsidRPr="009F0547">
        <w:rPr>
          <w:lang w:val="uk-UA"/>
        </w:rPr>
        <w:t xml:space="preserve"> </w:t>
      </w:r>
      <w:r w:rsidRPr="009F0547">
        <w:rPr>
          <w:lang w:val="en-US"/>
        </w:rPr>
        <w:t>Regression</w:t>
      </w:r>
      <w:r w:rsidRPr="009F0547">
        <w:rPr>
          <w:lang w:val="uk-UA"/>
        </w:rPr>
        <w:t xml:space="preserve"> та </w:t>
      </w:r>
      <w:r w:rsidRPr="009F0547">
        <w:rPr>
          <w:lang w:val="en-US"/>
        </w:rPr>
        <w:t>Deep</w:t>
      </w:r>
      <w:r w:rsidRPr="009F0547">
        <w:rPr>
          <w:lang w:val="uk-UA"/>
        </w:rPr>
        <w:t xml:space="preserve"> </w:t>
      </w:r>
      <w:r w:rsidRPr="009F0547">
        <w:rPr>
          <w:lang w:val="en-US"/>
        </w:rPr>
        <w:t>Neural</w:t>
      </w:r>
      <w:r w:rsidRPr="009F0547">
        <w:rPr>
          <w:lang w:val="uk-UA"/>
        </w:rPr>
        <w:t xml:space="preserve"> </w:t>
      </w:r>
      <w:r w:rsidRPr="009F0547">
        <w:rPr>
          <w:lang w:val="en-US"/>
        </w:rPr>
        <w:t>Network</w:t>
      </w:r>
      <w:r w:rsidRPr="009F0547">
        <w:rPr>
          <w:lang w:val="uk-UA"/>
        </w:rPr>
        <w:t xml:space="preserve"> з попередньою стандартизацією вхідних даних, а також </w:t>
      </w:r>
      <w:r w:rsidRPr="009F0547">
        <w:rPr>
          <w:lang w:val="en-US"/>
        </w:rPr>
        <w:t>Symbolic</w:t>
      </w:r>
      <w:r w:rsidRPr="009F0547">
        <w:rPr>
          <w:lang w:val="uk-UA"/>
        </w:rPr>
        <w:t xml:space="preserve"> </w:t>
      </w:r>
      <w:r w:rsidRPr="009F0547">
        <w:rPr>
          <w:lang w:val="en-US"/>
        </w:rPr>
        <w:t>Regression</w:t>
      </w:r>
      <w:r w:rsidRPr="009F0547">
        <w:rPr>
          <w:lang w:val="uk-UA"/>
        </w:rPr>
        <w:t>.</w:t>
      </w:r>
    </w:p>
    <w:p w14:paraId="10E1928C" w14:textId="77777777" w:rsidR="002C1282" w:rsidRPr="00BC68DE" w:rsidRDefault="002C1282" w:rsidP="009F0547">
      <w:pPr>
        <w:ind w:left="708"/>
      </w:pPr>
    </w:p>
    <w:p w14:paraId="38BFC35A" w14:textId="77777777" w:rsidR="002C1282" w:rsidRPr="00BC68DE" w:rsidRDefault="00000000" w:rsidP="009F0547">
      <w:pPr>
        <w:pStyle w:val="a3"/>
        <w:numPr>
          <w:ilvl w:val="0"/>
          <w:numId w:val="8"/>
        </w:numPr>
      </w:pPr>
      <w:r w:rsidRPr="009F0547">
        <w:rPr>
          <w:lang w:val="uk-UA"/>
        </w:rPr>
        <w:t xml:space="preserve">Запропоновано аналітичні вирази для опису рухливості електронів та дірок у монокристалічному кремнії для діапазону температур   200-500 </w:t>
      </w:r>
      <w:r w:rsidRPr="00BC68DE">
        <w:t>K</w:t>
      </w:r>
      <w:r w:rsidRPr="009F0547">
        <w:rPr>
          <w:lang w:val="uk-UA"/>
        </w:rPr>
        <w:t xml:space="preserve"> </w:t>
      </w:r>
      <w:r w:rsidRPr="00BC68DE">
        <w:t xml:space="preserve"> </w:t>
      </w:r>
      <w:r w:rsidRPr="009F0547">
        <w:rPr>
          <w:lang w:val="uk-UA"/>
        </w:rPr>
        <w:t>та діапазону концентрації легуючої домішки (бор або фосфор) 10</w:t>
      </w:r>
      <w:r w:rsidRPr="009F0547">
        <w:rPr>
          <w:vertAlign w:val="superscript"/>
          <w:lang w:val="uk-UA"/>
        </w:rPr>
        <w:t>13</w:t>
      </w:r>
      <w:r w:rsidRPr="009F0547">
        <w:rPr>
          <w:lang w:val="uk-UA"/>
        </w:rPr>
        <w:t>-10</w:t>
      </w:r>
      <w:r w:rsidRPr="009F0547">
        <w:rPr>
          <w:vertAlign w:val="superscript"/>
          <w:lang w:val="uk-UA"/>
        </w:rPr>
        <w:t>19</w:t>
      </w:r>
      <w:r w:rsidRPr="009F0547">
        <w:rPr>
          <w:lang w:val="uk-UA"/>
        </w:rPr>
        <w:t xml:space="preserve"> см</w:t>
      </w:r>
      <w:r w:rsidRPr="009F0547">
        <w:rPr>
          <w:vertAlign w:val="superscript"/>
          <w:lang w:val="uk-UA"/>
        </w:rPr>
        <w:t>-3</w:t>
      </w:r>
      <w:r w:rsidRPr="009F0547">
        <w:rPr>
          <w:lang w:val="uk-UA"/>
        </w:rPr>
        <w:t xml:space="preserve">; показано, що середня відносна похибка запропонованих виразів від теорії </w:t>
      </w:r>
      <w:r w:rsidRPr="00BC68DE">
        <w:t xml:space="preserve">Klaassen </w:t>
      </w:r>
      <w:r w:rsidRPr="009F0547">
        <w:rPr>
          <w:lang w:val="uk-UA"/>
        </w:rPr>
        <w:t>не перевищує 0,14%,  а абсолютна - 0,71 см</w:t>
      </w:r>
      <w:r w:rsidRPr="009F0547">
        <w:rPr>
          <w:vertAlign w:val="superscript"/>
          <w:lang w:val="uk-UA"/>
        </w:rPr>
        <w:t>2</w:t>
      </w:r>
      <w:r w:rsidRPr="009F0547">
        <w:rPr>
          <w:lang w:val="uk-UA"/>
        </w:rPr>
        <w:t>/</w:t>
      </w:r>
      <w:r w:rsidRPr="00BC68DE">
        <w:t>B</w:t>
      </w:r>
      <w:r w:rsidRPr="009F0547">
        <w:rPr>
          <w:lang w:val="uk-UA"/>
        </w:rPr>
        <w:t xml:space="preserve"> с; водночас вирази містять суттєво меншу кількість параметрів та більш зручні для використання.</w:t>
      </w:r>
    </w:p>
    <w:p w14:paraId="2FB619E8" w14:textId="77777777" w:rsidR="00FC7C9A" w:rsidRPr="009F0547" w:rsidRDefault="00FC7C9A" w:rsidP="009F0547">
      <w:pPr>
        <w:rPr>
          <w:lang w:val="uk-UA"/>
        </w:rPr>
      </w:pPr>
    </w:p>
    <w:sectPr w:rsidR="00FC7C9A" w:rsidRPr="009F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B0C22"/>
    <w:multiLevelType w:val="multilevel"/>
    <w:tmpl w:val="2A1E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D530A"/>
    <w:multiLevelType w:val="multilevel"/>
    <w:tmpl w:val="C278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C4581"/>
    <w:multiLevelType w:val="multilevel"/>
    <w:tmpl w:val="7090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1699D"/>
    <w:multiLevelType w:val="multilevel"/>
    <w:tmpl w:val="0BF8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85233"/>
    <w:multiLevelType w:val="hybridMultilevel"/>
    <w:tmpl w:val="65B09FD6"/>
    <w:lvl w:ilvl="0" w:tplc="7A2205D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6A08C4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E05B3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A1152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A3A6E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101BA4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5C8A9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DED97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6B9E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C7243"/>
    <w:multiLevelType w:val="hybridMultilevel"/>
    <w:tmpl w:val="7A9C1634"/>
    <w:lvl w:ilvl="0" w:tplc="2E525374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6EFC70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6FD4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27136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5E4DA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CAB46A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AF5EE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186F1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C4EF9E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B10E2"/>
    <w:multiLevelType w:val="hybridMultilevel"/>
    <w:tmpl w:val="0A98A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57F52"/>
    <w:multiLevelType w:val="hybridMultilevel"/>
    <w:tmpl w:val="6A4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393795">
    <w:abstractNumId w:val="1"/>
  </w:num>
  <w:num w:numId="2" w16cid:durableId="1702825184">
    <w:abstractNumId w:val="2"/>
  </w:num>
  <w:num w:numId="3" w16cid:durableId="873349839">
    <w:abstractNumId w:val="0"/>
  </w:num>
  <w:num w:numId="4" w16cid:durableId="210464410">
    <w:abstractNumId w:val="3"/>
  </w:num>
  <w:num w:numId="5" w16cid:durableId="265122111">
    <w:abstractNumId w:val="5"/>
  </w:num>
  <w:num w:numId="6" w16cid:durableId="566503031">
    <w:abstractNumId w:val="6"/>
  </w:num>
  <w:num w:numId="7" w16cid:durableId="512229638">
    <w:abstractNumId w:val="4"/>
  </w:num>
  <w:num w:numId="8" w16cid:durableId="1289437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25"/>
    <w:rsid w:val="000709F5"/>
    <w:rsid w:val="00134426"/>
    <w:rsid w:val="002C1282"/>
    <w:rsid w:val="003779DE"/>
    <w:rsid w:val="003B1496"/>
    <w:rsid w:val="003C67C6"/>
    <w:rsid w:val="00444874"/>
    <w:rsid w:val="0046023F"/>
    <w:rsid w:val="004A1D6A"/>
    <w:rsid w:val="004B5373"/>
    <w:rsid w:val="005064FB"/>
    <w:rsid w:val="0054676A"/>
    <w:rsid w:val="005C4233"/>
    <w:rsid w:val="00630E76"/>
    <w:rsid w:val="00685F11"/>
    <w:rsid w:val="007C2DE1"/>
    <w:rsid w:val="007C7DB1"/>
    <w:rsid w:val="009F0547"/>
    <w:rsid w:val="00A609DD"/>
    <w:rsid w:val="00B63B88"/>
    <w:rsid w:val="00B659C6"/>
    <w:rsid w:val="00C81779"/>
    <w:rsid w:val="00D566A0"/>
    <w:rsid w:val="00DB4D9C"/>
    <w:rsid w:val="00DC404E"/>
    <w:rsid w:val="00E1489C"/>
    <w:rsid w:val="00E3426E"/>
    <w:rsid w:val="00EF1225"/>
    <w:rsid w:val="00F9007F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FCCD"/>
  <w15:chartTrackingRefBased/>
  <w15:docId w15:val="{BB32458F-C9FE-7E4C-A9A8-18761A0F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C9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C9A"/>
    <w:pPr>
      <w:ind w:left="720"/>
      <w:contextualSpacing/>
    </w:pPr>
  </w:style>
  <w:style w:type="character" w:styleId="a4">
    <w:name w:val="Strong"/>
    <w:basedOn w:val="a0"/>
    <w:uiPriority w:val="22"/>
    <w:qFormat/>
    <w:rsid w:val="009F0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17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3915</Words>
  <Characters>2233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Кущ</dc:creator>
  <cp:keywords/>
  <dc:description/>
  <cp:lastModifiedBy>я</cp:lastModifiedBy>
  <cp:revision>17</cp:revision>
  <dcterms:created xsi:type="dcterms:W3CDTF">2025-05-03T13:37:00Z</dcterms:created>
  <dcterms:modified xsi:type="dcterms:W3CDTF">2025-05-04T10:32:00Z</dcterms:modified>
</cp:coreProperties>
</file>