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5DB4" w14:textId="18C13C93" w:rsidR="00036A90" w:rsidRDefault="00646C5C" w:rsidP="00036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Ultrasound Action on </w:t>
      </w:r>
      <w:r w:rsid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</w:t>
      </w:r>
      <w:r w:rsidR="00D05900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adiation </w:t>
      </w:r>
      <w:r w:rsid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</w:t>
      </w:r>
      <w:r w:rsidR="00D05900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efects </w:t>
      </w:r>
      <w:r w:rsidR="00D04FDC" w:rsidRPr="00D04FD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 the</w:t>
      </w:r>
      <w:r w:rsid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</w:t>
      </w:r>
      <w:r w:rsidR="00D05900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ilicon </w:t>
      </w:r>
      <w:r w:rsidR="003C37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</w:t>
      </w:r>
      <w:r w:rsidR="003C3784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ioxide </w:t>
      </w:r>
      <w:r w:rsid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 w:rsidR="00D05900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</w:t>
      </w:r>
      <w:r w:rsidR="00D05900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ilicon </w:t>
      </w:r>
      <w:r w:rsid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 w:rsidR="00D05900" w:rsidRPr="00D059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nterface</w:t>
      </w:r>
      <w:r w:rsidR="00036A90" w:rsidRPr="008C22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04FD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 MOS Structure</w:t>
      </w:r>
    </w:p>
    <w:p w14:paraId="6C94675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2C9B6" w14:textId="53699370" w:rsidR="006762F8" w:rsidRPr="00D04FDC" w:rsidRDefault="006762F8" w:rsidP="006762F8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  <w:lang w:val="en-US"/>
        </w:rPr>
      </w:pPr>
      <w:r w:rsidRPr="00D04FDC">
        <w:rPr>
          <w:szCs w:val="24"/>
          <w:u w:val="single"/>
          <w:lang w:val="en-US"/>
        </w:rPr>
        <w:t>Oleg Olikh</w:t>
      </w:r>
      <w:r w:rsidR="008C2241" w:rsidRPr="00D04FDC">
        <w:rPr>
          <w:rFonts w:eastAsia="Times New Roman"/>
          <w:color w:val="000000"/>
          <w:szCs w:val="24"/>
          <w:vertAlign w:val="superscript"/>
          <w:lang w:val="en-US"/>
        </w:rPr>
        <w:t>*</w:t>
      </w:r>
      <w:r w:rsidR="00646C5C" w:rsidRPr="00D04FDC">
        <w:rPr>
          <w:rFonts w:eastAsia="Times New Roman"/>
          <w:color w:val="000000"/>
          <w:szCs w:val="24"/>
          <w:lang w:val="en-US"/>
        </w:rPr>
        <w:t xml:space="preserve">, </w:t>
      </w:r>
      <w:proofErr w:type="spellStart"/>
      <w:r w:rsidR="00D04FDC" w:rsidRPr="00D04FDC">
        <w:rPr>
          <w:rFonts w:eastAsia="Times New Roman"/>
          <w:color w:val="000000"/>
          <w:szCs w:val="24"/>
          <w:lang w:val="en-US"/>
        </w:rPr>
        <w:t>A</w:t>
      </w:r>
      <w:r w:rsidR="00D04FDC" w:rsidRPr="00D04FDC">
        <w:rPr>
          <w:rFonts w:eastAsia="Times New Roman"/>
          <w:color w:val="000000"/>
          <w:szCs w:val="24"/>
          <w:lang w:val="en-US"/>
        </w:rPr>
        <w:t>lla</w:t>
      </w:r>
      <w:proofErr w:type="spellEnd"/>
      <w:r w:rsidR="00D04FDC" w:rsidRPr="00D04FDC">
        <w:rPr>
          <w:rFonts w:eastAsia="Times New Roman"/>
          <w:color w:val="000000"/>
          <w:szCs w:val="24"/>
          <w:lang w:val="en-US"/>
        </w:rPr>
        <w:t xml:space="preserve"> Gorb, O</w:t>
      </w:r>
      <w:r w:rsidR="00D04FDC" w:rsidRPr="00D04FDC">
        <w:rPr>
          <w:rFonts w:eastAsia="Times New Roman"/>
          <w:color w:val="000000"/>
          <w:szCs w:val="24"/>
          <w:lang w:val="en-US"/>
        </w:rPr>
        <w:t>leg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 </w:t>
      </w:r>
      <w:proofErr w:type="spellStart"/>
      <w:r w:rsidR="00D04FDC" w:rsidRPr="00D04FDC">
        <w:rPr>
          <w:rFonts w:eastAsia="Times New Roman"/>
          <w:color w:val="000000"/>
          <w:szCs w:val="24"/>
          <w:lang w:val="en-US"/>
        </w:rPr>
        <w:t>Korotchenkov</w:t>
      </w:r>
      <w:proofErr w:type="spellEnd"/>
      <w:r w:rsidR="00D04FDC" w:rsidRPr="00D04FDC">
        <w:rPr>
          <w:rFonts w:eastAsia="Times New Roman"/>
          <w:color w:val="000000"/>
          <w:szCs w:val="24"/>
          <w:lang w:val="en-US"/>
        </w:rPr>
        <w:t>, A</w:t>
      </w:r>
      <w:r w:rsidR="00D04FDC" w:rsidRPr="00D04FDC">
        <w:rPr>
          <w:rFonts w:eastAsia="Times New Roman"/>
          <w:color w:val="000000"/>
          <w:szCs w:val="24"/>
          <w:lang w:val="en-US"/>
        </w:rPr>
        <w:t>rtem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 </w:t>
      </w:r>
      <w:proofErr w:type="spellStart"/>
      <w:r w:rsidR="00D04FDC" w:rsidRPr="00D04FDC">
        <w:rPr>
          <w:rFonts w:eastAsia="Times New Roman"/>
          <w:color w:val="000000"/>
          <w:szCs w:val="24"/>
          <w:lang w:val="en-US"/>
        </w:rPr>
        <w:t>Podolian</w:t>
      </w:r>
      <w:proofErr w:type="spellEnd"/>
      <w:r w:rsidR="00D04FD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and </w:t>
      </w:r>
      <w:r w:rsidR="00D04FDC" w:rsidRPr="00D04FDC">
        <w:rPr>
          <w:rFonts w:eastAsia="Times New Roman"/>
          <w:color w:val="000000"/>
          <w:szCs w:val="24"/>
          <w:lang w:val="en-US"/>
        </w:rPr>
        <w:t>R</w:t>
      </w:r>
      <w:r w:rsidR="00D04FDC" w:rsidRPr="00D04FDC">
        <w:rPr>
          <w:rFonts w:eastAsia="Times New Roman"/>
          <w:color w:val="000000"/>
          <w:szCs w:val="24"/>
          <w:lang w:val="en-US"/>
        </w:rPr>
        <w:t>oman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 </w:t>
      </w:r>
      <w:proofErr w:type="spellStart"/>
      <w:r w:rsidR="00D04FDC" w:rsidRPr="00D04FDC">
        <w:rPr>
          <w:rFonts w:eastAsia="Times New Roman"/>
          <w:color w:val="000000"/>
          <w:szCs w:val="24"/>
          <w:lang w:val="en-US"/>
        </w:rPr>
        <w:t>Chupryna</w:t>
      </w:r>
      <w:proofErr w:type="spellEnd"/>
    </w:p>
    <w:p w14:paraId="5E0A176D" w14:textId="144A2507" w:rsidR="006762F8" w:rsidRPr="006762F8" w:rsidRDefault="006762F8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Department of General Physics, </w:t>
      </w:r>
      <w:r w:rsidRPr="006762F8">
        <w:rPr>
          <w:rFonts w:ascii="Times New Roman" w:eastAsia="Times New Roman" w:hAnsi="Times New Roman" w:cs="Times New Roman"/>
          <w:i/>
          <w:color w:val="000000"/>
        </w:rPr>
        <w:t>Taras Shevchenko National University of Kyiv, Kyiv, Ukraine</w:t>
      </w:r>
    </w:p>
    <w:p w14:paraId="2D472B9E" w14:textId="322E4FC7" w:rsidR="003D2C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email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762F8" w:rsidRPr="006762F8">
        <w:rPr>
          <w:rFonts w:ascii="Times New Roman" w:eastAsia="Times New Roman" w:hAnsi="Times New Roman" w:cs="Times New Roman"/>
          <w:color w:val="0000FF"/>
          <w:u w:val="single"/>
        </w:rPr>
        <w:t>olegolikh@knu.ua</w:t>
      </w:r>
      <w:r w:rsidR="006762F8">
        <w:t xml:space="preserve"> </w:t>
      </w:r>
    </w:p>
    <w:p w14:paraId="1E61096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8DA56" w14:textId="008F3302" w:rsidR="00C27654" w:rsidRPr="00C27654" w:rsidRDefault="00C27654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It is widely recognized that ultrasound can serve as an effective tool for influencing defects in semiconductors. Similar effects have been observed in Si/</w:t>
      </w:r>
      <w:proofErr w:type="spellStart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SiO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₂ 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[1]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study presents the results of acoustically induced annealing of radiation defects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γ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-irradiated silicon MOS structures.</w:t>
      </w:r>
      <w:r w:rsidR="00716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8CDF32" w14:textId="076F91AA" w:rsidR="00C27654" w:rsidRPr="00C27654" w:rsidRDefault="00C27654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The experiments revealed that gamma irradiation (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60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Co 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,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5·10⁷ rad)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of Au-</w:t>
      </w:r>
      <w:proofErr w:type="spellStart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SiO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₂-Si structures alters the current mechanism under low bias conditions (&lt;1 V) (see Fig. 1a). In the pristine structures, thermionic emission (TE) over the potential barrier was the dominant process. However, after irradiation, the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characteristics align with a power-law behavior. A slope value of ~1.3 suggests the presence of space-charge-limited current with an exponential distribution of </w:t>
      </w:r>
      <w:r w:rsidR="005311B2" w:rsidRPr="005311B2">
        <w:rPr>
          <w:rFonts w:ascii="Times New Roman" w:eastAsia="Times New Roman" w:hAnsi="Times New Roman" w:cs="Times New Roman"/>
          <w:color w:val="000000"/>
          <w:sz w:val="24"/>
          <w:szCs w:val="24"/>
        </w:rPr>
        <w:t>trap density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. In this context [2]:</w:t>
      </w:r>
    </w:p>
    <w:p w14:paraId="672A0867" w14:textId="75313B03" w:rsidR="005B44AE" w:rsidRDefault="005B44AE" w:rsidP="005B4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4AE">
        <w:rPr>
          <w:rFonts w:ascii="Times New Roman" w:eastAsia="Times New Roman" w:hAnsi="Times New Roman" w:cs="Times New Roman"/>
          <w:color w:val="000000"/>
          <w:position w:val="-32"/>
          <w:sz w:val="24"/>
          <w:szCs w:val="24"/>
        </w:rPr>
        <w:object w:dxaOrig="5200" w:dyaOrig="800" w14:anchorId="1AA00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0.25pt;height:39.75pt" o:ole="">
            <v:imagedata r:id="rId5" o:title=""/>
          </v:shape>
          <o:OLEObject Type="Embed" ProgID="Equation.DSMT4" ShapeID="_x0000_i1027" DrawAspect="Content" ObjectID="_1797616826" r:id="rId6"/>
        </w:objec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(1)</w:t>
      </w:r>
    </w:p>
    <w:p w14:paraId="2C4C39C5" w14:textId="77777777" w:rsidR="004E33D2" w:rsidRDefault="00C27654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density of traps,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given by</w:t>
      </w:r>
      <w:r w:rsidR="005311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100" w:dyaOrig="360" w14:anchorId="24F18E4F">
          <v:shape id="_x0000_i1030" type="#_x0000_t75" style="width:54.75pt;height:18pt" o:ole="">
            <v:imagedata r:id="rId7" o:title=""/>
          </v:shape>
          <o:OLEObject Type="Embed" ProgID="Equation.DSMT4" ShapeID="_x0000_i1030" DrawAspect="Content" ObjectID="_1797616827" r:id="rId8"/>
        </w:objec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C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is the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characteristic energy of traps distribution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E33D2"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activation energy (0.32 eV), determined from the temperature dependence of the current, suggests that the primary </w:t>
      </w:r>
      <w:r w:rsid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SCLC </w:t>
      </w:r>
      <w:r w:rsidR="004E33D2"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defects are Pb centers. </w:t>
      </w:r>
    </w:p>
    <w:p w14:paraId="712EF50D" w14:textId="35F99530" w:rsidR="00C27654" w:rsidRPr="00C27654" w:rsidRDefault="004E33D2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Ultrasound treatment (4 MHz, 2 W/cm², room temperature) of the irradiated MOS structures was performed using two consecutive loading-unloading cycles, each lasting 30 minutes. The total treatment time was either 30 minutes (UST30) or 60 minutes (UST60). Under the influence of ultrasound, an increase in 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(broadening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trap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energy distribution) and a decrease in 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SCLC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(reduction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trap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concentration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>) were observed. Analysis of the reverse current showed that UST also reduces the concentration of E′ centers, which actively participate in trap-assisted tunneling processes.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our opinion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>the observed defect annealing can be attributed to the acoustically stimulated diffusion of interstitial oxygen and hydrogen atoms.</w:t>
      </w:r>
    </w:p>
    <w:p w14:paraId="238434AA" w14:textId="77777777" w:rsidR="008C2241" w:rsidRDefault="008C22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6A90" w14:paraId="74B5618A" w14:textId="77777777" w:rsidTr="00036A90">
        <w:tc>
          <w:tcPr>
            <w:tcW w:w="4508" w:type="dxa"/>
          </w:tcPr>
          <w:p w14:paraId="36F7AA66" w14:textId="48A590D4" w:rsidR="00036A90" w:rsidRDefault="00C27654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2B1EDE2" wp14:editId="556855D2">
                  <wp:extent cx="2520000" cy="1947095"/>
                  <wp:effectExtent l="0" t="0" r="0" b="0"/>
                  <wp:docPr id="185148596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485960" name="Рисунок 18514859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50CC2B" w14:textId="40B34C94" w:rsidR="00036A90" w:rsidRDefault="005311B2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98DA15C" wp14:editId="1CB52A6E">
                  <wp:extent cx="2520000" cy="1947095"/>
                  <wp:effectExtent l="0" t="0" r="0" b="0"/>
                  <wp:docPr id="96845342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453429" name="Рисунок 96845342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A90" w14:paraId="2DEFDCEF" w14:textId="77777777" w:rsidTr="00E91438">
        <w:tc>
          <w:tcPr>
            <w:tcW w:w="9016" w:type="dxa"/>
            <w:gridSpan w:val="2"/>
          </w:tcPr>
          <w:p w14:paraId="4C6DDE24" w14:textId="66725120" w:rsidR="00036A90" w:rsidRDefault="00036A90" w:rsidP="00036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1: </w:t>
            </w:r>
            <w:r w:rsidR="007C3B0F">
              <w:rPr>
                <w:rFonts w:ascii="Times New Roman" w:eastAsia="Times New Roman" w:hAnsi="Times New Roman" w:cs="Times New Roman"/>
                <w:i/>
                <w:color w:val="000000"/>
              </w:rPr>
              <w:t>(a)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 w:rsidR="002352A3" w:rsidRP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Current versus forward bias voltage 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for MOS silicon structure. </w:t>
            </w:r>
            <w:r w:rsidR="002352A3" w:rsidRP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The marks are the experimental results, and the solid 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and </w:t>
            </w:r>
            <w:r w:rsidR="002352A3" w:rsidRP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dashed lines are the 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SCLC and TE </w:t>
            </w:r>
            <w:r w:rsidR="002352A3" w:rsidRPr="002352A3">
              <w:rPr>
                <w:rFonts w:ascii="Times New Roman" w:eastAsia="Times New Roman" w:hAnsi="Times New Roman" w:cs="Times New Roman"/>
                <w:i/>
                <w:color w:val="000000"/>
              </w:rPr>
              <w:t>fitted curves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>. (b)</w:t>
            </w:r>
            <w:r w:rsidR="002352A3" w:rsidRP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UST 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influence on </w:t>
            </w:r>
            <w:r w:rsidR="002352A3" w:rsidRPr="002352A3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SCLC </w:t>
            </w:r>
            <w:r w:rsidR="002352A3">
              <w:rPr>
                <w:rFonts w:ascii="Times New Roman" w:eastAsia="Times New Roman" w:hAnsi="Times New Roman" w:cs="Times New Roman"/>
                <w:i/>
                <w:color w:val="000000"/>
              </w:rPr>
              <w:t>characteristics.</w:t>
            </w:r>
          </w:p>
        </w:tc>
      </w:tr>
    </w:tbl>
    <w:p w14:paraId="7336FE2F" w14:textId="77777777" w:rsidR="002352A3" w:rsidRDefault="00235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B5A647D" w14:textId="3CF732BD" w:rsidR="003D2C43" w:rsidRPr="005B44AE" w:rsidRDefault="00000000" w:rsidP="00C27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>Kropman</w:t>
      </w:r>
      <w:proofErr w:type="spellEnd"/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 xml:space="preserve">, V. Seeman, S. Dolgov and A. </w:t>
      </w:r>
      <w:proofErr w:type="spellStart"/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>Medvids</w:t>
      </w:r>
      <w:proofErr w:type="spellEnd"/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>, Phys. Status Solidi C 13, 793 (2016).</w:t>
      </w:r>
    </w:p>
    <w:p w14:paraId="05CDF371" w14:textId="28C34224" w:rsidR="003D2C43" w:rsidRPr="005B44AE" w:rsidRDefault="00000000" w:rsidP="00C27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 xml:space="preserve">S. Kazmi </w:t>
      </w:r>
      <w:r w:rsidR="002352A3" w:rsidRPr="005B44AE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2352A3" w:rsidRPr="005B44AE">
        <w:rPr>
          <w:rFonts w:ascii="Times New Roman" w:hAnsi="Times New Roman" w:cs="Times New Roman"/>
          <w:sz w:val="24"/>
          <w:szCs w:val="24"/>
        </w:rPr>
        <w:t>,</w:t>
      </w:r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 xml:space="preserve"> Physica B 670</w:t>
      </w:r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52A3" w:rsidRPr="005B44AE">
        <w:rPr>
          <w:rFonts w:ascii="Times New Roman" w:eastAsia="Times New Roman" w:hAnsi="Times New Roman" w:cs="Times New Roman"/>
          <w:sz w:val="24"/>
          <w:szCs w:val="24"/>
        </w:rPr>
        <w:t xml:space="preserve"> 415400 (2023)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F9C22" w14:textId="6C7E0C3C" w:rsidR="00365C68" w:rsidRPr="003009C2" w:rsidRDefault="008B02F7" w:rsidP="00C276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="005B44AE" w:rsidRPr="005B44AE">
        <w:rPr>
          <w:rFonts w:ascii="Times New Roman" w:eastAsia="Times New Roman" w:hAnsi="Times New Roman" w:cs="Times New Roman"/>
          <w:sz w:val="24"/>
          <w:szCs w:val="24"/>
        </w:rPr>
        <w:t xml:space="preserve">P. K. Hurley </w:t>
      </w:r>
      <w:r w:rsidR="005B44AE" w:rsidRPr="005B44AE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5B44AE" w:rsidRPr="005B44AE">
        <w:rPr>
          <w:rFonts w:ascii="Times New Roman" w:hAnsi="Times New Roman" w:cs="Times New Roman"/>
          <w:sz w:val="24"/>
          <w:szCs w:val="24"/>
        </w:rPr>
        <w:t>,</w:t>
      </w:r>
      <w:r w:rsidR="005B44AE" w:rsidRPr="005B4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4AE" w:rsidRPr="005B44AE">
        <w:rPr>
          <w:rFonts w:ascii="Times New Roman" w:eastAsia="Times New Roman" w:hAnsi="Times New Roman" w:cs="Times New Roman"/>
          <w:sz w:val="24"/>
          <w:szCs w:val="24"/>
        </w:rPr>
        <w:t>J. Appl. Phys.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="005B44AE" w:rsidRPr="005B44A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44AE" w:rsidRPr="005B44AE">
        <w:rPr>
          <w:rFonts w:ascii="Times New Roman" w:eastAsia="Times New Roman" w:hAnsi="Times New Roman" w:cs="Times New Roman"/>
          <w:sz w:val="24"/>
          <w:szCs w:val="24"/>
        </w:rPr>
        <w:t>3971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 (200</w:t>
      </w:r>
      <w:r w:rsidR="005B44AE" w:rsidRPr="005B44A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365C68" w:rsidRPr="003009C2" w:rsidSect="0071692C">
      <w:pgSz w:w="11906" w:h="16838"/>
      <w:pgMar w:top="1135" w:right="1440" w:bottom="1276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43"/>
    <w:rsid w:val="00036A90"/>
    <w:rsid w:val="00060636"/>
    <w:rsid w:val="001A5179"/>
    <w:rsid w:val="00207DDD"/>
    <w:rsid w:val="002339BE"/>
    <w:rsid w:val="002352A3"/>
    <w:rsid w:val="003009C2"/>
    <w:rsid w:val="00365C68"/>
    <w:rsid w:val="003C3784"/>
    <w:rsid w:val="003D0923"/>
    <w:rsid w:val="003D2C43"/>
    <w:rsid w:val="003E2A32"/>
    <w:rsid w:val="00426131"/>
    <w:rsid w:val="004E33D2"/>
    <w:rsid w:val="005311B2"/>
    <w:rsid w:val="005B44AE"/>
    <w:rsid w:val="00646C5C"/>
    <w:rsid w:val="006762F8"/>
    <w:rsid w:val="0071692C"/>
    <w:rsid w:val="00775849"/>
    <w:rsid w:val="00795958"/>
    <w:rsid w:val="007B17C2"/>
    <w:rsid w:val="007C1D63"/>
    <w:rsid w:val="007C3B0F"/>
    <w:rsid w:val="008B02F7"/>
    <w:rsid w:val="008C2241"/>
    <w:rsid w:val="00913D00"/>
    <w:rsid w:val="009F2776"/>
    <w:rsid w:val="00B94F91"/>
    <w:rsid w:val="00C27654"/>
    <w:rsid w:val="00D04FDC"/>
    <w:rsid w:val="00D05900"/>
    <w:rsid w:val="00EF68B1"/>
    <w:rsid w:val="00FA15F0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371A"/>
  <w15:docId w15:val="{716F0387-237D-4AD6-926C-3355234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D2B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734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E9E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uthorsaffiliation">
    <w:name w:val="authors/affiliation"/>
    <w:basedOn w:val="a"/>
    <w:rsid w:val="006762F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val="en-GB" w:eastAsia="de-DE"/>
    </w:rPr>
  </w:style>
  <w:style w:type="character" w:styleId="a8">
    <w:name w:val="Strong"/>
    <w:basedOn w:val="a0"/>
    <w:uiPriority w:val="22"/>
    <w:qFormat/>
    <w:rsid w:val="00036A90"/>
    <w:rPr>
      <w:b/>
      <w:bCs/>
    </w:rPr>
  </w:style>
  <w:style w:type="table" w:styleId="a9">
    <w:name w:val="Table Grid"/>
    <w:basedOn w:val="a1"/>
    <w:uiPriority w:val="39"/>
    <w:rsid w:val="0003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"/>
    <w:rsid w:val="003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6mEEXKPyUSCCE4NrKesd1M/Q==">CgMxLjA4AHIhMThiNnFvSG1XZmNSdXRnczZBQ2d1RGRqc0pna0psRlRV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1681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Omar Ferragut</dc:creator>
  <cp:lastModifiedBy>я</cp:lastModifiedBy>
  <cp:revision>14</cp:revision>
  <dcterms:created xsi:type="dcterms:W3CDTF">2024-05-14T06:30:00Z</dcterms:created>
  <dcterms:modified xsi:type="dcterms:W3CDTF">2025-01-05T19:14:00Z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