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ac"/>
          </w:pPr>
          <w:r>
            <w:t>Contents</w:t>
          </w:r>
        </w:p>
        <w:p w14:paraId="3DFAAEE7" w14:textId="056C5EDF" w:rsidR="0083509A" w:rsidRDefault="0049254E">
          <w:pPr>
            <w:pStyle w:val="11"/>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a6"/>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AE43A1">
              <w:rPr>
                <w:noProof/>
                <w:webHidden/>
              </w:rPr>
              <w:t>1</w:t>
            </w:r>
            <w:r w:rsidR="0083509A">
              <w:rPr>
                <w:noProof/>
                <w:webHidden/>
              </w:rPr>
              <w:fldChar w:fldCharType="end"/>
            </w:r>
          </w:hyperlink>
        </w:p>
        <w:p w14:paraId="55149867" w14:textId="530B6C4A"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5" w:history="1">
            <w:r w:rsidRPr="00964C14">
              <w:rPr>
                <w:rStyle w:val="a6"/>
                <w:noProof/>
                <w:lang w:val="en-GB"/>
              </w:rPr>
              <w:t>Departments</w:t>
            </w:r>
            <w:r w:rsidRPr="00964C14">
              <w:rPr>
                <w:rStyle w:val="a6"/>
                <w:noProof/>
                <w:spacing w:val="17"/>
                <w:lang w:val="en-GB"/>
              </w:rPr>
              <w:t xml:space="preserve"> </w:t>
            </w:r>
            <w:r w:rsidRPr="00964C14">
              <w:rPr>
                <w:rStyle w:val="a6"/>
                <w:noProof/>
                <w:lang w:val="en-GB"/>
              </w:rPr>
              <w:t>carrying</w:t>
            </w:r>
            <w:r w:rsidRPr="00964C14">
              <w:rPr>
                <w:rStyle w:val="a6"/>
                <w:noProof/>
                <w:spacing w:val="18"/>
                <w:lang w:val="en-GB"/>
              </w:rPr>
              <w:t xml:space="preserve"> </w:t>
            </w:r>
            <w:r w:rsidRPr="00964C14">
              <w:rPr>
                <w:rStyle w:val="a6"/>
                <w:noProof/>
                <w:lang w:val="en-GB"/>
              </w:rPr>
              <w:t>out</w:t>
            </w:r>
            <w:r w:rsidRPr="00964C14">
              <w:rPr>
                <w:rStyle w:val="a6"/>
                <w:noProof/>
                <w:spacing w:val="18"/>
                <w:lang w:val="en-GB"/>
              </w:rPr>
              <w:t xml:space="preserve"> </w:t>
            </w:r>
            <w:r w:rsidRPr="00964C14">
              <w:rPr>
                <w:rStyle w:val="a6"/>
                <w:noProof/>
                <w:lang w:val="en-GB"/>
              </w:rPr>
              <w:t>the</w:t>
            </w:r>
            <w:r w:rsidRPr="00964C14">
              <w:rPr>
                <w:rStyle w:val="a6"/>
                <w:noProof/>
                <w:spacing w:val="17"/>
                <w:lang w:val="en-GB"/>
              </w:rPr>
              <w:t xml:space="preserve"> </w:t>
            </w:r>
            <w:r w:rsidRPr="00964C14">
              <w:rPr>
                <w:rStyle w:val="a6"/>
                <w:noProof/>
                <w:lang w:val="en-GB"/>
              </w:rPr>
              <w:t>proposed</w:t>
            </w:r>
            <w:r w:rsidRPr="00964C14">
              <w:rPr>
                <w:rStyle w:val="a6"/>
                <w:noProof/>
                <w:spacing w:val="18"/>
                <w:lang w:val="en-GB"/>
              </w:rPr>
              <w:t xml:space="preserve"> </w:t>
            </w:r>
            <w:r w:rsidRPr="00964C14">
              <w:rPr>
                <w:rStyle w:val="a6"/>
                <w:noProof/>
                <w:lang w:val="en-GB"/>
              </w:rPr>
              <w:t>work</w:t>
            </w:r>
            <w:r>
              <w:rPr>
                <w:noProof/>
                <w:webHidden/>
              </w:rPr>
              <w:tab/>
            </w:r>
            <w:r>
              <w:rPr>
                <w:noProof/>
                <w:webHidden/>
              </w:rPr>
              <w:fldChar w:fldCharType="begin"/>
            </w:r>
            <w:r>
              <w:rPr>
                <w:noProof/>
                <w:webHidden/>
              </w:rPr>
              <w:instrText xml:space="preserve"> PAGEREF _Toc128729755 \h </w:instrText>
            </w:r>
            <w:r>
              <w:rPr>
                <w:noProof/>
                <w:webHidden/>
              </w:rPr>
            </w:r>
            <w:r>
              <w:rPr>
                <w:noProof/>
                <w:webHidden/>
              </w:rPr>
              <w:fldChar w:fldCharType="separate"/>
            </w:r>
            <w:r w:rsidR="00AE43A1">
              <w:rPr>
                <w:noProof/>
                <w:webHidden/>
              </w:rPr>
              <w:t>2</w:t>
            </w:r>
            <w:r>
              <w:rPr>
                <w:noProof/>
                <w:webHidden/>
              </w:rPr>
              <w:fldChar w:fldCharType="end"/>
            </w:r>
          </w:hyperlink>
        </w:p>
        <w:p w14:paraId="12278202" w14:textId="043989E4"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6" w:history="1">
            <w:r w:rsidRPr="00964C14">
              <w:rPr>
                <w:rStyle w:val="a6"/>
                <w:noProof/>
                <w:lang w:val="en-GB"/>
              </w:rPr>
              <w:t>Main contact person</w:t>
            </w:r>
            <w:r>
              <w:rPr>
                <w:noProof/>
                <w:webHidden/>
              </w:rPr>
              <w:tab/>
            </w:r>
            <w:r>
              <w:rPr>
                <w:noProof/>
                <w:webHidden/>
              </w:rPr>
              <w:fldChar w:fldCharType="begin"/>
            </w:r>
            <w:r>
              <w:rPr>
                <w:noProof/>
                <w:webHidden/>
              </w:rPr>
              <w:instrText xml:space="preserve"> PAGEREF _Toc128729756 \h </w:instrText>
            </w:r>
            <w:r>
              <w:rPr>
                <w:noProof/>
                <w:webHidden/>
              </w:rPr>
            </w:r>
            <w:r>
              <w:rPr>
                <w:noProof/>
                <w:webHidden/>
              </w:rPr>
              <w:fldChar w:fldCharType="separate"/>
            </w:r>
            <w:r w:rsidR="00AE43A1">
              <w:rPr>
                <w:noProof/>
                <w:webHidden/>
              </w:rPr>
              <w:t>3</w:t>
            </w:r>
            <w:r>
              <w:rPr>
                <w:noProof/>
                <w:webHidden/>
              </w:rPr>
              <w:fldChar w:fldCharType="end"/>
            </w:r>
          </w:hyperlink>
        </w:p>
        <w:p w14:paraId="10B3515C" w14:textId="398D26B5"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7" w:history="1">
            <w:r w:rsidRPr="00964C14">
              <w:rPr>
                <w:rStyle w:val="a6"/>
                <w:noProof/>
                <w:lang w:val="en-GB"/>
              </w:rPr>
              <w:t>Researchers involved</w:t>
            </w:r>
            <w:r w:rsidRPr="00964C14">
              <w:rPr>
                <w:rStyle w:val="a6"/>
                <w:noProof/>
                <w:spacing w:val="12"/>
                <w:lang w:val="en-GB"/>
              </w:rPr>
              <w:t xml:space="preserve"> in </w:t>
            </w:r>
            <w:r w:rsidRPr="00964C14">
              <w:rPr>
                <w:rStyle w:val="a6"/>
                <w:noProof/>
                <w:lang w:val="en-GB"/>
              </w:rPr>
              <w:t>the</w:t>
            </w:r>
            <w:r w:rsidRPr="00964C14">
              <w:rPr>
                <w:rStyle w:val="a6"/>
                <w:noProof/>
                <w:spacing w:val="13"/>
                <w:lang w:val="en-GB"/>
              </w:rPr>
              <w:t xml:space="preserve"> </w:t>
            </w:r>
            <w:r w:rsidRPr="00964C14">
              <w:rPr>
                <w:rStyle w:val="a6"/>
                <w:noProof/>
                <w:lang w:val="en-GB"/>
              </w:rPr>
              <w:t>proposal</w:t>
            </w:r>
            <w:r>
              <w:rPr>
                <w:noProof/>
                <w:webHidden/>
              </w:rPr>
              <w:tab/>
            </w:r>
            <w:r>
              <w:rPr>
                <w:noProof/>
                <w:webHidden/>
              </w:rPr>
              <w:fldChar w:fldCharType="begin"/>
            </w:r>
            <w:r>
              <w:rPr>
                <w:noProof/>
                <w:webHidden/>
              </w:rPr>
              <w:instrText xml:space="preserve"> PAGEREF _Toc128729757 \h </w:instrText>
            </w:r>
            <w:r>
              <w:rPr>
                <w:noProof/>
                <w:webHidden/>
              </w:rPr>
            </w:r>
            <w:r>
              <w:rPr>
                <w:noProof/>
                <w:webHidden/>
              </w:rPr>
              <w:fldChar w:fldCharType="separate"/>
            </w:r>
            <w:r w:rsidR="00AE43A1">
              <w:rPr>
                <w:noProof/>
                <w:webHidden/>
              </w:rPr>
              <w:t>4</w:t>
            </w:r>
            <w:r>
              <w:rPr>
                <w:noProof/>
                <w:webHidden/>
              </w:rPr>
              <w:fldChar w:fldCharType="end"/>
            </w:r>
          </w:hyperlink>
        </w:p>
        <w:p w14:paraId="4A44E69A" w14:textId="7A9EF244"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8" w:history="1">
            <w:r w:rsidRPr="00964C14">
              <w:rPr>
                <w:rStyle w:val="a6"/>
                <w:noProof/>
              </w:rPr>
              <w:t xml:space="preserve">Role of Participating organization in the project </w:t>
            </w:r>
            <w:r w:rsidRPr="00964C14">
              <w:rPr>
                <w:rStyle w:val="a6"/>
                <w:i/>
                <w:noProof/>
              </w:rPr>
              <w:t>(more than one options allowed)</w:t>
            </w:r>
            <w:r w:rsidRPr="00964C14">
              <w:rPr>
                <w:rStyle w:val="a6"/>
                <w:noProof/>
              </w:rPr>
              <w:t>:</w:t>
            </w:r>
            <w:r>
              <w:rPr>
                <w:noProof/>
                <w:webHidden/>
              </w:rPr>
              <w:tab/>
            </w:r>
            <w:r>
              <w:rPr>
                <w:noProof/>
                <w:webHidden/>
              </w:rPr>
              <w:fldChar w:fldCharType="begin"/>
            </w:r>
            <w:r>
              <w:rPr>
                <w:noProof/>
                <w:webHidden/>
              </w:rPr>
              <w:instrText xml:space="preserve"> PAGEREF _Toc128729758 \h </w:instrText>
            </w:r>
            <w:r>
              <w:rPr>
                <w:noProof/>
                <w:webHidden/>
              </w:rPr>
            </w:r>
            <w:r>
              <w:rPr>
                <w:noProof/>
                <w:webHidden/>
              </w:rPr>
              <w:fldChar w:fldCharType="separate"/>
            </w:r>
            <w:r w:rsidR="00AE43A1">
              <w:rPr>
                <w:noProof/>
                <w:webHidden/>
              </w:rPr>
              <w:t>5</w:t>
            </w:r>
            <w:r>
              <w:rPr>
                <w:noProof/>
                <w:webHidden/>
              </w:rPr>
              <w:fldChar w:fldCharType="end"/>
            </w:r>
          </w:hyperlink>
        </w:p>
        <w:p w14:paraId="504F73EB" w14:textId="06F0AE6C"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9" w:history="1">
            <w:r w:rsidRPr="00964C14">
              <w:rPr>
                <w:rStyle w:val="a6"/>
                <w:noProof/>
              </w:rPr>
              <w:t>List of up to 5 publications, datasets, software, goods, services, or any other achievements relevant to the call content.</w:t>
            </w:r>
            <w:r>
              <w:rPr>
                <w:noProof/>
                <w:webHidden/>
              </w:rPr>
              <w:tab/>
            </w:r>
            <w:r>
              <w:rPr>
                <w:noProof/>
                <w:webHidden/>
              </w:rPr>
              <w:fldChar w:fldCharType="begin"/>
            </w:r>
            <w:r>
              <w:rPr>
                <w:noProof/>
                <w:webHidden/>
              </w:rPr>
              <w:instrText xml:space="preserve"> PAGEREF _Toc128729759 \h </w:instrText>
            </w:r>
            <w:r>
              <w:rPr>
                <w:noProof/>
                <w:webHidden/>
              </w:rPr>
            </w:r>
            <w:r>
              <w:rPr>
                <w:noProof/>
                <w:webHidden/>
              </w:rPr>
              <w:fldChar w:fldCharType="separate"/>
            </w:r>
            <w:r w:rsidR="00AE43A1">
              <w:rPr>
                <w:noProof/>
                <w:webHidden/>
              </w:rPr>
              <w:t>5</w:t>
            </w:r>
            <w:r>
              <w:rPr>
                <w:noProof/>
                <w:webHidden/>
              </w:rPr>
              <w:fldChar w:fldCharType="end"/>
            </w:r>
          </w:hyperlink>
        </w:p>
        <w:p w14:paraId="131ECD46" w14:textId="5F391BD1"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0" w:history="1">
            <w:r w:rsidRPr="00964C14">
              <w:rPr>
                <w:rStyle w:val="a6"/>
                <w:noProof/>
              </w:rPr>
              <w:t>List of up to 5 most relevant previous projects or activities, connected to the subject of this proposal</w:t>
            </w:r>
            <w:r>
              <w:rPr>
                <w:noProof/>
                <w:webHidden/>
              </w:rPr>
              <w:tab/>
            </w:r>
            <w:r>
              <w:rPr>
                <w:noProof/>
                <w:webHidden/>
              </w:rPr>
              <w:fldChar w:fldCharType="begin"/>
            </w:r>
            <w:r>
              <w:rPr>
                <w:noProof/>
                <w:webHidden/>
              </w:rPr>
              <w:instrText xml:space="preserve"> PAGEREF _Toc128729760 \h </w:instrText>
            </w:r>
            <w:r>
              <w:rPr>
                <w:noProof/>
                <w:webHidden/>
              </w:rPr>
            </w:r>
            <w:r>
              <w:rPr>
                <w:noProof/>
                <w:webHidden/>
              </w:rPr>
              <w:fldChar w:fldCharType="separate"/>
            </w:r>
            <w:r w:rsidR="00AE43A1">
              <w:rPr>
                <w:noProof/>
                <w:webHidden/>
              </w:rPr>
              <w:t>6</w:t>
            </w:r>
            <w:r>
              <w:rPr>
                <w:noProof/>
                <w:webHidden/>
              </w:rPr>
              <w:fldChar w:fldCharType="end"/>
            </w:r>
          </w:hyperlink>
        </w:p>
        <w:p w14:paraId="1FB5B42C" w14:textId="2ADAE792"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1" w:history="1">
            <w:r w:rsidRPr="00964C14">
              <w:rPr>
                <w:rStyle w:val="a6"/>
                <w:noProof/>
              </w:rPr>
              <w:t>Description of any significant infrastructure and/or any major items of technical equipment, relevant to the proposed work</w:t>
            </w:r>
            <w:r>
              <w:rPr>
                <w:noProof/>
                <w:webHidden/>
              </w:rPr>
              <w:tab/>
            </w:r>
            <w:r>
              <w:rPr>
                <w:noProof/>
                <w:webHidden/>
              </w:rPr>
              <w:fldChar w:fldCharType="begin"/>
            </w:r>
            <w:r>
              <w:rPr>
                <w:noProof/>
                <w:webHidden/>
              </w:rPr>
              <w:instrText xml:space="preserve"> PAGEREF _Toc128729761 \h </w:instrText>
            </w:r>
            <w:r>
              <w:rPr>
                <w:noProof/>
                <w:webHidden/>
              </w:rPr>
            </w:r>
            <w:r>
              <w:rPr>
                <w:noProof/>
                <w:webHidden/>
              </w:rPr>
              <w:fldChar w:fldCharType="separate"/>
            </w:r>
            <w:r w:rsidR="00AE43A1">
              <w:rPr>
                <w:noProof/>
                <w:webHidden/>
              </w:rPr>
              <w:t>7</w:t>
            </w:r>
            <w:r>
              <w:rPr>
                <w:noProof/>
                <w:webHidden/>
              </w:rPr>
              <w:fldChar w:fldCharType="end"/>
            </w:r>
          </w:hyperlink>
        </w:p>
        <w:p w14:paraId="18CDC93D" w14:textId="5955142B"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2" w:history="1">
            <w:r w:rsidRPr="00964C14">
              <w:rPr>
                <w:rStyle w:val="a6"/>
                <w:noProof/>
              </w:rPr>
              <w:t>Gender Equality Plan</w:t>
            </w:r>
            <w:r>
              <w:rPr>
                <w:noProof/>
                <w:webHidden/>
              </w:rPr>
              <w:tab/>
            </w:r>
            <w:r>
              <w:rPr>
                <w:noProof/>
                <w:webHidden/>
              </w:rPr>
              <w:fldChar w:fldCharType="begin"/>
            </w:r>
            <w:r>
              <w:rPr>
                <w:noProof/>
                <w:webHidden/>
              </w:rPr>
              <w:instrText xml:space="preserve"> PAGEREF _Toc128729762 \h </w:instrText>
            </w:r>
            <w:r>
              <w:rPr>
                <w:noProof/>
                <w:webHidden/>
              </w:rPr>
            </w:r>
            <w:r>
              <w:rPr>
                <w:noProof/>
                <w:webHidden/>
              </w:rPr>
              <w:fldChar w:fldCharType="separate"/>
            </w:r>
            <w:r w:rsidR="00AE43A1">
              <w:rPr>
                <w:noProof/>
                <w:webHidden/>
              </w:rPr>
              <w:t>8</w:t>
            </w:r>
            <w:r>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ab"/>
        <w:tblW w:w="0" w:type="auto"/>
        <w:tblInd w:w="137" w:type="dxa"/>
        <w:tblLook w:val="04A0" w:firstRow="1" w:lastRow="0" w:firstColumn="1" w:lastColumn="0" w:noHBand="0" w:noVBand="1"/>
      </w:tblPr>
      <w:tblGrid>
        <w:gridCol w:w="4554"/>
        <w:gridCol w:w="4659"/>
      </w:tblGrid>
      <w:tr w:rsidR="0049254E" w:rsidRPr="00485022" w14:paraId="552AC601" w14:textId="77777777" w:rsidTr="00167DCF">
        <w:trPr>
          <w:trHeight w:val="722"/>
        </w:trPr>
        <w:tc>
          <w:tcPr>
            <w:tcW w:w="4554" w:type="dxa"/>
          </w:tcPr>
          <w:p w14:paraId="70A8BC77" w14:textId="5F4E4E8D" w:rsidR="0049254E" w:rsidRPr="00485022" w:rsidRDefault="0049254E" w:rsidP="006C4831">
            <w:pPr>
              <w:rPr>
                <w:rFonts w:ascii="Arial" w:hAnsi="Arial" w:cs="Arial"/>
                <w:b/>
                <w:bCs/>
                <w:lang w:val="en-US"/>
              </w:rPr>
            </w:pPr>
            <w:r w:rsidRPr="00485022">
              <w:rPr>
                <w:rFonts w:ascii="Arial" w:hAnsi="Arial" w:cs="Arial"/>
                <w:b/>
                <w:bCs/>
                <w:lang w:val="en-US"/>
              </w:rPr>
              <w:t>PIC</w:t>
            </w:r>
            <w:r w:rsidR="00555599">
              <w:rPr>
                <w:rStyle w:val="a5"/>
                <w:rFonts w:ascii="Arial" w:hAnsi="Arial" w:cs="Arial"/>
                <w:b/>
                <w:bCs/>
                <w:lang w:val="en-US"/>
              </w:rPr>
              <w:footnoteReference w:id="1"/>
            </w:r>
            <w:r w:rsidRPr="00485022">
              <w:rPr>
                <w:rFonts w:ascii="Arial" w:hAnsi="Arial" w:cs="Arial"/>
                <w:b/>
                <w:bCs/>
                <w:lang w:val="en-US"/>
              </w:rPr>
              <w:t>:</w:t>
            </w:r>
            <w:r w:rsidR="009A03E1">
              <w:rPr>
                <w:rFonts w:ascii="Arial" w:hAnsi="Arial" w:cs="Arial"/>
                <w:b/>
                <w:bCs/>
                <w:lang w:val="en-US"/>
              </w:rPr>
              <w:t xml:space="preserve"> </w:t>
            </w:r>
            <w:r w:rsidR="009A03E1" w:rsidRPr="009A03E1">
              <w:rPr>
                <w:rFonts w:ascii="Arial" w:hAnsi="Arial" w:cs="Arial"/>
                <w:b/>
                <w:bCs/>
                <w:lang w:val="en-US"/>
              </w:rPr>
              <w:t>994789903</w:t>
            </w:r>
          </w:p>
        </w:tc>
        <w:tc>
          <w:tcPr>
            <w:tcW w:w="4659" w:type="dxa"/>
          </w:tcPr>
          <w:p w14:paraId="28CBAA13" w14:textId="77777777" w:rsidR="0049254E" w:rsidRDefault="0049254E" w:rsidP="006C4831">
            <w:pPr>
              <w:rPr>
                <w:rFonts w:ascii="Arial" w:hAnsi="Arial" w:cs="Arial"/>
                <w:b/>
                <w:bCs/>
                <w:lang w:val="en-US"/>
              </w:rPr>
            </w:pPr>
            <w:r w:rsidRPr="00485022">
              <w:rPr>
                <w:rFonts w:ascii="Arial" w:hAnsi="Arial" w:cs="Arial"/>
                <w:b/>
                <w:bCs/>
                <w:lang w:val="en-US"/>
              </w:rPr>
              <w:t>Legal Name</w:t>
            </w:r>
            <w:r w:rsidR="00555599">
              <w:rPr>
                <w:rFonts w:ascii="Arial" w:hAnsi="Arial" w:cs="Arial"/>
                <w:b/>
                <w:bCs/>
                <w:lang w:val="en-US"/>
              </w:rPr>
              <w:t xml:space="preserve"> of entity</w:t>
            </w:r>
            <w:r w:rsidRPr="00485022">
              <w:rPr>
                <w:rFonts w:ascii="Arial" w:hAnsi="Arial" w:cs="Arial"/>
                <w:b/>
                <w:bCs/>
                <w:lang w:val="en-US"/>
              </w:rPr>
              <w:t>:</w:t>
            </w:r>
          </w:p>
          <w:p w14:paraId="7EF86B97" w14:textId="3872608A" w:rsidR="001D6CB8" w:rsidRPr="000B4B6F" w:rsidRDefault="000B4B6F" w:rsidP="006C4831">
            <w:pPr>
              <w:rPr>
                <w:rFonts w:ascii="Arial" w:hAnsi="Arial" w:cs="Arial"/>
                <w:lang w:val="en-US"/>
              </w:rPr>
            </w:pPr>
            <w:r w:rsidRPr="000B4B6F">
              <w:rPr>
                <w:rFonts w:ascii="Arial" w:hAnsi="Arial" w:cs="Arial"/>
                <w:lang w:val="en-US"/>
              </w:rPr>
              <w:t>Taras Shevchenko National University of Kyiv</w:t>
            </w:r>
          </w:p>
          <w:p w14:paraId="653D4E40" w14:textId="77777777" w:rsidR="001D6CB8" w:rsidRDefault="001D6CB8" w:rsidP="006C4831">
            <w:pPr>
              <w:rPr>
                <w:rFonts w:ascii="Arial" w:hAnsi="Arial" w:cs="Arial"/>
                <w:b/>
                <w:bCs/>
                <w:lang w:val="en-US"/>
              </w:rPr>
            </w:pPr>
            <w:r>
              <w:rPr>
                <w:rFonts w:ascii="Arial" w:hAnsi="Arial" w:cs="Arial"/>
                <w:b/>
                <w:bCs/>
                <w:lang w:val="en-US"/>
              </w:rPr>
              <w:t>Acronym of legal entity:</w:t>
            </w:r>
          </w:p>
          <w:p w14:paraId="66E272A8" w14:textId="77777777" w:rsidR="001D6CB8" w:rsidRPr="009A03E1" w:rsidRDefault="009A03E1" w:rsidP="006C4831">
            <w:pPr>
              <w:rPr>
                <w:rFonts w:ascii="Arial" w:hAnsi="Arial" w:cs="Arial"/>
                <w:lang w:val="en-US"/>
              </w:rPr>
            </w:pPr>
            <w:r w:rsidRPr="009A03E1">
              <w:rPr>
                <w:rFonts w:ascii="Arial" w:hAnsi="Arial" w:cs="Arial"/>
                <w:lang w:val="en-US"/>
              </w:rPr>
              <w:t>TSNUK</w:t>
            </w:r>
          </w:p>
          <w:p w14:paraId="145327CE" w14:textId="36F387F3" w:rsidR="009A03E1" w:rsidRPr="00485022" w:rsidRDefault="009A03E1" w:rsidP="006C4831">
            <w:pPr>
              <w:rPr>
                <w:rFonts w:ascii="Arial" w:hAnsi="Arial" w:cs="Arial"/>
                <w:b/>
                <w:bCs/>
                <w:lang w:val="en-US"/>
              </w:rPr>
            </w:pPr>
          </w:p>
        </w:tc>
      </w:tr>
      <w:tr w:rsidR="0049254E" w:rsidRPr="00485022" w14:paraId="16C796FA" w14:textId="77777777" w:rsidTr="00992218">
        <w:trPr>
          <w:trHeight w:val="3008"/>
        </w:trPr>
        <w:tc>
          <w:tcPr>
            <w:tcW w:w="4554" w:type="dxa"/>
          </w:tcPr>
          <w:p w14:paraId="64FAE8BB" w14:textId="5E4C57B0" w:rsidR="0049254E" w:rsidRPr="00485022" w:rsidRDefault="0049254E" w:rsidP="006C4831">
            <w:pPr>
              <w:rPr>
                <w:rFonts w:ascii="Arial" w:hAnsi="Arial" w:cs="Arial"/>
                <w:b/>
                <w:bCs/>
                <w:lang w:val="en-US"/>
              </w:rPr>
            </w:pPr>
            <w:r w:rsidRPr="00485022">
              <w:rPr>
                <w:rFonts w:ascii="Arial" w:hAnsi="Arial" w:cs="Arial"/>
                <w:b/>
                <w:bCs/>
                <w:lang w:val="en-US"/>
              </w:rPr>
              <w:t>Country:</w:t>
            </w:r>
            <w:r w:rsidR="000B4B6F">
              <w:rPr>
                <w:rFonts w:ascii="Arial" w:hAnsi="Arial" w:cs="Arial"/>
                <w:b/>
                <w:bCs/>
                <w:lang w:val="en-US"/>
              </w:rPr>
              <w:t xml:space="preserve"> </w:t>
            </w:r>
            <w:r w:rsidR="000B4B6F" w:rsidRPr="000B4B6F">
              <w:rPr>
                <w:rFonts w:ascii="Arial" w:hAnsi="Arial" w:cs="Arial"/>
                <w:lang w:val="en-US"/>
              </w:rPr>
              <w:t>Ukraine</w:t>
            </w:r>
          </w:p>
        </w:tc>
        <w:tc>
          <w:tcPr>
            <w:tcW w:w="4659" w:type="dxa"/>
          </w:tcPr>
          <w:p w14:paraId="504807CE" w14:textId="77777777" w:rsidR="0049254E"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p w14:paraId="63AA4936" w14:textId="686A2880" w:rsidR="000B4B6F" w:rsidRPr="000B4B6F" w:rsidRDefault="000B4B6F" w:rsidP="0049254E">
            <w:pPr>
              <w:rPr>
                <w:rFonts w:ascii="Arial" w:hAnsi="Arial" w:cs="Arial"/>
                <w:lang w:val="en-US"/>
              </w:rPr>
            </w:pPr>
            <w:r w:rsidRPr="000B4B6F">
              <w:rPr>
                <w:rFonts w:ascii="Arial" w:hAnsi="Arial" w:cs="Arial"/>
                <w:noProof/>
              </w:rPr>
              <w:drawing>
                <wp:inline distT="0" distB="0" distL="0" distR="0" wp14:anchorId="4BA0B7C0" wp14:editId="5630EB49">
                  <wp:extent cx="1729740" cy="1732672"/>
                  <wp:effectExtent l="0" t="0" r="3810" b="1270"/>
                  <wp:docPr id="1890485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5483" name=""/>
                          <pic:cNvPicPr/>
                        </pic:nvPicPr>
                        <pic:blipFill>
                          <a:blip r:embed="rId8"/>
                          <a:stretch>
                            <a:fillRect/>
                          </a:stretch>
                        </pic:blipFill>
                        <pic:spPr>
                          <a:xfrm>
                            <a:off x="0" y="0"/>
                            <a:ext cx="1753561" cy="1756533"/>
                          </a:xfrm>
                          <a:prstGeom prst="rect">
                            <a:avLst/>
                          </a:prstGeom>
                        </pic:spPr>
                      </pic:pic>
                    </a:graphicData>
                  </a:graphic>
                </wp:inline>
              </w:drawing>
            </w:r>
          </w:p>
        </w:tc>
      </w:tr>
    </w:tbl>
    <w:p w14:paraId="5D49F182" w14:textId="77777777" w:rsidR="0049254E" w:rsidRPr="00485022" w:rsidRDefault="0049254E" w:rsidP="0049254E">
      <w:pPr>
        <w:pStyle w:val="1"/>
        <w:rPr>
          <w:lang w:val="en-GB"/>
        </w:rPr>
      </w:pPr>
      <w:bookmarkStart w:id="1" w:name="_Toc128729755"/>
      <w:r w:rsidRPr="00485022">
        <w:rPr>
          <w:lang w:val="en-GB"/>
        </w:rPr>
        <w:lastRenderedPageBreak/>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information serves mainly statistical purposes. For determining the eligibility of the proposal, the official address of the organisation is taken into account.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tcPr>
          <w:p w14:paraId="053D3435" w14:textId="4B3BB91F" w:rsidR="00F41E7C" w:rsidRPr="00485022" w:rsidRDefault="000B4B6F" w:rsidP="00F653F0">
            <w:pPr>
              <w:spacing w:before="120" w:after="120"/>
              <w:rPr>
                <w:rFonts w:ascii="Arial" w:eastAsia="Times New Roman" w:hAnsi="Arial" w:cs="Arial"/>
                <w:sz w:val="18"/>
                <w:szCs w:val="18"/>
                <w:lang w:val="en-GB"/>
              </w:rPr>
            </w:pPr>
            <w:r w:rsidRPr="000B4B6F">
              <w:rPr>
                <w:rFonts w:ascii="Arial" w:eastAsia="Times New Roman" w:hAnsi="Arial" w:cs="Arial"/>
                <w:sz w:val="18"/>
                <w:szCs w:val="18"/>
              </w:rPr>
              <w:t>Faculty of Physics</w:t>
            </w:r>
          </w:p>
        </w:tc>
        <w:tc>
          <w:tcPr>
            <w:tcW w:w="2555" w:type="dxa"/>
            <w:gridSpan w:val="2"/>
            <w:tcBorders>
              <w:top w:val="nil"/>
              <w:left w:val="single" w:sz="4" w:space="0" w:color="auto"/>
              <w:bottom w:val="nil"/>
              <w:right w:val="single" w:sz="4" w:space="0" w:color="auto"/>
            </w:tcBorders>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tcPr>
          <w:p w14:paraId="38A55449" w14:textId="1115F9C1" w:rsidR="00F41E7C" w:rsidRPr="00485022" w:rsidRDefault="00000000" w:rsidP="00F653F0">
            <w:pPr>
              <w:spacing w:before="60" w:after="60"/>
              <w:rPr>
                <w:rFonts w:ascii="Arial" w:eastAsia="Times New Roman" w:hAnsi="Arial" w:cs="Arial"/>
                <w:sz w:val="18"/>
                <w:szCs w:val="18"/>
                <w:lang w:val="en-GB"/>
              </w:rPr>
            </w:pPr>
            <w:sdt>
              <w:sdtPr>
                <w:rPr>
                  <w:b/>
                  <w:bCs/>
                </w:rPr>
                <w:id w:val="-1972661565"/>
                <w14:checkbox>
                  <w14:checked w14:val="1"/>
                  <w14:checkedState w14:val="2612" w14:font="MS Gothic"/>
                  <w14:uncheckedState w14:val="2610" w14:font="MS Gothic"/>
                </w14:checkbox>
              </w:sdtPr>
              <w:sdtContent>
                <w:r w:rsidR="000B4B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tcPr>
          <w:p w14:paraId="463042F9" w14:textId="045F0BDC"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 xml:space="preserve">64/13, </w:t>
            </w:r>
            <w:proofErr w:type="spellStart"/>
            <w:r w:rsidRPr="000B4B6F">
              <w:rPr>
                <w:rFonts w:ascii="Arial" w:eastAsia="Times New Roman" w:hAnsi="Arial" w:cs="Arial"/>
                <w:i/>
                <w:color w:val="BFBFBF"/>
                <w:sz w:val="18"/>
                <w:szCs w:val="18"/>
              </w:rPr>
              <w:t>Volodymyrska</w:t>
            </w:r>
            <w:proofErr w:type="spellEnd"/>
            <w:r w:rsidRPr="000B4B6F">
              <w:rPr>
                <w:rFonts w:ascii="Arial" w:eastAsia="Times New Roman" w:hAnsi="Arial" w:cs="Arial"/>
                <w:i/>
                <w:color w:val="BFBFBF"/>
                <w:sz w:val="18"/>
                <w:szCs w:val="18"/>
              </w:rPr>
              <w:t xml:space="preserve"> Street</w:t>
            </w:r>
          </w:p>
        </w:tc>
        <w:tc>
          <w:tcPr>
            <w:tcW w:w="2555" w:type="dxa"/>
            <w:gridSpan w:val="2"/>
            <w:tcBorders>
              <w:top w:val="nil"/>
              <w:left w:val="single" w:sz="4" w:space="0" w:color="auto"/>
              <w:bottom w:val="nil"/>
              <w:right w:val="single" w:sz="4" w:space="0" w:color="auto"/>
            </w:tcBorders>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tcPr>
          <w:p w14:paraId="2DD68517" w14:textId="664EFFFC"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Kyiv</w:t>
            </w:r>
          </w:p>
        </w:tc>
        <w:tc>
          <w:tcPr>
            <w:tcW w:w="2555" w:type="dxa"/>
            <w:gridSpan w:val="2"/>
            <w:tcBorders>
              <w:top w:val="nil"/>
              <w:left w:val="single" w:sz="4" w:space="0" w:color="auto"/>
              <w:bottom w:val="nil"/>
              <w:right w:val="single" w:sz="4" w:space="0" w:color="auto"/>
            </w:tcBorders>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tcPr>
          <w:p w14:paraId="0CFAA839" w14:textId="16179E17"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01601</w:t>
            </w:r>
          </w:p>
        </w:tc>
        <w:tc>
          <w:tcPr>
            <w:tcW w:w="5517" w:type="dxa"/>
            <w:gridSpan w:val="3"/>
            <w:tcBorders>
              <w:top w:val="nil"/>
              <w:left w:val="single" w:sz="4" w:space="0" w:color="auto"/>
              <w:bottom w:val="nil"/>
              <w:right w:val="single" w:sz="4" w:space="0" w:color="auto"/>
            </w:tcBorders>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tcPr>
          <w:p w14:paraId="6378B4B9" w14:textId="56C84C33"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Ukraine</w:t>
            </w:r>
          </w:p>
        </w:tc>
        <w:tc>
          <w:tcPr>
            <w:tcW w:w="2555" w:type="dxa"/>
            <w:gridSpan w:val="2"/>
            <w:tcBorders>
              <w:top w:val="nil"/>
              <w:left w:val="single" w:sz="4" w:space="0" w:color="auto"/>
              <w:bottom w:val="nil"/>
              <w:right w:val="single" w:sz="4" w:space="0" w:color="auto"/>
            </w:tcBorders>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proofErr w:type="gramStart"/>
            <w:r w:rsidRPr="00485022">
              <w:rPr>
                <w:rFonts w:ascii="Arial" w:hAnsi="Arial" w:cs="Arial"/>
                <w:i/>
                <w:sz w:val="15"/>
                <w:lang w:val="en-GB"/>
              </w:rPr>
              <w:t>entity;or</w:t>
            </w:r>
            <w:proofErr w:type="spellEnd"/>
            <w:proofErr w:type="gram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proofErr w:type="gramStart"/>
            <w:r w:rsidRPr="00485022">
              <w:rPr>
                <w:rFonts w:ascii="Arial" w:hAnsi="Arial" w:cs="Arial"/>
                <w:i/>
                <w:sz w:val="15"/>
                <w:lang w:val="en-GB"/>
              </w:rPr>
              <w:t>entity;or</w:t>
            </w:r>
            <w:proofErr w:type="spellEnd"/>
            <w:proofErr w:type="gram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proofErr w:type="gramStart"/>
            <w:r w:rsidRPr="00485022">
              <w:rPr>
                <w:rFonts w:ascii="Arial" w:hAnsi="Arial" w:cs="Arial"/>
                <w:i/>
                <w:sz w:val="15"/>
                <w:lang w:val="en-GB"/>
              </w:rPr>
              <w:t>entity.Control</w:t>
            </w:r>
            <w:proofErr w:type="spellEnd"/>
            <w:proofErr w:type="gram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more than 50% of the nominal value of the issued share capital or a majority of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(a) the same public investment corporation, institutional investor or venture-capital company has a direct or indirect holding of more than 50 % of the nominal value of the issued share capital or a majority of voting rights of the shareholders or associates;</w:t>
            </w:r>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t>Type of link</w:t>
            </w:r>
          </w:p>
        </w:tc>
        <w:tc>
          <w:tcPr>
            <w:tcW w:w="6800" w:type="dxa"/>
            <w:gridSpan w:val="4"/>
            <w:tcBorders>
              <w:top w:val="single" w:sz="4" w:space="0" w:color="231F20"/>
              <w:left w:val="single" w:sz="4" w:space="0" w:color="231F20"/>
              <w:bottom w:val="single" w:sz="4" w:space="0" w:color="231F20"/>
              <w:right w:val="single" w:sz="4" w:space="0" w:color="231F20"/>
            </w:tcBorders>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tcPr>
          <w:p w14:paraId="6E8FFE0D" w14:textId="0FCBE1F5" w:rsidR="00144E32" w:rsidRPr="00485022" w:rsidRDefault="00144E32" w:rsidP="00F653F0">
            <w:pPr>
              <w:spacing w:before="26"/>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1"/>
      </w:pPr>
      <w:bookmarkStart w:id="2" w:name="_Toc128729756"/>
      <w:r w:rsidRPr="00485022">
        <w:rPr>
          <w:lang w:val="en-GB"/>
        </w:rPr>
        <w:lastRenderedPageBreak/>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993"/>
        <w:gridCol w:w="1346"/>
        <w:gridCol w:w="105"/>
        <w:gridCol w:w="1101"/>
        <w:gridCol w:w="317"/>
        <w:gridCol w:w="775"/>
        <w:gridCol w:w="59"/>
        <w:gridCol w:w="119"/>
        <w:gridCol w:w="1600"/>
        <w:gridCol w:w="510"/>
        <w:gridCol w:w="396"/>
        <w:gridCol w:w="255"/>
        <w:gridCol w:w="288"/>
        <w:gridCol w:w="1378"/>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485022">
        <w:tc>
          <w:tcPr>
            <w:tcW w:w="3184" w:type="dxa"/>
            <w:gridSpan w:val="2"/>
            <w:tcBorders>
              <w:top w:val="nil"/>
              <w:left w:val="single" w:sz="4" w:space="0" w:color="auto"/>
              <w:bottom w:val="nil"/>
              <w:right w:val="nil"/>
            </w:tcBorders>
          </w:tcPr>
          <w:p w14:paraId="5A28FF86" w14:textId="523EC23E"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r w:rsidR="00F72141">
              <w:rPr>
                <w:rFonts w:ascii="Arial" w:hAnsi="Arial" w:cs="Arial"/>
                <w:color w:val="231F20"/>
                <w:sz w:val="18"/>
                <w:szCs w:val="18"/>
                <w:lang w:val="en-GB"/>
              </w:rPr>
              <w:t xml:space="preserve"> Prof.</w:t>
            </w:r>
          </w:p>
        </w:tc>
        <w:tc>
          <w:tcPr>
            <w:tcW w:w="934" w:type="dxa"/>
            <w:gridSpan w:val="2"/>
            <w:tcBorders>
              <w:top w:val="nil"/>
              <w:left w:val="nil"/>
              <w:bottom w:val="nil"/>
              <w:right w:val="nil"/>
            </w:tcBorders>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62" w:type="dxa"/>
            <w:gridSpan w:val="4"/>
            <w:tcBorders>
              <w:top w:val="nil"/>
              <w:left w:val="nil"/>
              <w:bottom w:val="nil"/>
              <w:right w:val="nil"/>
            </w:tcBorders>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47" w:type="dxa"/>
            <w:tcBorders>
              <w:top w:val="nil"/>
              <w:left w:val="nil"/>
              <w:bottom w:val="nil"/>
              <w:right w:val="nil"/>
            </w:tcBorders>
          </w:tcPr>
          <w:p w14:paraId="1F48F3A6" w14:textId="39B62AF1" w:rsidR="00F41E7C" w:rsidRPr="00485022" w:rsidRDefault="00000000" w:rsidP="00F653F0">
            <w:pPr>
              <w:spacing w:before="120" w:after="120"/>
              <w:rPr>
                <w:rFonts w:ascii="Arial" w:eastAsia="Times New Roman" w:hAnsi="Arial" w:cs="Arial"/>
                <w:sz w:val="18"/>
                <w:szCs w:val="18"/>
                <w:lang w:val="en-GB"/>
              </w:rPr>
            </w:pPr>
            <w:sdt>
              <w:sdtPr>
                <w:rPr>
                  <w:b/>
                  <w:bCs/>
                </w:rPr>
                <w:id w:val="-2107172762"/>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61" w:type="dxa"/>
            <w:gridSpan w:val="4"/>
            <w:tcBorders>
              <w:top w:val="nil"/>
              <w:left w:val="nil"/>
              <w:bottom w:val="nil"/>
              <w:right w:val="nil"/>
            </w:tcBorders>
          </w:tcPr>
          <w:p w14:paraId="4CB7E964" w14:textId="29C881B5" w:rsidR="00F41E7C" w:rsidRPr="00485022" w:rsidRDefault="00000000" w:rsidP="00F653F0">
            <w:pPr>
              <w:spacing w:before="120" w:after="120"/>
              <w:rPr>
                <w:rFonts w:ascii="Arial" w:eastAsia="Times New Roman" w:hAnsi="Arial" w:cs="Arial"/>
                <w:sz w:val="18"/>
                <w:szCs w:val="18"/>
                <w:lang w:val="en-GB"/>
              </w:rPr>
            </w:pPr>
            <w:sdt>
              <w:sdtPr>
                <w:rPr>
                  <w:b/>
                  <w:bCs/>
                </w:rPr>
                <w:id w:val="29925248"/>
                <w14:checkbox>
                  <w14:checked w14:val="1"/>
                  <w14:checkedState w14:val="2612" w14:font="MS Gothic"/>
                  <w14:uncheckedState w14:val="2610" w14:font="MS Gothic"/>
                </w14:checkbox>
              </w:sdtPr>
              <w:sdtContent>
                <w:r w:rsidR="00F72141">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54" w:type="dxa"/>
            <w:tcBorders>
              <w:top w:val="nil"/>
              <w:left w:val="nil"/>
              <w:bottom w:val="nil"/>
              <w:right w:val="single" w:sz="4" w:space="0" w:color="auto"/>
            </w:tcBorders>
          </w:tcPr>
          <w:p w14:paraId="4681831C" w14:textId="34E54FAC" w:rsidR="00F41E7C" w:rsidRPr="00485022" w:rsidRDefault="00000000"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Non binary</w:t>
            </w:r>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485022">
        <w:tc>
          <w:tcPr>
            <w:tcW w:w="5137" w:type="dxa"/>
            <w:gridSpan w:val="6"/>
            <w:tcBorders>
              <w:top w:val="nil"/>
              <w:left w:val="single" w:sz="4" w:space="0" w:color="auto"/>
              <w:bottom w:val="nil"/>
              <w:right w:val="nil"/>
            </w:tcBorders>
            <w:shd w:val="clear" w:color="auto" w:fill="A1C5E3"/>
          </w:tcPr>
          <w:p w14:paraId="0A1436CB" w14:textId="7F26B2DA"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r w:rsidR="00F72141">
              <w:rPr>
                <w:rFonts w:ascii="Arial" w:hAnsi="Arial" w:cs="Arial"/>
                <w:color w:val="231F20"/>
                <w:sz w:val="18"/>
                <w:szCs w:val="18"/>
                <w:lang w:val="en-GB"/>
              </w:rPr>
              <w:t xml:space="preserve"> Oleh</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6296D8E4"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r w:rsidR="00F72141">
              <w:rPr>
                <w:rFonts w:ascii="Arial" w:hAnsi="Arial" w:cs="Arial"/>
                <w:color w:val="231F20"/>
                <w:sz w:val="18"/>
                <w:szCs w:val="18"/>
                <w:lang w:val="en-GB"/>
              </w:rPr>
              <w:t xml:space="preserve"> olegolikh@knu.ua</w:t>
            </w:r>
          </w:p>
        </w:tc>
        <w:tc>
          <w:tcPr>
            <w:tcW w:w="4105" w:type="dxa"/>
            <w:gridSpan w:val="8"/>
            <w:tcBorders>
              <w:top w:val="nil"/>
              <w:left w:val="nil"/>
              <w:bottom w:val="nil"/>
              <w:right w:val="single" w:sz="4" w:space="0" w:color="auto"/>
            </w:tcBorders>
            <w:shd w:val="clear" w:color="auto" w:fill="A1C5E3"/>
          </w:tcPr>
          <w:p w14:paraId="2B2FFE27" w14:textId="1647894A"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r w:rsidR="00F72141">
              <w:rPr>
                <w:rFonts w:ascii="Arial" w:eastAsia="Times New Roman" w:hAnsi="Arial" w:cs="Arial"/>
                <w:sz w:val="18"/>
                <w:szCs w:val="18"/>
                <w:lang w:val="en-GB"/>
              </w:rPr>
              <w:t xml:space="preserve"> Olikh</w:t>
            </w:r>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485022">
        <w:tc>
          <w:tcPr>
            <w:tcW w:w="3184" w:type="dxa"/>
            <w:gridSpan w:val="2"/>
            <w:tcBorders>
              <w:top w:val="nil"/>
              <w:left w:val="single" w:sz="4" w:space="0" w:color="auto"/>
              <w:bottom w:val="nil"/>
              <w:right w:val="single" w:sz="4" w:space="0" w:color="auto"/>
            </w:tcBorders>
          </w:tcPr>
          <w:p w14:paraId="1A7EED3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Position in org.</w:t>
            </w:r>
          </w:p>
        </w:tc>
        <w:tc>
          <w:tcPr>
            <w:tcW w:w="3949" w:type="dxa"/>
            <w:gridSpan w:val="10"/>
            <w:tcBorders>
              <w:top w:val="single" w:sz="4" w:space="0" w:color="auto"/>
              <w:left w:val="single" w:sz="4" w:space="0" w:color="auto"/>
              <w:bottom w:val="single" w:sz="4" w:space="0" w:color="auto"/>
              <w:right w:val="single" w:sz="4" w:space="0" w:color="auto"/>
            </w:tcBorders>
          </w:tcPr>
          <w:p w14:paraId="125F92C1" w14:textId="6F4E03EF" w:rsidR="00F41E7C" w:rsidRPr="00485022" w:rsidRDefault="000111A4" w:rsidP="00F653F0">
            <w:pPr>
              <w:spacing w:before="120" w:after="120"/>
              <w:rPr>
                <w:rFonts w:ascii="Arial" w:eastAsia="Times New Roman" w:hAnsi="Arial" w:cs="Arial"/>
                <w:i/>
                <w:color w:val="A6A6A6"/>
                <w:sz w:val="18"/>
                <w:szCs w:val="18"/>
                <w:lang w:val="en-GB"/>
              </w:rPr>
            </w:pPr>
            <w:r w:rsidRPr="000111A4">
              <w:rPr>
                <w:rFonts w:ascii="Arial" w:eastAsia="Times New Roman" w:hAnsi="Arial" w:cs="Arial"/>
                <w:sz w:val="18"/>
                <w:szCs w:val="18"/>
                <w:lang w:val="en-GB"/>
              </w:rPr>
              <w:t>Head of the general physics department</w:t>
            </w:r>
          </w:p>
        </w:tc>
        <w:tc>
          <w:tcPr>
            <w:tcW w:w="2109" w:type="dxa"/>
            <w:gridSpan w:val="2"/>
            <w:tcBorders>
              <w:top w:val="nil"/>
              <w:left w:val="single" w:sz="4" w:space="0" w:color="auto"/>
              <w:bottom w:val="nil"/>
              <w:right w:val="single" w:sz="4" w:space="0" w:color="auto"/>
            </w:tcBorders>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tcPr>
          <w:p w14:paraId="7BE0B8B7"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0B43EC8E" w14:textId="77777777" w:rsidTr="00485022">
        <w:tc>
          <w:tcPr>
            <w:tcW w:w="3184" w:type="dxa"/>
            <w:gridSpan w:val="2"/>
            <w:tcBorders>
              <w:top w:val="nil"/>
              <w:left w:val="single" w:sz="4" w:space="0" w:color="auto"/>
              <w:bottom w:val="nil"/>
              <w:right w:val="single" w:sz="4" w:space="0" w:color="auto"/>
            </w:tcBorders>
          </w:tcPr>
          <w:p w14:paraId="6A29F649"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3949" w:type="dxa"/>
            <w:gridSpan w:val="10"/>
            <w:tcBorders>
              <w:top w:val="single" w:sz="4" w:space="0" w:color="auto"/>
              <w:left w:val="single" w:sz="4" w:space="0" w:color="auto"/>
              <w:bottom w:val="single" w:sz="4" w:space="0" w:color="auto"/>
              <w:right w:val="single" w:sz="4" w:space="0" w:color="auto"/>
            </w:tcBorders>
          </w:tcPr>
          <w:p w14:paraId="66DA3671" w14:textId="453895C7" w:rsidR="00F41E7C" w:rsidRPr="00485022" w:rsidRDefault="000111A4" w:rsidP="00F653F0">
            <w:pPr>
              <w:spacing w:before="120" w:after="120"/>
              <w:rPr>
                <w:rFonts w:ascii="Arial" w:eastAsia="Times New Roman" w:hAnsi="Arial" w:cs="Arial"/>
                <w:sz w:val="18"/>
                <w:szCs w:val="18"/>
                <w:lang w:val="en-GB"/>
              </w:rPr>
            </w:pPr>
            <w:r w:rsidRPr="000B4B6F">
              <w:rPr>
                <w:rFonts w:ascii="Arial" w:eastAsia="Times New Roman" w:hAnsi="Arial" w:cs="Arial"/>
                <w:sz w:val="18"/>
                <w:szCs w:val="18"/>
              </w:rPr>
              <w:t>Faculty of Physics</w:t>
            </w:r>
          </w:p>
        </w:tc>
        <w:tc>
          <w:tcPr>
            <w:tcW w:w="2109" w:type="dxa"/>
            <w:gridSpan w:val="2"/>
            <w:tcBorders>
              <w:top w:val="nil"/>
              <w:left w:val="single" w:sz="4" w:space="0" w:color="auto"/>
              <w:bottom w:val="nil"/>
              <w:right w:val="single" w:sz="4" w:space="0" w:color="auto"/>
            </w:tcBorders>
          </w:tcPr>
          <w:p w14:paraId="5C678AC7" w14:textId="43B51C73" w:rsidR="00F41E7C" w:rsidRPr="00485022" w:rsidRDefault="00000000"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Content>
                <w:r w:rsidR="000111A4">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485022">
        <w:tc>
          <w:tcPr>
            <w:tcW w:w="3255" w:type="dxa"/>
            <w:gridSpan w:val="3"/>
            <w:tcBorders>
              <w:top w:val="nil"/>
              <w:left w:val="single" w:sz="4" w:space="0" w:color="auto"/>
              <w:bottom w:val="nil"/>
              <w:right w:val="nil"/>
            </w:tcBorders>
          </w:tcPr>
          <w:p w14:paraId="47D6CB84" w14:textId="77777777" w:rsidR="00F41E7C" w:rsidRPr="00485022" w:rsidRDefault="00F41E7C" w:rsidP="00F653F0">
            <w:pPr>
              <w:spacing w:before="60" w:after="60" w:line="188" w:lineRule="exact"/>
              <w:ind w:left="284"/>
              <w:rPr>
                <w:rFonts w:ascii="Arial" w:hAnsi="Arial" w:cs="Arial"/>
                <w:color w:val="231F20"/>
                <w:sz w:val="18"/>
                <w:szCs w:val="18"/>
                <w:lang w:val="en-GB"/>
              </w:rPr>
            </w:pPr>
          </w:p>
        </w:tc>
        <w:tc>
          <w:tcPr>
            <w:tcW w:w="3720" w:type="dxa"/>
            <w:gridSpan w:val="8"/>
            <w:tcBorders>
              <w:top w:val="nil"/>
              <w:left w:val="nil"/>
              <w:bottom w:val="nil"/>
              <w:right w:val="nil"/>
            </w:tcBorders>
          </w:tcPr>
          <w:p w14:paraId="164A6F2E" w14:textId="158CB88E" w:rsidR="00F41E7C" w:rsidRPr="00485022" w:rsidRDefault="00000000" w:rsidP="00F653F0">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67" w:type="dxa"/>
            <w:gridSpan w:val="3"/>
            <w:tcBorders>
              <w:top w:val="nil"/>
              <w:left w:val="nil"/>
              <w:bottom w:val="nil"/>
              <w:right w:val="single" w:sz="4" w:space="0" w:color="auto"/>
            </w:tcBorders>
          </w:tcPr>
          <w:p w14:paraId="40980496"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24C289BA" w14:textId="77777777" w:rsidTr="00485022">
        <w:tc>
          <w:tcPr>
            <w:tcW w:w="3184" w:type="dxa"/>
            <w:gridSpan w:val="2"/>
            <w:tcBorders>
              <w:top w:val="nil"/>
              <w:left w:val="single" w:sz="4" w:space="0" w:color="auto"/>
              <w:bottom w:val="nil"/>
              <w:right w:val="single" w:sz="4" w:space="0" w:color="auto"/>
            </w:tcBorders>
          </w:tcPr>
          <w:p w14:paraId="25CCDE80"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3949" w:type="dxa"/>
            <w:gridSpan w:val="10"/>
            <w:tcBorders>
              <w:top w:val="single" w:sz="4" w:space="0" w:color="auto"/>
              <w:left w:val="single" w:sz="4" w:space="0" w:color="auto"/>
              <w:bottom w:val="single" w:sz="4" w:space="0" w:color="auto"/>
              <w:right w:val="single" w:sz="4" w:space="0" w:color="auto"/>
            </w:tcBorders>
          </w:tcPr>
          <w:p w14:paraId="3F808847" w14:textId="5FB59BDB"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 xml:space="preserve">64/13, </w:t>
            </w:r>
            <w:proofErr w:type="spellStart"/>
            <w:r w:rsidRPr="000111A4">
              <w:rPr>
                <w:rFonts w:ascii="Arial" w:eastAsia="Times New Roman" w:hAnsi="Arial" w:cs="Arial"/>
                <w:sz w:val="18"/>
                <w:szCs w:val="18"/>
                <w:lang w:val="en-GB"/>
              </w:rPr>
              <w:t>Volodymyrska</w:t>
            </w:r>
            <w:proofErr w:type="spellEnd"/>
            <w:r w:rsidRPr="000111A4">
              <w:rPr>
                <w:rFonts w:ascii="Arial" w:eastAsia="Times New Roman" w:hAnsi="Arial" w:cs="Arial"/>
                <w:sz w:val="18"/>
                <w:szCs w:val="18"/>
                <w:lang w:val="en-GB"/>
              </w:rPr>
              <w:t xml:space="preserve"> Street</w:t>
            </w:r>
          </w:p>
        </w:tc>
        <w:tc>
          <w:tcPr>
            <w:tcW w:w="2109" w:type="dxa"/>
            <w:gridSpan w:val="2"/>
            <w:tcBorders>
              <w:top w:val="nil"/>
              <w:left w:val="single" w:sz="4" w:space="0" w:color="auto"/>
              <w:bottom w:val="nil"/>
              <w:right w:val="single" w:sz="4" w:space="0" w:color="auto"/>
            </w:tcBorders>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tcPr>
          <w:p w14:paraId="562A744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78ADA245" w14:textId="77777777" w:rsidTr="00485022">
        <w:tc>
          <w:tcPr>
            <w:tcW w:w="3184" w:type="dxa"/>
            <w:gridSpan w:val="2"/>
            <w:tcBorders>
              <w:top w:val="nil"/>
              <w:left w:val="single" w:sz="4" w:space="0" w:color="auto"/>
              <w:bottom w:val="nil"/>
              <w:right w:val="single" w:sz="4" w:space="0" w:color="auto"/>
            </w:tcBorders>
          </w:tcPr>
          <w:p w14:paraId="12BA7B14"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096" w:type="dxa"/>
            <w:gridSpan w:val="6"/>
            <w:tcBorders>
              <w:top w:val="single" w:sz="4" w:space="0" w:color="auto"/>
              <w:left w:val="single" w:sz="4" w:space="0" w:color="auto"/>
              <w:bottom w:val="single" w:sz="4" w:space="0" w:color="auto"/>
              <w:right w:val="single" w:sz="4" w:space="0" w:color="auto"/>
            </w:tcBorders>
          </w:tcPr>
          <w:p w14:paraId="17107048" w14:textId="62E32A68"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Kyiv</w:t>
            </w:r>
          </w:p>
        </w:tc>
        <w:tc>
          <w:tcPr>
            <w:tcW w:w="1147" w:type="dxa"/>
            <w:tcBorders>
              <w:top w:val="nil"/>
              <w:left w:val="single" w:sz="4" w:space="0" w:color="auto"/>
              <w:bottom w:val="nil"/>
              <w:right w:val="single" w:sz="4" w:space="0" w:color="auto"/>
            </w:tcBorders>
          </w:tcPr>
          <w:p w14:paraId="6CB02E9B"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06" w:type="dxa"/>
            <w:gridSpan w:val="3"/>
            <w:tcBorders>
              <w:top w:val="single" w:sz="4" w:space="0" w:color="auto"/>
              <w:left w:val="single" w:sz="4" w:space="0" w:color="auto"/>
              <w:bottom w:val="single" w:sz="4" w:space="0" w:color="auto"/>
              <w:right w:val="single" w:sz="4" w:space="0" w:color="auto"/>
            </w:tcBorders>
          </w:tcPr>
          <w:p w14:paraId="3DF8CFD8" w14:textId="2BEBA57A" w:rsidR="00F41E7C" w:rsidRPr="00485022" w:rsidRDefault="000111A4" w:rsidP="00F653F0">
            <w:pPr>
              <w:spacing w:before="120" w:after="120"/>
              <w:jc w:val="right"/>
              <w:rPr>
                <w:rFonts w:ascii="Arial" w:eastAsia="Times New Roman" w:hAnsi="Arial" w:cs="Arial"/>
                <w:sz w:val="18"/>
                <w:szCs w:val="18"/>
                <w:lang w:val="en-GB"/>
              </w:rPr>
            </w:pPr>
            <w:r>
              <w:rPr>
                <w:rFonts w:ascii="Arial" w:eastAsia="Times New Roman" w:hAnsi="Arial" w:cs="Arial"/>
                <w:sz w:val="18"/>
                <w:szCs w:val="18"/>
                <w:lang w:val="en-GB"/>
              </w:rPr>
              <w:t>01601</w:t>
            </w:r>
          </w:p>
        </w:tc>
        <w:tc>
          <w:tcPr>
            <w:tcW w:w="2109" w:type="dxa"/>
            <w:gridSpan w:val="2"/>
            <w:tcBorders>
              <w:top w:val="nil"/>
              <w:left w:val="single" w:sz="4" w:space="0" w:color="auto"/>
              <w:bottom w:val="nil"/>
              <w:right w:val="single" w:sz="4" w:space="0" w:color="auto"/>
            </w:tcBorders>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tcPr>
          <w:p w14:paraId="383717A5"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408CCA54" w14:textId="77777777" w:rsidTr="00485022">
        <w:tc>
          <w:tcPr>
            <w:tcW w:w="3184" w:type="dxa"/>
            <w:gridSpan w:val="2"/>
            <w:tcBorders>
              <w:top w:val="nil"/>
              <w:left w:val="single" w:sz="4" w:space="0" w:color="auto"/>
              <w:bottom w:val="nil"/>
              <w:right w:val="single" w:sz="4" w:space="0" w:color="auto"/>
            </w:tcBorders>
          </w:tcPr>
          <w:p w14:paraId="01F69651"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3949" w:type="dxa"/>
            <w:gridSpan w:val="10"/>
            <w:tcBorders>
              <w:top w:val="single" w:sz="4" w:space="0" w:color="auto"/>
              <w:left w:val="single" w:sz="4" w:space="0" w:color="auto"/>
              <w:bottom w:val="single" w:sz="4" w:space="0" w:color="auto"/>
              <w:right w:val="single" w:sz="4" w:space="0" w:color="auto"/>
            </w:tcBorders>
          </w:tcPr>
          <w:p w14:paraId="6BF15E7D" w14:textId="6EB7A7E5" w:rsidR="00F41E7C" w:rsidRPr="00485022" w:rsidRDefault="000111A4" w:rsidP="00F653F0">
            <w:pPr>
              <w:spacing w:before="120" w:after="120"/>
              <w:jc w:val="right"/>
              <w:rPr>
                <w:rFonts w:ascii="Arial" w:eastAsia="Times New Roman" w:hAnsi="Arial" w:cs="Arial"/>
                <w:sz w:val="18"/>
                <w:szCs w:val="18"/>
                <w:lang w:val="en-GB"/>
              </w:rPr>
            </w:pPr>
            <w:r>
              <w:rPr>
                <w:rFonts w:ascii="Arial" w:eastAsia="Times New Roman" w:hAnsi="Arial" w:cs="Arial"/>
                <w:sz w:val="18"/>
                <w:szCs w:val="18"/>
                <w:lang w:val="en-GB"/>
              </w:rPr>
              <w:t>Ukraine</w:t>
            </w:r>
          </w:p>
        </w:tc>
        <w:tc>
          <w:tcPr>
            <w:tcW w:w="2109" w:type="dxa"/>
            <w:gridSpan w:val="2"/>
            <w:tcBorders>
              <w:top w:val="nil"/>
              <w:left w:val="single" w:sz="4" w:space="0" w:color="auto"/>
              <w:bottom w:val="nil"/>
              <w:right w:val="single" w:sz="4" w:space="0" w:color="auto"/>
            </w:tcBorders>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tcPr>
          <w:p w14:paraId="743ACE3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347977AD" w14:textId="77777777" w:rsidTr="00485022">
        <w:tc>
          <w:tcPr>
            <w:tcW w:w="3184" w:type="dxa"/>
            <w:gridSpan w:val="2"/>
            <w:tcBorders>
              <w:top w:val="nil"/>
              <w:left w:val="single" w:sz="4" w:space="0" w:color="auto"/>
              <w:bottom w:val="nil"/>
              <w:right w:val="single" w:sz="4" w:space="0" w:color="auto"/>
            </w:tcBorders>
          </w:tcPr>
          <w:p w14:paraId="0D15256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3949" w:type="dxa"/>
            <w:gridSpan w:val="10"/>
            <w:tcBorders>
              <w:top w:val="single" w:sz="4" w:space="0" w:color="auto"/>
              <w:left w:val="single" w:sz="4" w:space="0" w:color="auto"/>
              <w:bottom w:val="single" w:sz="4" w:space="0" w:color="auto"/>
              <w:right w:val="single" w:sz="4" w:space="0" w:color="auto"/>
            </w:tcBorders>
          </w:tcPr>
          <w:p w14:paraId="7F491418" w14:textId="687D862A"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https://www.phys.knu.ua/</w:t>
            </w:r>
          </w:p>
        </w:tc>
        <w:tc>
          <w:tcPr>
            <w:tcW w:w="2109" w:type="dxa"/>
            <w:gridSpan w:val="2"/>
            <w:tcBorders>
              <w:top w:val="nil"/>
              <w:left w:val="single" w:sz="4" w:space="0" w:color="auto"/>
              <w:bottom w:val="nil"/>
              <w:right w:val="single" w:sz="4" w:space="0" w:color="auto"/>
            </w:tcBorders>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485022">
        <w:tc>
          <w:tcPr>
            <w:tcW w:w="1533" w:type="dxa"/>
            <w:tcBorders>
              <w:top w:val="nil"/>
              <w:left w:val="single" w:sz="4" w:space="0" w:color="auto"/>
              <w:bottom w:val="nil"/>
              <w:right w:val="nil"/>
            </w:tcBorders>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51" w:type="dxa"/>
            <w:tcBorders>
              <w:top w:val="nil"/>
              <w:left w:val="nil"/>
              <w:bottom w:val="nil"/>
              <w:right w:val="single" w:sz="4" w:space="0" w:color="auto"/>
            </w:tcBorders>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086" w:type="dxa"/>
            <w:gridSpan w:val="3"/>
            <w:tcBorders>
              <w:top w:val="single" w:sz="4" w:space="0" w:color="auto"/>
              <w:left w:val="single" w:sz="4" w:space="0" w:color="auto"/>
              <w:bottom w:val="single" w:sz="4" w:space="0" w:color="auto"/>
              <w:right w:val="single" w:sz="4" w:space="0" w:color="auto"/>
            </w:tcBorders>
          </w:tcPr>
          <w:p w14:paraId="4632FC87" w14:textId="329CA453" w:rsidR="00F41E7C" w:rsidRPr="00485022" w:rsidRDefault="000111A4"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+380673169020</w:t>
            </w:r>
          </w:p>
        </w:tc>
        <w:tc>
          <w:tcPr>
            <w:tcW w:w="926" w:type="dxa"/>
            <w:gridSpan w:val="2"/>
            <w:tcBorders>
              <w:top w:val="nil"/>
              <w:left w:val="single" w:sz="4" w:space="0" w:color="auto"/>
              <w:bottom w:val="nil"/>
              <w:right w:val="single" w:sz="4" w:space="0" w:color="auto"/>
            </w:tcBorders>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1" w:type="dxa"/>
            <w:gridSpan w:val="3"/>
            <w:tcBorders>
              <w:top w:val="single" w:sz="4" w:space="0" w:color="auto"/>
              <w:left w:val="single" w:sz="4" w:space="0" w:color="auto"/>
              <w:bottom w:val="single" w:sz="4" w:space="0" w:color="auto"/>
              <w:right w:val="single" w:sz="4" w:space="0" w:color="auto"/>
            </w:tcBorders>
          </w:tcPr>
          <w:p w14:paraId="2510D1D8"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single" w:sz="4" w:space="0" w:color="auto"/>
              <w:bottom w:val="nil"/>
              <w:right w:val="nil"/>
            </w:tcBorders>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nil"/>
              <w:right w:val="single" w:sz="4" w:space="0" w:color="auto"/>
            </w:tcBorders>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485022">
        <w:trPr>
          <w:trHeight w:val="517"/>
        </w:trPr>
        <w:tc>
          <w:tcPr>
            <w:tcW w:w="3184" w:type="dxa"/>
            <w:gridSpan w:val="2"/>
            <w:tcBorders>
              <w:top w:val="nil"/>
              <w:left w:val="single" w:sz="4" w:space="0" w:color="auto"/>
              <w:bottom w:val="single" w:sz="4" w:space="0" w:color="auto"/>
              <w:right w:val="nil"/>
            </w:tcBorders>
            <w:vAlign w:val="center"/>
          </w:tcPr>
          <w:p w14:paraId="0744AFB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i/>
                <w:color w:val="458DCB"/>
                <w:lang w:val="en-GB"/>
              </w:rPr>
              <w:t>Other contact persons</w:t>
            </w:r>
          </w:p>
        </w:tc>
        <w:tc>
          <w:tcPr>
            <w:tcW w:w="1086" w:type="dxa"/>
            <w:gridSpan w:val="3"/>
            <w:tcBorders>
              <w:top w:val="single" w:sz="4" w:space="0" w:color="auto"/>
              <w:left w:val="nil"/>
              <w:bottom w:val="single" w:sz="4" w:space="0" w:color="auto"/>
              <w:right w:val="nil"/>
            </w:tcBorders>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nil"/>
              <w:bottom w:val="single" w:sz="4" w:space="0" w:color="auto"/>
              <w:right w:val="nil"/>
            </w:tcBorders>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1" w:type="dxa"/>
            <w:gridSpan w:val="3"/>
            <w:tcBorders>
              <w:top w:val="single" w:sz="4" w:space="0" w:color="auto"/>
              <w:left w:val="nil"/>
              <w:bottom w:val="single" w:sz="4" w:space="0" w:color="auto"/>
              <w:right w:val="nil"/>
            </w:tcBorders>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single" w:sz="4" w:space="0" w:color="auto"/>
              <w:right w:val="single" w:sz="4" w:space="0" w:color="auto"/>
            </w:tcBorders>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012" w:type="dxa"/>
            <w:gridSpan w:val="5"/>
            <w:tcBorders>
              <w:top w:val="single" w:sz="4" w:space="0" w:color="auto"/>
              <w:left w:val="single" w:sz="4" w:space="0" w:color="auto"/>
              <w:bottom w:val="single" w:sz="4" w:space="0" w:color="auto"/>
              <w:right w:val="single" w:sz="4" w:space="0" w:color="auto"/>
            </w:tcBorders>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37" w:type="dxa"/>
            <w:gridSpan w:val="5"/>
            <w:tcBorders>
              <w:top w:val="single" w:sz="4" w:space="0" w:color="auto"/>
              <w:left w:val="single" w:sz="4" w:space="0" w:color="auto"/>
              <w:bottom w:val="single" w:sz="4" w:space="0" w:color="auto"/>
              <w:right w:val="single" w:sz="4" w:space="0" w:color="auto"/>
            </w:tcBorders>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109" w:type="dxa"/>
            <w:gridSpan w:val="2"/>
            <w:tcBorders>
              <w:top w:val="single" w:sz="4" w:space="0" w:color="auto"/>
              <w:left w:val="single" w:sz="4" w:space="0" w:color="auto"/>
              <w:bottom w:val="single" w:sz="4" w:space="0" w:color="auto"/>
              <w:right w:val="single" w:sz="4" w:space="0" w:color="auto"/>
            </w:tcBorders>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F41E7C" w:rsidRPr="00485022" w14:paraId="0495CD60"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52FEB87A" w14:textId="6CFD9537" w:rsidR="00F41E7C" w:rsidRPr="00485022" w:rsidRDefault="000111A4" w:rsidP="00F653F0">
            <w:pPr>
              <w:spacing w:before="120" w:after="120" w:line="188" w:lineRule="exact"/>
              <w:ind w:left="113"/>
              <w:jc w:val="right"/>
              <w:rPr>
                <w:rFonts w:ascii="Arial" w:hAnsi="Arial" w:cs="Arial"/>
                <w:color w:val="231F20"/>
                <w:sz w:val="18"/>
                <w:szCs w:val="18"/>
                <w:lang w:val="en-GB"/>
              </w:rPr>
            </w:pPr>
            <w:r w:rsidRPr="000111A4">
              <w:rPr>
                <w:rFonts w:ascii="Arial" w:hAnsi="Arial" w:cs="Arial"/>
                <w:color w:val="231F20"/>
                <w:sz w:val="18"/>
                <w:szCs w:val="18"/>
              </w:rPr>
              <w:t>Serhiy</w:t>
            </w:r>
          </w:p>
        </w:tc>
        <w:tc>
          <w:tcPr>
            <w:tcW w:w="2012" w:type="dxa"/>
            <w:gridSpan w:val="5"/>
            <w:tcBorders>
              <w:top w:val="single" w:sz="4" w:space="0" w:color="auto"/>
              <w:left w:val="single" w:sz="4" w:space="0" w:color="auto"/>
              <w:bottom w:val="single" w:sz="4" w:space="0" w:color="auto"/>
              <w:right w:val="single" w:sz="4" w:space="0" w:color="auto"/>
            </w:tcBorders>
          </w:tcPr>
          <w:p w14:paraId="10F81463" w14:textId="3C780F41"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rPr>
              <w:t>Kondratenko</w:t>
            </w:r>
          </w:p>
        </w:tc>
        <w:tc>
          <w:tcPr>
            <w:tcW w:w="1937" w:type="dxa"/>
            <w:gridSpan w:val="5"/>
            <w:tcBorders>
              <w:top w:val="single" w:sz="4" w:space="0" w:color="auto"/>
              <w:left w:val="single" w:sz="4" w:space="0" w:color="auto"/>
              <w:bottom w:val="single" w:sz="4" w:space="0" w:color="auto"/>
              <w:right w:val="single" w:sz="4" w:space="0" w:color="auto"/>
            </w:tcBorders>
          </w:tcPr>
          <w:p w14:paraId="1832DB4E" w14:textId="0146CF00" w:rsidR="00F41E7C" w:rsidRPr="00485022" w:rsidRDefault="000111A4" w:rsidP="00F653F0">
            <w:pPr>
              <w:spacing w:before="120" w:after="120"/>
              <w:rPr>
                <w:rFonts w:ascii="Arial" w:eastAsia="Times New Roman" w:hAnsi="Arial" w:cs="Arial"/>
                <w:sz w:val="18"/>
                <w:szCs w:val="18"/>
                <w:highlight w:val="yellow"/>
                <w:lang w:val="en-GB"/>
              </w:rPr>
            </w:pPr>
            <w:r w:rsidRPr="000111A4">
              <w:rPr>
                <w:rFonts w:ascii="Arial" w:eastAsia="Times New Roman" w:hAnsi="Arial" w:cs="Arial"/>
                <w:sz w:val="18"/>
                <w:szCs w:val="18"/>
              </w:rPr>
              <w:t>serhiy.v.kondratenko@gmail.com</w:t>
            </w:r>
          </w:p>
        </w:tc>
        <w:tc>
          <w:tcPr>
            <w:tcW w:w="2109" w:type="dxa"/>
            <w:gridSpan w:val="2"/>
            <w:tcBorders>
              <w:top w:val="single" w:sz="4" w:space="0" w:color="auto"/>
              <w:left w:val="single" w:sz="4" w:space="0" w:color="auto"/>
              <w:bottom w:val="single" w:sz="4" w:space="0" w:color="auto"/>
              <w:right w:val="single" w:sz="4" w:space="0" w:color="auto"/>
            </w:tcBorders>
          </w:tcPr>
          <w:p w14:paraId="721401CB"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2409047D"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01F47C79"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tcPr>
          <w:p w14:paraId="1B57E1F6"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tcPr>
          <w:p w14:paraId="15845019"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tcPr>
          <w:p w14:paraId="10017C44" w14:textId="77777777" w:rsidR="00F41E7C" w:rsidRPr="00485022" w:rsidRDefault="00F41E7C" w:rsidP="00F653F0">
            <w:pPr>
              <w:spacing w:before="120" w:after="120"/>
              <w:rPr>
                <w:rFonts w:ascii="Arial" w:eastAsia="Times New Roman" w:hAnsi="Arial" w:cs="Arial"/>
                <w:sz w:val="18"/>
                <w:szCs w:val="18"/>
                <w:highlight w:val="yellow"/>
                <w:lang w:val="en-GB"/>
              </w:rPr>
            </w:pPr>
          </w:p>
        </w:tc>
      </w:tr>
    </w:tbl>
    <w:p w14:paraId="6786E12E" w14:textId="3C876E68" w:rsidR="00EA5F1C" w:rsidRPr="00485022" w:rsidRDefault="00EA5F1C">
      <w:pPr>
        <w:rPr>
          <w:rFonts w:ascii="Arial" w:hAnsi="Arial" w:cs="Arial"/>
        </w:rPr>
      </w:pPr>
    </w:p>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9"/>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1"/>
        <w:rPr>
          <w:lang w:val="en-GB"/>
        </w:rPr>
      </w:pPr>
      <w:bookmarkStart w:id="3" w:name="_Toc128729757"/>
      <w:r w:rsidRPr="00485022">
        <w:rPr>
          <w:lang w:val="en-GB"/>
        </w:rPr>
        <w:lastRenderedPageBreak/>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870"/>
        <w:gridCol w:w="1237"/>
        <w:gridCol w:w="987"/>
        <w:gridCol w:w="1341"/>
        <w:gridCol w:w="2880"/>
        <w:gridCol w:w="1313"/>
        <w:gridCol w:w="1342"/>
        <w:gridCol w:w="1280"/>
        <w:gridCol w:w="1505"/>
      </w:tblGrid>
      <w:tr w:rsidR="00C04131" w:rsidRPr="00485022" w14:paraId="52BBA59C" w14:textId="77777777" w:rsidTr="00637430">
        <w:trPr>
          <w:trHeight w:val="372"/>
        </w:trPr>
        <w:tc>
          <w:tcPr>
            <w:tcW w:w="5000" w:type="pct"/>
            <w:gridSpan w:val="10"/>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Pr>
                <w:rFonts w:ascii="Arial" w:hAnsi="Arial" w:cs="Arial"/>
                <w:b/>
                <w:bCs/>
                <w:i/>
                <w:sz w:val="24"/>
                <w:szCs w:val="24"/>
                <w:highlight w:val="yellow"/>
                <w:lang w:val="en-GB"/>
              </w:rPr>
              <w:t>Please, i</w:t>
            </w:r>
            <w:r w:rsidR="00C04131" w:rsidRPr="00641B58">
              <w:rPr>
                <w:rFonts w:ascii="Arial" w:hAnsi="Arial" w:cs="Arial"/>
                <w:b/>
                <w:bCs/>
                <w:i/>
                <w:sz w:val="24"/>
                <w:szCs w:val="24"/>
                <w:highlight w:val="yellow"/>
                <w:lang w:val="en-GB"/>
              </w:rPr>
              <w:t xml:space="preserve">nclude also </w:t>
            </w:r>
            <w:r>
              <w:rPr>
                <w:rFonts w:ascii="Arial" w:hAnsi="Arial" w:cs="Arial"/>
                <w:b/>
                <w:bCs/>
                <w:i/>
                <w:sz w:val="24"/>
                <w:szCs w:val="24"/>
                <w:highlight w:val="yellow"/>
                <w:lang w:val="en-GB"/>
              </w:rPr>
              <w:t xml:space="preserve">the main contact person, </w:t>
            </w:r>
            <w:r w:rsidR="00C04131" w:rsidRPr="00641B58">
              <w:rPr>
                <w:rFonts w:ascii="Arial" w:hAnsi="Arial" w:cs="Arial"/>
                <w:b/>
                <w:bCs/>
                <w:i/>
                <w:sz w:val="24"/>
                <w:szCs w:val="24"/>
                <w:highlight w:val="yellow"/>
                <w:lang w:val="en-GB"/>
              </w:rPr>
              <w:t>if a researcher</w:t>
            </w:r>
          </w:p>
        </w:tc>
      </w:tr>
      <w:tr w:rsidR="00C04131" w:rsidRPr="00485022" w14:paraId="6DF35D10" w14:textId="77777777" w:rsidTr="00637430">
        <w:trPr>
          <w:trHeight w:val="268"/>
        </w:trPr>
        <w:tc>
          <w:tcPr>
            <w:tcW w:w="422"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430"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30"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443"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493"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422"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623"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a5"/>
                <w:rFonts w:ascii="Arial" w:hAnsi="Arial" w:cs="Arial"/>
                <w:b/>
                <w:lang w:val="en-GB"/>
              </w:rPr>
              <w:footnoteReference w:id="2"/>
            </w:r>
          </w:p>
        </w:tc>
        <w:tc>
          <w:tcPr>
            <w:tcW w:w="566"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70"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701"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C04131" w:rsidRPr="00485022" w14:paraId="2283893B" w14:textId="77777777" w:rsidTr="00637430">
        <w:trPr>
          <w:trHeight w:val="253"/>
        </w:trPr>
        <w:tc>
          <w:tcPr>
            <w:tcW w:w="422" w:type="pct"/>
          </w:tcPr>
          <w:p w14:paraId="25FBCD5F" w14:textId="1B8E24F3" w:rsidR="000E7620" w:rsidRPr="00B57244" w:rsidRDefault="00000000" w:rsidP="000E7620">
            <w:pPr>
              <w:pStyle w:val="TableText"/>
              <w:bidi w:val="0"/>
              <w:rPr>
                <w:b/>
                <w:bCs/>
              </w:rPr>
            </w:pPr>
            <w:sdt>
              <w:sdtPr>
                <w:rPr>
                  <w:b/>
                  <w:bCs/>
                </w:rPr>
                <w:id w:val="1663049521"/>
                <w14:checkbox>
                  <w14:checked w14:val="0"/>
                  <w14:checkedState w14:val="2612" w14:font="MS Gothic"/>
                  <w14:uncheckedState w14:val="2610" w14:font="MS Gothic"/>
                </w14:checkbox>
              </w:sdtPr>
              <w:sdtContent>
                <w:r w:rsidR="007A54E6">
                  <w:rPr>
                    <w:rFonts w:ascii="MS Gothic" w:eastAsia="MS Gothic" w:hAnsi="MS Gothic" w:hint="eastAsia"/>
                    <w:b/>
                    <w:bCs/>
                  </w:rPr>
                  <w:t>☐</w:t>
                </w:r>
              </w:sdtContent>
            </w:sdt>
            <w:r w:rsidR="000E7620" w:rsidRPr="00B57244">
              <w:t xml:space="preserve"> Dr</w:t>
            </w:r>
          </w:p>
          <w:p w14:paraId="48027E0B" w14:textId="4AFBC0DF" w:rsidR="000E7620" w:rsidRPr="00B57244"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Mrs</w:t>
            </w:r>
          </w:p>
          <w:p w14:paraId="2C46243A" w14:textId="6EEDB19C" w:rsidR="00C04131" w:rsidRPr="00637430" w:rsidRDefault="00000000" w:rsidP="00637430">
            <w:pPr>
              <w:pStyle w:val="TableText"/>
              <w:bidi w:val="0"/>
              <w:rPr>
                <w:b/>
                <w:bCs/>
              </w:rPr>
            </w:pPr>
            <w:sdt>
              <w:sdtPr>
                <w:rPr>
                  <w:b/>
                  <w:bCs/>
                </w:rPr>
                <w:id w:val="88969194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0E7620" w:rsidRPr="00B57244">
              <w:t xml:space="preserve"> Prof</w:t>
            </w:r>
          </w:p>
        </w:tc>
        <w:tc>
          <w:tcPr>
            <w:tcW w:w="430" w:type="pct"/>
          </w:tcPr>
          <w:p w14:paraId="19E890D3" w14:textId="36E6FEA4" w:rsidR="00C04131" w:rsidRPr="00485022" w:rsidRDefault="000111A4" w:rsidP="006D7D59">
            <w:pPr>
              <w:rPr>
                <w:rFonts w:ascii="Arial" w:hAnsi="Arial" w:cs="Arial"/>
                <w:lang w:val="en-GB"/>
              </w:rPr>
            </w:pPr>
            <w:r>
              <w:rPr>
                <w:rFonts w:ascii="Arial" w:hAnsi="Arial" w:cs="Arial"/>
                <w:lang w:val="en-GB"/>
              </w:rPr>
              <w:t>Oleh</w:t>
            </w:r>
          </w:p>
        </w:tc>
        <w:tc>
          <w:tcPr>
            <w:tcW w:w="430" w:type="pct"/>
          </w:tcPr>
          <w:p w14:paraId="0A08BAA2" w14:textId="674B7CD0" w:rsidR="00C04131" w:rsidRPr="00485022" w:rsidRDefault="000111A4" w:rsidP="006D7D59">
            <w:pPr>
              <w:rPr>
                <w:rFonts w:ascii="Arial" w:hAnsi="Arial" w:cs="Arial"/>
                <w:lang w:val="en-GB"/>
              </w:rPr>
            </w:pPr>
            <w:r>
              <w:rPr>
                <w:rFonts w:ascii="Arial" w:hAnsi="Arial" w:cs="Arial"/>
                <w:lang w:val="en-GB"/>
              </w:rPr>
              <w:t>Olikh</w:t>
            </w:r>
          </w:p>
        </w:tc>
        <w:tc>
          <w:tcPr>
            <w:tcW w:w="443" w:type="pct"/>
          </w:tcPr>
          <w:p w14:paraId="3452BA04" w14:textId="6523CBE3" w:rsidR="00637430" w:rsidRPr="000B0CA3" w:rsidRDefault="00000000" w:rsidP="00637430">
            <w:pPr>
              <w:pStyle w:val="TableText"/>
              <w:bidi w:val="0"/>
            </w:pPr>
            <w:sdt>
              <w:sdtPr>
                <w:rPr>
                  <w:b/>
                  <w:bCs/>
                </w:rPr>
                <w:id w:val="-1243936625"/>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4B6E931" w14:textId="4082DFFE" w:rsidR="00637430" w:rsidRPr="000B0CA3" w:rsidRDefault="00000000" w:rsidP="00637430">
            <w:pPr>
              <w:pStyle w:val="TableText"/>
              <w:bidi w:val="0"/>
            </w:pPr>
            <w:sdt>
              <w:sdtPr>
                <w:rPr>
                  <w:b/>
                  <w:bCs/>
                </w:rPr>
                <w:id w:val="-185626150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0B0CA3">
              <w:t>Man</w:t>
            </w:r>
          </w:p>
          <w:p w14:paraId="2AAFA08D" w14:textId="581CF06A" w:rsidR="00C04131" w:rsidRPr="00485022" w:rsidRDefault="00000000"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2EAF0C4D" w14:textId="2829218C" w:rsidR="00C04131" w:rsidRPr="00485022" w:rsidRDefault="000111A4" w:rsidP="006D7D59">
            <w:pPr>
              <w:rPr>
                <w:rFonts w:ascii="Arial" w:hAnsi="Arial" w:cs="Arial"/>
                <w:lang w:val="en-GB"/>
              </w:rPr>
            </w:pPr>
            <w:r>
              <w:rPr>
                <w:rFonts w:ascii="Arial" w:hAnsi="Arial" w:cs="Arial"/>
                <w:lang w:val="en-GB"/>
              </w:rPr>
              <w:t>Ukraine</w:t>
            </w:r>
          </w:p>
        </w:tc>
        <w:tc>
          <w:tcPr>
            <w:tcW w:w="422" w:type="pct"/>
          </w:tcPr>
          <w:p w14:paraId="0C77BFF7" w14:textId="3283A92E" w:rsidR="00C04131" w:rsidRPr="00485022" w:rsidRDefault="000111A4" w:rsidP="006D7D59">
            <w:pPr>
              <w:rPr>
                <w:rFonts w:ascii="Arial" w:hAnsi="Arial" w:cs="Arial"/>
                <w:lang w:val="en-GB"/>
              </w:rPr>
            </w:pPr>
            <w:r>
              <w:rPr>
                <w:rFonts w:ascii="Arial" w:hAnsi="Arial" w:cs="Arial"/>
                <w:color w:val="231F20"/>
                <w:sz w:val="18"/>
                <w:szCs w:val="18"/>
                <w:lang w:val="en-GB"/>
              </w:rPr>
              <w:t>olegolikh@knu.ua</w:t>
            </w:r>
          </w:p>
        </w:tc>
        <w:tc>
          <w:tcPr>
            <w:tcW w:w="623" w:type="pct"/>
          </w:tcPr>
          <w:p w14:paraId="5C4BDD0E" w14:textId="4AD93E0D" w:rsidR="00637430" w:rsidRPr="00B57244" w:rsidRDefault="00000000" w:rsidP="00637430">
            <w:pPr>
              <w:pStyle w:val="TableText"/>
              <w:bidi w:val="0"/>
              <w:rPr>
                <w:b/>
                <w:bCs/>
              </w:rPr>
            </w:pPr>
            <w:sdt>
              <w:sdtPr>
                <w:rPr>
                  <w:b/>
                  <w:bCs/>
                </w:rPr>
                <w:id w:val="-1881934655"/>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Cat A</w:t>
            </w:r>
          </w:p>
          <w:p w14:paraId="656C5AF1" w14:textId="77777777" w:rsidR="00637430" w:rsidRPr="00B57244" w:rsidRDefault="00000000" w:rsidP="00637430">
            <w:pPr>
              <w:pStyle w:val="TableText"/>
              <w:bidi w:val="0"/>
              <w:rPr>
                <w:b/>
                <w:bCs/>
              </w:rPr>
            </w:pPr>
            <w:sdt>
              <w:sdtPr>
                <w:rPr>
                  <w:b/>
                  <w:bCs/>
                </w:rPr>
                <w:id w:val="16444763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08E9CF3B" w14:textId="77777777" w:rsidR="00637430"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tcPr>
          <w:p w14:paraId="66FC559C" w14:textId="185B290E" w:rsidR="00637430" w:rsidRDefault="00000000" w:rsidP="00637430">
            <w:pPr>
              <w:pStyle w:val="TableText"/>
              <w:bidi w:val="0"/>
              <w:rPr>
                <w:b/>
                <w:bCs/>
              </w:rPr>
            </w:pPr>
            <w:sdt>
              <w:sdtPr>
                <w:rPr>
                  <w:b/>
                  <w:bCs/>
                </w:rPr>
                <w:id w:val="-1076513744"/>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Leading</w:t>
            </w:r>
          </w:p>
          <w:p w14:paraId="796D209A" w14:textId="30C03F03" w:rsidR="00637430" w:rsidRPr="000B0CA3"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70" w:type="pct"/>
          </w:tcPr>
          <w:p w14:paraId="359764FF" w14:textId="6B67EC7B" w:rsidR="00C04131" w:rsidRPr="00485022" w:rsidRDefault="000111A4" w:rsidP="006D7D59">
            <w:pPr>
              <w:rPr>
                <w:rFonts w:ascii="Arial" w:hAnsi="Arial" w:cs="Arial"/>
                <w:lang w:val="en-GB"/>
              </w:rPr>
            </w:pPr>
            <w:r w:rsidRPr="000111A4">
              <w:rPr>
                <w:rFonts w:ascii="Arial" w:hAnsi="Arial" w:cs="Arial"/>
                <w:lang w:val="en-GB"/>
              </w:rPr>
              <w:t>0000-0003-0633-5429</w:t>
            </w:r>
          </w:p>
        </w:tc>
        <w:tc>
          <w:tcPr>
            <w:tcW w:w="701" w:type="pct"/>
          </w:tcPr>
          <w:p w14:paraId="4E70E15F" w14:textId="006C3362" w:rsidR="00637430" w:rsidRPr="00B57244" w:rsidRDefault="00000000" w:rsidP="00637430">
            <w:pPr>
              <w:pStyle w:val="TableText"/>
              <w:bidi w:val="0"/>
              <w:rPr>
                <w:b/>
                <w:bCs/>
              </w:rPr>
            </w:pPr>
            <w:sdt>
              <w:sdtPr>
                <w:rPr>
                  <w:b/>
                  <w:bCs/>
                </w:rPr>
                <w:id w:val="8257834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t xml:space="preserve"> ORCID</w:t>
            </w:r>
          </w:p>
          <w:p w14:paraId="5B82E6C1" w14:textId="192AAA01" w:rsidR="00637430" w:rsidRPr="00B57244"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C04131" w:rsidRPr="00485022" w14:paraId="53EFEF68" w14:textId="77777777" w:rsidTr="00637430">
        <w:trPr>
          <w:trHeight w:val="268"/>
        </w:trPr>
        <w:tc>
          <w:tcPr>
            <w:tcW w:w="422" w:type="pct"/>
          </w:tcPr>
          <w:p w14:paraId="4E854C0D" w14:textId="77777777" w:rsidR="00637430" w:rsidRPr="00B57244" w:rsidRDefault="00000000" w:rsidP="00637430">
            <w:pPr>
              <w:pStyle w:val="TableText"/>
              <w:bidi w:val="0"/>
              <w:rPr>
                <w:b/>
                <w:bCs/>
              </w:rPr>
            </w:pPr>
            <w:sdt>
              <w:sdtPr>
                <w:rPr>
                  <w:b/>
                  <w:bCs/>
                </w:rPr>
                <w:id w:val="1881204870"/>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Dr</w:t>
            </w:r>
          </w:p>
          <w:p w14:paraId="6AC36137" w14:textId="77777777" w:rsidR="00637430" w:rsidRPr="00B57244" w:rsidRDefault="00000000" w:rsidP="00637430">
            <w:pPr>
              <w:pStyle w:val="TableText"/>
              <w:bidi w:val="0"/>
            </w:pPr>
            <w:sdt>
              <w:sdtPr>
                <w:rPr>
                  <w:b/>
                  <w:bCs/>
                </w:rPr>
                <w:id w:val="-71241716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w:t>
            </w:r>
          </w:p>
          <w:p w14:paraId="64757AA8" w14:textId="77777777" w:rsidR="00637430" w:rsidRPr="00B57244" w:rsidRDefault="00000000" w:rsidP="00637430">
            <w:pPr>
              <w:pStyle w:val="TableText"/>
              <w:bidi w:val="0"/>
              <w:rPr>
                <w:b/>
                <w:bCs/>
              </w:rPr>
            </w:pPr>
            <w:sdt>
              <w:sdtPr>
                <w:rPr>
                  <w:b/>
                  <w:bCs/>
                </w:rPr>
                <w:id w:val="13029416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Ms</w:t>
            </w:r>
          </w:p>
          <w:p w14:paraId="09EF6CA8" w14:textId="77777777" w:rsidR="00637430" w:rsidRPr="00B57244" w:rsidRDefault="00000000" w:rsidP="00637430">
            <w:pPr>
              <w:pStyle w:val="TableText"/>
              <w:bidi w:val="0"/>
              <w:rPr>
                <w:b/>
                <w:bCs/>
              </w:rPr>
            </w:pPr>
            <w:sdt>
              <w:sdtPr>
                <w:rPr>
                  <w:b/>
                  <w:bCs/>
                </w:rPr>
                <w:id w:val="96509342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Mrs</w:t>
            </w:r>
          </w:p>
          <w:p w14:paraId="2B345322" w14:textId="01905517" w:rsidR="00C04131" w:rsidRPr="00485022" w:rsidRDefault="00000000" w:rsidP="00637430">
            <w:pPr>
              <w:rPr>
                <w:rFonts w:ascii="Arial" w:hAnsi="Arial" w:cs="Arial"/>
                <w:lang w:val="en-GB"/>
              </w:rPr>
            </w:pPr>
            <w:sdt>
              <w:sdtPr>
                <w:rPr>
                  <w:b/>
                  <w:bCs/>
                </w:rPr>
                <w:id w:val="184981911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B57244">
              <w:t xml:space="preserve"> Prof</w:t>
            </w:r>
          </w:p>
        </w:tc>
        <w:tc>
          <w:tcPr>
            <w:tcW w:w="430" w:type="pct"/>
          </w:tcPr>
          <w:p w14:paraId="116609C2" w14:textId="441A1D96" w:rsidR="00C04131" w:rsidRPr="00485022" w:rsidRDefault="000111A4" w:rsidP="006D7D59">
            <w:pPr>
              <w:rPr>
                <w:rFonts w:ascii="Arial" w:hAnsi="Arial" w:cs="Arial"/>
                <w:lang w:val="en-GB"/>
              </w:rPr>
            </w:pPr>
            <w:r w:rsidRPr="000111A4">
              <w:rPr>
                <w:rFonts w:ascii="Arial" w:hAnsi="Arial" w:cs="Arial"/>
                <w:color w:val="231F20"/>
                <w:sz w:val="18"/>
                <w:szCs w:val="18"/>
              </w:rPr>
              <w:t>Serhiy</w:t>
            </w:r>
          </w:p>
        </w:tc>
        <w:tc>
          <w:tcPr>
            <w:tcW w:w="430" w:type="pct"/>
          </w:tcPr>
          <w:p w14:paraId="1291191E" w14:textId="20F1DC7A" w:rsidR="00C04131" w:rsidRPr="00485022" w:rsidRDefault="000111A4" w:rsidP="006D7D59">
            <w:pPr>
              <w:rPr>
                <w:rFonts w:ascii="Arial" w:hAnsi="Arial" w:cs="Arial"/>
                <w:lang w:val="en-GB"/>
              </w:rPr>
            </w:pPr>
            <w:r w:rsidRPr="000111A4">
              <w:rPr>
                <w:rFonts w:ascii="Arial" w:eastAsia="Times New Roman" w:hAnsi="Arial" w:cs="Arial"/>
                <w:sz w:val="18"/>
                <w:szCs w:val="18"/>
              </w:rPr>
              <w:t>Kondratenko</w:t>
            </w:r>
          </w:p>
        </w:tc>
        <w:tc>
          <w:tcPr>
            <w:tcW w:w="443" w:type="pct"/>
          </w:tcPr>
          <w:p w14:paraId="41E3F8F1" w14:textId="77777777" w:rsidR="00637430" w:rsidRPr="000B0CA3" w:rsidRDefault="00000000" w:rsidP="00637430">
            <w:pPr>
              <w:pStyle w:val="TableText"/>
              <w:bidi w:val="0"/>
            </w:pPr>
            <w:sdt>
              <w:sdtPr>
                <w:rPr>
                  <w:b/>
                  <w:bCs/>
                </w:rPr>
                <w:id w:val="-749655213"/>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1D21F7F" w14:textId="13988860" w:rsidR="00637430" w:rsidRPr="000B0CA3" w:rsidRDefault="00000000" w:rsidP="00637430">
            <w:pPr>
              <w:pStyle w:val="TableText"/>
              <w:bidi w:val="0"/>
            </w:pPr>
            <w:sdt>
              <w:sdtPr>
                <w:rPr>
                  <w:b/>
                  <w:bCs/>
                </w:rPr>
                <w:id w:val="130465753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0B0CA3">
              <w:t>Man</w:t>
            </w:r>
          </w:p>
          <w:p w14:paraId="637D4BDE" w14:textId="550F4532" w:rsidR="00C04131" w:rsidRPr="00485022" w:rsidRDefault="00000000" w:rsidP="00637430">
            <w:pPr>
              <w:rPr>
                <w:rFonts w:ascii="Arial" w:hAnsi="Arial" w:cs="Arial"/>
                <w:lang w:val="en-GB"/>
              </w:rPr>
            </w:pPr>
            <w:sdt>
              <w:sdtPr>
                <w:rPr>
                  <w:b/>
                  <w:bCs/>
                </w:rPr>
                <w:id w:val="199722939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58D477C9" w14:textId="55B8B249" w:rsidR="00C04131" w:rsidRPr="00485022" w:rsidRDefault="000111A4" w:rsidP="006D7D59">
            <w:pPr>
              <w:rPr>
                <w:rFonts w:ascii="Arial" w:hAnsi="Arial" w:cs="Arial"/>
                <w:lang w:val="en-GB"/>
              </w:rPr>
            </w:pPr>
            <w:r>
              <w:rPr>
                <w:rFonts w:ascii="Arial" w:hAnsi="Arial" w:cs="Arial"/>
                <w:lang w:val="en-GB"/>
              </w:rPr>
              <w:t>Ukraine</w:t>
            </w:r>
          </w:p>
        </w:tc>
        <w:tc>
          <w:tcPr>
            <w:tcW w:w="422" w:type="pct"/>
          </w:tcPr>
          <w:p w14:paraId="6A0448B0" w14:textId="6CD2D9BC" w:rsidR="00C04131" w:rsidRPr="00485022" w:rsidRDefault="000111A4" w:rsidP="006D7D59">
            <w:pPr>
              <w:rPr>
                <w:rFonts w:ascii="Arial" w:hAnsi="Arial" w:cs="Arial"/>
                <w:lang w:val="en-GB"/>
              </w:rPr>
            </w:pPr>
            <w:r w:rsidRPr="000111A4">
              <w:rPr>
                <w:rFonts w:ascii="Arial" w:eastAsia="Times New Roman" w:hAnsi="Arial" w:cs="Arial"/>
                <w:sz w:val="18"/>
                <w:szCs w:val="18"/>
              </w:rPr>
              <w:t>serhiy.v.kondratenko@gmail.com</w:t>
            </w:r>
          </w:p>
        </w:tc>
        <w:tc>
          <w:tcPr>
            <w:tcW w:w="623" w:type="pct"/>
          </w:tcPr>
          <w:p w14:paraId="15809EBA" w14:textId="25DD7A77" w:rsidR="00637430" w:rsidRPr="00B57244" w:rsidRDefault="00000000" w:rsidP="00637430">
            <w:pPr>
              <w:pStyle w:val="TableText"/>
              <w:bidi w:val="0"/>
              <w:rPr>
                <w:b/>
                <w:bCs/>
              </w:rPr>
            </w:pPr>
            <w:sdt>
              <w:sdtPr>
                <w:rPr>
                  <w:b/>
                  <w:bCs/>
                </w:rPr>
                <w:id w:val="-1622915832"/>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Cat A</w:t>
            </w:r>
          </w:p>
          <w:p w14:paraId="0256068A" w14:textId="77777777" w:rsidR="00637430" w:rsidRPr="00B57244" w:rsidRDefault="00000000" w:rsidP="00637430">
            <w:pPr>
              <w:pStyle w:val="TableText"/>
              <w:bidi w:val="0"/>
              <w:rPr>
                <w:b/>
                <w:bCs/>
              </w:rPr>
            </w:pPr>
            <w:sdt>
              <w:sdtPr>
                <w:rPr>
                  <w:b/>
                  <w:bCs/>
                </w:rPr>
                <w:id w:val="-167819111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39457BC1" w14:textId="77777777" w:rsidR="00637430" w:rsidRDefault="00000000" w:rsidP="00637430">
            <w:pPr>
              <w:pStyle w:val="TableText"/>
              <w:bidi w:val="0"/>
              <w:rPr>
                <w:b/>
                <w:bCs/>
              </w:rPr>
            </w:pPr>
            <w:sdt>
              <w:sdtPr>
                <w:rPr>
                  <w:b/>
                  <w:bCs/>
                </w:rPr>
                <w:id w:val="94265489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41656CA4" w14:textId="39A9679E" w:rsidR="00C04131" w:rsidRPr="00485022" w:rsidRDefault="00000000" w:rsidP="00637430">
            <w:pPr>
              <w:rPr>
                <w:rFonts w:ascii="Arial" w:hAnsi="Arial" w:cs="Arial"/>
                <w:lang w:val="en-GB"/>
              </w:rPr>
            </w:pPr>
            <w:sdt>
              <w:sdtPr>
                <w:rPr>
                  <w:b/>
                  <w:bCs/>
                </w:rPr>
                <w:id w:val="1144015226"/>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tcPr>
          <w:p w14:paraId="7453C954" w14:textId="77777777" w:rsidR="00637430" w:rsidRDefault="00000000" w:rsidP="00637430">
            <w:pPr>
              <w:pStyle w:val="TableText"/>
              <w:bidi w:val="0"/>
              <w:rPr>
                <w:b/>
                <w:bCs/>
              </w:rPr>
            </w:pPr>
            <w:sdt>
              <w:sdtPr>
                <w:rPr>
                  <w:b/>
                  <w:bCs/>
                </w:rPr>
                <w:id w:val="170829350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t xml:space="preserve"> Leading</w:t>
            </w:r>
          </w:p>
          <w:p w14:paraId="4D5F96FF" w14:textId="26B2AE08" w:rsidR="00637430" w:rsidRPr="000B0CA3" w:rsidRDefault="00000000" w:rsidP="00637430">
            <w:pPr>
              <w:pStyle w:val="TableText"/>
              <w:bidi w:val="0"/>
              <w:rPr>
                <w:b/>
                <w:bCs/>
              </w:rPr>
            </w:pPr>
            <w:sdt>
              <w:sdtPr>
                <w:rPr>
                  <w:b/>
                  <w:bCs/>
                </w:rPr>
                <w:id w:val="-625234477"/>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Team member</w:t>
            </w:r>
          </w:p>
          <w:p w14:paraId="6B05AE36" w14:textId="77777777" w:rsidR="00C04131" w:rsidRPr="00485022" w:rsidRDefault="00C04131" w:rsidP="006D7D59">
            <w:pPr>
              <w:rPr>
                <w:rFonts w:ascii="Arial" w:hAnsi="Arial" w:cs="Arial"/>
                <w:lang w:val="en-GB"/>
              </w:rPr>
            </w:pPr>
          </w:p>
        </w:tc>
        <w:tc>
          <w:tcPr>
            <w:tcW w:w="470" w:type="pct"/>
          </w:tcPr>
          <w:p w14:paraId="53F93744" w14:textId="5C8C6C08" w:rsidR="00C04131" w:rsidRPr="00485022" w:rsidRDefault="000111A4" w:rsidP="006D7D59">
            <w:pPr>
              <w:rPr>
                <w:rFonts w:ascii="Arial" w:hAnsi="Arial" w:cs="Arial"/>
                <w:lang w:val="en-GB"/>
              </w:rPr>
            </w:pPr>
            <w:r w:rsidRPr="000111A4">
              <w:rPr>
                <w:rFonts w:ascii="Arial" w:hAnsi="Arial" w:cs="Arial"/>
                <w:lang w:val="en-GB"/>
              </w:rPr>
              <w:t>0000-0002-4403-7732</w:t>
            </w:r>
          </w:p>
        </w:tc>
        <w:tc>
          <w:tcPr>
            <w:tcW w:w="701" w:type="pct"/>
          </w:tcPr>
          <w:p w14:paraId="37DF8A53" w14:textId="6D3C0B40" w:rsidR="00637430" w:rsidRPr="00B57244" w:rsidRDefault="00000000" w:rsidP="00637430">
            <w:pPr>
              <w:pStyle w:val="TableText"/>
              <w:bidi w:val="0"/>
              <w:rPr>
                <w:b/>
                <w:bCs/>
              </w:rPr>
            </w:pPr>
            <w:sdt>
              <w:sdtPr>
                <w:rPr>
                  <w:b/>
                  <w:bCs/>
                </w:rPr>
                <w:id w:val="176009375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t xml:space="preserve"> ORCID</w:t>
            </w:r>
          </w:p>
          <w:p w14:paraId="15CA68B3" w14:textId="77777777" w:rsidR="00637430" w:rsidRPr="00B57244" w:rsidRDefault="00000000" w:rsidP="00637430">
            <w:pPr>
              <w:pStyle w:val="TableText"/>
              <w:bidi w:val="0"/>
              <w:rPr>
                <w:b/>
                <w:bCs/>
              </w:rPr>
            </w:pPr>
            <w:sdt>
              <w:sdtPr>
                <w:rPr>
                  <w:b/>
                  <w:bCs/>
                </w:rPr>
                <w:id w:val="124715774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111F46A4" w14:textId="77777777" w:rsidR="00637430" w:rsidRDefault="00000000" w:rsidP="00637430">
            <w:pPr>
              <w:pStyle w:val="TableText"/>
              <w:bidi w:val="0"/>
              <w:rPr>
                <w:b/>
                <w:bCs/>
              </w:rPr>
            </w:pPr>
            <w:sdt>
              <w:sdtPr>
                <w:rPr>
                  <w:b/>
                  <w:bCs/>
                </w:rPr>
                <w:id w:val="156653497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1ACA0A0A" w14:textId="77777777" w:rsidR="00C04131" w:rsidRPr="00485022" w:rsidRDefault="00C04131" w:rsidP="006D7D59">
            <w:pPr>
              <w:rPr>
                <w:rFonts w:ascii="Arial" w:hAnsi="Arial" w:cs="Arial"/>
                <w:lang w:val="en-GB"/>
              </w:rPr>
            </w:pPr>
          </w:p>
        </w:tc>
      </w:tr>
      <w:tr w:rsidR="00C04131" w:rsidRPr="00485022" w14:paraId="19E912B5" w14:textId="77777777" w:rsidTr="00637430">
        <w:trPr>
          <w:trHeight w:val="268"/>
        </w:trPr>
        <w:tc>
          <w:tcPr>
            <w:tcW w:w="422" w:type="pct"/>
          </w:tcPr>
          <w:p w14:paraId="36C05774" w14:textId="77777777" w:rsidR="00C04131" w:rsidRPr="00485022" w:rsidRDefault="00C04131" w:rsidP="006D7D59">
            <w:pPr>
              <w:rPr>
                <w:rFonts w:ascii="Arial" w:hAnsi="Arial" w:cs="Arial"/>
                <w:lang w:val="en-GB"/>
              </w:rPr>
            </w:pPr>
          </w:p>
        </w:tc>
        <w:tc>
          <w:tcPr>
            <w:tcW w:w="430" w:type="pct"/>
          </w:tcPr>
          <w:p w14:paraId="0BE7BB7C" w14:textId="77777777" w:rsidR="00C04131" w:rsidRPr="00485022" w:rsidRDefault="00C04131" w:rsidP="006D7D59">
            <w:pPr>
              <w:rPr>
                <w:rFonts w:ascii="Arial" w:hAnsi="Arial" w:cs="Arial"/>
                <w:lang w:val="en-GB"/>
              </w:rPr>
            </w:pPr>
          </w:p>
        </w:tc>
        <w:tc>
          <w:tcPr>
            <w:tcW w:w="430" w:type="pct"/>
          </w:tcPr>
          <w:p w14:paraId="54103C51" w14:textId="77777777" w:rsidR="00C04131" w:rsidRPr="00485022" w:rsidRDefault="00C04131" w:rsidP="006D7D59">
            <w:pPr>
              <w:rPr>
                <w:rFonts w:ascii="Arial" w:hAnsi="Arial" w:cs="Arial"/>
                <w:lang w:val="en-GB"/>
              </w:rPr>
            </w:pPr>
          </w:p>
        </w:tc>
        <w:tc>
          <w:tcPr>
            <w:tcW w:w="443" w:type="pct"/>
          </w:tcPr>
          <w:p w14:paraId="0DE6D914" w14:textId="77777777" w:rsidR="00C04131" w:rsidRPr="00485022" w:rsidRDefault="00C04131" w:rsidP="006D7D59">
            <w:pPr>
              <w:rPr>
                <w:rFonts w:ascii="Arial" w:hAnsi="Arial" w:cs="Arial"/>
                <w:lang w:val="en-GB"/>
              </w:rPr>
            </w:pPr>
          </w:p>
        </w:tc>
        <w:tc>
          <w:tcPr>
            <w:tcW w:w="493" w:type="pct"/>
          </w:tcPr>
          <w:p w14:paraId="6C228C16" w14:textId="77777777" w:rsidR="00C04131" w:rsidRPr="00485022" w:rsidRDefault="00C04131" w:rsidP="006D7D59">
            <w:pPr>
              <w:rPr>
                <w:rFonts w:ascii="Arial" w:hAnsi="Arial" w:cs="Arial"/>
                <w:lang w:val="en-GB"/>
              </w:rPr>
            </w:pPr>
          </w:p>
        </w:tc>
        <w:tc>
          <w:tcPr>
            <w:tcW w:w="422" w:type="pct"/>
          </w:tcPr>
          <w:p w14:paraId="04650E33" w14:textId="77777777" w:rsidR="00C04131" w:rsidRPr="00485022" w:rsidRDefault="00C04131" w:rsidP="006D7D59">
            <w:pPr>
              <w:rPr>
                <w:rFonts w:ascii="Arial" w:hAnsi="Arial" w:cs="Arial"/>
                <w:lang w:val="en-GB"/>
              </w:rPr>
            </w:pPr>
          </w:p>
        </w:tc>
        <w:tc>
          <w:tcPr>
            <w:tcW w:w="623" w:type="pct"/>
          </w:tcPr>
          <w:p w14:paraId="33DE64B7" w14:textId="77777777" w:rsidR="00C04131" w:rsidRPr="00485022" w:rsidRDefault="00C04131" w:rsidP="006D7D59">
            <w:pPr>
              <w:rPr>
                <w:rFonts w:ascii="Arial" w:hAnsi="Arial" w:cs="Arial"/>
                <w:lang w:val="en-GB"/>
              </w:rPr>
            </w:pPr>
          </w:p>
        </w:tc>
        <w:tc>
          <w:tcPr>
            <w:tcW w:w="566" w:type="pct"/>
          </w:tcPr>
          <w:p w14:paraId="75CA7E12" w14:textId="77777777" w:rsidR="00C04131" w:rsidRPr="00485022" w:rsidRDefault="00C04131" w:rsidP="006D7D59">
            <w:pPr>
              <w:rPr>
                <w:rFonts w:ascii="Arial" w:hAnsi="Arial" w:cs="Arial"/>
                <w:lang w:val="en-GB"/>
              </w:rPr>
            </w:pPr>
          </w:p>
        </w:tc>
        <w:tc>
          <w:tcPr>
            <w:tcW w:w="470" w:type="pct"/>
          </w:tcPr>
          <w:p w14:paraId="74535E37" w14:textId="77777777" w:rsidR="00C04131" w:rsidRPr="00485022" w:rsidRDefault="00C04131" w:rsidP="006D7D59">
            <w:pPr>
              <w:rPr>
                <w:rFonts w:ascii="Arial" w:hAnsi="Arial" w:cs="Arial"/>
                <w:lang w:val="en-GB"/>
              </w:rPr>
            </w:pPr>
          </w:p>
        </w:tc>
        <w:tc>
          <w:tcPr>
            <w:tcW w:w="701" w:type="pct"/>
          </w:tcPr>
          <w:p w14:paraId="3D52508D" w14:textId="77777777" w:rsidR="00C04131" w:rsidRPr="00485022" w:rsidRDefault="00C04131" w:rsidP="006D7D59">
            <w:pPr>
              <w:rPr>
                <w:rFonts w:ascii="Arial" w:hAnsi="Arial" w:cs="Arial"/>
                <w:lang w:val="en-GB"/>
              </w:rPr>
            </w:pPr>
          </w:p>
        </w:tc>
      </w:tr>
    </w:tbl>
    <w:p w14:paraId="1D7F694C" w14:textId="6828B70D" w:rsidR="00190C9C" w:rsidRDefault="00190C9C">
      <w:pPr>
        <w:rPr>
          <w:rFonts w:ascii="Arial" w:hAnsi="Arial" w:cs="Arial"/>
        </w:rPr>
      </w:pPr>
    </w:p>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1"/>
      </w:pPr>
      <w:bookmarkStart w:id="4" w:name="_Toc128729758"/>
      <w:r w:rsidRPr="00485022">
        <w:lastRenderedPageBreak/>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4"/>
      <w:r w:rsidRPr="00485022">
        <w:t xml:space="preserve"> </w:t>
      </w:r>
    </w:p>
    <w:p w14:paraId="3CA6D10E" w14:textId="77777777" w:rsidR="00F41E7C" w:rsidRPr="00485022" w:rsidRDefault="00F41E7C">
      <w:pPr>
        <w:rPr>
          <w:rFonts w:ascii="Arial" w:hAnsi="Arial" w:cs="Arial"/>
        </w:rPr>
      </w:pPr>
    </w:p>
    <w:tbl>
      <w:tblPr>
        <w:tblStyle w:val="ab"/>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612CB2A0"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0"/>
                  <w14:checkedState w14:val="2612" w14:font="MS Gothic"/>
                  <w14:uncheckedState w14:val="2610" w14:font="MS Gothic"/>
                </w14:checkbox>
              </w:sdtPr>
              <w:sdtContent>
                <w:r w:rsidR="00637430">
                  <w:rPr>
                    <w:rFonts w:ascii="MS Gothic" w:eastAsia="MS Gothic" w:hAnsi="MS Gothic" w:cs="Arial" w:hint="eastAsia"/>
                    <w:iCs/>
                    <w:lang w:val="en-US"/>
                  </w:rPr>
                  <w:t>☐</w:t>
                </w:r>
              </w:sdtContent>
            </w:sdt>
          </w:p>
          <w:p w14:paraId="38E85CF6" w14:textId="15444AF6"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432E5F" w14:textId="6CD3E440"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3D56C6A8" w14:textId="592A1F26"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40BB9F4" w14:textId="5A2E5FE5"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50E96A21" w14:textId="74835F96"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25995F70" w14:textId="68CA874E"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07EF114D" w14:textId="30E1D199"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97760A1" w14:textId="03CA53E8"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30819002" w14:textId="48F3A3F5"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I5NwIAAHw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&#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1"/>
      </w:pPr>
      <w:bookmarkStart w:id="5" w:name="_Toc128729759"/>
      <w:r w:rsidRPr="00485022">
        <w:t>List of up to 5 publications, datasets, software, goods, services, or any other achievements relevant to the call content.</w:t>
      </w:r>
      <w:bookmarkEnd w:id="5"/>
    </w:p>
    <w:tbl>
      <w:tblPr>
        <w:tblStyle w:val="ab"/>
        <w:tblW w:w="0" w:type="auto"/>
        <w:tblLook w:val="04A0" w:firstRow="1" w:lastRow="0" w:firstColumn="1" w:lastColumn="0" w:noHBand="0" w:noVBand="1"/>
      </w:tblPr>
      <w:tblGrid>
        <w:gridCol w:w="2986"/>
        <w:gridCol w:w="6364"/>
      </w:tblGrid>
      <w:tr w:rsidR="00DB57A7" w:rsidRPr="00485022" w14:paraId="780086F2" w14:textId="77777777" w:rsidTr="00641B58">
        <w:tc>
          <w:tcPr>
            <w:tcW w:w="2986" w:type="dxa"/>
            <w:shd w:val="clear" w:color="auto" w:fill="000000" w:themeFill="text1"/>
          </w:tcPr>
          <w:p w14:paraId="3940206E" w14:textId="77777777" w:rsidR="00EA5F1C" w:rsidRPr="00485022" w:rsidRDefault="00EA5F1C" w:rsidP="00F653F0">
            <w:pPr>
              <w:rPr>
                <w:rFonts w:ascii="Arial" w:hAnsi="Arial" w:cs="Arial"/>
                <w:b/>
                <w:iCs/>
                <w:lang w:val="en-US"/>
              </w:rPr>
            </w:pPr>
            <w:r w:rsidRPr="00485022">
              <w:rPr>
                <w:rFonts w:ascii="Arial" w:hAnsi="Arial" w:cs="Arial"/>
                <w:b/>
                <w:iCs/>
                <w:lang w:val="en-US"/>
              </w:rPr>
              <w:t>Type of achievement</w:t>
            </w:r>
          </w:p>
        </w:tc>
        <w:tc>
          <w:tcPr>
            <w:tcW w:w="6364" w:type="dxa"/>
            <w:shd w:val="clear" w:color="auto" w:fill="000000" w:themeFill="text1"/>
          </w:tcPr>
          <w:p w14:paraId="6C28E5B0" w14:textId="7E3F2794" w:rsidR="00EA5F1C" w:rsidRPr="00485022" w:rsidRDefault="00EA5F1C" w:rsidP="00F653F0">
            <w:pPr>
              <w:rPr>
                <w:rFonts w:ascii="Arial" w:hAnsi="Arial" w:cs="Arial"/>
                <w:b/>
                <w:iCs/>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[Publication] </w:t>
            </w:r>
          </w:p>
          <w:p w14:paraId="61E4B4F4" w14:textId="77777777" w:rsidR="00EA5F1C" w:rsidRPr="00485022" w:rsidRDefault="00EA5F1C" w:rsidP="00F653F0">
            <w:pPr>
              <w:rPr>
                <w:rFonts w:ascii="Arial" w:hAnsi="Arial" w:cs="Arial"/>
                <w:b/>
                <w:iCs/>
                <w:lang w:val="en-US"/>
              </w:rPr>
            </w:pPr>
          </w:p>
          <w:p w14:paraId="1DFEDF7E"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[Dataset] </w:t>
            </w:r>
          </w:p>
          <w:p w14:paraId="55D098FF" w14:textId="77777777" w:rsidR="00EA5F1C" w:rsidRPr="00485022" w:rsidRDefault="00EA5F1C" w:rsidP="00F653F0">
            <w:pPr>
              <w:rPr>
                <w:rFonts w:ascii="Arial" w:hAnsi="Arial" w:cs="Arial"/>
                <w:b/>
                <w:iCs/>
                <w:lang w:val="en-US"/>
              </w:rPr>
            </w:pPr>
          </w:p>
          <w:p w14:paraId="3E8A5FA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[Software] </w:t>
            </w:r>
          </w:p>
          <w:p w14:paraId="5D837A07" w14:textId="77777777" w:rsidR="00EA5F1C" w:rsidRPr="00485022" w:rsidRDefault="00EA5F1C" w:rsidP="00F653F0">
            <w:pPr>
              <w:rPr>
                <w:rFonts w:ascii="Arial" w:hAnsi="Arial" w:cs="Arial"/>
                <w:b/>
                <w:iCs/>
                <w:lang w:val="en-US"/>
              </w:rPr>
            </w:pPr>
          </w:p>
          <w:p w14:paraId="17ED56E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[Good] </w:t>
            </w:r>
          </w:p>
          <w:p w14:paraId="072AC4A4" w14:textId="77777777" w:rsidR="00EA5F1C" w:rsidRPr="00485022" w:rsidRDefault="00EA5F1C" w:rsidP="00F653F0">
            <w:pPr>
              <w:rPr>
                <w:rFonts w:ascii="Arial" w:hAnsi="Arial" w:cs="Arial"/>
                <w:b/>
                <w:iCs/>
                <w:lang w:val="en-US"/>
              </w:rPr>
            </w:pPr>
          </w:p>
          <w:p w14:paraId="0EC68553"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[Service] </w:t>
            </w:r>
          </w:p>
          <w:p w14:paraId="70F5680A" w14:textId="77777777" w:rsidR="00EA5F1C" w:rsidRPr="00485022" w:rsidRDefault="00EA5F1C" w:rsidP="00F653F0">
            <w:pPr>
              <w:rPr>
                <w:rFonts w:ascii="Arial" w:hAnsi="Arial" w:cs="Arial"/>
                <w:b/>
                <w:iCs/>
                <w:lang w:val="en-US"/>
              </w:rPr>
            </w:pPr>
          </w:p>
          <w:p w14:paraId="11A52BE4" w14:textId="77777777" w:rsidR="00EA5F1C" w:rsidRPr="00485022" w:rsidRDefault="00EA5F1C" w:rsidP="00F653F0">
            <w:pPr>
              <w:rPr>
                <w:rFonts w:ascii="Arial" w:hAnsi="Arial" w:cs="Arial"/>
                <w:i/>
                <w:iCs/>
                <w:lang w:val="en-US"/>
              </w:rPr>
            </w:pPr>
            <w:r w:rsidRPr="00485022">
              <w:rPr>
                <w:rFonts w:ascii="Arial" w:hAnsi="Arial" w:cs="Arial"/>
                <w:b/>
                <w:iCs/>
                <w:lang w:val="en-US"/>
              </w:rPr>
              <w:t>[Other achievement]</w:t>
            </w:r>
            <w:r w:rsidRPr="00485022">
              <w:rPr>
                <w:rFonts w:ascii="Arial" w:hAnsi="Arial" w:cs="Arial"/>
                <w:i/>
                <w:iCs/>
              </w:rPr>
              <w:t xml:space="preserve"> </w:t>
            </w:r>
          </w:p>
          <w:p w14:paraId="08917ECE" w14:textId="77777777" w:rsidR="00EA5F1C" w:rsidRPr="00485022" w:rsidRDefault="00EA5F1C" w:rsidP="00F653F0">
            <w:pPr>
              <w:rPr>
                <w:rFonts w:ascii="Arial" w:hAnsi="Arial" w:cs="Arial"/>
                <w:b/>
                <w:iCs/>
                <w:lang w:val="en-US"/>
              </w:rPr>
            </w:pPr>
          </w:p>
        </w:tc>
        <w:tc>
          <w:tcPr>
            <w:tcW w:w="6364" w:type="dxa"/>
          </w:tcPr>
          <w:p w14:paraId="50BA686C" w14:textId="77777777" w:rsidR="00EA5F1C" w:rsidRPr="00485022" w:rsidRDefault="00EA5F1C" w:rsidP="00F653F0">
            <w:pPr>
              <w:rPr>
                <w:rFonts w:ascii="Arial" w:hAnsi="Arial" w:cs="Arial"/>
                <w:b/>
                <w:bCs/>
                <w:i/>
                <w:lang w:val="en-US"/>
              </w:rPr>
            </w:pPr>
            <w:r w:rsidRPr="00485022">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485022" w:rsidRDefault="00EA5F1C" w:rsidP="00F653F0">
            <w:pPr>
              <w:rPr>
                <w:rFonts w:ascii="Arial" w:hAnsi="Arial" w:cs="Arial"/>
                <w:b/>
                <w:bCs/>
                <w:i/>
                <w:lang w:val="en-US"/>
              </w:rPr>
            </w:pPr>
          </w:p>
          <w:p w14:paraId="5C29E22D" w14:textId="77777777" w:rsidR="00EA5F1C" w:rsidRPr="00485022" w:rsidRDefault="00EA5F1C" w:rsidP="00F653F0">
            <w:pPr>
              <w:rPr>
                <w:rFonts w:ascii="Arial" w:hAnsi="Arial" w:cs="Arial"/>
                <w:b/>
                <w:iCs/>
                <w:lang w:val="en-US"/>
              </w:rPr>
            </w:pPr>
            <w:r w:rsidRPr="00485022">
              <w:rPr>
                <w:rFonts w:ascii="Arial" w:hAnsi="Arial" w:cs="Arial"/>
                <w:b/>
                <w:bCs/>
                <w:i/>
                <w:lang w:val="en-US"/>
              </w:rPr>
              <w:t>Publications, in particular journal articles, are expected to be open access. Datasets are expected to be FAIR and ‘as open as possible, as closed as necessary’.</w:t>
            </w:r>
            <w:r w:rsidRPr="00485022">
              <w:rPr>
                <w:rFonts w:ascii="Arial" w:hAnsi="Arial" w:cs="Arial"/>
                <w:lang w:val="en-US"/>
              </w:rPr>
              <w:t xml:space="preserve"> </w:t>
            </w:r>
          </w:p>
        </w:tc>
      </w:tr>
      <w:tr w:rsidR="00C34B47" w:rsidRPr="00485022" w14:paraId="467C18F6" w14:textId="77777777" w:rsidTr="00641B58">
        <w:tc>
          <w:tcPr>
            <w:tcW w:w="2986" w:type="dxa"/>
          </w:tcPr>
          <w:p w14:paraId="36493D37" w14:textId="16564177" w:rsidR="00C34B47" w:rsidRPr="00485022" w:rsidRDefault="00C34B47" w:rsidP="00F653F0">
            <w:pPr>
              <w:rPr>
                <w:rFonts w:ascii="Arial" w:hAnsi="Arial" w:cs="Arial"/>
                <w:b/>
                <w:iCs/>
              </w:rPr>
            </w:pPr>
            <w:r w:rsidRPr="00485022">
              <w:rPr>
                <w:rFonts w:ascii="Arial" w:hAnsi="Arial" w:cs="Arial"/>
                <w:b/>
                <w:iCs/>
                <w:lang w:val="en-US"/>
              </w:rPr>
              <w:t>[Publication]</w:t>
            </w:r>
          </w:p>
        </w:tc>
        <w:tc>
          <w:tcPr>
            <w:tcW w:w="6364" w:type="dxa"/>
          </w:tcPr>
          <w:p w14:paraId="423DEEC2" w14:textId="445EF7F8" w:rsidR="00C34B47" w:rsidRDefault="00C34B47" w:rsidP="00F653F0">
            <w:pPr>
              <w:rPr>
                <w:rFonts w:ascii="Arial" w:hAnsi="Arial" w:cs="Arial"/>
                <w:iCs/>
                <w:lang w:val="en-US"/>
              </w:rPr>
            </w:pPr>
            <w:r w:rsidRPr="00C34B47">
              <w:rPr>
                <w:rFonts w:ascii="Arial" w:hAnsi="Arial" w:cs="Arial"/>
                <w:iCs/>
                <w:lang w:val="en-US"/>
              </w:rPr>
              <w:t xml:space="preserve">Olikh O., </w:t>
            </w:r>
            <w:proofErr w:type="spellStart"/>
            <w:r w:rsidRPr="00C34B47">
              <w:rPr>
                <w:rFonts w:ascii="Arial" w:hAnsi="Arial" w:cs="Arial"/>
                <w:iCs/>
                <w:lang w:val="en-US"/>
              </w:rPr>
              <w:t>Zavhorodnii</w:t>
            </w:r>
            <w:proofErr w:type="spellEnd"/>
            <w:r w:rsidRPr="00C34B47">
              <w:rPr>
                <w:rFonts w:ascii="Arial" w:hAnsi="Arial" w:cs="Arial"/>
                <w:iCs/>
                <w:lang w:val="en-US"/>
              </w:rPr>
              <w:t xml:space="preserve"> O. «Determination the iron concentration in silicon solar cells using photovoltaic parameters and machine learning», Solar Energy, 2025, Vol.300, 113754; </w:t>
            </w:r>
            <w:hyperlink r:id="rId10" w:history="1">
              <w:r w:rsidRPr="00EA42EF">
                <w:rPr>
                  <w:rStyle w:val="a6"/>
                  <w:rFonts w:ascii="Arial" w:hAnsi="Arial" w:cs="Arial"/>
                  <w:iCs/>
                  <w:lang w:val="en-US"/>
                </w:rPr>
                <w:t>https://doi.org/10.1016/j.solener.2025.113754</w:t>
              </w:r>
            </w:hyperlink>
          </w:p>
          <w:p w14:paraId="32BE3821" w14:textId="48EE313E" w:rsidR="00C34B47" w:rsidRPr="00C34B47" w:rsidRDefault="00D3462B" w:rsidP="00F653F0">
            <w:pPr>
              <w:rPr>
                <w:rFonts w:ascii="Arial" w:hAnsi="Arial" w:cs="Arial"/>
                <w:iCs/>
                <w:lang w:val="uk-UA"/>
              </w:rPr>
            </w:pPr>
            <w:r w:rsidRPr="00D3462B">
              <w:rPr>
                <w:rFonts w:ascii="Arial" w:hAnsi="Arial" w:cs="Arial"/>
                <w:iCs/>
                <w:lang w:val="en-US"/>
              </w:rPr>
              <w:t xml:space="preserve">This study focuses on selecting an appropriate artificial intelligence algorithm and preprocessing method to achieve </w:t>
            </w:r>
            <w:r w:rsidRPr="00D3462B">
              <w:rPr>
                <w:rFonts w:ascii="Arial" w:hAnsi="Arial" w:cs="Arial"/>
                <w:iCs/>
                <w:lang w:val="en-US"/>
              </w:rPr>
              <w:lastRenderedPageBreak/>
              <w:t>the most effective processing of experimental results.</w:t>
            </w:r>
          </w:p>
        </w:tc>
      </w:tr>
      <w:tr w:rsidR="00DB57A7" w:rsidRPr="00485022" w14:paraId="75C40943" w14:textId="77777777" w:rsidTr="00641B58">
        <w:tc>
          <w:tcPr>
            <w:tcW w:w="2986" w:type="dxa"/>
          </w:tcPr>
          <w:p w14:paraId="45137858" w14:textId="39BF5E0B" w:rsidR="00EA5F1C" w:rsidRPr="00485022" w:rsidRDefault="008F4801" w:rsidP="00F653F0">
            <w:pPr>
              <w:rPr>
                <w:rFonts w:ascii="Arial" w:hAnsi="Arial" w:cs="Arial"/>
                <w:b/>
                <w:iCs/>
                <w:lang w:val="en-US"/>
              </w:rPr>
            </w:pPr>
            <w:r w:rsidRPr="00485022">
              <w:rPr>
                <w:rFonts w:ascii="Arial" w:hAnsi="Arial" w:cs="Arial"/>
                <w:b/>
                <w:iCs/>
                <w:lang w:val="en-US"/>
              </w:rPr>
              <w:lastRenderedPageBreak/>
              <w:t>[Publication]</w:t>
            </w:r>
          </w:p>
        </w:tc>
        <w:tc>
          <w:tcPr>
            <w:tcW w:w="6364" w:type="dxa"/>
          </w:tcPr>
          <w:p w14:paraId="63B46A40" w14:textId="1B8EF182" w:rsidR="00EA5F1C" w:rsidRDefault="009A03E1" w:rsidP="00F653F0">
            <w:pPr>
              <w:rPr>
                <w:rFonts w:ascii="Arial" w:hAnsi="Arial" w:cs="Arial"/>
                <w:iCs/>
                <w:lang w:val="uk-UA"/>
              </w:rPr>
            </w:pPr>
            <w:r w:rsidRPr="009A03E1">
              <w:rPr>
                <w:rFonts w:ascii="Arial" w:hAnsi="Arial" w:cs="Arial"/>
                <w:iCs/>
                <w:lang w:val="en-US"/>
              </w:rPr>
              <w:t xml:space="preserve">Olikh </w:t>
            </w:r>
            <w:proofErr w:type="gramStart"/>
            <w:r w:rsidRPr="009A03E1">
              <w:rPr>
                <w:rFonts w:ascii="Arial" w:hAnsi="Arial" w:cs="Arial"/>
                <w:iCs/>
                <w:lang w:val="en-US"/>
              </w:rPr>
              <w:t>O.</w:t>
            </w:r>
            <w:r w:rsidR="00C70588">
              <w:rPr>
                <w:rFonts w:ascii="Arial" w:hAnsi="Arial" w:cs="Arial"/>
                <w:iCs/>
                <w:lang w:val="en-US"/>
              </w:rPr>
              <w:t xml:space="preserve"> </w:t>
            </w:r>
            <w:r w:rsidRPr="009A03E1">
              <w:rPr>
                <w:rFonts w:ascii="Arial" w:hAnsi="Arial" w:cs="Arial"/>
                <w:iCs/>
                <w:lang w:val="en-US"/>
              </w:rPr>
              <w:t>,</w:t>
            </w:r>
            <w:proofErr w:type="gramEnd"/>
            <w:r w:rsidRPr="009A03E1">
              <w:rPr>
                <w:rFonts w:ascii="Arial" w:hAnsi="Arial" w:cs="Arial"/>
                <w:iCs/>
                <w:lang w:val="en-US"/>
              </w:rPr>
              <w:t xml:space="preserve"> </w:t>
            </w:r>
            <w:proofErr w:type="spellStart"/>
            <w:r w:rsidRPr="009A03E1">
              <w:rPr>
                <w:rFonts w:ascii="Arial" w:hAnsi="Arial" w:cs="Arial"/>
                <w:iCs/>
                <w:lang w:val="en-US"/>
              </w:rPr>
              <w:t>Lozitsky</w:t>
            </w:r>
            <w:proofErr w:type="spellEnd"/>
            <w:r w:rsidRPr="009A03E1">
              <w:rPr>
                <w:rFonts w:ascii="Arial" w:hAnsi="Arial" w:cs="Arial"/>
                <w:iCs/>
                <w:lang w:val="en-US"/>
              </w:rPr>
              <w:t xml:space="preserve"> O., </w:t>
            </w:r>
            <w:r w:rsidR="00C70588" w:rsidRPr="00C70588">
              <w:rPr>
                <w:rFonts w:ascii="Arial" w:hAnsi="Arial" w:cs="Arial"/>
                <w:iCs/>
                <w:lang w:val="en-US"/>
              </w:rPr>
              <w:t xml:space="preserve">et </w:t>
            </w:r>
            <w:proofErr w:type="spellStart"/>
            <w:r w:rsidR="00C70588" w:rsidRPr="00C70588">
              <w:rPr>
                <w:rFonts w:ascii="Arial" w:hAnsi="Arial" w:cs="Arial"/>
                <w:iCs/>
                <w:lang w:val="en-US"/>
              </w:rPr>
              <w:t>al.</w:t>
            </w:r>
            <w:r w:rsidRPr="009A03E1">
              <w:rPr>
                <w:rFonts w:ascii="Arial" w:hAnsi="Arial" w:cs="Arial"/>
                <w:iCs/>
                <w:lang w:val="en-US"/>
              </w:rPr>
              <w:t>«Estimation</w:t>
            </w:r>
            <w:proofErr w:type="spellEnd"/>
            <w:r w:rsidRPr="009A03E1">
              <w:rPr>
                <w:rFonts w:ascii="Arial" w:hAnsi="Arial" w:cs="Arial"/>
                <w:iCs/>
                <w:lang w:val="en-US"/>
              </w:rPr>
              <w:t xml:space="preserve"> for iron contamination in Si solar cell by ideality factor: Deep neural network approach», </w:t>
            </w:r>
            <w:r w:rsidR="00C70588" w:rsidRPr="00C70588">
              <w:rPr>
                <w:rFonts w:ascii="Arial" w:hAnsi="Arial" w:cs="Arial"/>
                <w:iCs/>
                <w:lang w:val="en-US"/>
              </w:rPr>
              <w:t xml:space="preserve">Prog. </w:t>
            </w:r>
            <w:proofErr w:type="spellStart"/>
            <w:r w:rsidR="00C70588" w:rsidRPr="00C70588">
              <w:rPr>
                <w:rFonts w:ascii="Arial" w:hAnsi="Arial" w:cs="Arial"/>
                <w:iCs/>
                <w:lang w:val="en-US"/>
              </w:rPr>
              <w:t>Photovolt</w:t>
            </w:r>
            <w:proofErr w:type="spellEnd"/>
            <w:r w:rsidR="00C70588" w:rsidRPr="00C70588">
              <w:rPr>
                <w:rFonts w:ascii="Arial" w:hAnsi="Arial" w:cs="Arial"/>
                <w:iCs/>
                <w:lang w:val="en-US"/>
              </w:rPr>
              <w:t>. Res. Appl.</w:t>
            </w:r>
            <w:r w:rsidRPr="009A03E1">
              <w:rPr>
                <w:rFonts w:ascii="Arial" w:hAnsi="Arial" w:cs="Arial"/>
                <w:iCs/>
                <w:lang w:val="en-US"/>
              </w:rPr>
              <w:t xml:space="preserve">, 2022, 30, p. 648; </w:t>
            </w:r>
            <w:hyperlink r:id="rId11" w:history="1">
              <w:r w:rsidRPr="00EA42EF">
                <w:rPr>
                  <w:rStyle w:val="a6"/>
                  <w:rFonts w:ascii="Arial" w:hAnsi="Arial" w:cs="Arial"/>
                  <w:iCs/>
                </w:rPr>
                <w:t>https://doi.org/10.1002/pip.3539</w:t>
              </w:r>
            </w:hyperlink>
          </w:p>
          <w:p w14:paraId="5F4AADB9" w14:textId="62C08F99" w:rsidR="00D3462B" w:rsidRPr="00D3462B" w:rsidRDefault="00D3462B" w:rsidP="00F653F0">
            <w:pPr>
              <w:rPr>
                <w:rFonts w:ascii="Arial" w:hAnsi="Arial" w:cs="Arial"/>
                <w:iCs/>
                <w:lang w:val="uk-UA"/>
              </w:rPr>
            </w:pPr>
            <w:r w:rsidRPr="00D3462B">
              <w:rPr>
                <w:rFonts w:ascii="Arial" w:hAnsi="Arial" w:cs="Arial"/>
                <w:iCs/>
                <w:lang w:val="en-US"/>
              </w:rPr>
              <w:t xml:space="preserve">The </w:t>
            </w:r>
            <w:r>
              <w:rPr>
                <w:rFonts w:ascii="Arial" w:hAnsi="Arial" w:cs="Arial"/>
                <w:iCs/>
                <w:lang w:val="en-US"/>
              </w:rPr>
              <w:t>paper</w:t>
            </w:r>
            <w:r w:rsidRPr="00D3462B">
              <w:rPr>
                <w:rFonts w:ascii="Arial" w:hAnsi="Arial" w:cs="Arial"/>
                <w:iCs/>
                <w:lang w:val="en-US"/>
              </w:rPr>
              <w:t xml:space="preserve"> demonstrates the successful application of deep neural networks to the analysis of experimental data in materials science, confirming the relevance of AI-based SMART approaches for processing measurement results from Dr. Vida Education across various scientific disciplines.</w:t>
            </w:r>
          </w:p>
          <w:p w14:paraId="16FCA7F4" w14:textId="0C8075C1" w:rsidR="009A03E1" w:rsidRPr="009A03E1" w:rsidRDefault="009A03E1" w:rsidP="00F653F0">
            <w:pPr>
              <w:rPr>
                <w:rFonts w:ascii="Arial" w:hAnsi="Arial" w:cs="Arial"/>
                <w:iCs/>
                <w:lang w:val="en-US"/>
              </w:rPr>
            </w:pPr>
          </w:p>
        </w:tc>
      </w:tr>
      <w:tr w:rsidR="00DB57A7" w:rsidRPr="00485022" w14:paraId="32968DE6" w14:textId="77777777" w:rsidTr="00641B58">
        <w:tc>
          <w:tcPr>
            <w:tcW w:w="2986" w:type="dxa"/>
          </w:tcPr>
          <w:p w14:paraId="7CA4566F" w14:textId="3FFD2A61" w:rsidR="00EA5F1C" w:rsidRPr="00485022" w:rsidRDefault="00C70588" w:rsidP="00F653F0">
            <w:pPr>
              <w:rPr>
                <w:rFonts w:ascii="Arial" w:hAnsi="Arial" w:cs="Arial"/>
                <w:b/>
                <w:iCs/>
                <w:lang w:val="en-US"/>
              </w:rPr>
            </w:pPr>
            <w:r w:rsidRPr="00485022">
              <w:rPr>
                <w:rFonts w:ascii="Arial" w:hAnsi="Arial" w:cs="Arial"/>
                <w:b/>
                <w:iCs/>
                <w:lang w:val="en-US"/>
              </w:rPr>
              <w:t>[Publication]</w:t>
            </w:r>
          </w:p>
        </w:tc>
        <w:tc>
          <w:tcPr>
            <w:tcW w:w="6364" w:type="dxa"/>
          </w:tcPr>
          <w:p w14:paraId="01106924" w14:textId="19A3F4D0" w:rsidR="00EA5F1C" w:rsidRDefault="00E31CAA" w:rsidP="00F653F0">
            <w:pPr>
              <w:rPr>
                <w:rFonts w:ascii="Arial" w:hAnsi="Arial" w:cs="Arial"/>
                <w:iCs/>
              </w:rPr>
            </w:pPr>
            <w:r w:rsidRPr="00E31CAA">
              <w:rPr>
                <w:rFonts w:ascii="Arial" w:hAnsi="Arial" w:cs="Arial"/>
                <w:iCs/>
                <w:lang w:val="en-US"/>
              </w:rPr>
              <w:t xml:space="preserve">Olikh O., </w:t>
            </w:r>
            <w:proofErr w:type="spellStart"/>
            <w:r w:rsidRPr="00E31CAA">
              <w:rPr>
                <w:rFonts w:ascii="Arial" w:hAnsi="Arial" w:cs="Arial"/>
                <w:iCs/>
                <w:lang w:val="en-US"/>
              </w:rPr>
              <w:t>Datsenko</w:t>
            </w:r>
            <w:proofErr w:type="spellEnd"/>
            <w:r w:rsidRPr="00E31CAA">
              <w:rPr>
                <w:rFonts w:ascii="Arial" w:hAnsi="Arial" w:cs="Arial"/>
                <w:iCs/>
                <w:lang w:val="en-US"/>
              </w:rPr>
              <w:t xml:space="preserve"> O., Kondratenko S. «Influence of Illumination Spectrum on Dissociation Kinetics of Iron–Boron Pairs in Silicon», Physica Status Solidi (a), 2024, Vol.221, is.17, 2400351; </w:t>
            </w:r>
            <w:hyperlink r:id="rId12" w:history="1">
              <w:r w:rsidRPr="00EA42EF">
                <w:rPr>
                  <w:rStyle w:val="a6"/>
                  <w:rFonts w:ascii="Arial" w:hAnsi="Arial" w:cs="Arial"/>
                  <w:iCs/>
                </w:rPr>
                <w:t>https://</w:t>
              </w:r>
              <w:r w:rsidRPr="00EA42EF">
                <w:rPr>
                  <w:rStyle w:val="a6"/>
                  <w:rFonts w:ascii="Arial" w:hAnsi="Arial" w:cs="Arial"/>
                  <w:iCs/>
                  <w:lang w:val="en-US"/>
                </w:rPr>
                <w:t>doi.org/10.1002/pssa.202400351</w:t>
              </w:r>
            </w:hyperlink>
          </w:p>
          <w:p w14:paraId="4794CD58" w14:textId="5208C156" w:rsidR="00E31CAA" w:rsidRPr="00E31CAA" w:rsidRDefault="00E31CAA" w:rsidP="00F653F0">
            <w:pPr>
              <w:rPr>
                <w:rFonts w:ascii="Arial" w:hAnsi="Arial" w:cs="Arial"/>
                <w:iCs/>
              </w:rPr>
            </w:pPr>
            <w:r w:rsidRPr="00E31CAA">
              <w:rPr>
                <w:rFonts w:ascii="Arial" w:hAnsi="Arial" w:cs="Arial"/>
                <w:iCs/>
                <w:lang w:val="en-US"/>
              </w:rPr>
              <w:t>The article illustrates the use of spectroscopic methods to investigate physicochemical processes in the solid state, in line with the SMART approach to training students in modern measurement techniques and data analysis with Dr. Vida Education.</w:t>
            </w:r>
          </w:p>
        </w:tc>
      </w:tr>
      <w:tr w:rsidR="00DB57A7" w:rsidRPr="00485022" w14:paraId="560ADFA7" w14:textId="77777777" w:rsidTr="00641B58">
        <w:tc>
          <w:tcPr>
            <w:tcW w:w="2986" w:type="dxa"/>
          </w:tcPr>
          <w:p w14:paraId="54CE7DBB" w14:textId="15654E5D" w:rsidR="00EA5F1C" w:rsidRPr="00485022" w:rsidRDefault="00447AA9" w:rsidP="00F653F0">
            <w:pPr>
              <w:rPr>
                <w:rFonts w:ascii="Arial" w:hAnsi="Arial" w:cs="Arial"/>
                <w:b/>
                <w:iCs/>
                <w:lang w:val="en-US"/>
              </w:rPr>
            </w:pPr>
            <w:r w:rsidRPr="00485022">
              <w:rPr>
                <w:rFonts w:ascii="Arial" w:hAnsi="Arial" w:cs="Arial"/>
                <w:b/>
                <w:iCs/>
                <w:lang w:val="en-US"/>
              </w:rPr>
              <w:t>[Publication]</w:t>
            </w:r>
          </w:p>
        </w:tc>
        <w:tc>
          <w:tcPr>
            <w:tcW w:w="6364" w:type="dxa"/>
          </w:tcPr>
          <w:p w14:paraId="01F31ADE" w14:textId="22F46FC7" w:rsidR="00EA5F1C" w:rsidRDefault="006668DC" w:rsidP="00F653F0">
            <w:pPr>
              <w:rPr>
                <w:rFonts w:ascii="Arial" w:hAnsi="Arial" w:cs="Arial"/>
                <w:iCs/>
                <w:lang w:val="uk-UA"/>
              </w:rPr>
            </w:pPr>
            <w:r w:rsidRPr="006668DC">
              <w:rPr>
                <w:rFonts w:ascii="Arial" w:hAnsi="Arial" w:cs="Arial"/>
                <w:iCs/>
                <w:lang w:val="en-US"/>
              </w:rPr>
              <w:t>S. Kondratenko</w:t>
            </w:r>
            <w:r w:rsidR="00DB00CD" w:rsidRPr="00C70588">
              <w:rPr>
                <w:rFonts w:ascii="Arial" w:hAnsi="Arial" w:cs="Arial"/>
                <w:iCs/>
                <w:lang w:val="en-US"/>
              </w:rPr>
              <w:t xml:space="preserve"> </w:t>
            </w:r>
            <w:r w:rsidR="00DB00CD" w:rsidRPr="00C70588">
              <w:rPr>
                <w:rFonts w:ascii="Arial" w:hAnsi="Arial" w:cs="Arial"/>
                <w:iCs/>
                <w:lang w:val="en-US"/>
              </w:rPr>
              <w:t>et al</w:t>
            </w:r>
            <w:r w:rsidRPr="006668DC">
              <w:rPr>
                <w:rFonts w:ascii="Arial" w:hAnsi="Arial" w:cs="Arial"/>
                <w:iCs/>
                <w:lang w:val="en-US"/>
              </w:rPr>
              <w:t xml:space="preserve">. Photoconductivity of </w:t>
            </w:r>
            <w:proofErr w:type="spellStart"/>
            <w:r w:rsidRPr="006668DC">
              <w:rPr>
                <w:rFonts w:ascii="Arial" w:hAnsi="Arial" w:cs="Arial"/>
                <w:iCs/>
                <w:lang w:val="en-US"/>
              </w:rPr>
              <w:t>GeSn</w:t>
            </w:r>
            <w:proofErr w:type="spellEnd"/>
            <w:r w:rsidRPr="006668DC">
              <w:rPr>
                <w:rFonts w:ascii="Arial" w:hAnsi="Arial" w:cs="Arial"/>
                <w:iCs/>
                <w:lang w:val="en-US"/>
              </w:rPr>
              <w:t xml:space="preserve"> thin films with up to 15% Sn content. Physical Review Materials (2023), 7, 074604. </w:t>
            </w:r>
            <w:hyperlink r:id="rId13" w:history="1">
              <w:r w:rsidRPr="005932EE">
                <w:rPr>
                  <w:rStyle w:val="a6"/>
                  <w:rFonts w:ascii="Arial" w:hAnsi="Arial" w:cs="Arial"/>
                  <w:iCs/>
                  <w:lang w:val="en-US"/>
                </w:rPr>
                <w:t>https://doi.org/10.1103/PhysRevMaterials.7.074604</w:t>
              </w:r>
            </w:hyperlink>
          </w:p>
          <w:p w14:paraId="10BA4C39" w14:textId="44D5B43F" w:rsidR="006668DC" w:rsidRPr="006668DC" w:rsidRDefault="00DB00CD" w:rsidP="00F653F0">
            <w:pPr>
              <w:rPr>
                <w:rFonts w:ascii="Arial" w:hAnsi="Arial" w:cs="Arial"/>
                <w:iCs/>
                <w:lang w:val="uk-UA"/>
              </w:rPr>
            </w:pPr>
            <w:r w:rsidRPr="00DB00CD">
              <w:rPr>
                <w:rFonts w:ascii="Arial" w:hAnsi="Arial" w:cs="Arial"/>
                <w:iCs/>
                <w:lang w:val="en-US"/>
              </w:rPr>
              <w:t xml:space="preserve">Investigations of photoconductivity in thin </w:t>
            </w:r>
            <w:proofErr w:type="spellStart"/>
            <w:r w:rsidRPr="00DB00CD">
              <w:rPr>
                <w:rFonts w:ascii="Arial" w:hAnsi="Arial" w:cs="Arial"/>
                <w:iCs/>
                <w:lang w:val="en-US"/>
              </w:rPr>
              <w:t>GeSn</w:t>
            </w:r>
            <w:proofErr w:type="spellEnd"/>
            <w:r w:rsidRPr="00DB00CD">
              <w:rPr>
                <w:rFonts w:ascii="Arial" w:hAnsi="Arial" w:cs="Arial"/>
                <w:iCs/>
                <w:lang w:val="en-US"/>
              </w:rPr>
              <w:t xml:space="preserve"> films demonstrate optical characterization methodologies that can be integrated into SMART educational experiments with Dr. Vida Education, familiarizing students with contemporary approaches to analyzing similar properties.</w:t>
            </w:r>
          </w:p>
        </w:tc>
      </w:tr>
      <w:tr w:rsidR="00447AA9" w:rsidRPr="00485022" w14:paraId="3AC664BE" w14:textId="77777777" w:rsidTr="00641B58">
        <w:tc>
          <w:tcPr>
            <w:tcW w:w="2986" w:type="dxa"/>
          </w:tcPr>
          <w:p w14:paraId="5194EDF7" w14:textId="6A7BF104" w:rsidR="00447AA9" w:rsidRPr="00485022" w:rsidRDefault="00447AA9" w:rsidP="00F653F0">
            <w:pPr>
              <w:rPr>
                <w:rFonts w:ascii="Arial" w:hAnsi="Arial" w:cs="Arial"/>
                <w:b/>
                <w:iCs/>
              </w:rPr>
            </w:pPr>
            <w:r w:rsidRPr="00485022">
              <w:rPr>
                <w:rFonts w:ascii="Arial" w:hAnsi="Arial" w:cs="Arial"/>
                <w:b/>
                <w:iCs/>
                <w:lang w:val="en-US"/>
              </w:rPr>
              <w:t>[Publication]</w:t>
            </w:r>
          </w:p>
        </w:tc>
        <w:tc>
          <w:tcPr>
            <w:tcW w:w="6364" w:type="dxa"/>
          </w:tcPr>
          <w:p w14:paraId="04A03901" w14:textId="3C62E2ED" w:rsidR="006668DC" w:rsidRPr="006668DC" w:rsidRDefault="006668DC" w:rsidP="006668DC">
            <w:pPr>
              <w:rPr>
                <w:rFonts w:ascii="Arial" w:hAnsi="Arial" w:cs="Arial"/>
                <w:iCs/>
              </w:rPr>
            </w:pPr>
            <w:r w:rsidRPr="006668DC">
              <w:rPr>
                <w:rFonts w:ascii="Arial" w:hAnsi="Arial" w:cs="Arial"/>
                <w:iCs/>
              </w:rPr>
              <w:t>S. Kondratenko</w:t>
            </w:r>
            <w:r w:rsidR="00DB00CD" w:rsidRPr="00C70588">
              <w:rPr>
                <w:rFonts w:ascii="Arial" w:hAnsi="Arial" w:cs="Arial"/>
                <w:iCs/>
                <w:lang w:val="en-US"/>
              </w:rPr>
              <w:t xml:space="preserve"> </w:t>
            </w:r>
            <w:r w:rsidR="00DB00CD" w:rsidRPr="00C70588">
              <w:rPr>
                <w:rFonts w:ascii="Arial" w:hAnsi="Arial" w:cs="Arial"/>
                <w:iCs/>
                <w:lang w:val="en-US"/>
              </w:rPr>
              <w:t>et al.</w:t>
            </w:r>
            <w:r w:rsidRPr="006668DC">
              <w:rPr>
                <w:rFonts w:ascii="Arial" w:hAnsi="Arial" w:cs="Arial"/>
                <w:iCs/>
              </w:rPr>
              <w:t xml:space="preserve"> Enhanced photoconductivity of hybrid 2D-QD MoS2-AgInS2 structures. Journal of Chemical Physics (2023), 159,044707.</w:t>
            </w:r>
          </w:p>
          <w:p w14:paraId="5E2BECD2" w14:textId="7B040A6F" w:rsidR="00447AA9" w:rsidRDefault="006668DC" w:rsidP="006668DC">
            <w:pPr>
              <w:rPr>
                <w:rFonts w:ascii="Arial" w:hAnsi="Arial" w:cs="Arial"/>
                <w:iCs/>
                <w:lang w:val="uk-UA"/>
              </w:rPr>
            </w:pPr>
            <w:hyperlink r:id="rId14" w:history="1">
              <w:r w:rsidRPr="005932EE">
                <w:rPr>
                  <w:rStyle w:val="a6"/>
                  <w:rFonts w:ascii="Arial" w:hAnsi="Arial" w:cs="Arial"/>
                  <w:iCs/>
                </w:rPr>
                <w:t>https://doi.org/10.1063/5.0148220</w:t>
              </w:r>
            </w:hyperlink>
          </w:p>
          <w:p w14:paraId="597A100B" w14:textId="688A0681" w:rsidR="006668DC" w:rsidRPr="006668DC" w:rsidRDefault="00DB00CD" w:rsidP="006668DC">
            <w:pPr>
              <w:jc w:val="both"/>
              <w:rPr>
                <w:rFonts w:ascii="Arial" w:hAnsi="Arial" w:cs="Arial"/>
                <w:b/>
                <w:bCs/>
                <w:i/>
                <w:lang w:val="uk-UA"/>
              </w:rPr>
            </w:pPr>
            <w:r w:rsidRPr="00DB00CD">
              <w:rPr>
                <w:rFonts w:ascii="Arial" w:hAnsi="Arial" w:cs="Arial"/>
                <w:iCs/>
                <w:lang w:val="en-US"/>
              </w:rPr>
              <w:t>This article highlights the enhanced photoconductivity of hybrid 2D–QD MoS</w:t>
            </w:r>
            <w:r w:rsidRPr="00DB00CD">
              <w:rPr>
                <w:rFonts w:ascii="Cambria Math" w:hAnsi="Cambria Math" w:cs="Cambria Math"/>
                <w:iCs/>
                <w:lang w:val="en-US"/>
              </w:rPr>
              <w:t>₂</w:t>
            </w:r>
            <w:r w:rsidRPr="00DB00CD">
              <w:rPr>
                <w:rFonts w:ascii="Arial" w:hAnsi="Arial" w:cs="Arial"/>
                <w:iCs/>
                <w:lang w:val="en-US"/>
              </w:rPr>
              <w:t>–AgInS</w:t>
            </w:r>
            <w:r w:rsidRPr="00DB00CD">
              <w:rPr>
                <w:rFonts w:ascii="Cambria Math" w:hAnsi="Cambria Math" w:cs="Cambria Math"/>
                <w:iCs/>
                <w:lang w:val="en-US"/>
              </w:rPr>
              <w:t>₂</w:t>
            </w:r>
            <w:r w:rsidRPr="00DB00CD">
              <w:rPr>
                <w:rFonts w:ascii="Arial" w:hAnsi="Arial" w:cs="Arial"/>
                <w:iCs/>
                <w:lang w:val="en-US"/>
              </w:rPr>
              <w:t xml:space="preserve"> structures, illustrating methods for integrating nanomaterials and optoelectronics into measurement techniques. It can serve as an educational example for SMART modules focused on optical characterization and data analysis.</w:t>
            </w: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1"/>
      </w:pPr>
      <w:bookmarkStart w:id="6" w:name="_Toc128729760"/>
      <w:r w:rsidRPr="00485022">
        <w:t>List of up to 5 most relevant previous projects or activities, connected to the subject of this proposal</w:t>
      </w:r>
      <w:bookmarkEnd w:id="6"/>
    </w:p>
    <w:tbl>
      <w:tblPr>
        <w:tblStyle w:val="ab"/>
        <w:tblW w:w="0" w:type="auto"/>
        <w:tblLook w:val="04A0" w:firstRow="1" w:lastRow="0" w:firstColumn="1" w:lastColumn="0" w:noHBand="0" w:noVBand="1"/>
      </w:tblPr>
      <w:tblGrid>
        <w:gridCol w:w="2936"/>
        <w:gridCol w:w="6414"/>
      </w:tblGrid>
      <w:tr w:rsidR="00DB57A7" w:rsidRPr="00485022" w14:paraId="55734174" w14:textId="77777777" w:rsidTr="00641B58">
        <w:trPr>
          <w:trHeight w:val="80"/>
        </w:trPr>
        <w:tc>
          <w:tcPr>
            <w:tcW w:w="2936" w:type="dxa"/>
            <w:shd w:val="clear" w:color="auto" w:fill="000000" w:themeFill="text1"/>
          </w:tcPr>
          <w:p w14:paraId="30114DE0" w14:textId="77777777" w:rsidR="00EA5F1C" w:rsidRPr="00485022" w:rsidRDefault="00EA5F1C" w:rsidP="00F653F0">
            <w:pPr>
              <w:rPr>
                <w:rFonts w:ascii="Arial" w:hAnsi="Arial" w:cs="Arial"/>
                <w:b/>
                <w:bCs/>
                <w:lang w:val="en-US"/>
              </w:rPr>
            </w:pPr>
            <w:r w:rsidRPr="00485022">
              <w:rPr>
                <w:rFonts w:ascii="Arial" w:hAnsi="Arial" w:cs="Arial"/>
                <w:b/>
                <w:iCs/>
                <w:lang w:val="en-US"/>
              </w:rPr>
              <w:t>Name of the project or activity</w:t>
            </w:r>
          </w:p>
        </w:tc>
        <w:tc>
          <w:tcPr>
            <w:tcW w:w="6414" w:type="dxa"/>
            <w:shd w:val="clear" w:color="auto" w:fill="000000" w:themeFill="text1"/>
          </w:tcPr>
          <w:p w14:paraId="22E5657D" w14:textId="36D2EB42"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23FB8DE0" w14:textId="77777777" w:rsidTr="00641B58">
        <w:trPr>
          <w:trHeight w:val="80"/>
        </w:trPr>
        <w:tc>
          <w:tcPr>
            <w:tcW w:w="2936" w:type="dxa"/>
          </w:tcPr>
          <w:p w14:paraId="41A2DF33" w14:textId="515B9621" w:rsidR="00EA5F1C" w:rsidRPr="00E31CAA" w:rsidRDefault="00E31CAA" w:rsidP="00F653F0">
            <w:pPr>
              <w:rPr>
                <w:rFonts w:ascii="Arial" w:hAnsi="Arial" w:cs="Arial"/>
                <w:b/>
                <w:bCs/>
                <w:i/>
                <w:lang w:val="en-US"/>
              </w:rPr>
            </w:pPr>
            <w:r w:rsidRPr="00E31CAA">
              <w:rPr>
                <w:rFonts w:ascii="Arial" w:hAnsi="Arial" w:cs="Arial"/>
                <w:szCs w:val="28"/>
              </w:rPr>
              <w:t>2020-2021</w:t>
            </w:r>
            <w:r w:rsidRPr="00E31CAA">
              <w:rPr>
                <w:rFonts w:ascii="Arial" w:hAnsi="Arial" w:cs="Arial"/>
                <w:szCs w:val="28"/>
                <w:lang w:val="en-US"/>
              </w:rPr>
              <w:t xml:space="preserve">: project of </w:t>
            </w:r>
            <w:r w:rsidRPr="00E31CAA">
              <w:rPr>
                <w:rFonts w:ascii="Arial" w:hAnsi="Arial" w:cs="Arial"/>
                <w:lang w:val="en-US"/>
              </w:rPr>
              <w:t xml:space="preserve">National Research Foundation of Ukraine </w:t>
            </w:r>
            <w:r w:rsidRPr="00E31CAA">
              <w:rPr>
                <w:rFonts w:ascii="Arial" w:hAnsi="Arial" w:cs="Arial"/>
                <w:szCs w:val="28"/>
                <w:lang w:val="en-US"/>
              </w:rPr>
              <w:t xml:space="preserve">«Development of physical base of both acoustically </w:t>
            </w:r>
            <w:r w:rsidRPr="00E31CAA">
              <w:rPr>
                <w:rFonts w:ascii="Arial" w:hAnsi="Arial" w:cs="Arial"/>
                <w:szCs w:val="28"/>
                <w:lang w:val="en-US"/>
              </w:rPr>
              <w:lastRenderedPageBreak/>
              <w:t>controlled modification and machine learning-oriented characterization for silicon solar cells» (No 2020.02/0036)</w:t>
            </w:r>
          </w:p>
        </w:tc>
        <w:tc>
          <w:tcPr>
            <w:tcW w:w="6414" w:type="dxa"/>
          </w:tcPr>
          <w:p w14:paraId="20597C20" w14:textId="6223D06B" w:rsidR="00EA5F1C" w:rsidRPr="00E31CAA" w:rsidRDefault="00E31CAA" w:rsidP="00F653F0">
            <w:pPr>
              <w:rPr>
                <w:rFonts w:ascii="Arial" w:hAnsi="Arial" w:cs="Arial"/>
                <w:iCs/>
                <w:lang w:val="en-US"/>
              </w:rPr>
            </w:pPr>
            <w:r w:rsidRPr="00E31CAA">
              <w:rPr>
                <w:rFonts w:ascii="Arial" w:hAnsi="Arial" w:cs="Arial"/>
                <w:iCs/>
                <w:lang w:val="en-US"/>
              </w:rPr>
              <w:lastRenderedPageBreak/>
              <w:t>The project integrates physical modification methods with contemporary characterization techniques for silicon solar cells, reflecting the SMART goals of implementing innovative measurement technologies and training students to work with experimental data.</w:t>
            </w:r>
          </w:p>
        </w:tc>
      </w:tr>
      <w:tr w:rsidR="00DB57A7" w:rsidRPr="00485022" w14:paraId="6738DA9C" w14:textId="77777777" w:rsidTr="00641B58">
        <w:trPr>
          <w:trHeight w:val="80"/>
        </w:trPr>
        <w:tc>
          <w:tcPr>
            <w:tcW w:w="2936" w:type="dxa"/>
          </w:tcPr>
          <w:p w14:paraId="047E9156" w14:textId="3886D53B" w:rsidR="00EA5F1C" w:rsidRPr="00485022" w:rsidRDefault="003D5C5E" w:rsidP="00F653F0">
            <w:pPr>
              <w:rPr>
                <w:rFonts w:ascii="Arial" w:hAnsi="Arial" w:cs="Arial"/>
                <w:b/>
                <w:bCs/>
                <w:i/>
                <w:lang w:val="en-US"/>
              </w:rPr>
            </w:pPr>
            <w:r w:rsidRPr="00E31CAA">
              <w:rPr>
                <w:rFonts w:ascii="Arial" w:hAnsi="Arial" w:cs="Arial"/>
                <w:szCs w:val="28"/>
              </w:rPr>
              <w:lastRenderedPageBreak/>
              <w:t>202</w:t>
            </w:r>
            <w:r>
              <w:rPr>
                <w:rFonts w:ascii="Arial" w:hAnsi="Arial" w:cs="Arial"/>
                <w:szCs w:val="28"/>
                <w:lang w:val="en-US"/>
              </w:rPr>
              <w:t>4</w:t>
            </w:r>
            <w:r w:rsidRPr="00E31CAA">
              <w:rPr>
                <w:rFonts w:ascii="Arial" w:hAnsi="Arial" w:cs="Arial"/>
                <w:szCs w:val="28"/>
              </w:rPr>
              <w:t>-202</w:t>
            </w:r>
            <w:r>
              <w:rPr>
                <w:rFonts w:ascii="Arial" w:hAnsi="Arial" w:cs="Arial"/>
                <w:szCs w:val="28"/>
                <w:lang w:val="en-US"/>
              </w:rPr>
              <w:t>6</w:t>
            </w:r>
            <w:r w:rsidRPr="00E31CAA">
              <w:rPr>
                <w:rFonts w:ascii="Arial" w:hAnsi="Arial" w:cs="Arial"/>
                <w:szCs w:val="28"/>
                <w:lang w:val="en-US"/>
              </w:rPr>
              <w:t xml:space="preserve">: </w:t>
            </w:r>
            <w:r w:rsidR="00E31CAA" w:rsidRPr="00E31CAA">
              <w:rPr>
                <w:rFonts w:ascii="Arial" w:hAnsi="Arial" w:cs="Arial"/>
                <w:szCs w:val="28"/>
                <w:lang w:val="en-US"/>
              </w:rPr>
              <w:t>project of National Research Foundation of Ukraine «Development of principles for the creation and machine-oriented</w:t>
            </w:r>
            <w:r w:rsidR="00E31CAA">
              <w:rPr>
                <w:rFonts w:ascii="Arial" w:hAnsi="Arial" w:cs="Arial"/>
                <w:szCs w:val="28"/>
                <w:lang w:val="en-US"/>
              </w:rPr>
              <w:t xml:space="preserve"> </w:t>
            </w:r>
            <w:r w:rsidR="00E31CAA" w:rsidRPr="00E31CAA">
              <w:rPr>
                <w:rFonts w:ascii="Arial" w:hAnsi="Arial" w:cs="Arial"/>
                <w:szCs w:val="28"/>
                <w:lang w:val="en-US"/>
              </w:rPr>
              <w:t>characterization of porous silicon nanostructures with optimal</w:t>
            </w:r>
            <w:r w:rsidR="00E31CAA">
              <w:rPr>
                <w:rFonts w:ascii="Arial" w:hAnsi="Arial" w:cs="Arial"/>
                <w:szCs w:val="28"/>
                <w:lang w:val="en-US"/>
              </w:rPr>
              <w:t xml:space="preserve"> </w:t>
            </w:r>
            <w:r w:rsidR="00E31CAA" w:rsidRPr="00E31CAA">
              <w:rPr>
                <w:rFonts w:ascii="Arial" w:hAnsi="Arial" w:cs="Arial"/>
                <w:szCs w:val="28"/>
                <w:lang w:val="en-US"/>
              </w:rPr>
              <w:t>heat transport properties» (No 023.03/0252)</w:t>
            </w:r>
          </w:p>
        </w:tc>
        <w:tc>
          <w:tcPr>
            <w:tcW w:w="6414" w:type="dxa"/>
          </w:tcPr>
          <w:p w14:paraId="069A443F" w14:textId="7C90BF04" w:rsidR="00EA5F1C" w:rsidRPr="003D5C5E" w:rsidRDefault="003D5C5E" w:rsidP="006668DC">
            <w:pPr>
              <w:jc w:val="both"/>
              <w:rPr>
                <w:rFonts w:ascii="Arial" w:hAnsi="Arial" w:cs="Arial"/>
                <w:iCs/>
                <w:lang w:val="en-US"/>
              </w:rPr>
            </w:pPr>
            <w:r w:rsidRPr="003D5C5E">
              <w:rPr>
                <w:rFonts w:ascii="Arial" w:hAnsi="Arial" w:cs="Arial"/>
                <w:iCs/>
                <w:lang w:val="en-US"/>
              </w:rPr>
              <w:t>The project combines the fabrication of porous silicon nanostructures with optimized thermal conductivity and the application of machine learning for their design, in line with the SMART goals of integrating machine learning methods into experimental and educational practices.</w:t>
            </w:r>
          </w:p>
        </w:tc>
      </w:tr>
      <w:tr w:rsidR="00DB57A7" w:rsidRPr="00485022" w14:paraId="56EA8380" w14:textId="77777777" w:rsidTr="00641B58">
        <w:trPr>
          <w:trHeight w:val="80"/>
        </w:trPr>
        <w:tc>
          <w:tcPr>
            <w:tcW w:w="2936" w:type="dxa"/>
          </w:tcPr>
          <w:p w14:paraId="0B277595" w14:textId="0E0A39BD" w:rsidR="00EA5F1C" w:rsidRPr="00447AA9" w:rsidRDefault="00DB00CD" w:rsidP="00F653F0">
            <w:pPr>
              <w:rPr>
                <w:rFonts w:ascii="Arial" w:hAnsi="Arial" w:cs="Arial"/>
                <w:iCs/>
                <w:lang w:val="uk-UA"/>
              </w:rPr>
            </w:pPr>
            <w:r w:rsidRPr="00447AA9">
              <w:rPr>
                <w:rFonts w:ascii="Arial" w:hAnsi="Arial" w:cs="Arial"/>
                <w:iCs/>
                <w:lang w:val="uk-UA"/>
              </w:rPr>
              <w:t>2021 – 2025</w:t>
            </w:r>
            <w:r>
              <w:rPr>
                <w:rFonts w:ascii="Arial" w:hAnsi="Arial" w:cs="Arial"/>
                <w:iCs/>
                <w:lang w:val="en-US"/>
              </w:rPr>
              <w:t xml:space="preserve">: </w:t>
            </w:r>
            <w:r w:rsidR="00447AA9" w:rsidRPr="00447AA9">
              <w:rPr>
                <w:rFonts w:ascii="Arial" w:hAnsi="Arial" w:cs="Arial"/>
                <w:iCs/>
                <w:lang w:val="uk-UA"/>
              </w:rPr>
              <w:t xml:space="preserve">NATO </w:t>
            </w:r>
            <w:proofErr w:type="spellStart"/>
            <w:r w:rsidR="00447AA9" w:rsidRPr="00447AA9">
              <w:rPr>
                <w:rFonts w:ascii="Arial" w:hAnsi="Arial" w:cs="Arial"/>
                <w:iCs/>
                <w:lang w:val="uk-UA"/>
              </w:rPr>
              <w:t>Grant</w:t>
            </w:r>
            <w:proofErr w:type="spellEnd"/>
            <w:r w:rsidR="00447AA9" w:rsidRPr="00447AA9">
              <w:rPr>
                <w:rFonts w:ascii="Arial" w:hAnsi="Arial" w:cs="Arial"/>
                <w:iCs/>
                <w:lang w:val="uk-UA"/>
              </w:rPr>
              <w:t xml:space="preserve"> G5853 "</w:t>
            </w:r>
            <w:proofErr w:type="spellStart"/>
            <w:r w:rsidR="00447AA9" w:rsidRPr="00447AA9">
              <w:rPr>
                <w:rFonts w:ascii="Arial" w:hAnsi="Arial" w:cs="Arial"/>
                <w:iCs/>
                <w:lang w:val="uk-UA"/>
              </w:rPr>
              <w:t>Innovative</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Solar</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Cells</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funding</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source</w:t>
            </w:r>
            <w:proofErr w:type="spellEnd"/>
            <w:r w:rsidR="00447AA9" w:rsidRPr="00447AA9">
              <w:rPr>
                <w:rFonts w:ascii="Arial" w:hAnsi="Arial" w:cs="Arial"/>
                <w:iCs/>
                <w:lang w:val="uk-UA"/>
              </w:rPr>
              <w:t xml:space="preserve"> – NATO </w:t>
            </w:r>
            <w:proofErr w:type="spellStart"/>
            <w:r w:rsidR="00447AA9" w:rsidRPr="00447AA9">
              <w:rPr>
                <w:rFonts w:ascii="Arial" w:hAnsi="Arial" w:cs="Arial"/>
                <w:iCs/>
                <w:lang w:val="uk-UA"/>
              </w:rPr>
              <w:t>under</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the</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program</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Science</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for</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Peace</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and</w:t>
            </w:r>
            <w:proofErr w:type="spellEnd"/>
            <w:r w:rsidR="00447AA9" w:rsidRPr="00447AA9">
              <w:rPr>
                <w:rFonts w:ascii="Arial" w:hAnsi="Arial" w:cs="Arial"/>
                <w:iCs/>
                <w:lang w:val="uk-UA"/>
              </w:rPr>
              <w:t xml:space="preserve"> </w:t>
            </w:r>
            <w:proofErr w:type="spellStart"/>
            <w:r w:rsidR="00447AA9" w:rsidRPr="00447AA9">
              <w:rPr>
                <w:rFonts w:ascii="Arial" w:hAnsi="Arial" w:cs="Arial"/>
                <w:iCs/>
                <w:lang w:val="uk-UA"/>
              </w:rPr>
              <w:t>Security</w:t>
            </w:r>
            <w:proofErr w:type="spellEnd"/>
            <w:r w:rsidR="00447AA9" w:rsidRPr="00447AA9">
              <w:rPr>
                <w:rFonts w:ascii="Arial" w:hAnsi="Arial" w:cs="Arial"/>
                <w:iCs/>
                <w:lang w:val="uk-UA"/>
              </w:rPr>
              <w:t>."</w:t>
            </w:r>
          </w:p>
        </w:tc>
        <w:tc>
          <w:tcPr>
            <w:tcW w:w="6414" w:type="dxa"/>
          </w:tcPr>
          <w:p w14:paraId="03D67F9E" w14:textId="348FF111" w:rsidR="00EA5F1C" w:rsidRPr="006668DC" w:rsidRDefault="00DB00CD" w:rsidP="006668DC">
            <w:pPr>
              <w:jc w:val="both"/>
              <w:rPr>
                <w:rFonts w:ascii="Arial" w:hAnsi="Arial" w:cs="Arial"/>
                <w:iCs/>
                <w:lang w:val="uk-UA"/>
              </w:rPr>
            </w:pPr>
            <w:r w:rsidRPr="00DB00CD">
              <w:rPr>
                <w:rFonts w:ascii="Arial" w:hAnsi="Arial" w:cs="Arial"/>
                <w:iCs/>
                <w:lang w:val="en-US"/>
              </w:rPr>
              <w:t xml:space="preserve">The project on developing flexible CIGS-based photovoltaic devices in heterojunctions demonstrates contemporary approaches to the fabrication and characterization of solar cells, in line with the SMART goals of training students in optoelectronic measurement methods and materials analysis using Dr. Vida </w:t>
            </w:r>
            <w:proofErr w:type="gramStart"/>
            <w:r w:rsidRPr="00DB00CD">
              <w:rPr>
                <w:rFonts w:ascii="Arial" w:hAnsi="Arial" w:cs="Arial"/>
                <w:iCs/>
                <w:lang w:val="en-US"/>
              </w:rPr>
              <w:t>Education.</w:t>
            </w:r>
            <w:r w:rsidR="006668DC" w:rsidRPr="006668DC">
              <w:rPr>
                <w:rFonts w:ascii="Arial" w:hAnsi="Arial" w:cs="Arial"/>
                <w:iCs/>
                <w:lang w:val="en-US"/>
              </w:rPr>
              <w:t>.</w:t>
            </w:r>
            <w:proofErr w:type="gramEnd"/>
          </w:p>
        </w:tc>
      </w:tr>
      <w:tr w:rsidR="00DB57A7" w:rsidRPr="00485022" w14:paraId="60EB3DF6" w14:textId="77777777" w:rsidTr="00641B58">
        <w:trPr>
          <w:trHeight w:val="80"/>
        </w:trPr>
        <w:tc>
          <w:tcPr>
            <w:tcW w:w="2936" w:type="dxa"/>
          </w:tcPr>
          <w:p w14:paraId="7DC39AB1" w14:textId="09AE587B" w:rsidR="00EA5F1C" w:rsidRPr="006668DC" w:rsidRDefault="00DB00CD" w:rsidP="00F653F0">
            <w:pPr>
              <w:rPr>
                <w:rFonts w:ascii="Arial" w:hAnsi="Arial" w:cs="Arial"/>
                <w:iCs/>
                <w:lang w:val="en-US"/>
              </w:rPr>
            </w:pPr>
            <w:r w:rsidRPr="006668DC">
              <w:rPr>
                <w:rFonts w:ascii="Arial" w:hAnsi="Arial" w:cs="Arial"/>
                <w:iCs/>
                <w:lang w:val="en-US"/>
              </w:rPr>
              <w:t>2020-2021</w:t>
            </w:r>
            <w:r>
              <w:rPr>
                <w:rFonts w:ascii="Arial" w:hAnsi="Arial" w:cs="Arial"/>
                <w:iCs/>
                <w:lang w:val="en-US"/>
              </w:rPr>
              <w:t xml:space="preserve">: </w:t>
            </w:r>
            <w:r w:rsidR="006668DC" w:rsidRPr="006668DC">
              <w:rPr>
                <w:rFonts w:ascii="Arial" w:hAnsi="Arial" w:cs="Arial"/>
                <w:iCs/>
                <w:lang w:val="en-US"/>
              </w:rPr>
              <w:t>American-Ukrainian research project "</w:t>
            </w:r>
            <w:proofErr w:type="spellStart"/>
            <w:r w:rsidR="006668DC" w:rsidRPr="006668DC">
              <w:rPr>
                <w:rFonts w:ascii="Arial" w:hAnsi="Arial" w:cs="Arial"/>
                <w:iCs/>
                <w:lang w:val="en-US"/>
              </w:rPr>
              <w:t>GeSn</w:t>
            </w:r>
            <w:proofErr w:type="spellEnd"/>
            <w:r w:rsidR="006668DC" w:rsidRPr="006668DC">
              <w:rPr>
                <w:rFonts w:ascii="Arial" w:hAnsi="Arial" w:cs="Arial"/>
                <w:iCs/>
                <w:lang w:val="en-US"/>
              </w:rPr>
              <w:t xml:space="preserve"> alloys for improved current generation and charge carrier collection in tandem solar cell" grant FSA3-20-66707-0 from the U.S. Civilian Research and Development Foundation (CRDF Global)</w:t>
            </w:r>
          </w:p>
        </w:tc>
        <w:tc>
          <w:tcPr>
            <w:tcW w:w="6414" w:type="dxa"/>
          </w:tcPr>
          <w:p w14:paraId="5412664B" w14:textId="7A248C6D" w:rsidR="00EA5F1C" w:rsidRPr="006668DC" w:rsidRDefault="00AE43A1" w:rsidP="00F653F0">
            <w:pPr>
              <w:rPr>
                <w:rFonts w:ascii="Arial" w:hAnsi="Arial" w:cs="Arial"/>
                <w:iCs/>
                <w:lang w:val="en-US"/>
              </w:rPr>
            </w:pPr>
            <w:r w:rsidRPr="00AE43A1">
              <w:rPr>
                <w:rFonts w:ascii="Arial" w:hAnsi="Arial" w:cs="Arial"/>
                <w:iCs/>
                <w:lang w:val="en-US"/>
              </w:rPr>
              <w:t xml:space="preserve">The project experience with </w:t>
            </w:r>
            <w:proofErr w:type="spellStart"/>
            <w:r w:rsidRPr="00AE43A1">
              <w:rPr>
                <w:rFonts w:ascii="Arial" w:hAnsi="Arial" w:cs="Arial"/>
                <w:iCs/>
                <w:lang w:val="en-US"/>
              </w:rPr>
              <w:t>GeSn</w:t>
            </w:r>
            <w:proofErr w:type="spellEnd"/>
            <w:r w:rsidRPr="00AE43A1">
              <w:rPr>
                <w:rFonts w:ascii="Arial" w:hAnsi="Arial" w:cs="Arial"/>
                <w:iCs/>
                <w:lang w:val="en-US"/>
              </w:rPr>
              <w:t xml:space="preserve"> alloys for tandem photovoltaic devices illustrates how innovative materials and their characterization influence device efficiency. This approach aligns with SMART, enabling students to explore the relationship between material properties and the performance of sensor and optoelectronic systems.</w:t>
            </w:r>
          </w:p>
        </w:tc>
      </w:tr>
    </w:tbl>
    <w:p w14:paraId="3D168F5A" w14:textId="6F3E0303" w:rsidR="00EA5F1C" w:rsidRPr="00485022" w:rsidRDefault="00EA5F1C">
      <w:pPr>
        <w:rPr>
          <w:rFonts w:ascii="Arial" w:hAnsi="Arial" w:cs="Arial"/>
        </w:rPr>
      </w:pPr>
    </w:p>
    <w:p w14:paraId="39067C22" w14:textId="4930BFA3" w:rsidR="00EA5F1C" w:rsidRPr="00485022" w:rsidRDefault="00485022" w:rsidP="00485022">
      <w:pPr>
        <w:pStyle w:val="1"/>
      </w:pPr>
      <w:bookmarkStart w:id="7" w:name="_Toc128729761"/>
      <w:r w:rsidRPr="00485022">
        <w:t>Description of any significant infrastructure and/or any major items of technical equipment, relevant to the proposed work</w:t>
      </w:r>
      <w:bookmarkEnd w:id="7"/>
    </w:p>
    <w:tbl>
      <w:tblPr>
        <w:tblStyle w:val="ab"/>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DB57A7" w:rsidRPr="00485022" w14:paraId="4BA03155" w14:textId="77777777" w:rsidTr="00641B58">
        <w:trPr>
          <w:trHeight w:val="80"/>
        </w:trPr>
        <w:tc>
          <w:tcPr>
            <w:tcW w:w="2993" w:type="dxa"/>
          </w:tcPr>
          <w:p w14:paraId="48135F35" w14:textId="63DF26A1" w:rsidR="00EA5F1C" w:rsidRPr="00312999" w:rsidRDefault="00312999" w:rsidP="00F653F0">
            <w:pPr>
              <w:rPr>
                <w:rFonts w:ascii="Arial" w:hAnsi="Arial" w:cs="Arial"/>
                <w:iCs/>
                <w:lang w:val="en-US"/>
              </w:rPr>
            </w:pPr>
            <w:r w:rsidRPr="00312999">
              <w:rPr>
                <w:rFonts w:ascii="Arial" w:hAnsi="Arial" w:cs="Arial"/>
                <w:iCs/>
                <w:lang w:val="en-US"/>
              </w:rPr>
              <w:t>Equipment for current-voltage, capacitance, and impedance measurements</w:t>
            </w:r>
          </w:p>
        </w:tc>
        <w:tc>
          <w:tcPr>
            <w:tcW w:w="6357" w:type="dxa"/>
          </w:tcPr>
          <w:p w14:paraId="2A384447" w14:textId="63CF2669" w:rsidR="00EA5F1C" w:rsidRPr="00312999" w:rsidRDefault="00312999" w:rsidP="00F653F0">
            <w:pPr>
              <w:rPr>
                <w:rFonts w:ascii="Arial" w:hAnsi="Arial" w:cs="Arial"/>
                <w:iCs/>
                <w:lang w:val="en-US"/>
              </w:rPr>
            </w:pPr>
            <w:r w:rsidRPr="00312999">
              <w:rPr>
                <w:rFonts w:ascii="Arial" w:hAnsi="Arial" w:cs="Arial"/>
                <w:iCs/>
                <w:lang w:val="en-US"/>
              </w:rPr>
              <w:t>The measurement equipment enables the investigation of conductivity, barrier properties, and dynamic processes in samples. Within the SMART framework, it can be used to teach methods of electrical characterization for sensors, photovoltaic devices, and biocompatible materials, followed by data analysis in Python and MATLAB.</w:t>
            </w:r>
          </w:p>
        </w:tc>
      </w:tr>
      <w:tr w:rsidR="00DB57A7" w:rsidRPr="00485022" w14:paraId="6A6982F3" w14:textId="77777777" w:rsidTr="00641B58">
        <w:trPr>
          <w:trHeight w:val="80"/>
        </w:trPr>
        <w:tc>
          <w:tcPr>
            <w:tcW w:w="2993" w:type="dxa"/>
          </w:tcPr>
          <w:p w14:paraId="5B91660A" w14:textId="53767BFD" w:rsidR="00EA5F1C" w:rsidRPr="00312999" w:rsidRDefault="00312999" w:rsidP="00F653F0">
            <w:pPr>
              <w:rPr>
                <w:rFonts w:ascii="Arial" w:hAnsi="Arial" w:cs="Arial"/>
                <w:iCs/>
                <w:lang w:val="en-US"/>
              </w:rPr>
            </w:pPr>
            <w:r w:rsidRPr="00312999">
              <w:rPr>
                <w:rFonts w:ascii="Arial" w:hAnsi="Arial" w:cs="Arial"/>
                <w:iCs/>
                <w:lang w:val="en-US"/>
              </w:rPr>
              <w:t>Photoluminescence, photoconductivity and photovoltage spectroscopies facilities</w:t>
            </w:r>
          </w:p>
        </w:tc>
        <w:tc>
          <w:tcPr>
            <w:tcW w:w="6357" w:type="dxa"/>
          </w:tcPr>
          <w:p w14:paraId="74047781" w14:textId="2923BAF7" w:rsidR="00EA5F1C" w:rsidRPr="00312999" w:rsidRDefault="00034CB4" w:rsidP="00F653F0">
            <w:pPr>
              <w:rPr>
                <w:rFonts w:ascii="Arial" w:hAnsi="Arial" w:cs="Arial"/>
                <w:iCs/>
                <w:lang w:val="en-US"/>
              </w:rPr>
            </w:pPr>
            <w:r w:rsidRPr="00034CB4">
              <w:rPr>
                <w:rFonts w:ascii="Arial" w:hAnsi="Arial" w:cs="Arial"/>
                <w:iCs/>
                <w:lang w:val="en-US"/>
              </w:rPr>
              <w:t xml:space="preserve">Since the Dr. Vida Education device supports fluorescence and phosphorescence for molecular analysis, photoluminescence spectroscopy enables the investigation of these phenomena, which is essential for practical learning. Photoconductivity and photovoltaic spectroscopy allow </w:t>
            </w:r>
            <w:r w:rsidRPr="00034CB4">
              <w:rPr>
                <w:rFonts w:ascii="Arial" w:hAnsi="Arial" w:cs="Arial"/>
                <w:iCs/>
                <w:lang w:val="en-US"/>
              </w:rPr>
              <w:lastRenderedPageBreak/>
              <w:t>examination of material properties related to electrical conduction under light exposure, aligning with the project’s educational objectives in physics and materials science.</w:t>
            </w:r>
          </w:p>
        </w:tc>
      </w:tr>
      <w:tr w:rsidR="00DB57A7" w:rsidRPr="00485022" w14:paraId="2BA28099" w14:textId="77777777" w:rsidTr="00641B58">
        <w:trPr>
          <w:trHeight w:val="80"/>
        </w:trPr>
        <w:tc>
          <w:tcPr>
            <w:tcW w:w="2993" w:type="dxa"/>
          </w:tcPr>
          <w:p w14:paraId="6CD1A47A" w14:textId="21A38F9A" w:rsidR="00EA5F1C" w:rsidRPr="00312999" w:rsidRDefault="00034CB4" w:rsidP="00034CB4">
            <w:pPr>
              <w:tabs>
                <w:tab w:val="num" w:pos="720"/>
              </w:tabs>
              <w:rPr>
                <w:rFonts w:ascii="Arial" w:hAnsi="Arial" w:cs="Arial"/>
                <w:iCs/>
                <w:lang w:val="en-US"/>
              </w:rPr>
            </w:pPr>
            <w:r w:rsidRPr="00034CB4">
              <w:rPr>
                <w:rFonts w:ascii="Arial" w:hAnsi="Arial" w:cs="Arial"/>
                <w:iCs/>
                <w:lang w:val="en-US"/>
              </w:rPr>
              <w:lastRenderedPageBreak/>
              <w:t xml:space="preserve">Raman </w:t>
            </w:r>
            <w:r>
              <w:rPr>
                <w:rFonts w:ascii="Arial" w:hAnsi="Arial" w:cs="Arial"/>
                <w:iCs/>
                <w:lang w:val="en-US"/>
              </w:rPr>
              <w:t>s</w:t>
            </w:r>
            <w:r w:rsidRPr="00034CB4">
              <w:rPr>
                <w:rFonts w:ascii="Arial" w:hAnsi="Arial" w:cs="Arial"/>
                <w:iCs/>
                <w:lang w:val="en-US"/>
              </w:rPr>
              <w:t xml:space="preserve">pectroscopy </w:t>
            </w:r>
            <w:r w:rsidRPr="00312999">
              <w:rPr>
                <w:rFonts w:ascii="Arial" w:hAnsi="Arial" w:cs="Arial"/>
                <w:iCs/>
                <w:lang w:val="en-US"/>
              </w:rPr>
              <w:t>facilities</w:t>
            </w:r>
          </w:p>
        </w:tc>
        <w:tc>
          <w:tcPr>
            <w:tcW w:w="6357" w:type="dxa"/>
          </w:tcPr>
          <w:p w14:paraId="419FD45B" w14:textId="7D18A29C" w:rsidR="00EA5F1C" w:rsidRPr="00312999" w:rsidRDefault="00034CB4" w:rsidP="00F653F0">
            <w:pPr>
              <w:rPr>
                <w:rFonts w:ascii="Arial" w:hAnsi="Arial" w:cs="Arial"/>
                <w:iCs/>
                <w:lang w:val="en-US"/>
              </w:rPr>
            </w:pPr>
            <w:r w:rsidRPr="00034CB4">
              <w:rPr>
                <w:rFonts w:ascii="Arial" w:hAnsi="Arial" w:cs="Arial"/>
                <w:iCs/>
                <w:lang w:val="en-US"/>
              </w:rPr>
              <w:t>Raman spectroscopy enables detailed examination of the chemical composition of materials, which is valuable for practical classes in chemistry, biochemistry, and materials science. This technology allows students to analyze samples at the molecular level, supporting the project’s educational goal of replacing theoretical learning with hands-on experience. The equipment enhances the capabilities of the Dr. Vida Education device by providing tools for in-depth laboratory research.</w:t>
            </w:r>
          </w:p>
        </w:tc>
      </w:tr>
      <w:tr w:rsidR="00DB57A7" w:rsidRPr="00485022" w14:paraId="1D6E2F49" w14:textId="77777777" w:rsidTr="00641B58">
        <w:trPr>
          <w:trHeight w:val="80"/>
        </w:trPr>
        <w:tc>
          <w:tcPr>
            <w:tcW w:w="2993" w:type="dxa"/>
          </w:tcPr>
          <w:p w14:paraId="65D08F1D" w14:textId="77777777" w:rsidR="00034CB4" w:rsidRPr="00034CB4" w:rsidRDefault="00034CB4" w:rsidP="00034CB4">
            <w:pPr>
              <w:tabs>
                <w:tab w:val="num" w:pos="720"/>
              </w:tabs>
              <w:rPr>
                <w:rFonts w:ascii="Arial" w:hAnsi="Arial" w:cs="Arial"/>
                <w:iCs/>
                <w:lang w:val="en-US"/>
              </w:rPr>
            </w:pPr>
            <w:r w:rsidRPr="00034CB4">
              <w:rPr>
                <w:rFonts w:ascii="Arial" w:hAnsi="Arial" w:cs="Arial"/>
                <w:iCs/>
                <w:lang w:val="en-US"/>
              </w:rPr>
              <w:t>AFM and Kelvin Probe Force Microscopy</w:t>
            </w:r>
          </w:p>
          <w:p w14:paraId="142C49BF" w14:textId="77777777" w:rsidR="00EA5F1C" w:rsidRPr="00312999" w:rsidRDefault="00EA5F1C" w:rsidP="00F653F0">
            <w:pPr>
              <w:rPr>
                <w:rFonts w:ascii="Arial" w:hAnsi="Arial" w:cs="Arial"/>
                <w:iCs/>
                <w:lang w:val="en-US"/>
              </w:rPr>
            </w:pPr>
          </w:p>
        </w:tc>
        <w:tc>
          <w:tcPr>
            <w:tcW w:w="6357" w:type="dxa"/>
          </w:tcPr>
          <w:p w14:paraId="0215E7E7" w14:textId="282C59AE" w:rsidR="00EA5F1C" w:rsidRPr="00312999" w:rsidRDefault="00034CB4" w:rsidP="00F653F0">
            <w:pPr>
              <w:rPr>
                <w:rFonts w:ascii="Arial" w:hAnsi="Arial" w:cs="Arial"/>
                <w:iCs/>
                <w:lang w:val="en-US"/>
              </w:rPr>
            </w:pPr>
            <w:r w:rsidRPr="00034CB4">
              <w:rPr>
                <w:rFonts w:ascii="Arial" w:hAnsi="Arial" w:cs="Arial"/>
                <w:iCs/>
                <w:lang w:val="en-US"/>
              </w:rPr>
              <w:t>This technology provides high-quality imaging of sample surfaces at the nanoscale, enabling the study of morphology, roughness, and other physical properties. This capability is crucial for materials science, a key focus of the project’s educational program. Students can observe the structure of materials used in Dr. Vida Education, gaining a deeper understanding of their characteristics and behavior.</w:t>
            </w:r>
          </w:p>
        </w:tc>
      </w:tr>
      <w:tr w:rsidR="00DB57A7" w:rsidRPr="00485022" w14:paraId="4E09F663" w14:textId="77777777" w:rsidTr="00641B58">
        <w:trPr>
          <w:trHeight w:val="80"/>
        </w:trPr>
        <w:tc>
          <w:tcPr>
            <w:tcW w:w="2993" w:type="dxa"/>
          </w:tcPr>
          <w:p w14:paraId="2718B700" w14:textId="77777777" w:rsidR="00EA5F1C" w:rsidRPr="00312999" w:rsidRDefault="00EA5F1C" w:rsidP="00F653F0">
            <w:pPr>
              <w:rPr>
                <w:rFonts w:ascii="Arial" w:hAnsi="Arial" w:cs="Arial"/>
                <w:iCs/>
                <w:lang w:val="en-US"/>
              </w:rPr>
            </w:pPr>
          </w:p>
        </w:tc>
        <w:tc>
          <w:tcPr>
            <w:tcW w:w="6357" w:type="dxa"/>
          </w:tcPr>
          <w:p w14:paraId="7A313D4F" w14:textId="77777777" w:rsidR="00EA5F1C" w:rsidRPr="00312999" w:rsidRDefault="00EA5F1C" w:rsidP="00F653F0">
            <w:pPr>
              <w:rPr>
                <w:rFonts w:ascii="Arial" w:hAnsi="Arial" w:cs="Arial"/>
                <w:iCs/>
                <w:lang w:val="en-US"/>
              </w:rPr>
            </w:pP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1"/>
      </w:pPr>
      <w:bookmarkStart w:id="8" w:name="_Toc128729762"/>
      <w:r w:rsidRPr="00DD31EB">
        <w:t>Gender Equality Plan</w:t>
      </w:r>
      <w:bookmarkEnd w:id="8"/>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4F422D0F" w14:textId="57CC3B76" w:rsidR="00DD31EB" w:rsidRDefault="00DD31EB" w:rsidP="00DD31EB">
      <w:pPr>
        <w:rPr>
          <w:rFonts w:ascii="Arial" w:hAnsi="Arial" w:cs="Arial"/>
          <w:b/>
          <w:iCs/>
          <w:color w:val="000000" w:themeColor="text1"/>
        </w:rPr>
      </w:pPr>
      <w:r w:rsidRPr="00DD31EB">
        <w:rPr>
          <w:rFonts w:ascii="Arial" w:hAnsi="Arial" w:cs="Arial"/>
          <w:b/>
          <w:iCs/>
          <w:color w:val="000000" w:themeColor="text1"/>
        </w:rPr>
        <w:t>Yes</w:t>
      </w:r>
      <w:r w:rsidR="003D5C5E">
        <w:rPr>
          <w:rFonts w:ascii="Arial" w:hAnsi="Arial" w:cs="Arial"/>
          <w:b/>
          <w:iCs/>
          <w:color w:val="000000" w:themeColor="text1"/>
        </w:rPr>
        <w:t xml:space="preserve">, </w:t>
      </w:r>
      <w:r w:rsidR="00EB7EBD" w:rsidRPr="00EB7EBD">
        <w:rPr>
          <w:rFonts w:ascii="Arial" w:hAnsi="Arial" w:cs="Arial"/>
          <w:b/>
          <w:iCs/>
          <w:color w:val="000000" w:themeColor="text1"/>
        </w:rPr>
        <w:t>https://senate.knu.ua/?p=2309</w:t>
      </w:r>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culture;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decision-making;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progression;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content;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3161B72" w14:textId="77777777" w:rsidR="004C7D57" w:rsidRDefault="004C7D57" w:rsidP="00555599">
      <w:pPr>
        <w:rPr>
          <w:rFonts w:ascii="Arial" w:hAnsi="Arial" w:cs="Arial"/>
          <w:b/>
          <w:iCs/>
          <w:color w:val="000000" w:themeColor="text1"/>
        </w:rPr>
      </w:pPr>
    </w:p>
    <w:p w14:paraId="44459424" w14:textId="77777777" w:rsidR="004C7D57" w:rsidRDefault="004C7D57" w:rsidP="00555599">
      <w:pPr>
        <w:rPr>
          <w:rFonts w:ascii="Arial" w:hAnsi="Arial" w:cs="Arial"/>
          <w:b/>
          <w:iCs/>
          <w:color w:val="000000" w:themeColor="text1"/>
        </w:rPr>
      </w:pPr>
    </w:p>
    <w:p w14:paraId="09BBC29F" w14:textId="77777777" w:rsidR="004C7D57" w:rsidRDefault="004C7D57" w:rsidP="00555599">
      <w:pPr>
        <w:rPr>
          <w:rFonts w:ascii="Arial" w:hAnsi="Arial" w:cs="Arial"/>
          <w:b/>
          <w:iCs/>
          <w:color w:val="000000" w:themeColor="text1"/>
        </w:rPr>
      </w:pPr>
    </w:p>
    <w:p w14:paraId="53C8F189" w14:textId="77777777" w:rsidR="00AE43A1" w:rsidRDefault="00AE43A1" w:rsidP="00555599">
      <w:pPr>
        <w:rPr>
          <w:rFonts w:ascii="Arial" w:hAnsi="Arial" w:cs="Arial"/>
          <w:b/>
          <w:iCs/>
          <w:color w:val="000000" w:themeColor="text1"/>
        </w:rPr>
      </w:pPr>
    </w:p>
    <w:p w14:paraId="6044FB56" w14:textId="77777777" w:rsidR="00AE43A1" w:rsidRDefault="00AE43A1" w:rsidP="00555599">
      <w:pPr>
        <w:rPr>
          <w:rFonts w:ascii="Arial" w:hAnsi="Arial" w:cs="Arial"/>
          <w:b/>
          <w:iCs/>
          <w:color w:val="000000" w:themeColor="text1"/>
        </w:rPr>
      </w:pPr>
    </w:p>
    <w:p w14:paraId="30838B50" w14:textId="7DDFC271" w:rsidR="004C7D57" w:rsidRPr="004C7D57" w:rsidRDefault="004C7D57" w:rsidP="004C7D57">
      <w:pPr>
        <w:pStyle w:val="1"/>
      </w:pPr>
      <w:r w:rsidRPr="004C7D57">
        <w:lastRenderedPageBreak/>
        <w:t>Involved Third Part</w:t>
      </w:r>
      <w:r>
        <w:t>ies</w:t>
      </w:r>
    </w:p>
    <w:p w14:paraId="418455D4" w14:textId="77777777" w:rsidR="004C7D57" w:rsidRDefault="004C7D57" w:rsidP="004C7D57">
      <w:pPr>
        <w:rPr>
          <w:rFonts w:cstheme="minorHAnsi"/>
          <w:lang w:val="en-GB"/>
        </w:rPr>
      </w:pPr>
    </w:p>
    <w:tbl>
      <w:tblPr>
        <w:tblStyle w:val="ab"/>
        <w:tblW w:w="0" w:type="auto"/>
        <w:tblLook w:val="04A0" w:firstRow="1" w:lastRow="0" w:firstColumn="1" w:lastColumn="0" w:noHBand="0" w:noVBand="1"/>
      </w:tblPr>
      <w:tblGrid>
        <w:gridCol w:w="8283"/>
        <w:gridCol w:w="106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t>Does the participant plan to subcontract</w:t>
            </w:r>
            <w:r w:rsidRPr="004C7D57">
              <w:rPr>
                <w:rStyle w:val="a5"/>
                <w:lang w:val="en-GB"/>
              </w:rPr>
              <w:footnoteReference w:id="3"/>
            </w:r>
            <w:r w:rsidRPr="004C7D57">
              <w:rPr>
                <w:rStyle w:val="a5"/>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08F88303"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37BDD56F" w14:textId="77777777" w:rsidTr="00905569">
        <w:tc>
          <w:tcPr>
            <w:tcW w:w="10194" w:type="dxa"/>
            <w:gridSpan w:val="2"/>
          </w:tcPr>
          <w:p w14:paraId="2DAD89EC"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7590DCF3" w14:textId="77777777" w:rsidR="004C7D57" w:rsidRDefault="004C7D57" w:rsidP="00905569">
            <w:pPr>
              <w:rPr>
                <w:rFonts w:cstheme="minorHAnsi"/>
                <w:lang w:val="en-GB"/>
              </w:rPr>
            </w:pP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a5"/>
                <w:lang w:val="en-GB"/>
              </w:rPr>
              <w:footnoteReference w:id="4"/>
            </w:r>
            <w:r w:rsidRPr="004C7D57">
              <w:rPr>
                <w:rStyle w:val="a5"/>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6CEE59FA"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3249F93" w14:textId="77777777" w:rsidTr="00905569">
        <w:tc>
          <w:tcPr>
            <w:tcW w:w="10194" w:type="dxa"/>
            <w:gridSpan w:val="2"/>
          </w:tcPr>
          <w:p w14:paraId="6C5D616B"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556F34EA" w14:textId="77777777" w:rsidR="004C7D57" w:rsidRPr="00F3398B" w:rsidRDefault="004C7D57" w:rsidP="00905569">
            <w:pPr>
              <w:rPr>
                <w:rFonts w:cstheme="minorHAnsi"/>
                <w:lang w:val="en-GB"/>
              </w:rPr>
            </w:pP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a5"/>
                <w:lang w:val="en-GB"/>
              </w:rPr>
              <w:footnoteReference w:id="5"/>
            </w:r>
            <w:r w:rsidRPr="004C7D57">
              <w:rPr>
                <w:rStyle w:val="a5"/>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5B6527DC" w:rsidR="004C7D57" w:rsidRPr="00F3398B" w:rsidRDefault="004C7D57" w:rsidP="00905569">
            <w:pPr>
              <w:jc w:val="center"/>
              <w:rPr>
                <w:rFonts w:cstheme="minorHAnsi"/>
                <w:b/>
                <w:lang w:val="en-GB"/>
              </w:rPr>
            </w:pPr>
            <w:r w:rsidRPr="00F3398B">
              <w:rPr>
                <w:rFonts w:cstheme="minorHAnsi"/>
                <w:b/>
                <w:lang w:val="en-GB"/>
              </w:rPr>
              <w:t>N</w:t>
            </w:r>
          </w:p>
        </w:tc>
      </w:tr>
      <w:tr w:rsidR="004C7D57" w:rsidRPr="004F340C" w14:paraId="603E968D" w14:textId="77777777" w:rsidTr="00905569">
        <w:tc>
          <w:tcPr>
            <w:tcW w:w="10194" w:type="dxa"/>
            <w:gridSpan w:val="2"/>
          </w:tcPr>
          <w:p w14:paraId="6FBBF28A"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18549AE3" w14:textId="77777777" w:rsidR="004C7D57" w:rsidRPr="00F3398B" w:rsidRDefault="004C7D57" w:rsidP="00905569">
            <w:pPr>
              <w:rPr>
                <w:rFonts w:cstheme="minorHAnsi"/>
                <w:lang w:val="en-GB"/>
              </w:rPr>
            </w:pP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a5"/>
                <w:lang w:val="en-GB"/>
              </w:rPr>
              <w:footnoteReference w:id="6"/>
            </w:r>
            <w:r w:rsidRPr="004C7D57">
              <w:rPr>
                <w:rStyle w:val="a5"/>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53811A30"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5CBDD150" w14:textId="77777777" w:rsidTr="00905569">
        <w:tc>
          <w:tcPr>
            <w:tcW w:w="10194" w:type="dxa"/>
            <w:gridSpan w:val="2"/>
          </w:tcPr>
          <w:p w14:paraId="7DC6DA12"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50A8DD06" w14:textId="77777777" w:rsidR="004C7D57" w:rsidRPr="00F3398B" w:rsidRDefault="004C7D57" w:rsidP="00905569">
            <w:pPr>
              <w:rPr>
                <w:rFonts w:cstheme="minorHAnsi"/>
                <w:lang w:val="en-GB"/>
              </w:rPr>
            </w:pP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a5"/>
                <w:lang w:val="en-GB"/>
              </w:rPr>
              <w:footnoteReference w:id="7"/>
            </w:r>
            <w:r w:rsidRPr="004C7D57">
              <w:rPr>
                <w:rStyle w:val="a5"/>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343A1FD1" w:rsidR="004C7D57" w:rsidRPr="00F3398B" w:rsidRDefault="004C7D57" w:rsidP="00905569">
            <w:pPr>
              <w:jc w:val="center"/>
              <w:rPr>
                <w:rFonts w:cstheme="minorHAnsi"/>
                <w:b/>
                <w:lang w:val="en-GB"/>
              </w:rPr>
            </w:pPr>
            <w:r w:rsidRPr="00F3398B">
              <w:rPr>
                <w:rFonts w:cstheme="minorHAnsi"/>
                <w:b/>
                <w:lang w:val="en-GB"/>
              </w:rPr>
              <w:t>N</w:t>
            </w:r>
          </w:p>
        </w:tc>
      </w:tr>
      <w:tr w:rsidR="004C7D57" w:rsidRPr="00C207C0" w14:paraId="1F0CBF88" w14:textId="77777777" w:rsidTr="00905569">
        <w:tc>
          <w:tcPr>
            <w:tcW w:w="10194" w:type="dxa"/>
            <w:gridSpan w:val="2"/>
          </w:tcPr>
          <w:p w14:paraId="0626CF0B" w14:textId="77777777"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19E1826F" w14:textId="77777777" w:rsidR="004C7D57" w:rsidRPr="00D6186D" w:rsidRDefault="004C7D57" w:rsidP="00905569">
            <w:pPr>
              <w:rPr>
                <w:rFonts w:cstheme="minorHAnsi"/>
                <w:lang w:val="en-GB"/>
              </w:rPr>
            </w:pP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04671" w14:textId="77777777" w:rsidR="002C5ED3" w:rsidRDefault="002C5ED3" w:rsidP="00C04131">
      <w:r>
        <w:separator/>
      </w:r>
    </w:p>
  </w:endnote>
  <w:endnote w:type="continuationSeparator" w:id="0">
    <w:p w14:paraId="727FA4D8" w14:textId="77777777" w:rsidR="002C5ED3" w:rsidRDefault="002C5ED3"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CB785" w14:textId="77777777" w:rsidR="002C5ED3" w:rsidRDefault="002C5ED3" w:rsidP="00C04131">
      <w:r>
        <w:separator/>
      </w:r>
    </w:p>
  </w:footnote>
  <w:footnote w:type="continuationSeparator" w:id="0">
    <w:p w14:paraId="4E70D32C" w14:textId="77777777" w:rsidR="002C5ED3" w:rsidRDefault="002C5ED3" w:rsidP="00C04131">
      <w:r>
        <w:continuationSeparator/>
      </w:r>
    </w:p>
  </w:footnote>
  <w:footnote w:id="1">
    <w:p w14:paraId="6C3085D5" w14:textId="2AB0A395" w:rsidR="00555599" w:rsidRPr="00555599" w:rsidRDefault="00555599">
      <w:pPr>
        <w:pStyle w:val="a3"/>
        <w:rPr>
          <w:lang w:val="en-GB"/>
        </w:rPr>
      </w:pPr>
      <w:r>
        <w:rPr>
          <w:rStyle w:val="a5"/>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a6"/>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a3"/>
        <w:rPr>
          <w:rFonts w:ascii="Arial" w:hAnsi="Arial" w:cs="Arial"/>
        </w:rPr>
      </w:pPr>
      <w:r w:rsidRPr="004C7D57">
        <w:rPr>
          <w:rStyle w:val="a5"/>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a3"/>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a3"/>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a3"/>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a3"/>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a5"/>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Participants which are established in a non-EU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97880"/>
    <w:multiLevelType w:val="hybridMultilevel"/>
    <w:tmpl w:val="1CA68B08"/>
    <w:lvl w:ilvl="0" w:tplc="5AC00850">
      <w:start w:val="1"/>
      <w:numFmt w:val="bullet"/>
      <w:lvlText w:val="●"/>
      <w:lvlJc w:val="left"/>
      <w:pPr>
        <w:tabs>
          <w:tab w:val="num" w:pos="720"/>
        </w:tabs>
        <w:ind w:left="720" w:hanging="360"/>
      </w:pPr>
      <w:rPr>
        <w:rFonts w:ascii="Calibri" w:hAnsi="Calibri" w:hint="default"/>
      </w:rPr>
    </w:lvl>
    <w:lvl w:ilvl="1" w:tplc="42426EE0" w:tentative="1">
      <w:start w:val="1"/>
      <w:numFmt w:val="bullet"/>
      <w:lvlText w:val="●"/>
      <w:lvlJc w:val="left"/>
      <w:pPr>
        <w:tabs>
          <w:tab w:val="num" w:pos="1440"/>
        </w:tabs>
        <w:ind w:left="1440" w:hanging="360"/>
      </w:pPr>
      <w:rPr>
        <w:rFonts w:ascii="Calibri" w:hAnsi="Calibri" w:hint="default"/>
      </w:rPr>
    </w:lvl>
    <w:lvl w:ilvl="2" w:tplc="0F28E1C4" w:tentative="1">
      <w:start w:val="1"/>
      <w:numFmt w:val="bullet"/>
      <w:lvlText w:val="●"/>
      <w:lvlJc w:val="left"/>
      <w:pPr>
        <w:tabs>
          <w:tab w:val="num" w:pos="2160"/>
        </w:tabs>
        <w:ind w:left="2160" w:hanging="360"/>
      </w:pPr>
      <w:rPr>
        <w:rFonts w:ascii="Calibri" w:hAnsi="Calibri" w:hint="default"/>
      </w:rPr>
    </w:lvl>
    <w:lvl w:ilvl="3" w:tplc="AA7493AE" w:tentative="1">
      <w:start w:val="1"/>
      <w:numFmt w:val="bullet"/>
      <w:lvlText w:val="●"/>
      <w:lvlJc w:val="left"/>
      <w:pPr>
        <w:tabs>
          <w:tab w:val="num" w:pos="2880"/>
        </w:tabs>
        <w:ind w:left="2880" w:hanging="360"/>
      </w:pPr>
      <w:rPr>
        <w:rFonts w:ascii="Calibri" w:hAnsi="Calibri" w:hint="default"/>
      </w:rPr>
    </w:lvl>
    <w:lvl w:ilvl="4" w:tplc="ECF4078C" w:tentative="1">
      <w:start w:val="1"/>
      <w:numFmt w:val="bullet"/>
      <w:lvlText w:val="●"/>
      <w:lvlJc w:val="left"/>
      <w:pPr>
        <w:tabs>
          <w:tab w:val="num" w:pos="3600"/>
        </w:tabs>
        <w:ind w:left="3600" w:hanging="360"/>
      </w:pPr>
      <w:rPr>
        <w:rFonts w:ascii="Calibri" w:hAnsi="Calibri" w:hint="default"/>
      </w:rPr>
    </w:lvl>
    <w:lvl w:ilvl="5" w:tplc="C1B002D0" w:tentative="1">
      <w:start w:val="1"/>
      <w:numFmt w:val="bullet"/>
      <w:lvlText w:val="●"/>
      <w:lvlJc w:val="left"/>
      <w:pPr>
        <w:tabs>
          <w:tab w:val="num" w:pos="4320"/>
        </w:tabs>
        <w:ind w:left="4320" w:hanging="360"/>
      </w:pPr>
      <w:rPr>
        <w:rFonts w:ascii="Calibri" w:hAnsi="Calibri" w:hint="default"/>
      </w:rPr>
    </w:lvl>
    <w:lvl w:ilvl="6" w:tplc="61C2C0DC" w:tentative="1">
      <w:start w:val="1"/>
      <w:numFmt w:val="bullet"/>
      <w:lvlText w:val="●"/>
      <w:lvlJc w:val="left"/>
      <w:pPr>
        <w:tabs>
          <w:tab w:val="num" w:pos="5040"/>
        </w:tabs>
        <w:ind w:left="5040" w:hanging="360"/>
      </w:pPr>
      <w:rPr>
        <w:rFonts w:ascii="Calibri" w:hAnsi="Calibri" w:hint="default"/>
      </w:rPr>
    </w:lvl>
    <w:lvl w:ilvl="7" w:tplc="6C8C99C4" w:tentative="1">
      <w:start w:val="1"/>
      <w:numFmt w:val="bullet"/>
      <w:lvlText w:val="●"/>
      <w:lvlJc w:val="left"/>
      <w:pPr>
        <w:tabs>
          <w:tab w:val="num" w:pos="5760"/>
        </w:tabs>
        <w:ind w:left="5760" w:hanging="360"/>
      </w:pPr>
      <w:rPr>
        <w:rFonts w:ascii="Calibri" w:hAnsi="Calibri" w:hint="default"/>
      </w:rPr>
    </w:lvl>
    <w:lvl w:ilvl="8" w:tplc="8452B760"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530C4821"/>
    <w:multiLevelType w:val="hybridMultilevel"/>
    <w:tmpl w:val="97D0950E"/>
    <w:lvl w:ilvl="0" w:tplc="A1E2EDF0">
      <w:start w:val="1"/>
      <w:numFmt w:val="bullet"/>
      <w:lvlText w:val="●"/>
      <w:lvlJc w:val="left"/>
      <w:pPr>
        <w:tabs>
          <w:tab w:val="num" w:pos="720"/>
        </w:tabs>
        <w:ind w:left="720" w:hanging="360"/>
      </w:pPr>
      <w:rPr>
        <w:rFonts w:ascii="Calibri" w:hAnsi="Calibri" w:hint="default"/>
      </w:rPr>
    </w:lvl>
    <w:lvl w:ilvl="1" w:tplc="A3EAE328" w:tentative="1">
      <w:start w:val="1"/>
      <w:numFmt w:val="bullet"/>
      <w:lvlText w:val="●"/>
      <w:lvlJc w:val="left"/>
      <w:pPr>
        <w:tabs>
          <w:tab w:val="num" w:pos="1440"/>
        </w:tabs>
        <w:ind w:left="1440" w:hanging="360"/>
      </w:pPr>
      <w:rPr>
        <w:rFonts w:ascii="Calibri" w:hAnsi="Calibri" w:hint="default"/>
      </w:rPr>
    </w:lvl>
    <w:lvl w:ilvl="2" w:tplc="1FA20B20" w:tentative="1">
      <w:start w:val="1"/>
      <w:numFmt w:val="bullet"/>
      <w:lvlText w:val="●"/>
      <w:lvlJc w:val="left"/>
      <w:pPr>
        <w:tabs>
          <w:tab w:val="num" w:pos="2160"/>
        </w:tabs>
        <w:ind w:left="2160" w:hanging="360"/>
      </w:pPr>
      <w:rPr>
        <w:rFonts w:ascii="Calibri" w:hAnsi="Calibri" w:hint="default"/>
      </w:rPr>
    </w:lvl>
    <w:lvl w:ilvl="3" w:tplc="4B0ED44A" w:tentative="1">
      <w:start w:val="1"/>
      <w:numFmt w:val="bullet"/>
      <w:lvlText w:val="●"/>
      <w:lvlJc w:val="left"/>
      <w:pPr>
        <w:tabs>
          <w:tab w:val="num" w:pos="2880"/>
        </w:tabs>
        <w:ind w:left="2880" w:hanging="360"/>
      </w:pPr>
      <w:rPr>
        <w:rFonts w:ascii="Calibri" w:hAnsi="Calibri" w:hint="default"/>
      </w:rPr>
    </w:lvl>
    <w:lvl w:ilvl="4" w:tplc="A0E01DEC" w:tentative="1">
      <w:start w:val="1"/>
      <w:numFmt w:val="bullet"/>
      <w:lvlText w:val="●"/>
      <w:lvlJc w:val="left"/>
      <w:pPr>
        <w:tabs>
          <w:tab w:val="num" w:pos="3600"/>
        </w:tabs>
        <w:ind w:left="3600" w:hanging="360"/>
      </w:pPr>
      <w:rPr>
        <w:rFonts w:ascii="Calibri" w:hAnsi="Calibri" w:hint="default"/>
      </w:rPr>
    </w:lvl>
    <w:lvl w:ilvl="5" w:tplc="2EDC1D40" w:tentative="1">
      <w:start w:val="1"/>
      <w:numFmt w:val="bullet"/>
      <w:lvlText w:val="●"/>
      <w:lvlJc w:val="left"/>
      <w:pPr>
        <w:tabs>
          <w:tab w:val="num" w:pos="4320"/>
        </w:tabs>
        <w:ind w:left="4320" w:hanging="360"/>
      </w:pPr>
      <w:rPr>
        <w:rFonts w:ascii="Calibri" w:hAnsi="Calibri" w:hint="default"/>
      </w:rPr>
    </w:lvl>
    <w:lvl w:ilvl="6" w:tplc="A92479C0" w:tentative="1">
      <w:start w:val="1"/>
      <w:numFmt w:val="bullet"/>
      <w:lvlText w:val="●"/>
      <w:lvlJc w:val="left"/>
      <w:pPr>
        <w:tabs>
          <w:tab w:val="num" w:pos="5040"/>
        </w:tabs>
        <w:ind w:left="5040" w:hanging="360"/>
      </w:pPr>
      <w:rPr>
        <w:rFonts w:ascii="Calibri" w:hAnsi="Calibri" w:hint="default"/>
      </w:rPr>
    </w:lvl>
    <w:lvl w:ilvl="7" w:tplc="346A19C0" w:tentative="1">
      <w:start w:val="1"/>
      <w:numFmt w:val="bullet"/>
      <w:lvlText w:val="●"/>
      <w:lvlJc w:val="left"/>
      <w:pPr>
        <w:tabs>
          <w:tab w:val="num" w:pos="5760"/>
        </w:tabs>
        <w:ind w:left="5760" w:hanging="360"/>
      </w:pPr>
      <w:rPr>
        <w:rFonts w:ascii="Calibri" w:hAnsi="Calibri" w:hint="default"/>
      </w:rPr>
    </w:lvl>
    <w:lvl w:ilvl="8" w:tplc="449ECFF0" w:tentative="1">
      <w:start w:val="1"/>
      <w:numFmt w:val="bullet"/>
      <w:lvlText w:val="●"/>
      <w:lvlJc w:val="left"/>
      <w:pPr>
        <w:tabs>
          <w:tab w:val="num" w:pos="6480"/>
        </w:tabs>
        <w:ind w:left="6480" w:hanging="360"/>
      </w:pPr>
      <w:rPr>
        <w:rFonts w:ascii="Calibri" w:hAnsi="Calibri" w:hint="default"/>
      </w:rPr>
    </w:lvl>
  </w:abstractNum>
  <w:num w:numId="1" w16cid:durableId="1948846302">
    <w:abstractNumId w:val="1"/>
  </w:num>
  <w:num w:numId="2" w16cid:durableId="92480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111A4"/>
    <w:rsid w:val="000340F2"/>
    <w:rsid w:val="00034CB4"/>
    <w:rsid w:val="00073605"/>
    <w:rsid w:val="000B4B6F"/>
    <w:rsid w:val="000B57AD"/>
    <w:rsid w:val="000E7620"/>
    <w:rsid w:val="001237C7"/>
    <w:rsid w:val="00123D41"/>
    <w:rsid w:val="00144E32"/>
    <w:rsid w:val="00150247"/>
    <w:rsid w:val="0016452E"/>
    <w:rsid w:val="00167DCF"/>
    <w:rsid w:val="00190C9C"/>
    <w:rsid w:val="001B4E0D"/>
    <w:rsid w:val="001D6CB8"/>
    <w:rsid w:val="00246CEB"/>
    <w:rsid w:val="00253C15"/>
    <w:rsid w:val="002C5ED3"/>
    <w:rsid w:val="00312999"/>
    <w:rsid w:val="00355BB2"/>
    <w:rsid w:val="003D5C5E"/>
    <w:rsid w:val="00406805"/>
    <w:rsid w:val="00447AA9"/>
    <w:rsid w:val="00485022"/>
    <w:rsid w:val="0049254E"/>
    <w:rsid w:val="004C7D57"/>
    <w:rsid w:val="00555599"/>
    <w:rsid w:val="005E7AA3"/>
    <w:rsid w:val="00637430"/>
    <w:rsid w:val="00641B58"/>
    <w:rsid w:val="006668DC"/>
    <w:rsid w:val="006E06AC"/>
    <w:rsid w:val="006F2634"/>
    <w:rsid w:val="00771442"/>
    <w:rsid w:val="007A54E6"/>
    <w:rsid w:val="0083509A"/>
    <w:rsid w:val="008A116F"/>
    <w:rsid w:val="008B4D65"/>
    <w:rsid w:val="008D0CC7"/>
    <w:rsid w:val="008F4396"/>
    <w:rsid w:val="008F4801"/>
    <w:rsid w:val="008F79D6"/>
    <w:rsid w:val="009249EE"/>
    <w:rsid w:val="00952566"/>
    <w:rsid w:val="00992218"/>
    <w:rsid w:val="009A03E1"/>
    <w:rsid w:val="009A78AA"/>
    <w:rsid w:val="009C7528"/>
    <w:rsid w:val="009D2F22"/>
    <w:rsid w:val="00AA6B70"/>
    <w:rsid w:val="00AE43A1"/>
    <w:rsid w:val="00B2115E"/>
    <w:rsid w:val="00B21402"/>
    <w:rsid w:val="00B47C84"/>
    <w:rsid w:val="00B977F8"/>
    <w:rsid w:val="00C04131"/>
    <w:rsid w:val="00C34B47"/>
    <w:rsid w:val="00C40EC7"/>
    <w:rsid w:val="00C4163C"/>
    <w:rsid w:val="00C42837"/>
    <w:rsid w:val="00C70588"/>
    <w:rsid w:val="00C90F47"/>
    <w:rsid w:val="00CB70EF"/>
    <w:rsid w:val="00CF17C3"/>
    <w:rsid w:val="00D3462B"/>
    <w:rsid w:val="00D471F3"/>
    <w:rsid w:val="00D6044F"/>
    <w:rsid w:val="00D97A84"/>
    <w:rsid w:val="00DB00CD"/>
    <w:rsid w:val="00DB57A7"/>
    <w:rsid w:val="00DD31EB"/>
    <w:rsid w:val="00E21ADB"/>
    <w:rsid w:val="00E31CAA"/>
    <w:rsid w:val="00EA5F1C"/>
    <w:rsid w:val="00EA7B75"/>
    <w:rsid w:val="00EB7EBD"/>
    <w:rsid w:val="00EC6E68"/>
    <w:rsid w:val="00EF76B5"/>
    <w:rsid w:val="00F41E7C"/>
    <w:rsid w:val="00F72141"/>
    <w:rsid w:val="00F96E63"/>
    <w:rsid w:val="00FC48DB"/>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04131"/>
    <w:pPr>
      <w:widowControl w:val="0"/>
      <w:spacing w:after="0" w:line="240" w:lineRule="auto"/>
    </w:pPr>
    <w:rPr>
      <w:rFonts w:ascii="Calibri" w:eastAsia="Calibri" w:hAnsi="Calibri" w:cs="Times New Roman"/>
    </w:rPr>
  </w:style>
  <w:style w:type="paragraph" w:styleId="1">
    <w:name w:val="heading 1"/>
    <w:basedOn w:val="a"/>
    <w:next w:val="a"/>
    <w:link w:val="10"/>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04131"/>
  </w:style>
  <w:style w:type="paragraph" w:styleId="a3">
    <w:name w:val="footnote text"/>
    <w:aliases w:val="Schriftart: 9 pt,Schriftart: 10 pt,Schriftart: 8 pt,WB-Fußnotentext,fn,Footnotes,Footnote ak,FoodNote,ft,Footnote,Footnote Text Char1,Footnote Text Char Char,Footnote Text Char1 Char Char,Footnote text"/>
    <w:basedOn w:val="a"/>
    <w:link w:val="a4"/>
    <w:uiPriority w:val="99"/>
    <w:unhideWhenUsed/>
    <w:rsid w:val="00C04131"/>
    <w:rPr>
      <w:sz w:val="20"/>
      <w:szCs w:val="20"/>
    </w:rPr>
  </w:style>
  <w:style w:type="character" w:customStyle="1" w:styleId="a4">
    <w:name w:val="Текст виноски Знак"/>
    <w:aliases w:val="Schriftart: 9 pt Знак,Schriftart: 10 pt Знак,Schriftart: 8 pt Знак,WB-Fußnotentext Знак,fn Знак,Footnotes Знак,Footnote ak Знак,FoodNote Знак,ft Знак,Footnote Знак,Footnote Text Char1 Знак,Footnote Text Char Char Знак"/>
    <w:basedOn w:val="a0"/>
    <w:link w:val="a3"/>
    <w:uiPriority w:val="99"/>
    <w:rsid w:val="00C04131"/>
    <w:rPr>
      <w:rFonts w:ascii="Calibri" w:eastAsia="Calibri" w:hAnsi="Calibri" w:cs="Times New Roman"/>
      <w:sz w:val="20"/>
      <w:szCs w:val="20"/>
    </w:rPr>
  </w:style>
  <w:style w:type="character" w:styleId="a5">
    <w:name w:val="footnote reference"/>
    <w:aliases w:val="Footnote symbol,Times 10 Point,Exposant 3 Point"/>
    <w:uiPriority w:val="99"/>
    <w:unhideWhenUsed/>
    <w:rsid w:val="00C04131"/>
    <w:rPr>
      <w:vertAlign w:val="superscript"/>
    </w:rPr>
  </w:style>
  <w:style w:type="character" w:styleId="a6">
    <w:name w:val="Hyperlink"/>
    <w:uiPriority w:val="99"/>
    <w:unhideWhenUsed/>
    <w:rsid w:val="00C04131"/>
    <w:rPr>
      <w:color w:val="0088CC"/>
      <w:u w:val="single"/>
    </w:rPr>
  </w:style>
  <w:style w:type="paragraph" w:styleId="a7">
    <w:name w:val="header"/>
    <w:basedOn w:val="a"/>
    <w:link w:val="a8"/>
    <w:uiPriority w:val="99"/>
    <w:unhideWhenUsed/>
    <w:rsid w:val="00EA5F1C"/>
    <w:pPr>
      <w:tabs>
        <w:tab w:val="center" w:pos="4153"/>
        <w:tab w:val="right" w:pos="8306"/>
      </w:tabs>
    </w:pPr>
  </w:style>
  <w:style w:type="character" w:customStyle="1" w:styleId="a8">
    <w:name w:val="Верхній колонтитул Знак"/>
    <w:basedOn w:val="a0"/>
    <w:link w:val="a7"/>
    <w:uiPriority w:val="99"/>
    <w:rsid w:val="00EA5F1C"/>
    <w:rPr>
      <w:rFonts w:ascii="Calibri" w:eastAsia="Calibri" w:hAnsi="Calibri" w:cs="Times New Roman"/>
    </w:rPr>
  </w:style>
  <w:style w:type="paragraph" w:styleId="a9">
    <w:name w:val="footer"/>
    <w:basedOn w:val="a"/>
    <w:link w:val="aa"/>
    <w:uiPriority w:val="99"/>
    <w:unhideWhenUsed/>
    <w:rsid w:val="00EA5F1C"/>
    <w:pPr>
      <w:tabs>
        <w:tab w:val="center" w:pos="4153"/>
        <w:tab w:val="right" w:pos="8306"/>
      </w:tabs>
    </w:pPr>
  </w:style>
  <w:style w:type="character" w:customStyle="1" w:styleId="aa">
    <w:name w:val="Нижній колонтитул Знак"/>
    <w:basedOn w:val="a0"/>
    <w:link w:val="a9"/>
    <w:uiPriority w:val="99"/>
    <w:rsid w:val="00EA5F1C"/>
    <w:rPr>
      <w:rFonts w:ascii="Calibri" w:eastAsia="Calibri" w:hAnsi="Calibri" w:cs="Times New Roman"/>
    </w:rPr>
  </w:style>
  <w:style w:type="table" w:styleId="ab">
    <w:name w:val="Table Grid"/>
    <w:aliases w:val="SOFI_Legend-Table-Grid,Check(v),Table-Text,p1,Πλέγμα πίνακα1"/>
    <w:basedOn w:val="a1"/>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10">
    <w:name w:val="Заголовок 1 Знак"/>
    <w:basedOn w:val="a0"/>
    <w:link w:val="1"/>
    <w:uiPriority w:val="9"/>
    <w:rsid w:val="00485022"/>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49254E"/>
    <w:pPr>
      <w:widowControl/>
      <w:spacing w:line="259" w:lineRule="auto"/>
      <w:outlineLvl w:val="9"/>
    </w:pPr>
  </w:style>
  <w:style w:type="paragraph" w:styleId="11">
    <w:name w:val="toc 1"/>
    <w:basedOn w:val="a"/>
    <w:next w:val="a"/>
    <w:autoRedefine/>
    <w:uiPriority w:val="39"/>
    <w:unhideWhenUsed/>
    <w:rsid w:val="0049254E"/>
    <w:pPr>
      <w:spacing w:after="100"/>
    </w:pPr>
  </w:style>
  <w:style w:type="character" w:styleId="ad">
    <w:name w:val="Unresolved Mention"/>
    <w:basedOn w:val="a0"/>
    <w:uiPriority w:val="99"/>
    <w:semiHidden/>
    <w:unhideWhenUsed/>
    <w:rsid w:val="00555599"/>
    <w:rPr>
      <w:color w:val="605E5C"/>
      <w:shd w:val="clear" w:color="auto" w:fill="E1DFDD"/>
    </w:rPr>
  </w:style>
  <w:style w:type="paragraph" w:customStyle="1" w:styleId="TableText">
    <w:name w:val="Table Text"/>
    <w:basedOn w:val="a"/>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a0"/>
    <w:link w:val="TableText"/>
    <w:rsid w:val="000E7620"/>
    <w:rPr>
      <w:rFonts w:ascii="Arial" w:eastAsia="Calibri" w:hAnsi="Arial" w:cs="Arial"/>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3/PhysRevMaterials.7.0746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pssa.20240035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pip.35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solener.2025.11375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63/5.014822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2222</Words>
  <Characters>13493</Characters>
  <Application>Microsoft Office Word</Application>
  <DocSecurity>0</DocSecurity>
  <Lines>586</Lines>
  <Paragraphs>302</Paragraphs>
  <ScaleCrop>false</ScaleCrop>
  <HeadingPairs>
    <vt:vector size="8" baseType="variant">
      <vt:variant>
        <vt:lpstr>Назва</vt:lpstr>
      </vt:variant>
      <vt:variant>
        <vt:i4>1</vt:i4>
      </vt:variant>
      <vt:variant>
        <vt:lpstr>Title</vt:lpstr>
      </vt:variant>
      <vt:variant>
        <vt:i4>1</vt:i4>
      </vt:variant>
      <vt:variant>
        <vt:lpstr>Τίτλος</vt:lpstr>
      </vt:variant>
      <vt:variant>
        <vt:i4>1</vt:i4>
      </vt:variant>
      <vt:variant>
        <vt:lpstr>Titre</vt:lpstr>
      </vt:variant>
      <vt:variant>
        <vt:i4>1</vt:i4>
      </vt:variant>
    </vt:vector>
  </HeadingPairs>
  <TitlesOfParts>
    <vt:vector size="4" baseType="lpstr">
      <vt:lpstr/>
      <vt:lpstr/>
      <vt: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я</cp:lastModifiedBy>
  <cp:revision>13</cp:revision>
  <dcterms:created xsi:type="dcterms:W3CDTF">2025-08-12T11:51:00Z</dcterms:created>
  <dcterms:modified xsi:type="dcterms:W3CDTF">2025-08-13T16:03:00Z</dcterms:modified>
</cp:coreProperties>
</file>