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1C628" w14:textId="77777777" w:rsidR="000B180F" w:rsidRPr="000B180F" w:rsidRDefault="000B180F">
      <w:pPr>
        <w:pStyle w:val="1"/>
        <w:numPr>
          <w:ilvl w:val="0"/>
          <w:numId w:val="1"/>
        </w:numPr>
        <w:shd w:val="clear" w:color="auto" w:fill="auto"/>
        <w:tabs>
          <w:tab w:val="left" w:pos="450"/>
        </w:tabs>
        <w:ind w:firstLine="220"/>
        <w:jc w:val="both"/>
      </w:pPr>
      <w:r>
        <w:rPr>
          <w:lang w:val="en-US"/>
        </w:rPr>
        <w:t>20</w:t>
      </w:r>
    </w:p>
    <w:p w14:paraId="3E63FE85" w14:textId="69C09144" w:rsidR="00C26C47" w:rsidRDefault="00000000">
      <w:pPr>
        <w:pStyle w:val="1"/>
        <w:numPr>
          <w:ilvl w:val="0"/>
          <w:numId w:val="1"/>
        </w:numPr>
        <w:shd w:val="clear" w:color="auto" w:fill="auto"/>
        <w:tabs>
          <w:tab w:val="left" w:pos="450"/>
        </w:tabs>
        <w:ind w:firstLine="220"/>
        <w:jc w:val="both"/>
      </w:pPr>
      <w:r>
        <w:t>ВСТУП</w:t>
      </w:r>
    </w:p>
    <w:p w14:paraId="1D27F6EE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78"/>
        </w:tabs>
        <w:jc w:val="both"/>
      </w:pPr>
      <w:r>
        <w:t xml:space="preserve">Фізика - наука про найбільш загальні властивості матерії та </w:t>
      </w:r>
      <w:proofErr w:type="spellStart"/>
      <w:r>
        <w:t>ії</w:t>
      </w:r>
      <w:proofErr w:type="spellEnd"/>
      <w:r>
        <w:t xml:space="preserve"> руху .Види матерії та її рух . Простір та «</w:t>
      </w:r>
      <w:proofErr w:type="spellStart"/>
      <w:r>
        <w:t>іас</w:t>
      </w:r>
      <w:proofErr w:type="spellEnd"/>
      <w:r>
        <w:t xml:space="preserve"> я фізиці . Мета та </w:t>
      </w:r>
      <w:proofErr w:type="spellStart"/>
      <w:r>
        <w:t>метоли</w:t>
      </w:r>
      <w:proofErr w:type="spellEnd"/>
      <w:r>
        <w:t xml:space="preserve"> фізичної науки .</w:t>
      </w:r>
    </w:p>
    <w:p w14:paraId="2138CE4C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78"/>
        </w:tabs>
        <w:jc w:val="both"/>
      </w:pPr>
      <w:r>
        <w:t>Предмет та задачі механіки. її роль в університетському курсі за</w:t>
      </w:r>
      <w:r>
        <w:softHyphen/>
        <w:t>гальної і а теоретичної фізики.</w:t>
      </w:r>
    </w:p>
    <w:p w14:paraId="1B4EF82D" w14:textId="77777777" w:rsidR="00C26C47" w:rsidRDefault="00000000">
      <w:pPr>
        <w:pStyle w:val="1"/>
        <w:shd w:val="clear" w:color="auto" w:fill="auto"/>
      </w:pPr>
      <w:r>
        <w:t xml:space="preserve">( 2А: 1к* </w:t>
      </w:r>
      <w:proofErr w:type="spellStart"/>
      <w:r>
        <w:t>гуп</w:t>
      </w:r>
      <w:proofErr w:type="spellEnd"/>
      <w:r>
        <w:t>: 26: Вступ )</w:t>
      </w:r>
    </w:p>
    <w:p w14:paraId="3F93A386" w14:textId="77777777" w:rsidR="00C26C47" w:rsidRDefault="00000000">
      <w:pPr>
        <w:pStyle w:val="1"/>
        <w:numPr>
          <w:ilvl w:val="0"/>
          <w:numId w:val="1"/>
        </w:numPr>
        <w:shd w:val="clear" w:color="auto" w:fill="auto"/>
        <w:tabs>
          <w:tab w:val="left" w:pos="464"/>
        </w:tabs>
        <w:ind w:firstLine="220"/>
        <w:jc w:val="both"/>
      </w:pPr>
      <w:r>
        <w:t>опис: МЕХАНІЧНОГО РУХУ ( КІНЕМАТИКА.)</w:t>
      </w:r>
    </w:p>
    <w:p w14:paraId="1DF528F8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77"/>
        </w:tabs>
      </w:pPr>
      <w:r>
        <w:t>Система відліку . Матеріальна точка , абсолютно тверде тіло .</w:t>
      </w:r>
    </w:p>
    <w:p w14:paraId="61316B0A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1"/>
        </w:tabs>
      </w:pPr>
      <w:r>
        <w:t xml:space="preserve">Математичний опис руху матеріальної точки ( частинки ). Переміщення, шлях . вектори швидкості та прискорення . Перехід віл векторного запису до координатного і навпаки . Прямокутні </w:t>
      </w:r>
      <w:proofErr w:type="spellStart"/>
      <w:r>
        <w:t>декаргові</w:t>
      </w:r>
      <w:proofErr w:type="spellEnd"/>
      <w:r>
        <w:t xml:space="preserve"> , полярні , сферичні та циліндричні координати . Обчислення швидкості та положення </w:t>
      </w:r>
      <w:proofErr w:type="spellStart"/>
      <w:r>
        <w:t>частинки,по</w:t>
      </w:r>
      <w:proofErr w:type="spellEnd"/>
      <w:r>
        <w:t xml:space="preserve"> відомому її прискоренню - роль початкових умов . .Розкладання .вектора прискорення частинки на складові вздовж дотичної .та вздовж нормалі до траєкторії.</w:t>
      </w:r>
    </w:p>
    <w:p w14:paraId="3FE43A45" w14:textId="77777777" w:rsidR="00C26C47" w:rsidRDefault="00000000">
      <w:pPr>
        <w:pStyle w:val="1"/>
        <w:shd w:val="clear" w:color="auto" w:fill="auto"/>
        <w:tabs>
          <w:tab w:val="left" w:pos="814"/>
          <w:tab w:val="left" w:pos="2329"/>
        </w:tabs>
      </w:pPr>
      <w:r>
        <w:t>( ІА</w:t>
      </w:r>
      <w:r>
        <w:tab/>
        <w:t>2А:§І.І.: ЗА:§1-5;</w:t>
      </w:r>
      <w:r>
        <w:tab/>
        <w:t xml:space="preserve">ІБ:§5-7;2Б: с.28-36; 8Б:. </w:t>
      </w:r>
      <w:proofErr w:type="spellStart"/>
      <w:r>
        <w:t>Гл.І</w:t>
      </w:r>
      <w:proofErr w:type="spellEnd"/>
      <w:r>
        <w:t>)</w:t>
      </w:r>
    </w:p>
    <w:p w14:paraId="319C4887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5"/>
        </w:tabs>
      </w:pPr>
      <w:r>
        <w:t xml:space="preserve">Опис руху абсолютно твердого тіла . Поняття про ступені вільності. Поступальний рух , обертання навколо нерухомої осі . Вектор нескінченно малого повороту . його властивості . Вектори*кутової швидкості та кутового прискорення . Формула додавання кутових швидкостей . Зв’язок між лінійними та кутовими </w:t>
      </w:r>
      <w:proofErr w:type="spellStart"/>
      <w:r>
        <w:t>величинами.Поняття</w:t>
      </w:r>
      <w:proofErr w:type="spellEnd"/>
      <w:r>
        <w:t xml:space="preserve"> про аксіальні та полярні вектори. Рівномірне обертання : період , частота .</w:t>
      </w:r>
    </w:p>
    <w:p w14:paraId="53972641" w14:textId="77777777" w:rsidR="00C26C47" w:rsidRDefault="00000000">
      <w:pPr>
        <w:pStyle w:val="1"/>
        <w:shd w:val="clear" w:color="auto" w:fill="auto"/>
      </w:pPr>
      <w:r>
        <w:t>( 1А:§І.2; 2Б:§9; 46:82.1 - 2.5)</w:t>
      </w:r>
    </w:p>
    <w:p w14:paraId="68A362D4" w14:textId="77777777" w:rsidR="00C26C47" w:rsidRDefault="00000000">
      <w:pPr>
        <w:pStyle w:val="1"/>
        <w:numPr>
          <w:ilvl w:val="0"/>
          <w:numId w:val="1"/>
        </w:numPr>
        <w:shd w:val="clear" w:color="auto" w:fill="auto"/>
        <w:tabs>
          <w:tab w:val="left" w:pos="472"/>
        </w:tabs>
        <w:ind w:firstLine="220"/>
        <w:jc w:val="both"/>
      </w:pPr>
      <w:r>
        <w:t>ЗАКОНИ НЬЮТОНА - ОСНОВА КЛАСИЧНОЇ МЕХАНІКИ</w:t>
      </w:r>
    </w:p>
    <w:p w14:paraId="5F134956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78"/>
        </w:tabs>
      </w:pPr>
      <w:r>
        <w:t xml:space="preserve">Перший закон Ньютона . </w:t>
      </w:r>
      <w:proofErr w:type="spellStart"/>
      <w:r>
        <w:t>Інерціальні</w:t>
      </w:r>
      <w:proofErr w:type="spellEnd"/>
      <w:r>
        <w:t xml:space="preserve"> системи відліку (ІСВ).</w:t>
      </w:r>
    </w:p>
    <w:p w14:paraId="01F15EC8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78"/>
        </w:tabs>
      </w:pPr>
      <w:r>
        <w:t>Другий закон Ньютона : поняття про силу та інертну масу .</w:t>
      </w:r>
    </w:p>
    <w:p w14:paraId="23CDDFC5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1"/>
        </w:tabs>
      </w:pPr>
      <w:r>
        <w:t>Одиниці та розмірності фізичних величин . Системи одиниць.</w:t>
      </w:r>
    </w:p>
    <w:p w14:paraId="2C0E5C7D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8"/>
        </w:tabs>
      </w:pPr>
      <w:r>
        <w:t>Поняття про фундаментальні взаємодії . Закон гравітаційних та електромагнітних сил (кулонівська сила та сила Лоренца) . Наближені закони сил : однорідної сили тяжіння, пружної сили, сил тертя та опору .</w:t>
      </w:r>
    </w:p>
    <w:p w14:paraId="3DFF02AC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1"/>
        </w:tabs>
        <w:jc w:val="both"/>
      </w:pPr>
      <w:r>
        <w:t>Третій закон Ньютона .</w:t>
      </w:r>
    </w:p>
    <w:p w14:paraId="7B166376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1"/>
        </w:tabs>
        <w:jc w:val="both"/>
      </w:pPr>
      <w:r>
        <w:t>Принцип відносності механіки . Інваріантність законів Ньютона по відношенню до перетворень Галілея . Межі застосування законів Ньютона.</w:t>
      </w:r>
    </w:p>
    <w:p w14:paraId="24F2A40C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5"/>
        </w:tabs>
      </w:pPr>
      <w:r>
        <w:t xml:space="preserve">Рівняння другого закону Ньютона - основа рівняння динаміки точки в </w:t>
      </w:r>
      <w:proofErr w:type="spellStart"/>
      <w:r>
        <w:t>інерціальній</w:t>
      </w:r>
      <w:proofErr w:type="spellEnd"/>
      <w:r>
        <w:t xml:space="preserve"> системі відліку. Його запис у векторній формі , в координатній формі, в проекціях на дотичну та нормаль до траєкторії . Приклади застосування основного рівняння динаміки точки та задачі про затяжний стрибок парашутиста , про тіло на похилій площі, про ковзання тіла з вершини гладенької сфери , про коливання невеликого тіла під дією пружної сили.</w:t>
      </w:r>
    </w:p>
    <w:p w14:paraId="0B8C35B5" w14:textId="77777777" w:rsidR="00C26C47" w:rsidRDefault="00000000">
      <w:pPr>
        <w:pStyle w:val="1"/>
        <w:shd w:val="clear" w:color="auto" w:fill="auto"/>
      </w:pPr>
      <w:r>
        <w:t xml:space="preserve">( 1А:§2.1-2.4; 2А:826; ЗА:§6-17; 1Б:§9,14-17; 2Б:§2,18.19,36; 4Б:§15.6; 5Б:§1-3; 8Б: </w:t>
      </w:r>
      <w:proofErr w:type="spellStart"/>
      <w:r>
        <w:t>Гл</w:t>
      </w:r>
      <w:proofErr w:type="spellEnd"/>
      <w:r>
        <w:t xml:space="preserve"> 2,5 )</w:t>
      </w:r>
    </w:p>
    <w:p w14:paraId="1CF50FF6" w14:textId="77777777" w:rsidR="00C26C47" w:rsidRDefault="00000000">
      <w:pPr>
        <w:pStyle w:val="1"/>
        <w:numPr>
          <w:ilvl w:val="0"/>
          <w:numId w:val="1"/>
        </w:numPr>
        <w:shd w:val="clear" w:color="auto" w:fill="auto"/>
        <w:tabs>
          <w:tab w:val="left" w:pos="479"/>
        </w:tabs>
        <w:ind w:firstLine="220"/>
        <w:jc w:val="both"/>
      </w:pPr>
      <w:r>
        <w:t>ОСНОВНІ РІВНЯННЯ ДИНАМІКИ ТОЧКИ В НЕІНЕРЦІЛ-ЧЬНИХ</w:t>
      </w:r>
    </w:p>
    <w:p w14:paraId="0072147B" w14:textId="77777777" w:rsidR="00C26C47" w:rsidRDefault="00000000">
      <w:pPr>
        <w:pStyle w:val="1"/>
        <w:shd w:val="clear" w:color="auto" w:fill="auto"/>
        <w:jc w:val="center"/>
      </w:pPr>
      <w:r>
        <w:t>СИСТЕМАХ ВІДЛІКУ</w:t>
      </w:r>
    </w:p>
    <w:p w14:paraId="33886A6E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85"/>
        </w:tabs>
      </w:pPr>
      <w:proofErr w:type="spellStart"/>
      <w:r>
        <w:t>Неінерціальні</w:t>
      </w:r>
      <w:proofErr w:type="spellEnd"/>
      <w:r>
        <w:t xml:space="preserve"> системи відліку ( </w:t>
      </w:r>
      <w:proofErr w:type="spellStart"/>
      <w:r>
        <w:t>НеІСВ</w:t>
      </w:r>
      <w:proofErr w:type="spellEnd"/>
      <w:r>
        <w:t xml:space="preserve"> ) , необхідність їх розгляду. Маса та сили взаємодії в </w:t>
      </w:r>
      <w:proofErr w:type="spellStart"/>
      <w:r>
        <w:t>НеІСВ</w:t>
      </w:r>
      <w:proofErr w:type="spellEnd"/>
      <w:r>
        <w:t xml:space="preserve"> . Зв’язок між вектора*”! швидкості та прискорення частинки </w:t>
      </w:r>
      <w:r>
        <w:lastRenderedPageBreak/>
        <w:t xml:space="preserve">відносно ІСВ та </w:t>
      </w:r>
      <w:proofErr w:type="spellStart"/>
      <w:r>
        <w:t>НеІСБ</w:t>
      </w:r>
      <w:proofErr w:type="spellEnd"/>
      <w:r>
        <w:t xml:space="preserve">, класифікація прискорені, відносно </w:t>
      </w:r>
      <w:proofErr w:type="spellStart"/>
      <w:r>
        <w:t>НеК’В</w:t>
      </w:r>
      <w:proofErr w:type="spellEnd"/>
      <w:r>
        <w:t>.</w:t>
      </w:r>
    </w:p>
    <w:p w14:paraId="1367DD33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92"/>
        </w:tabs>
      </w:pPr>
      <w:r>
        <w:t xml:space="preserve">Основні рівняння </w:t>
      </w:r>
      <w:proofErr w:type="spellStart"/>
      <w:r>
        <w:t>динамі&amp;Н</w:t>
      </w:r>
      <w:proofErr w:type="spellEnd"/>
      <w:r>
        <w:t xml:space="preserve"> </w:t>
      </w:r>
      <w:proofErr w:type="spellStart"/>
      <w:r>
        <w:t>тОч'Ки</w:t>
      </w:r>
      <w:proofErr w:type="spellEnd"/>
      <w:r>
        <w:t xml:space="preserve"> к </w:t>
      </w:r>
      <w:proofErr w:type="spellStart"/>
      <w:r>
        <w:t>НеІСЙ</w:t>
      </w:r>
      <w:proofErr w:type="spellEnd"/>
      <w:r>
        <w:t xml:space="preserve"> . Сили інерції . Сили інерції в техніці та в природі.</w:t>
      </w:r>
    </w:p>
    <w:p w14:paraId="129DA756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92"/>
        </w:tabs>
      </w:pPr>
      <w:r>
        <w:t xml:space="preserve">Рух частинки поблизу поверхні Землі: виведення </w:t>
      </w:r>
      <w:proofErr w:type="spellStart"/>
      <w:r>
        <w:t>наближенного</w:t>
      </w:r>
      <w:proofErr w:type="spellEnd"/>
      <w:r>
        <w:t xml:space="preserve"> рівняння руху .</w:t>
      </w:r>
    </w:p>
    <w:p w14:paraId="45295A1B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92"/>
        </w:tabs>
      </w:pPr>
      <w:r>
        <w:t xml:space="preserve">Сила тяжіння поблизу поверхні Землі . Врахування відцентрової сили інерції та </w:t>
      </w:r>
      <w:proofErr w:type="spellStart"/>
      <w:r>
        <w:t>фіі'ури</w:t>
      </w:r>
      <w:proofErr w:type="spellEnd"/>
      <w:r>
        <w:t xml:space="preserve"> Землі . Залежність модуля та напряму прискорення вільного падіння від широти </w:t>
      </w:r>
      <w:proofErr w:type="spellStart"/>
      <w:r>
        <w:t>місЦеіЮсН</w:t>
      </w:r>
      <w:proofErr w:type="spellEnd"/>
      <w:r>
        <w:t xml:space="preserve"> .</w:t>
      </w:r>
    </w:p>
    <w:p w14:paraId="5E72A76B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92"/>
        </w:tabs>
      </w:pPr>
      <w:r>
        <w:t>Вага тіла - реакція тіла на зв’язок . Невагомість та перевантаження. Невагомість та перевантаження в ліфті, в літаку . Невагомість в орбітальній станції.</w:t>
      </w:r>
    </w:p>
    <w:p w14:paraId="6F8DA1B7" w14:textId="77777777" w:rsidR="00C26C47" w:rsidRDefault="00000000">
      <w:pPr>
        <w:pStyle w:val="1"/>
        <w:numPr>
          <w:ilvl w:val="1"/>
          <w:numId w:val="1"/>
        </w:numPr>
        <w:shd w:val="clear" w:color="auto" w:fill="auto"/>
        <w:tabs>
          <w:tab w:val="left" w:pos="392"/>
        </w:tabs>
      </w:pPr>
      <w:r>
        <w:t xml:space="preserve">Ефекти сили </w:t>
      </w:r>
      <w:proofErr w:type="spellStart"/>
      <w:r>
        <w:t>Коріоліса</w:t>
      </w:r>
      <w:proofErr w:type="spellEnd"/>
      <w:r>
        <w:t xml:space="preserve"> . Відхилення падаючих тіл від вертикалі. Маятник Фуко.</w:t>
      </w:r>
    </w:p>
    <w:p w14:paraId="2781CE43" w14:textId="77777777" w:rsidR="00C26C47" w:rsidRDefault="00000000">
      <w:pPr>
        <w:pStyle w:val="1"/>
        <w:shd w:val="clear" w:color="auto" w:fill="auto"/>
        <w:tabs>
          <w:tab w:val="left" w:pos="1188"/>
        </w:tabs>
      </w:pPr>
      <w:r>
        <w:t>( ІА:$І.З;2.5;</w:t>
      </w:r>
      <w:r>
        <w:tab/>
        <w:t xml:space="preserve">2А:С.156:162; </w:t>
      </w:r>
      <w:proofErr w:type="spellStart"/>
      <w:r>
        <w:t>іГ</w:t>
      </w:r>
      <w:proofErr w:type="spellEnd"/>
      <w:r>
        <w:t>&gt;:8&lt;, і-6«; ЗБ:§ЗІ)</w:t>
      </w:r>
    </w:p>
    <w:p w14:paraId="39D29FA8" w14:textId="77777777" w:rsidR="00C26C47" w:rsidRDefault="00000000">
      <w:pPr>
        <w:pStyle w:val="1"/>
        <w:numPr>
          <w:ilvl w:val="0"/>
          <w:numId w:val="1"/>
        </w:numPr>
        <w:shd w:val="clear" w:color="auto" w:fill="auto"/>
        <w:tabs>
          <w:tab w:val="left" w:pos="528"/>
        </w:tabs>
        <w:ind w:firstLine="280"/>
      </w:pPr>
      <w:r>
        <w:t>ЗАКОНИ ЗБЕРЕЖЕННЯ ТА ЇХ РОЛЬ В СУЧАСНІЙ ФІЗИЦІ</w:t>
      </w:r>
    </w:p>
    <w:p w14:paraId="6043B62A" w14:textId="77777777" w:rsidR="00C26C47" w:rsidRDefault="00000000">
      <w:pPr>
        <w:pStyle w:val="1"/>
        <w:shd w:val="clear" w:color="auto" w:fill="auto"/>
      </w:pPr>
      <w:r>
        <w:t>5. і. Поняття про динаміку системи частинок .Зміни , що визначають стан системи . Поняття про інтеграли руху . Адаптивні інтеграли руху , їх зв’язок з фундаментальними властивостями простору та часу . Замкнена система частинок , розділення сил на внутрішні та зовнішні.</w:t>
      </w:r>
    </w:p>
    <w:p w14:paraId="20B043B3" w14:textId="77777777" w:rsidR="00C26C47" w:rsidRDefault="00000000">
      <w:pPr>
        <w:pStyle w:val="1"/>
        <w:numPr>
          <w:ilvl w:val="0"/>
          <w:numId w:val="2"/>
        </w:numPr>
        <w:shd w:val="clear" w:color="auto" w:fill="auto"/>
        <w:tabs>
          <w:tab w:val="left" w:pos="392"/>
        </w:tabs>
      </w:pPr>
      <w:r>
        <w:t>Робота, потужність , кінетична енергія . Потенціальне йоле сил . Потенціальність поля центральних сил . Потенціальна енергія . Приклади обчислення потенціальної енергії . Зв'язок між потенціальною енергією та силою .</w:t>
      </w:r>
    </w:p>
    <w:p w14:paraId="2521E6B9" w14:textId="77777777" w:rsidR="00C26C47" w:rsidRDefault="00000000">
      <w:pPr>
        <w:pStyle w:val="1"/>
        <w:numPr>
          <w:ilvl w:val="0"/>
          <w:numId w:val="2"/>
        </w:numPr>
        <w:shd w:val="clear" w:color="auto" w:fill="auto"/>
        <w:tabs>
          <w:tab w:val="left" w:pos="392"/>
        </w:tabs>
      </w:pPr>
      <w:r>
        <w:t xml:space="preserve">Закон збереження енергії частинки . Кінетична енергія частинки . Закон зміни енергії частинки . Розділення сил на консервативні та </w:t>
      </w:r>
      <w:proofErr w:type="spellStart"/>
      <w:r>
        <w:t>некопсервативні</w:t>
      </w:r>
      <w:proofErr w:type="spellEnd"/>
      <w:r>
        <w:t xml:space="preserve"> (сторонні). Приклади та аналогії: рух возика на американських </w:t>
      </w:r>
      <w:proofErr w:type="spellStart"/>
      <w:r>
        <w:t>гірках</w:t>
      </w:r>
      <w:proofErr w:type="spellEnd"/>
      <w:r>
        <w:t xml:space="preserve"> та рух заряду по замкненому колу.</w:t>
      </w:r>
    </w:p>
    <w:p w14:paraId="209CFFA1" w14:textId="77777777" w:rsidR="00C26C47" w:rsidRDefault="00000000">
      <w:pPr>
        <w:pStyle w:val="1"/>
        <w:numPr>
          <w:ilvl w:val="0"/>
          <w:numId w:val="2"/>
        </w:numPr>
        <w:shd w:val="clear" w:color="auto" w:fill="auto"/>
        <w:tabs>
          <w:tab w:val="left" w:pos="392"/>
        </w:tabs>
      </w:pPr>
      <w:r>
        <w:t xml:space="preserve">Аналіз одновимірного руху частинки в потенціальному полі. Поняття про фінітний та </w:t>
      </w:r>
      <w:proofErr w:type="spellStart"/>
      <w:r>
        <w:t>інфінітний</w:t>
      </w:r>
      <w:proofErr w:type="spellEnd"/>
      <w:r>
        <w:t xml:space="preserve"> рух . Періодичність фінітного руху . Приклад; малі коливання частинки поблизу мінімуму потенціальної енергії .</w:t>
      </w:r>
    </w:p>
    <w:p w14:paraId="420794B6" w14:textId="77777777" w:rsidR="00C26C47" w:rsidRDefault="00000000">
      <w:pPr>
        <w:pStyle w:val="1"/>
        <w:numPr>
          <w:ilvl w:val="0"/>
          <w:numId w:val="2"/>
        </w:numPr>
        <w:shd w:val="clear" w:color="auto" w:fill="auto"/>
        <w:tabs>
          <w:tab w:val="left" w:pos="392"/>
        </w:tabs>
      </w:pPr>
      <w:r>
        <w:t>Закон збереження енергії замкненої системи частинок . Внутрішні консервативні та дисипативні сили .</w:t>
      </w:r>
    </w:p>
    <w:p w14:paraId="37E0E010" w14:textId="77777777" w:rsidR="00C26C47" w:rsidRDefault="00000000">
      <w:pPr>
        <w:pStyle w:val="1"/>
        <w:numPr>
          <w:ilvl w:val="0"/>
          <w:numId w:val="2"/>
        </w:numPr>
        <w:shd w:val="clear" w:color="auto" w:fill="auto"/>
        <w:tabs>
          <w:tab w:val="left" w:pos="392"/>
        </w:tabs>
      </w:pPr>
      <w:r>
        <w:t xml:space="preserve">Механічна енергія незамкненої системи частинок . Розділення сил на потенціальні та непотенціальні. Гіроскопічні сили . Закон збереження енергії незамкненої системи частинок в потенціальному полі зовнішніх сил . Закон збереження енергії в </w:t>
      </w:r>
      <w:proofErr w:type="spellStart"/>
      <w:r>
        <w:t>НеІСВ</w:t>
      </w:r>
      <w:proofErr w:type="spellEnd"/>
      <w:r>
        <w:t xml:space="preserve"> . Застосування закону збереження енергії до розгляду стаціонарної течії ідеальної рідини (рівняння </w:t>
      </w:r>
      <w:proofErr w:type="spellStart"/>
      <w:r>
        <w:t>Бернулі</w:t>
      </w:r>
      <w:proofErr w:type="spellEnd"/>
      <w:r>
        <w:t>).</w:t>
      </w:r>
    </w:p>
    <w:p w14:paraId="49008667" w14:textId="77777777" w:rsidR="00C26C47" w:rsidRDefault="00000000">
      <w:pPr>
        <w:pStyle w:val="1"/>
        <w:shd w:val="clear" w:color="auto" w:fill="auto"/>
      </w:pPr>
      <w:r>
        <w:t>(1 А:8з'і,4.1-4.5;2А:с.2І-23,§3,7,ЗА:818-21,24-26,72-75; 1Б:сЛ22-126;824,25,</w:t>
      </w:r>
    </w:p>
    <w:p w14:paraId="3430E6EC" w14:textId="77777777" w:rsidR="00C26C47" w:rsidRDefault="00000000">
      <w:pPr>
        <w:pStyle w:val="1"/>
        <w:shd w:val="clear" w:color="auto" w:fill="auto"/>
      </w:pPr>
      <w:r>
        <w:t>93-95,29;2Б:§22;4Б;§5.1-5;5Б:Гл.6, С.98-101;6Б:§6,11;8Б:Гл.4)</w:t>
      </w:r>
    </w:p>
    <w:p w14:paraId="5317CCD7" w14:textId="77777777" w:rsidR="00C26C47" w:rsidRDefault="00000000">
      <w:pPr>
        <w:pStyle w:val="1"/>
        <w:numPr>
          <w:ilvl w:val="0"/>
          <w:numId w:val="2"/>
        </w:numPr>
        <w:shd w:val="clear" w:color="auto" w:fill="auto"/>
        <w:tabs>
          <w:tab w:val="left" w:pos="392"/>
        </w:tabs>
      </w:pPr>
      <w:r>
        <w:t xml:space="preserve">Закон збереження імпульсу. Імпульс частинки. Зміна імпульсу частинки, закон збереження імпульсу частинки та його </w:t>
      </w:r>
      <w:proofErr w:type="spellStart"/>
      <w:r>
        <w:t>компонентПриклад</w:t>
      </w:r>
      <w:proofErr w:type="spellEnd"/>
      <w:r>
        <w:t>: застосування закону збереження імпульсу до руху частинки поблизу потен</w:t>
      </w:r>
      <w:r>
        <w:softHyphen/>
        <w:t>ціального порогу.</w:t>
      </w:r>
    </w:p>
    <w:p w14:paraId="531A3D87" w14:textId="77777777" w:rsidR="00C26C47" w:rsidRDefault="00000000">
      <w:pPr>
        <w:pStyle w:val="1"/>
        <w:numPr>
          <w:ilvl w:val="0"/>
          <w:numId w:val="2"/>
        </w:numPr>
        <w:shd w:val="clear" w:color="auto" w:fill="auto"/>
        <w:tabs>
          <w:tab w:val="left" w:pos="392"/>
        </w:tabs>
        <w:jc w:val="both"/>
      </w:pPr>
      <w:r>
        <w:t xml:space="preserve">Імпульс системи частинок. Зміна імпульсу та закон збереження імпульсу системи частинок . Приклади збереження імпульсу </w:t>
      </w:r>
      <w:proofErr w:type="spellStart"/>
      <w:r>
        <w:t>ВезамКнеййх</w:t>
      </w:r>
      <w:proofErr w:type="spellEnd"/>
      <w:r>
        <w:t xml:space="preserve"> систем</w:t>
      </w:r>
    </w:p>
    <w:sectPr w:rsidR="00C26C47">
      <w:pgSz w:w="8400" w:h="11900"/>
      <w:pgMar w:top="1109" w:right="1214" w:bottom="1730" w:left="133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C7EAB" w14:textId="77777777" w:rsidR="00C92C91" w:rsidRDefault="00C92C91">
      <w:r>
        <w:separator/>
      </w:r>
    </w:p>
  </w:endnote>
  <w:endnote w:type="continuationSeparator" w:id="0">
    <w:p w14:paraId="26B26CDF" w14:textId="77777777" w:rsidR="00C92C91" w:rsidRDefault="00C9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636F9" w14:textId="77777777" w:rsidR="00C92C91" w:rsidRDefault="00C92C91"/>
  </w:footnote>
  <w:footnote w:type="continuationSeparator" w:id="0">
    <w:p w14:paraId="5FBC388D" w14:textId="77777777" w:rsidR="00C92C91" w:rsidRDefault="00C92C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65EBF"/>
    <w:multiLevelType w:val="multilevel"/>
    <w:tmpl w:val="0570F600"/>
    <w:lvl w:ilvl="0">
      <w:start w:val="2"/>
      <w:numFmt w:val="decimal"/>
      <w:lvlText w:val="5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3437A6"/>
    <w:multiLevelType w:val="multilevel"/>
    <w:tmpl w:val="182CB05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4108574">
    <w:abstractNumId w:val="1"/>
  </w:num>
  <w:num w:numId="2" w16cid:durableId="114073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47"/>
    <w:rsid w:val="000B180F"/>
    <w:rsid w:val="003D444E"/>
    <w:rsid w:val="00C26C47"/>
    <w:rsid w:val="00C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EA9E"/>
  <w15:docId w15:val="{3A4AC523-0056-4C41-8AE1-1967B394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">
    <w:name w:val="Основний текст1"/>
    <w:basedOn w:val="a"/>
    <w:link w:val="a3"/>
    <w:pPr>
      <w:shd w:val="clear" w:color="auto" w:fill="FFFFFF"/>
      <w:spacing w:line="276" w:lineRule="auto"/>
    </w:pPr>
    <w:rPr>
      <w:rFonts w:ascii="Arial" w:eastAsia="Arial" w:hAnsi="Arial" w:cs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3354</Words>
  <Characters>1913</Characters>
  <Application>Microsoft Office Word</Application>
  <DocSecurity>0</DocSecurity>
  <Lines>15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 названия</dc:title>
  <dc:subject/>
  <dc:creator>Пользователь</dc:creator>
  <cp:keywords/>
  <cp:lastModifiedBy>я</cp:lastModifiedBy>
  <cp:revision>2</cp:revision>
  <dcterms:created xsi:type="dcterms:W3CDTF">2025-06-20T10:21:00Z</dcterms:created>
  <dcterms:modified xsi:type="dcterms:W3CDTF">2025-06-20T10:22:00Z</dcterms:modified>
</cp:coreProperties>
</file>