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4CCC2" w14:textId="0FCB4FC5" w:rsidR="0004573C" w:rsidRDefault="0004573C" w:rsidP="00036A90">
      <w:pPr>
        <w:widowControl w:val="0"/>
        <w:pBdr>
          <w:top w:val="nil"/>
          <w:left w:val="nil"/>
          <w:bottom w:val="nil"/>
          <w:right w:val="nil"/>
          <w:between w:val="nil"/>
        </w:pBdr>
        <w:spacing w:after="0" w:line="240" w:lineRule="auto"/>
        <w:ind w:left="3" w:hanging="3"/>
        <w:jc w:val="center"/>
        <w:rPr>
          <w:rFonts w:ascii="Times New Roman" w:eastAsia="Times New Roman" w:hAnsi="Times New Roman" w:cs="Times New Roman"/>
          <w:b/>
          <w:color w:val="000000"/>
          <w:sz w:val="28"/>
          <w:szCs w:val="28"/>
        </w:rPr>
      </w:pPr>
      <w:r w:rsidRPr="0004573C">
        <w:rPr>
          <w:rFonts w:ascii="Times New Roman" w:eastAsia="Times New Roman" w:hAnsi="Times New Roman" w:cs="Times New Roman"/>
          <w:b/>
          <w:color w:val="000000"/>
          <w:sz w:val="28"/>
          <w:szCs w:val="28"/>
        </w:rPr>
        <w:t xml:space="preserve">Ultrasound Engineering as Active Tool to Drive Electronic Properties of </w:t>
      </w:r>
      <w:r>
        <w:rPr>
          <w:rFonts w:ascii="Times New Roman" w:eastAsia="Times New Roman" w:hAnsi="Times New Roman" w:cs="Times New Roman"/>
          <w:b/>
          <w:color w:val="000000"/>
          <w:sz w:val="28"/>
          <w:szCs w:val="28"/>
        </w:rPr>
        <w:t>S</w:t>
      </w:r>
      <w:r w:rsidRPr="0004573C">
        <w:rPr>
          <w:rFonts w:ascii="Times New Roman" w:eastAsia="Times New Roman" w:hAnsi="Times New Roman" w:cs="Times New Roman"/>
          <w:b/>
          <w:color w:val="000000"/>
          <w:sz w:val="28"/>
          <w:szCs w:val="28"/>
        </w:rPr>
        <w:t>ilicon - Polymer Interface</w:t>
      </w:r>
    </w:p>
    <w:p w14:paraId="6C946754" w14:textId="77777777" w:rsidR="003D2C43" w:rsidRDefault="003D2C43">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4"/>
          <w:szCs w:val="24"/>
        </w:rPr>
      </w:pPr>
    </w:p>
    <w:p w14:paraId="15F2C9B6" w14:textId="7B3B23F2" w:rsidR="006762F8" w:rsidRPr="00D04FDC" w:rsidRDefault="006762F8" w:rsidP="006762F8">
      <w:pPr>
        <w:pStyle w:val="authorsaffiliation"/>
        <w:pBdr>
          <w:top w:val="none" w:sz="0" w:space="0" w:color="auto"/>
          <w:left w:val="none" w:sz="0" w:space="0" w:color="auto"/>
          <w:bottom w:val="none" w:sz="0" w:space="0" w:color="auto"/>
          <w:right w:val="none" w:sz="0" w:space="0" w:color="auto"/>
        </w:pBdr>
        <w:outlineLvl w:val="0"/>
        <w:rPr>
          <w:szCs w:val="24"/>
          <w:lang w:val="en-US"/>
        </w:rPr>
      </w:pPr>
      <w:r w:rsidRPr="00D04FDC">
        <w:rPr>
          <w:szCs w:val="24"/>
          <w:u w:val="single"/>
          <w:lang w:val="en-US"/>
        </w:rPr>
        <w:t>O</w:t>
      </w:r>
      <w:r w:rsidR="00A34C49">
        <w:rPr>
          <w:szCs w:val="24"/>
          <w:u w:val="single"/>
          <w:lang w:val="en-US"/>
        </w:rPr>
        <w:t xml:space="preserve">. </w:t>
      </w:r>
      <w:r w:rsidRPr="00D04FDC">
        <w:rPr>
          <w:szCs w:val="24"/>
          <w:u w:val="single"/>
          <w:lang w:val="en-US"/>
        </w:rPr>
        <w:t>Olikh</w:t>
      </w:r>
      <w:r w:rsidR="008C2241" w:rsidRPr="00D04FDC">
        <w:rPr>
          <w:rFonts w:eastAsia="Times New Roman"/>
          <w:color w:val="000000"/>
          <w:szCs w:val="24"/>
          <w:vertAlign w:val="superscript"/>
          <w:lang w:val="en-US"/>
        </w:rPr>
        <w:t>*</w:t>
      </w:r>
      <w:r w:rsidR="00646C5C" w:rsidRPr="00D04FDC">
        <w:rPr>
          <w:rFonts w:eastAsia="Times New Roman"/>
          <w:color w:val="000000"/>
          <w:szCs w:val="24"/>
          <w:lang w:val="en-US"/>
        </w:rPr>
        <w:t xml:space="preserve">, </w:t>
      </w:r>
      <w:r w:rsidR="00A34C49" w:rsidRPr="00A34C49">
        <w:rPr>
          <w:rFonts w:eastAsia="Times New Roman"/>
          <w:color w:val="000000"/>
          <w:szCs w:val="24"/>
          <w:lang w:val="en-US"/>
        </w:rPr>
        <w:t>D. Kalyuzhny</w:t>
      </w:r>
      <w:r w:rsidR="00D04FDC" w:rsidRPr="00D04FDC">
        <w:rPr>
          <w:rFonts w:eastAsia="Times New Roman"/>
          <w:color w:val="000000"/>
          <w:szCs w:val="24"/>
          <w:lang w:val="en-US"/>
        </w:rPr>
        <w:t xml:space="preserve">, </w:t>
      </w:r>
      <w:r w:rsidR="00A34C49">
        <w:rPr>
          <w:rFonts w:eastAsia="Times New Roman"/>
          <w:color w:val="000000"/>
          <w:szCs w:val="24"/>
          <w:lang w:val="en-US"/>
        </w:rPr>
        <w:t xml:space="preserve">V. </w:t>
      </w:r>
      <w:r w:rsidR="00A34C49" w:rsidRPr="00A34C49">
        <w:rPr>
          <w:rFonts w:eastAsia="Times New Roman"/>
          <w:color w:val="000000"/>
          <w:szCs w:val="24"/>
          <w:lang w:val="en-US"/>
        </w:rPr>
        <w:t>Kozachenko</w:t>
      </w:r>
      <w:r w:rsidR="00D04FDC" w:rsidRPr="00D04FDC">
        <w:rPr>
          <w:rFonts w:eastAsia="Times New Roman"/>
          <w:color w:val="000000"/>
          <w:szCs w:val="24"/>
          <w:lang w:val="en-US"/>
        </w:rPr>
        <w:t xml:space="preserve">, </w:t>
      </w:r>
      <w:r w:rsidR="00A34C49" w:rsidRPr="00A34C49">
        <w:rPr>
          <w:rFonts w:eastAsia="Times New Roman"/>
          <w:color w:val="000000"/>
          <w:szCs w:val="24"/>
          <w:lang w:val="en-US"/>
        </w:rPr>
        <w:t>S</w:t>
      </w:r>
      <w:r w:rsidR="00A34C49">
        <w:rPr>
          <w:rFonts w:eastAsia="Times New Roman"/>
          <w:color w:val="000000"/>
          <w:szCs w:val="24"/>
          <w:lang w:val="en-US"/>
        </w:rPr>
        <w:t>.</w:t>
      </w:r>
      <w:r w:rsidR="00A34C49" w:rsidRPr="00A34C49">
        <w:rPr>
          <w:rFonts w:eastAsia="Times New Roman"/>
          <w:color w:val="000000"/>
          <w:szCs w:val="24"/>
          <w:lang w:val="en-US"/>
        </w:rPr>
        <w:t xml:space="preserve"> Kondratenko</w:t>
      </w:r>
    </w:p>
    <w:p w14:paraId="5E0A176D" w14:textId="34BC56B0" w:rsidR="006762F8" w:rsidRPr="006762F8" w:rsidRDefault="00A34C49" w:rsidP="006762F8">
      <w:pPr>
        <w:pBdr>
          <w:top w:val="nil"/>
          <w:left w:val="nil"/>
          <w:bottom w:val="nil"/>
          <w:right w:val="nil"/>
          <w:between w:val="nil"/>
        </w:pBdr>
        <w:spacing w:after="0" w:line="240" w:lineRule="auto"/>
        <w:ind w:left="2" w:hanging="2"/>
        <w:jc w:val="center"/>
        <w:rPr>
          <w:rFonts w:ascii="Times New Roman" w:eastAsia="Times New Roman" w:hAnsi="Times New Roman" w:cs="Times New Roman"/>
          <w:i/>
          <w:color w:val="000000"/>
        </w:rPr>
      </w:pPr>
      <w:r w:rsidRPr="00A34C49">
        <w:rPr>
          <w:rFonts w:ascii="Times New Roman" w:eastAsia="Times New Roman" w:hAnsi="Times New Roman" w:cs="Times New Roman"/>
          <w:i/>
          <w:color w:val="000000"/>
        </w:rPr>
        <w:t>Physics Faculty</w:t>
      </w:r>
      <w:r w:rsidR="006762F8">
        <w:rPr>
          <w:rFonts w:ascii="Times New Roman" w:eastAsia="Times New Roman" w:hAnsi="Times New Roman" w:cs="Times New Roman"/>
          <w:i/>
          <w:color w:val="000000"/>
        </w:rPr>
        <w:t xml:space="preserve">, </w:t>
      </w:r>
      <w:r w:rsidR="006762F8" w:rsidRPr="006762F8">
        <w:rPr>
          <w:rFonts w:ascii="Times New Roman" w:eastAsia="Times New Roman" w:hAnsi="Times New Roman" w:cs="Times New Roman"/>
          <w:i/>
          <w:color w:val="000000"/>
        </w:rPr>
        <w:t>Taras Shevchenko National University of Kyiv, Kyiv, Ukraine</w:t>
      </w:r>
    </w:p>
    <w:p w14:paraId="2D472B9E" w14:textId="6E6E4B35" w:rsidR="003D2C43" w:rsidRDefault="00000000">
      <w:pPr>
        <w:pBdr>
          <w:top w:val="nil"/>
          <w:left w:val="nil"/>
          <w:bottom w:val="nil"/>
          <w:right w:val="nil"/>
          <w:between w:val="nil"/>
        </w:pBdr>
        <w:spacing w:after="0" w:line="240" w:lineRule="auto"/>
        <w:ind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rPr>
        <w:t>*e</w:t>
      </w:r>
      <w:r w:rsidR="00A44B98">
        <w:rPr>
          <w:rFonts w:ascii="Times New Roman" w:eastAsia="Times New Roman" w:hAnsi="Times New Roman" w:cs="Times New Roman"/>
          <w:color w:val="000000"/>
          <w:lang w:val="uk-UA"/>
        </w:rPr>
        <w:t>-</w:t>
      </w:r>
      <w:r>
        <w:rPr>
          <w:rFonts w:ascii="Times New Roman" w:eastAsia="Times New Roman" w:hAnsi="Times New Roman" w:cs="Times New Roman"/>
          <w:color w:val="000000"/>
        </w:rPr>
        <w:t xml:space="preserve">mail: </w:t>
      </w:r>
      <w:r w:rsidR="006762F8" w:rsidRPr="006762F8">
        <w:rPr>
          <w:rFonts w:ascii="Times New Roman" w:eastAsia="Times New Roman" w:hAnsi="Times New Roman" w:cs="Times New Roman"/>
          <w:color w:val="0000FF"/>
          <w:u w:val="single"/>
        </w:rPr>
        <w:t>olegolikh@knu.ua</w:t>
      </w:r>
      <w:r w:rsidR="006762F8">
        <w:t xml:space="preserve"> </w:t>
      </w:r>
    </w:p>
    <w:p w14:paraId="1E610964" w14:textId="77777777" w:rsidR="003D2C43" w:rsidRDefault="003D2C43">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7A249183" w14:textId="654B59AC" w:rsidR="00493AE8" w:rsidRPr="00493AE8" w:rsidRDefault="00493AE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en-GB"/>
        </w:rPr>
      </w:pPr>
      <w:r w:rsidRPr="00493AE8">
        <w:rPr>
          <w:rFonts w:ascii="Times New Roman" w:eastAsia="Times New Roman" w:hAnsi="Times New Roman" w:cs="Times New Roman"/>
          <w:color w:val="000000"/>
          <w:sz w:val="24"/>
          <w:szCs w:val="24"/>
          <w:lang w:val="en-GB"/>
        </w:rPr>
        <w:t xml:space="preserve">Ultrasound (US) was extensively utilized as an active tool at various stages of semiconductor device manufacturing. For instance, its potential in industrial applications has been demonstrated by </w:t>
      </w:r>
      <w:r w:rsidR="00CC70FF" w:rsidRPr="00493AE8">
        <w:rPr>
          <w:rFonts w:ascii="Times New Roman" w:eastAsia="Times New Roman" w:hAnsi="Times New Roman" w:cs="Times New Roman"/>
          <w:color w:val="000000"/>
          <w:sz w:val="24"/>
          <w:szCs w:val="24"/>
          <w:lang w:val="en-GB"/>
        </w:rPr>
        <w:t>exciting</w:t>
      </w:r>
      <w:r w:rsidRPr="00493AE8">
        <w:rPr>
          <w:rFonts w:ascii="Times New Roman" w:eastAsia="Times New Roman" w:hAnsi="Times New Roman" w:cs="Times New Roman"/>
          <w:color w:val="000000"/>
          <w:sz w:val="24"/>
          <w:szCs w:val="24"/>
          <w:lang w:val="en-GB"/>
        </w:rPr>
        <w:t xml:space="preserve"> acoustic waves in silicon targets during ion implantation [1]. One notable advantage of this approach for modifying semiconductor systems is its broad versatility, which arises from the ability to adjust the type of oscillations, frequency, and intensity of the ultrasound, as well as its sustainable and environmentally friendly nature. As a result, ultrasound is being increasingly applied in fabricating thin film photovoltaic systems. For example, the effectiveness of ultrasonically generated spray techniques has been established [2], along with the use of ultrasound during forming contacts [3]. Furthermore, enhancements in photovoltaic properties have been observed when acoustic vibrations are applied to the substrate during the spray deposition of polymer layers [4]. Our study aimed to explore the potential of using ultrasound to control the interface properties of silicon-polymer systems fabricated via spin coating. This focus was motivated by two key factors: first, these systems are among the most promising candidates for next-generation photovoltaic converters, and second, their properties are predominantly influenced by the interface.</w:t>
      </w:r>
    </w:p>
    <w:p w14:paraId="32BC53B1" w14:textId="016ED32A" w:rsidR="00493AE8" w:rsidRPr="00CC70FF" w:rsidRDefault="00CC70FF"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CC70FF">
        <w:rPr>
          <w:rFonts w:ascii="Times New Roman" w:eastAsia="Times New Roman" w:hAnsi="Times New Roman" w:cs="Times New Roman"/>
          <w:color w:val="000000"/>
          <w:sz w:val="24"/>
          <w:szCs w:val="24"/>
        </w:rPr>
        <w:t>The n-Si/</w:t>
      </w:r>
      <w:proofErr w:type="spellStart"/>
      <w:proofErr w:type="gramStart"/>
      <w:r w:rsidRPr="00CC70FF">
        <w:rPr>
          <w:rFonts w:ascii="Times New Roman" w:eastAsia="Times New Roman" w:hAnsi="Times New Roman" w:cs="Times New Roman"/>
          <w:color w:val="000000"/>
          <w:sz w:val="24"/>
          <w:szCs w:val="24"/>
        </w:rPr>
        <w:t>PEDOT:PSS</w:t>
      </w:r>
      <w:proofErr w:type="spellEnd"/>
      <w:proofErr w:type="gramEnd"/>
      <w:r w:rsidRPr="00CC70FF">
        <w:rPr>
          <w:rFonts w:ascii="Times New Roman" w:eastAsia="Times New Roman" w:hAnsi="Times New Roman" w:cs="Times New Roman"/>
          <w:color w:val="000000"/>
          <w:sz w:val="24"/>
          <w:szCs w:val="24"/>
        </w:rPr>
        <w:t xml:space="preserve"> structures under investigation were fabricated using the following procedure. The </w:t>
      </w:r>
      <w:proofErr w:type="spellStart"/>
      <w:proofErr w:type="gramStart"/>
      <w:r w:rsidRPr="00CC70FF">
        <w:rPr>
          <w:rFonts w:ascii="Times New Roman" w:eastAsia="Times New Roman" w:hAnsi="Times New Roman" w:cs="Times New Roman"/>
          <w:color w:val="000000"/>
          <w:sz w:val="24"/>
          <w:szCs w:val="24"/>
        </w:rPr>
        <w:t>PEDOT:PSS</w:t>
      </w:r>
      <w:proofErr w:type="spellEnd"/>
      <w:proofErr w:type="gramEnd"/>
      <w:r w:rsidRPr="00CC70FF">
        <w:rPr>
          <w:rFonts w:ascii="Times New Roman" w:eastAsia="Times New Roman" w:hAnsi="Times New Roman" w:cs="Times New Roman"/>
          <w:color w:val="000000"/>
          <w:sz w:val="24"/>
          <w:szCs w:val="24"/>
        </w:rPr>
        <w:t xml:space="preserve"> layer was deposited on a cleaned silicon substrate by spin coating for 60 seconds. The structures were then kept at room temperature for 20 minutes before being baked at 140 °C for 15 minutes in air. For some samples, an additional technological step was used: ultrasound treatment (UST) was carried out during isothermal holding at room temperature. Two types of acoustic waves were used: longitudinal (2.5 MHz) and radial (500 kHz). Furthermore, polymer layers of different thicknesses, which were fabricated by using two spin-coating speeds (3000 and 5000 rpm), were </w:t>
      </w:r>
      <w:r w:rsidRPr="00CC70FF">
        <w:rPr>
          <w:rFonts w:ascii="Times New Roman" w:eastAsia="Times New Roman" w:hAnsi="Times New Roman" w:cs="Times New Roman"/>
          <w:color w:val="000000"/>
          <w:sz w:val="24"/>
          <w:szCs w:val="24"/>
        </w:rPr>
        <w:t>investigated</w:t>
      </w:r>
      <w:r w:rsidRPr="00CC70FF">
        <w:rPr>
          <w:rFonts w:ascii="Times New Roman" w:eastAsia="Times New Roman" w:hAnsi="Times New Roman" w:cs="Times New Roman"/>
          <w:color w:val="000000"/>
          <w:sz w:val="24"/>
          <w:szCs w:val="24"/>
        </w:rPr>
        <w:t>.</w:t>
      </w:r>
    </w:p>
    <w:p w14:paraId="256B785F" w14:textId="77777777" w:rsidR="00CC70FF" w:rsidRDefault="00CC70FF"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1AA3FCE2" w14:textId="635E4525" w:rsidR="00FD57D3" w:rsidRPr="00F015C6" w:rsidRDefault="002060BE"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Визначення </w:t>
      </w:r>
      <w:r>
        <w:rPr>
          <w:rFonts w:ascii="Times New Roman" w:eastAsia="Times New Roman" w:hAnsi="Times New Roman" w:cs="Times New Roman"/>
          <w:color w:val="000000"/>
          <w:sz w:val="24"/>
          <w:szCs w:val="24"/>
        </w:rPr>
        <w:t xml:space="preserve">electronic properties </w:t>
      </w:r>
      <w:r>
        <w:rPr>
          <w:rFonts w:ascii="Times New Roman" w:eastAsia="Times New Roman" w:hAnsi="Times New Roman" w:cs="Times New Roman"/>
          <w:color w:val="000000"/>
          <w:sz w:val="24"/>
          <w:szCs w:val="24"/>
          <w:lang w:val="uk-UA"/>
        </w:rPr>
        <w:t xml:space="preserve">проводилося шляхом вимірювання </w:t>
      </w:r>
      <w:proofErr w:type="spellStart"/>
      <w:r>
        <w:rPr>
          <w:rFonts w:ascii="Times New Roman" w:eastAsia="Times New Roman" w:hAnsi="Times New Roman" w:cs="Times New Roman"/>
          <w:color w:val="000000"/>
          <w:sz w:val="24"/>
          <w:szCs w:val="24"/>
          <w:lang w:val="uk-UA"/>
        </w:rPr>
        <w:t>залежностей</w:t>
      </w:r>
      <w:proofErr w:type="spellEnd"/>
      <w:r>
        <w:rPr>
          <w:rFonts w:ascii="Times New Roman" w:eastAsia="Times New Roman" w:hAnsi="Times New Roman" w:cs="Times New Roman"/>
          <w:color w:val="000000"/>
          <w:sz w:val="24"/>
          <w:szCs w:val="24"/>
          <w:lang w:val="uk-UA"/>
        </w:rPr>
        <w:t xml:space="preserve"> ємності </w:t>
      </w:r>
      <w:r>
        <w:rPr>
          <w:rFonts w:ascii="Times New Roman" w:eastAsia="Times New Roman" w:hAnsi="Times New Roman" w:cs="Times New Roman"/>
          <w:color w:val="000000"/>
          <w:sz w:val="24"/>
          <w:szCs w:val="24"/>
          <w:lang w:val="uk-UA"/>
        </w:rPr>
        <w:t>отриманих структур</w:t>
      </w:r>
      <w:r>
        <w:rPr>
          <w:rFonts w:ascii="Times New Roman" w:eastAsia="Times New Roman" w:hAnsi="Times New Roman" w:cs="Times New Roman"/>
          <w:color w:val="000000"/>
          <w:sz w:val="24"/>
          <w:szCs w:val="24"/>
          <w:lang w:val="uk-UA"/>
        </w:rPr>
        <w:t xml:space="preserve"> від частоти та напруги зміщення. В першому </w:t>
      </w:r>
      <w:r w:rsidR="00FF79FF">
        <w:rPr>
          <w:rFonts w:ascii="Times New Roman" w:eastAsia="Times New Roman" w:hAnsi="Times New Roman" w:cs="Times New Roman"/>
          <w:color w:val="000000"/>
          <w:sz w:val="24"/>
          <w:szCs w:val="24"/>
          <w:lang w:val="uk-UA"/>
        </w:rPr>
        <w:t xml:space="preserve">випадку </w:t>
      </w:r>
      <w:r>
        <w:rPr>
          <w:rFonts w:ascii="Times New Roman" w:eastAsia="Times New Roman" w:hAnsi="Times New Roman" w:cs="Times New Roman"/>
          <w:color w:val="000000"/>
          <w:sz w:val="24"/>
          <w:szCs w:val="24"/>
          <w:lang w:val="uk-UA"/>
        </w:rPr>
        <w:t>вимірювання проводилися в діапазоні від 100</w:t>
      </w:r>
      <w:r w:rsidR="00FF79FF">
        <w:rPr>
          <w:rFonts w:ascii="Times New Roman" w:eastAsia="Times New Roman" w:hAnsi="Times New Roman" w:cs="Times New Roman"/>
          <w:color w:val="000000"/>
          <w:sz w:val="24"/>
          <w:szCs w:val="24"/>
          <w:lang w:val="uk-UA"/>
        </w:rPr>
        <w:t xml:space="preserve"> Гц до 1 МГц для </w:t>
      </w:r>
      <w:proofErr w:type="spellStart"/>
      <w:r w:rsidR="00FF79FF">
        <w:rPr>
          <w:rFonts w:ascii="Times New Roman" w:eastAsia="Times New Roman" w:hAnsi="Times New Roman" w:cs="Times New Roman"/>
          <w:color w:val="000000"/>
          <w:sz w:val="24"/>
          <w:szCs w:val="24"/>
          <w:lang w:val="uk-UA"/>
        </w:rPr>
        <w:t>напруг</w:t>
      </w:r>
      <w:proofErr w:type="spellEnd"/>
      <w:r w:rsidR="00FF79FF">
        <w:rPr>
          <w:rFonts w:ascii="Times New Roman" w:eastAsia="Times New Roman" w:hAnsi="Times New Roman" w:cs="Times New Roman"/>
          <w:color w:val="000000"/>
          <w:sz w:val="24"/>
          <w:szCs w:val="24"/>
          <w:lang w:val="uk-UA"/>
        </w:rPr>
        <w:t xml:space="preserve"> змішення 0 та 0.4 В. Це дозволило оцінити густину енергетичних станів (</w:t>
      </w:r>
      <w:r w:rsidR="00FF79FF">
        <w:rPr>
          <w:rFonts w:ascii="Times New Roman" w:eastAsia="Times New Roman" w:hAnsi="Times New Roman" w:cs="Times New Roman"/>
          <w:color w:val="000000"/>
          <w:sz w:val="24"/>
          <w:szCs w:val="24"/>
        </w:rPr>
        <w:t>DOS</w:t>
      </w:r>
      <w:r w:rsidR="00FF79FF">
        <w:rPr>
          <w:rFonts w:ascii="Times New Roman" w:eastAsia="Times New Roman" w:hAnsi="Times New Roman" w:cs="Times New Roman"/>
          <w:color w:val="000000"/>
          <w:sz w:val="24"/>
          <w:szCs w:val="24"/>
          <w:lang w:val="uk-UA"/>
        </w:rPr>
        <w:t xml:space="preserve">) поблизу інтерфейсу. Виявилося, що у структурах, виготовлених без використання ультразвуку при нульовому зміщенні спостерігається один максимум </w:t>
      </w:r>
      <w:r w:rsidR="00FF79FF">
        <w:rPr>
          <w:rFonts w:ascii="Times New Roman" w:eastAsia="Times New Roman" w:hAnsi="Times New Roman" w:cs="Times New Roman"/>
          <w:color w:val="000000"/>
          <w:sz w:val="24"/>
          <w:szCs w:val="24"/>
        </w:rPr>
        <w:t xml:space="preserve">DOS </w:t>
      </w:r>
      <w:r w:rsidR="00FF79FF">
        <w:rPr>
          <w:rFonts w:ascii="Times New Roman" w:eastAsia="Times New Roman" w:hAnsi="Times New Roman" w:cs="Times New Roman"/>
          <w:color w:val="000000"/>
          <w:sz w:val="24"/>
          <w:szCs w:val="24"/>
          <w:lang w:val="uk-UA"/>
        </w:rPr>
        <w:t>приблизно на 30</w:t>
      </w:r>
      <w:r w:rsidR="00F015C6">
        <w:rPr>
          <w:rFonts w:ascii="Times New Roman" w:eastAsia="Times New Roman" w:hAnsi="Times New Roman" w:cs="Times New Roman"/>
          <w:color w:val="000000"/>
          <w:sz w:val="24"/>
          <w:szCs w:val="24"/>
          <w:lang w:val="uk-UA"/>
        </w:rPr>
        <w:t>0</w:t>
      </w:r>
      <w:r w:rsidR="00FF79FF">
        <w:rPr>
          <w:rFonts w:ascii="Times New Roman" w:eastAsia="Times New Roman" w:hAnsi="Times New Roman" w:cs="Times New Roman"/>
          <w:color w:val="000000"/>
          <w:sz w:val="24"/>
          <w:szCs w:val="24"/>
          <w:lang w:val="uk-UA"/>
        </w:rPr>
        <w:t xml:space="preserve"> </w:t>
      </w:r>
      <w:proofErr w:type="spellStart"/>
      <w:r w:rsidR="00FF79FF">
        <w:rPr>
          <w:rFonts w:ascii="Times New Roman" w:eastAsia="Times New Roman" w:hAnsi="Times New Roman" w:cs="Times New Roman"/>
          <w:color w:val="000000"/>
          <w:sz w:val="24"/>
          <w:szCs w:val="24"/>
          <w:lang w:val="uk-UA"/>
        </w:rPr>
        <w:t>меВ</w:t>
      </w:r>
      <w:proofErr w:type="spellEnd"/>
      <w:r w:rsidR="00FF79FF">
        <w:rPr>
          <w:rFonts w:ascii="Times New Roman" w:eastAsia="Times New Roman" w:hAnsi="Times New Roman" w:cs="Times New Roman"/>
          <w:color w:val="000000"/>
          <w:sz w:val="24"/>
          <w:szCs w:val="24"/>
          <w:lang w:val="uk-UA"/>
        </w:rPr>
        <w:t xml:space="preserve"> вище вершини валентної зони</w:t>
      </w:r>
      <w:r w:rsidR="003B2A4A">
        <w:rPr>
          <w:rFonts w:ascii="Times New Roman" w:eastAsia="Times New Roman" w:hAnsi="Times New Roman" w:cs="Times New Roman"/>
          <w:color w:val="000000"/>
          <w:sz w:val="24"/>
          <w:szCs w:val="24"/>
          <w:lang w:val="uk-UA"/>
        </w:rPr>
        <w:t xml:space="preserve"> (найімовірніше, пов’язаний з </w:t>
      </w:r>
      <w:r w:rsidR="003B2A4A">
        <w:rPr>
          <w:rFonts w:ascii="Times New Roman" w:eastAsia="Times New Roman" w:hAnsi="Times New Roman" w:cs="Times New Roman"/>
          <w:color w:val="000000"/>
          <w:sz w:val="24"/>
          <w:szCs w:val="24"/>
        </w:rPr>
        <w:t>Pb</w:t>
      </w:r>
      <w:r w:rsidR="003B2A4A">
        <w:rPr>
          <w:rFonts w:ascii="Times New Roman" w:eastAsia="Times New Roman" w:hAnsi="Times New Roman" w:cs="Times New Roman"/>
          <w:color w:val="000000"/>
          <w:sz w:val="24"/>
          <w:szCs w:val="24"/>
          <w:lang w:val="uk-UA"/>
        </w:rPr>
        <w:t xml:space="preserve"> центром, тобто обірваним зв’язком)</w:t>
      </w:r>
      <w:r w:rsidR="00FF79FF">
        <w:rPr>
          <w:rFonts w:ascii="Times New Roman" w:eastAsia="Times New Roman" w:hAnsi="Times New Roman" w:cs="Times New Roman"/>
          <w:color w:val="000000"/>
          <w:sz w:val="24"/>
          <w:szCs w:val="24"/>
          <w:lang w:val="uk-UA"/>
        </w:rPr>
        <w:t>.</w:t>
      </w:r>
      <w:r w:rsidR="002E43DC">
        <w:rPr>
          <w:rFonts w:ascii="Times New Roman" w:eastAsia="Times New Roman" w:hAnsi="Times New Roman" w:cs="Times New Roman"/>
          <w:color w:val="000000"/>
          <w:sz w:val="24"/>
          <w:szCs w:val="24"/>
          <w:lang w:val="uk-UA"/>
        </w:rPr>
        <w:t xml:space="preserve"> </w:t>
      </w:r>
      <w:r w:rsidR="00766820">
        <w:rPr>
          <w:rFonts w:ascii="Times New Roman" w:eastAsia="Times New Roman" w:hAnsi="Times New Roman" w:cs="Times New Roman"/>
          <w:color w:val="000000"/>
          <w:sz w:val="24"/>
          <w:szCs w:val="24"/>
          <w:lang w:val="uk-UA"/>
        </w:rPr>
        <w:t>Пряме зміщення дозволяє виявити ще один рівень (</w:t>
      </w:r>
      <w:r w:rsidR="00766820">
        <w:rPr>
          <w:rFonts w:ascii="Times New Roman" w:eastAsia="Times New Roman" w:hAnsi="Times New Roman" w:cs="Times New Roman"/>
          <w:color w:val="000000"/>
          <w:sz w:val="24"/>
          <w:szCs w:val="24"/>
        </w:rPr>
        <w:t xml:space="preserve">Ev+0.38 </w:t>
      </w:r>
      <w:r w:rsidR="00766820">
        <w:rPr>
          <w:rFonts w:ascii="Times New Roman" w:eastAsia="Times New Roman" w:hAnsi="Times New Roman" w:cs="Times New Roman"/>
          <w:color w:val="000000"/>
          <w:sz w:val="24"/>
          <w:szCs w:val="24"/>
          <w:lang w:val="uk-UA"/>
        </w:rPr>
        <w:t xml:space="preserve">еВ), причому для структур з </w:t>
      </w:r>
      <w:r w:rsidR="003B2A4A">
        <w:rPr>
          <w:rFonts w:ascii="Times New Roman" w:eastAsia="Times New Roman" w:hAnsi="Times New Roman" w:cs="Times New Roman"/>
          <w:color w:val="000000"/>
          <w:sz w:val="24"/>
          <w:szCs w:val="24"/>
          <w:lang w:val="uk-UA"/>
        </w:rPr>
        <w:t xml:space="preserve">більш </w:t>
      </w:r>
      <w:r w:rsidR="00766820">
        <w:rPr>
          <w:rFonts w:ascii="Times New Roman" w:eastAsia="Times New Roman" w:hAnsi="Times New Roman" w:cs="Times New Roman"/>
          <w:color w:val="000000"/>
          <w:sz w:val="24"/>
          <w:szCs w:val="24"/>
          <w:lang w:val="uk-UA"/>
        </w:rPr>
        <w:t>тон</w:t>
      </w:r>
      <w:r w:rsidR="003B2A4A">
        <w:rPr>
          <w:rFonts w:ascii="Times New Roman" w:eastAsia="Times New Roman" w:hAnsi="Times New Roman" w:cs="Times New Roman"/>
          <w:color w:val="000000"/>
          <w:sz w:val="24"/>
          <w:szCs w:val="24"/>
          <w:lang w:val="uk-UA"/>
        </w:rPr>
        <w:t>ким</w:t>
      </w:r>
      <w:r w:rsidR="00766820">
        <w:rPr>
          <w:rFonts w:ascii="Times New Roman" w:eastAsia="Times New Roman" w:hAnsi="Times New Roman" w:cs="Times New Roman"/>
          <w:color w:val="000000"/>
          <w:sz w:val="24"/>
          <w:szCs w:val="24"/>
          <w:lang w:val="uk-UA"/>
        </w:rPr>
        <w:t xml:space="preserve"> шаром </w:t>
      </w:r>
      <w:proofErr w:type="spellStart"/>
      <w:r w:rsidR="00766820" w:rsidRPr="00AF3E12">
        <w:rPr>
          <w:rFonts w:ascii="Times New Roman" w:eastAsia="Times New Roman" w:hAnsi="Times New Roman" w:cs="Times New Roman"/>
          <w:color w:val="000000"/>
          <w:sz w:val="24"/>
          <w:szCs w:val="24"/>
        </w:rPr>
        <w:t>PEDOT:PSS</w:t>
      </w:r>
      <w:proofErr w:type="spellEnd"/>
      <w:r w:rsidR="00766820">
        <w:rPr>
          <w:rFonts w:ascii="Times New Roman" w:eastAsia="Times New Roman" w:hAnsi="Times New Roman" w:cs="Times New Roman"/>
          <w:color w:val="000000"/>
          <w:sz w:val="24"/>
          <w:szCs w:val="24"/>
          <w:lang w:val="uk-UA"/>
        </w:rPr>
        <w:t xml:space="preserve"> його в</w:t>
      </w:r>
      <w:r w:rsidR="00C77819">
        <w:rPr>
          <w:rFonts w:ascii="Times New Roman" w:eastAsia="Times New Roman" w:hAnsi="Times New Roman" w:cs="Times New Roman"/>
          <w:color w:val="000000"/>
          <w:sz w:val="24"/>
          <w:szCs w:val="24"/>
          <w:lang w:val="uk-UA"/>
        </w:rPr>
        <w:t>несок</w:t>
      </w:r>
      <w:r w:rsidR="00766820">
        <w:rPr>
          <w:rFonts w:ascii="Times New Roman" w:eastAsia="Times New Roman" w:hAnsi="Times New Roman" w:cs="Times New Roman"/>
          <w:color w:val="000000"/>
          <w:sz w:val="24"/>
          <w:szCs w:val="24"/>
          <w:lang w:val="uk-UA"/>
        </w:rPr>
        <w:t xml:space="preserve"> більший. </w:t>
      </w:r>
      <w:r w:rsidR="00C77819">
        <w:rPr>
          <w:rFonts w:ascii="Times New Roman" w:eastAsia="Times New Roman" w:hAnsi="Times New Roman" w:cs="Times New Roman"/>
          <w:color w:val="000000"/>
          <w:sz w:val="24"/>
          <w:szCs w:val="24"/>
          <w:lang w:val="uk-UA"/>
        </w:rPr>
        <w:t xml:space="preserve">Використання </w:t>
      </w:r>
      <w:r w:rsidR="00C77819">
        <w:rPr>
          <w:rFonts w:ascii="Times New Roman" w:eastAsia="Times New Roman" w:hAnsi="Times New Roman" w:cs="Times New Roman"/>
          <w:color w:val="000000"/>
          <w:sz w:val="24"/>
          <w:szCs w:val="24"/>
        </w:rPr>
        <w:t>UST</w:t>
      </w:r>
      <w:r w:rsidR="00C77819">
        <w:rPr>
          <w:rFonts w:ascii="Times New Roman" w:eastAsia="Times New Roman" w:hAnsi="Times New Roman" w:cs="Times New Roman"/>
          <w:color w:val="000000"/>
          <w:sz w:val="24"/>
          <w:szCs w:val="24"/>
          <w:lang w:val="uk-UA"/>
        </w:rPr>
        <w:t xml:space="preserve"> призводить до модифікації </w:t>
      </w:r>
      <w:r w:rsidR="00C77819">
        <w:rPr>
          <w:rFonts w:ascii="Times New Roman" w:eastAsia="Times New Roman" w:hAnsi="Times New Roman" w:cs="Times New Roman"/>
          <w:color w:val="000000"/>
          <w:sz w:val="24"/>
          <w:szCs w:val="24"/>
        </w:rPr>
        <w:t>DOS</w:t>
      </w:r>
      <w:r w:rsidR="00C77819">
        <w:rPr>
          <w:rFonts w:ascii="Times New Roman" w:eastAsia="Times New Roman" w:hAnsi="Times New Roman" w:cs="Times New Roman"/>
          <w:color w:val="000000"/>
          <w:sz w:val="24"/>
          <w:szCs w:val="24"/>
          <w:lang w:val="uk-UA"/>
        </w:rPr>
        <w:t xml:space="preserve">, причому </w:t>
      </w:r>
      <w:r w:rsidR="00F015C6">
        <w:rPr>
          <w:rFonts w:ascii="Times New Roman" w:eastAsia="Times New Roman" w:hAnsi="Times New Roman" w:cs="Times New Roman"/>
          <w:color w:val="000000"/>
          <w:sz w:val="24"/>
          <w:szCs w:val="24"/>
          <w:lang w:val="uk-UA"/>
        </w:rPr>
        <w:t>характер впливу залежить як від типу хвиль так і від товщини шару</w:t>
      </w:r>
      <w:r w:rsidR="00D52AA7">
        <w:rPr>
          <w:rFonts w:ascii="Times New Roman" w:eastAsia="Times New Roman" w:hAnsi="Times New Roman" w:cs="Times New Roman"/>
          <w:color w:val="000000"/>
          <w:sz w:val="24"/>
          <w:szCs w:val="24"/>
          <w:lang w:val="uk-UA"/>
        </w:rPr>
        <w:t xml:space="preserve"> – див. рис.1</w:t>
      </w:r>
      <w:r w:rsidR="00F015C6">
        <w:rPr>
          <w:rFonts w:ascii="Times New Roman" w:eastAsia="Times New Roman" w:hAnsi="Times New Roman" w:cs="Times New Roman"/>
          <w:color w:val="000000"/>
          <w:sz w:val="24"/>
          <w:szCs w:val="24"/>
          <w:lang w:val="uk-UA"/>
        </w:rPr>
        <w:t xml:space="preserve">. </w:t>
      </w:r>
      <w:r w:rsidR="00D52AA7">
        <w:rPr>
          <w:rFonts w:ascii="Times New Roman" w:eastAsia="Times New Roman" w:hAnsi="Times New Roman" w:cs="Times New Roman"/>
          <w:color w:val="000000"/>
          <w:sz w:val="24"/>
          <w:szCs w:val="24"/>
          <w:lang w:val="uk-UA"/>
        </w:rPr>
        <w:t>Зокрема, радіальні хвиль викликають підсилення піку, пов’язаного з глибоким рівнем, а повздовжні – його послаблення.</w:t>
      </w:r>
    </w:p>
    <w:p w14:paraId="4DA3925C" w14:textId="1A37B9B5" w:rsidR="002060BE" w:rsidRPr="008A20DA" w:rsidRDefault="00890087"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sidRPr="00890087">
        <w:rPr>
          <w:rFonts w:ascii="Times New Roman" w:eastAsia="Times New Roman" w:hAnsi="Times New Roman" w:cs="Times New Roman"/>
          <w:color w:val="000000"/>
          <w:sz w:val="24"/>
          <w:szCs w:val="24"/>
        </w:rPr>
        <w:t xml:space="preserve">The </w:t>
      </w:r>
      <w:r w:rsidRPr="00890087">
        <w:rPr>
          <w:rFonts w:ascii="Times New Roman" w:eastAsia="Times New Roman" w:hAnsi="Times New Roman" w:cs="Times New Roman"/>
          <w:color w:val="000000"/>
          <w:sz w:val="24"/>
          <w:szCs w:val="24"/>
        </w:rPr>
        <w:t>capacitance</w:t>
      </w:r>
      <w:r w:rsidRPr="00890087">
        <w:rPr>
          <w:rFonts w:ascii="Times New Roman" w:eastAsia="Times New Roman" w:hAnsi="Times New Roman" w:cs="Times New Roman"/>
          <w:color w:val="000000"/>
          <w:sz w:val="24"/>
          <w:szCs w:val="24"/>
        </w:rPr>
        <w:t>-</w:t>
      </w:r>
      <w:r w:rsidRPr="00890087">
        <w:rPr>
          <w:rFonts w:ascii="Times New Roman" w:eastAsia="Times New Roman" w:hAnsi="Times New Roman" w:cs="Times New Roman"/>
          <w:color w:val="000000"/>
          <w:sz w:val="24"/>
          <w:szCs w:val="24"/>
        </w:rPr>
        <w:t>voltage</w:t>
      </w:r>
      <w:r w:rsidRPr="00890087">
        <w:rPr>
          <w:rFonts w:ascii="Times New Roman" w:eastAsia="Times New Roman" w:hAnsi="Times New Roman" w:cs="Times New Roman"/>
          <w:color w:val="000000"/>
          <w:sz w:val="24"/>
          <w:szCs w:val="24"/>
        </w:rPr>
        <w:t xml:space="preserve"> measurement </w:t>
      </w:r>
      <w:r w:rsidRPr="00890087">
        <w:rPr>
          <w:rFonts w:ascii="Times New Roman" w:eastAsia="Times New Roman" w:hAnsi="Times New Roman" w:cs="Times New Roman"/>
          <w:color w:val="000000"/>
          <w:sz w:val="24"/>
          <w:szCs w:val="24"/>
          <w:lang w:val="uk-UA"/>
        </w:rPr>
        <w:t>проводилися на частотах 10 кГц, 100 кГц та 1</w:t>
      </w:r>
      <w:r w:rsidR="00406F2A">
        <w:rPr>
          <w:rFonts w:ascii="Times New Roman" w:eastAsia="Times New Roman" w:hAnsi="Times New Roman" w:cs="Times New Roman"/>
          <w:color w:val="000000"/>
          <w:sz w:val="24"/>
          <w:szCs w:val="24"/>
          <w:lang w:val="uk-UA"/>
        </w:rPr>
        <w:t xml:space="preserve"> </w:t>
      </w:r>
      <w:r w:rsidRPr="00890087">
        <w:rPr>
          <w:rFonts w:ascii="Times New Roman" w:eastAsia="Times New Roman" w:hAnsi="Times New Roman" w:cs="Times New Roman"/>
          <w:color w:val="000000"/>
          <w:sz w:val="24"/>
          <w:szCs w:val="24"/>
          <w:lang w:val="uk-UA"/>
        </w:rPr>
        <w:t>МГц</w:t>
      </w:r>
      <w:r w:rsidRPr="00890087">
        <w:rPr>
          <w:rFonts w:ascii="Times New Roman" w:eastAsia="Times New Roman" w:hAnsi="Times New Roman" w:cs="Times New Roman"/>
          <w:color w:val="000000"/>
          <w:sz w:val="24"/>
          <w:szCs w:val="24"/>
          <w:lang w:val="el-GR"/>
        </w:rPr>
        <w:t xml:space="preserve"> </w:t>
      </w:r>
      <w:r w:rsidRPr="00890087">
        <w:rPr>
          <w:rFonts w:ascii="Times New Roman" w:eastAsia="Times New Roman" w:hAnsi="Times New Roman" w:cs="Times New Roman"/>
          <w:color w:val="000000"/>
          <w:sz w:val="24"/>
          <w:szCs w:val="24"/>
          <w:lang w:val="uk-UA"/>
        </w:rPr>
        <w:t xml:space="preserve">та дозволили оцінити </w:t>
      </w:r>
      <w:r w:rsidRPr="00890087">
        <w:rPr>
          <w:rFonts w:ascii="Times New Roman" w:eastAsia="Times New Roman" w:hAnsi="Times New Roman" w:cs="Times New Roman"/>
          <w:color w:val="000000"/>
          <w:sz w:val="24"/>
          <w:szCs w:val="24"/>
        </w:rPr>
        <w:t>b</w:t>
      </w:r>
      <w:r w:rsidRPr="00890087">
        <w:rPr>
          <w:rFonts w:ascii="Times New Roman" w:eastAsia="Times New Roman" w:hAnsi="Times New Roman" w:cs="Times New Roman"/>
          <w:color w:val="000000"/>
          <w:sz w:val="24"/>
          <w:szCs w:val="24"/>
        </w:rPr>
        <w:t>uilt-in potential</w:t>
      </w:r>
      <w:r w:rsidRPr="00890087">
        <w:rPr>
          <w:rFonts w:ascii="Times New Roman" w:eastAsia="Times New Roman" w:hAnsi="Times New Roman" w:cs="Times New Roman"/>
          <w:color w:val="000000"/>
          <w:sz w:val="24"/>
          <w:szCs w:val="24"/>
          <w:lang w:val="uk-UA"/>
        </w:rPr>
        <w:t xml:space="preserve"> </w:t>
      </w:r>
      <w:proofErr w:type="spellStart"/>
      <w:r>
        <w:rPr>
          <w:rFonts w:ascii="Times New Roman" w:eastAsia="Times New Roman" w:hAnsi="Times New Roman" w:cs="Times New Roman"/>
          <w:color w:val="000000"/>
          <w:sz w:val="24"/>
          <w:szCs w:val="24"/>
        </w:rPr>
        <w:t>Vb</w:t>
      </w:r>
      <w:proofErr w:type="spellEnd"/>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використовуючи зворотн</w:t>
      </w:r>
      <w:r w:rsidR="00406F2A">
        <w:rPr>
          <w:rFonts w:ascii="Times New Roman" w:eastAsia="Times New Roman" w:hAnsi="Times New Roman" w:cs="Times New Roman"/>
          <w:color w:val="000000"/>
          <w:sz w:val="24"/>
          <w:szCs w:val="24"/>
          <w:lang w:val="uk-UA"/>
        </w:rPr>
        <w:t>у</w:t>
      </w:r>
      <w:r>
        <w:rPr>
          <w:rFonts w:ascii="Times New Roman" w:eastAsia="Times New Roman" w:hAnsi="Times New Roman" w:cs="Times New Roman"/>
          <w:color w:val="000000"/>
          <w:sz w:val="24"/>
          <w:szCs w:val="24"/>
          <w:lang w:val="uk-UA"/>
        </w:rPr>
        <w:t xml:space="preserve"> характеристику та </w:t>
      </w:r>
      <w:r w:rsidRPr="00890087">
        <w:rPr>
          <w:rFonts w:ascii="Times New Roman" w:eastAsia="Times New Roman" w:hAnsi="Times New Roman" w:cs="Times New Roman"/>
          <w:color w:val="000000"/>
          <w:sz w:val="24"/>
          <w:szCs w:val="24"/>
        </w:rPr>
        <w:t>Mott–Schottky expression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uk-UA"/>
        </w:rPr>
        <w:t xml:space="preserve">і напругу ефективної інжекції дірок </w:t>
      </w:r>
      <w:proofErr w:type="spellStart"/>
      <w:r w:rsidR="001F62BA">
        <w:rPr>
          <w:rFonts w:ascii="Times New Roman" w:eastAsia="Times New Roman" w:hAnsi="Times New Roman" w:cs="Times New Roman"/>
          <w:color w:val="000000"/>
          <w:sz w:val="24"/>
          <w:szCs w:val="24"/>
        </w:rPr>
        <w:t>Vp</w:t>
      </w:r>
      <w:proofErr w:type="spellEnd"/>
      <w:r w:rsidR="001F62B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(за положенням максимуму прямої гілки). </w:t>
      </w:r>
      <w:proofErr w:type="spellStart"/>
      <w:r w:rsidR="001F62BA">
        <w:rPr>
          <w:rFonts w:ascii="Times New Roman" w:eastAsia="Times New Roman" w:hAnsi="Times New Roman" w:cs="Times New Roman"/>
          <w:color w:val="000000"/>
          <w:sz w:val="24"/>
          <w:szCs w:val="24"/>
        </w:rPr>
        <w:t>Vb</w:t>
      </w:r>
      <w:proofErr w:type="spellEnd"/>
      <w:r w:rsidR="001F62BA">
        <w:rPr>
          <w:rFonts w:ascii="Times New Roman" w:eastAsia="Times New Roman" w:hAnsi="Times New Roman" w:cs="Times New Roman"/>
          <w:color w:val="000000"/>
          <w:sz w:val="24"/>
          <w:szCs w:val="24"/>
        </w:rPr>
        <w:t xml:space="preserve"> </w:t>
      </w:r>
      <w:r w:rsidR="001F62BA">
        <w:rPr>
          <w:rFonts w:ascii="Times New Roman" w:eastAsia="Times New Roman" w:hAnsi="Times New Roman" w:cs="Times New Roman"/>
          <w:color w:val="000000"/>
          <w:sz w:val="24"/>
          <w:szCs w:val="24"/>
          <w:lang w:val="uk-UA"/>
        </w:rPr>
        <w:t xml:space="preserve">при використанні частоти 10 кГц становить 0,65 В, що близько до різниці робіт виходу </w:t>
      </w:r>
      <w:r w:rsidR="001F62BA">
        <w:rPr>
          <w:rFonts w:ascii="Times New Roman" w:eastAsia="Times New Roman" w:hAnsi="Times New Roman" w:cs="Times New Roman"/>
          <w:color w:val="000000"/>
          <w:sz w:val="24"/>
          <w:szCs w:val="24"/>
        </w:rPr>
        <w:t>Si</w:t>
      </w:r>
      <w:r w:rsidR="001F62BA">
        <w:rPr>
          <w:rFonts w:ascii="Times New Roman" w:eastAsia="Times New Roman" w:hAnsi="Times New Roman" w:cs="Times New Roman"/>
          <w:color w:val="000000"/>
          <w:sz w:val="24"/>
          <w:szCs w:val="24"/>
          <w:lang w:val="uk-UA"/>
        </w:rPr>
        <w:t xml:space="preserve"> та </w:t>
      </w:r>
      <w:proofErr w:type="spellStart"/>
      <w:proofErr w:type="gramStart"/>
      <w:r w:rsidR="001F62BA" w:rsidRPr="00AF3E12">
        <w:rPr>
          <w:rFonts w:ascii="Times New Roman" w:eastAsia="Times New Roman" w:hAnsi="Times New Roman" w:cs="Times New Roman"/>
          <w:color w:val="000000"/>
          <w:sz w:val="24"/>
          <w:szCs w:val="24"/>
        </w:rPr>
        <w:t>PEDOT:PSS</w:t>
      </w:r>
      <w:proofErr w:type="spellEnd"/>
      <w:proofErr w:type="gramEnd"/>
      <w:r w:rsidR="001F62BA">
        <w:rPr>
          <w:rFonts w:ascii="Times New Roman" w:eastAsia="Times New Roman" w:hAnsi="Times New Roman" w:cs="Times New Roman"/>
          <w:color w:val="000000"/>
          <w:sz w:val="24"/>
          <w:szCs w:val="24"/>
          <w:lang w:val="el-GR"/>
        </w:rPr>
        <w:t xml:space="preserve">. </w:t>
      </w:r>
      <w:r w:rsidR="001F62BA">
        <w:rPr>
          <w:rFonts w:ascii="Times New Roman" w:eastAsia="Times New Roman" w:hAnsi="Times New Roman" w:cs="Times New Roman"/>
          <w:color w:val="000000"/>
          <w:sz w:val="24"/>
          <w:szCs w:val="24"/>
          <w:lang w:val="ru-RU"/>
        </w:rPr>
        <w:t xml:space="preserve">При </w:t>
      </w:r>
      <w:proofErr w:type="spellStart"/>
      <w:r w:rsidR="001F62BA">
        <w:rPr>
          <w:rFonts w:ascii="Times New Roman" w:eastAsia="Times New Roman" w:hAnsi="Times New Roman" w:cs="Times New Roman"/>
          <w:color w:val="000000"/>
          <w:sz w:val="24"/>
          <w:szCs w:val="24"/>
          <w:lang w:val="ru-RU"/>
        </w:rPr>
        <w:t>быльших</w:t>
      </w:r>
      <w:proofErr w:type="spellEnd"/>
      <w:r w:rsidR="001F62BA">
        <w:rPr>
          <w:rFonts w:ascii="Times New Roman" w:eastAsia="Times New Roman" w:hAnsi="Times New Roman" w:cs="Times New Roman"/>
          <w:color w:val="000000"/>
          <w:sz w:val="24"/>
          <w:szCs w:val="24"/>
          <w:lang w:val="ru-RU"/>
        </w:rPr>
        <w:t xml:space="preserve"> частотах </w:t>
      </w:r>
      <w:proofErr w:type="spellStart"/>
      <w:r w:rsidR="001F62BA">
        <w:rPr>
          <w:rFonts w:ascii="Times New Roman" w:eastAsia="Times New Roman" w:hAnsi="Times New Roman" w:cs="Times New Roman"/>
          <w:color w:val="000000"/>
          <w:sz w:val="24"/>
          <w:szCs w:val="24"/>
          <w:lang w:val="ru-RU"/>
        </w:rPr>
        <w:t>визначений</w:t>
      </w:r>
      <w:proofErr w:type="spellEnd"/>
      <w:r w:rsidR="001F62BA">
        <w:rPr>
          <w:rFonts w:ascii="Times New Roman" w:eastAsia="Times New Roman" w:hAnsi="Times New Roman" w:cs="Times New Roman"/>
          <w:color w:val="000000"/>
          <w:sz w:val="24"/>
          <w:szCs w:val="24"/>
          <w:lang w:val="ru-RU"/>
        </w:rPr>
        <w:t xml:space="preserve"> </w:t>
      </w:r>
      <w:r w:rsidR="001F62BA" w:rsidRPr="00890087">
        <w:rPr>
          <w:rFonts w:ascii="Times New Roman" w:eastAsia="Times New Roman" w:hAnsi="Times New Roman" w:cs="Times New Roman"/>
          <w:color w:val="000000"/>
          <w:sz w:val="24"/>
          <w:szCs w:val="24"/>
        </w:rPr>
        <w:t>built-in potential</w:t>
      </w:r>
      <w:r w:rsidR="001F62BA">
        <w:rPr>
          <w:rFonts w:ascii="Times New Roman" w:eastAsia="Times New Roman" w:hAnsi="Times New Roman" w:cs="Times New Roman"/>
          <w:color w:val="000000"/>
          <w:sz w:val="24"/>
          <w:szCs w:val="24"/>
          <w:lang w:val="ru-RU"/>
        </w:rPr>
        <w:t xml:space="preserve"> </w:t>
      </w:r>
      <w:proofErr w:type="spellStart"/>
      <w:r w:rsidR="001F62BA">
        <w:rPr>
          <w:rFonts w:ascii="Times New Roman" w:eastAsia="Times New Roman" w:hAnsi="Times New Roman" w:cs="Times New Roman"/>
          <w:color w:val="000000"/>
          <w:sz w:val="24"/>
          <w:szCs w:val="24"/>
          <w:lang w:val="ru-RU"/>
        </w:rPr>
        <w:t>вищий</w:t>
      </w:r>
      <w:proofErr w:type="spellEnd"/>
      <w:r w:rsidR="001F62BA">
        <w:rPr>
          <w:rFonts w:ascii="Times New Roman" w:eastAsia="Times New Roman" w:hAnsi="Times New Roman" w:cs="Times New Roman"/>
          <w:color w:val="000000"/>
          <w:sz w:val="24"/>
          <w:szCs w:val="24"/>
          <w:lang w:val="ru-RU"/>
        </w:rPr>
        <w:t xml:space="preserve">, </w:t>
      </w:r>
      <w:proofErr w:type="spellStart"/>
      <w:r w:rsidR="001F62BA">
        <w:rPr>
          <w:rFonts w:ascii="Times New Roman" w:eastAsia="Times New Roman" w:hAnsi="Times New Roman" w:cs="Times New Roman"/>
          <w:color w:val="000000"/>
          <w:sz w:val="24"/>
          <w:szCs w:val="24"/>
          <w:lang w:val="ru-RU"/>
        </w:rPr>
        <w:t>що</w:t>
      </w:r>
      <w:proofErr w:type="spellEnd"/>
      <w:r w:rsidR="001F62BA">
        <w:rPr>
          <w:rFonts w:ascii="Times New Roman" w:eastAsia="Times New Roman" w:hAnsi="Times New Roman" w:cs="Times New Roman"/>
          <w:color w:val="000000"/>
          <w:sz w:val="24"/>
          <w:szCs w:val="24"/>
          <w:lang w:val="ru-RU"/>
        </w:rPr>
        <w:t xml:space="preserve"> </w:t>
      </w:r>
      <w:proofErr w:type="spellStart"/>
      <w:r w:rsidR="001F62BA">
        <w:rPr>
          <w:rFonts w:ascii="Times New Roman" w:eastAsia="Times New Roman" w:hAnsi="Times New Roman" w:cs="Times New Roman"/>
          <w:color w:val="000000"/>
          <w:sz w:val="24"/>
          <w:szCs w:val="24"/>
          <w:lang w:val="ru-RU"/>
        </w:rPr>
        <w:t>св</w:t>
      </w:r>
      <w:r w:rsidR="001F62BA">
        <w:rPr>
          <w:rFonts w:ascii="Times New Roman" w:eastAsia="Times New Roman" w:hAnsi="Times New Roman" w:cs="Times New Roman"/>
          <w:color w:val="000000"/>
          <w:sz w:val="24"/>
          <w:szCs w:val="24"/>
          <w:lang w:val="uk-UA"/>
        </w:rPr>
        <w:t>ідчить</w:t>
      </w:r>
      <w:proofErr w:type="spellEnd"/>
      <w:r w:rsidR="001F62BA">
        <w:rPr>
          <w:rFonts w:ascii="Times New Roman" w:eastAsia="Times New Roman" w:hAnsi="Times New Roman" w:cs="Times New Roman"/>
          <w:color w:val="000000"/>
          <w:sz w:val="24"/>
          <w:szCs w:val="24"/>
          <w:lang w:val="uk-UA"/>
        </w:rPr>
        <w:t xml:space="preserve"> про наявність додаткового діелектричного прошарку. Але у випадку використання </w:t>
      </w:r>
      <w:r w:rsidR="001F62BA">
        <w:rPr>
          <w:rFonts w:ascii="Times New Roman" w:eastAsia="Times New Roman" w:hAnsi="Times New Roman" w:cs="Times New Roman"/>
          <w:color w:val="000000"/>
          <w:sz w:val="24"/>
          <w:szCs w:val="24"/>
        </w:rPr>
        <w:t>UST</w:t>
      </w:r>
      <w:r w:rsidR="001F62BA">
        <w:rPr>
          <w:rFonts w:ascii="Times New Roman" w:eastAsia="Times New Roman" w:hAnsi="Times New Roman" w:cs="Times New Roman"/>
          <w:color w:val="000000"/>
          <w:sz w:val="24"/>
          <w:szCs w:val="24"/>
          <w:lang w:val="uk-UA"/>
        </w:rPr>
        <w:t xml:space="preserve"> вплив цього паразитного прошарку менший. Також виявлено, що у випадку використання повздовжніх хвиль зменшується </w:t>
      </w:r>
      <w:proofErr w:type="spellStart"/>
      <w:r w:rsidR="001F62BA">
        <w:rPr>
          <w:rFonts w:ascii="Times New Roman" w:eastAsia="Times New Roman" w:hAnsi="Times New Roman" w:cs="Times New Roman"/>
          <w:color w:val="000000"/>
          <w:sz w:val="24"/>
          <w:szCs w:val="24"/>
        </w:rPr>
        <w:lastRenderedPageBreak/>
        <w:t>Vp</w:t>
      </w:r>
      <w:proofErr w:type="spellEnd"/>
      <w:r w:rsidR="001F62BA">
        <w:rPr>
          <w:rFonts w:ascii="Times New Roman" w:eastAsia="Times New Roman" w:hAnsi="Times New Roman" w:cs="Times New Roman"/>
          <w:color w:val="000000"/>
          <w:sz w:val="24"/>
          <w:szCs w:val="24"/>
        </w:rPr>
        <w:t xml:space="preserve">. </w:t>
      </w:r>
      <w:r w:rsidR="008A20DA">
        <w:rPr>
          <w:rFonts w:ascii="Times New Roman" w:eastAsia="Times New Roman" w:hAnsi="Times New Roman" w:cs="Times New Roman"/>
          <w:color w:val="000000"/>
          <w:sz w:val="24"/>
          <w:szCs w:val="24"/>
          <w:lang w:val="uk-UA"/>
        </w:rPr>
        <w:t xml:space="preserve">Ефективність впливу </w:t>
      </w:r>
      <w:r w:rsidR="008A20DA">
        <w:rPr>
          <w:rFonts w:ascii="Times New Roman" w:eastAsia="Times New Roman" w:hAnsi="Times New Roman" w:cs="Times New Roman"/>
          <w:color w:val="000000"/>
          <w:sz w:val="24"/>
          <w:szCs w:val="24"/>
        </w:rPr>
        <w:t>UST</w:t>
      </w:r>
      <w:r w:rsidR="008A20DA">
        <w:rPr>
          <w:rFonts w:ascii="Times New Roman" w:eastAsia="Times New Roman" w:hAnsi="Times New Roman" w:cs="Times New Roman"/>
          <w:color w:val="000000"/>
          <w:sz w:val="24"/>
          <w:szCs w:val="24"/>
          <w:lang w:val="uk-UA"/>
        </w:rPr>
        <w:t xml:space="preserve"> на параметри бар’єру зростає зі зменшенням товщини шару полімеру.</w:t>
      </w:r>
    </w:p>
    <w:p w14:paraId="1EE3539A" w14:textId="76FF6026" w:rsidR="008A20DA" w:rsidRPr="008A20DA" w:rsidRDefault="008A20DA"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Отриманий набір результатів свідчить, що ультразвук може бути ефективним інструментом керування </w:t>
      </w:r>
      <w:r>
        <w:rPr>
          <w:rFonts w:ascii="Times New Roman" w:eastAsia="Times New Roman" w:hAnsi="Times New Roman" w:cs="Times New Roman"/>
          <w:color w:val="000000"/>
          <w:sz w:val="24"/>
          <w:szCs w:val="24"/>
        </w:rPr>
        <w:t>electronic properties</w:t>
      </w:r>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of organic based heterostructures. </w:t>
      </w:r>
      <w:r>
        <w:rPr>
          <w:rFonts w:ascii="Times New Roman" w:eastAsia="Times New Roman" w:hAnsi="Times New Roman" w:cs="Times New Roman"/>
          <w:color w:val="000000"/>
          <w:sz w:val="24"/>
          <w:szCs w:val="24"/>
          <w:lang w:val="uk-UA"/>
        </w:rPr>
        <w:t>Крім того, варіація типу збуджених хвиль дозволяє суттєво модифікувати характер впливу.</w:t>
      </w:r>
    </w:p>
    <w:p w14:paraId="1EC34FA2" w14:textId="77777777" w:rsidR="002060BE" w:rsidRDefault="002060BE"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7E46A5DA" w14:textId="1A68656B" w:rsidR="00E70046" w:rsidRDefault="00E70046" w:rsidP="00406F2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uk-UA"/>
        </w:rPr>
      </w:pPr>
    </w:p>
    <w:p w14:paraId="3F60BE6D" w14:textId="77777777" w:rsidR="00406F2A" w:rsidRDefault="00406F2A"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37BF5FF6" w14:textId="77777777" w:rsidR="00406F2A" w:rsidRPr="00406F2A" w:rsidRDefault="00406F2A" w:rsidP="00C2765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494AAACD" w14:textId="77777777" w:rsidR="004E5240" w:rsidRDefault="004E5240"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73FC443F" w14:textId="3E568F89" w:rsidR="004E5240" w:rsidRDefault="00321E11"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sidRPr="00321E11">
        <w:rPr>
          <w:rFonts w:ascii="Times New Roman" w:eastAsia="Times New Roman" w:hAnsi="Times New Roman" w:cs="Times New Roman"/>
          <w:color w:val="000000"/>
          <w:sz w:val="24"/>
          <w:szCs w:val="24"/>
        </w:rPr>
        <w:t xml:space="preserve">M. </w:t>
      </w:r>
      <w:proofErr w:type="spellStart"/>
      <w:r w:rsidRPr="00321E11">
        <w:rPr>
          <w:rFonts w:ascii="Times New Roman" w:eastAsia="Times New Roman" w:hAnsi="Times New Roman" w:cs="Times New Roman"/>
          <w:color w:val="000000"/>
          <w:sz w:val="24"/>
          <w:szCs w:val="24"/>
        </w:rPr>
        <w:t>Jivanescu</w:t>
      </w:r>
      <w:proofErr w:type="spellEnd"/>
      <w:r w:rsidRPr="00321E11">
        <w:rPr>
          <w:rFonts w:ascii="Times New Roman" w:eastAsia="Times New Roman" w:hAnsi="Times New Roman" w:cs="Times New Roman"/>
          <w:color w:val="000000"/>
          <w:sz w:val="24"/>
          <w:szCs w:val="24"/>
        </w:rPr>
        <w:t xml:space="preserve">, A. Romanyuk, and A. </w:t>
      </w:r>
      <w:proofErr w:type="spellStart"/>
      <w:r w:rsidRPr="00321E11">
        <w:rPr>
          <w:rFonts w:ascii="Times New Roman" w:eastAsia="Times New Roman" w:hAnsi="Times New Roman" w:cs="Times New Roman"/>
          <w:color w:val="000000"/>
          <w:sz w:val="24"/>
          <w:szCs w:val="24"/>
        </w:rPr>
        <w:t>Stesmans</w:t>
      </w:r>
      <w:proofErr w:type="spellEnd"/>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J</w:t>
      </w:r>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Appl</w:t>
      </w:r>
      <w:r>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color w:val="000000"/>
          <w:sz w:val="24"/>
          <w:szCs w:val="24"/>
        </w:rPr>
        <w:t>Phys</w:t>
      </w:r>
      <w:r>
        <w:rPr>
          <w:rFonts w:ascii="Times New Roman" w:eastAsia="Times New Roman" w:hAnsi="Times New Roman" w:cs="Times New Roman"/>
          <w:color w:val="000000"/>
          <w:sz w:val="24"/>
          <w:szCs w:val="24"/>
        </w:rPr>
        <w:t>.</w:t>
      </w:r>
      <w:r w:rsidRPr="00321E11">
        <w:rPr>
          <w:rFonts w:ascii="Times New Roman" w:eastAsia="Times New Roman" w:hAnsi="Times New Roman" w:cs="Times New Roman"/>
          <w:color w:val="000000"/>
          <w:sz w:val="24"/>
          <w:szCs w:val="24"/>
        </w:rPr>
        <w:t xml:space="preserve"> </w:t>
      </w:r>
      <w:r w:rsidRPr="00321E11">
        <w:rPr>
          <w:rFonts w:ascii="Times New Roman" w:eastAsia="Times New Roman" w:hAnsi="Times New Roman" w:cs="Times New Roman"/>
          <w:b/>
          <w:bCs/>
          <w:color w:val="000000"/>
          <w:sz w:val="24"/>
          <w:szCs w:val="24"/>
        </w:rPr>
        <w:t>107</w:t>
      </w:r>
      <w:r w:rsidRPr="00321E11">
        <w:rPr>
          <w:rFonts w:ascii="Times New Roman" w:eastAsia="Times New Roman" w:hAnsi="Times New Roman" w:cs="Times New Roman"/>
          <w:color w:val="000000"/>
          <w:sz w:val="24"/>
          <w:szCs w:val="24"/>
        </w:rPr>
        <w:t xml:space="preserve">, 114307 </w:t>
      </w:r>
      <w:r>
        <w:rPr>
          <w:rFonts w:ascii="Times New Roman" w:eastAsia="Times New Roman" w:hAnsi="Times New Roman" w:cs="Times New Roman"/>
          <w:color w:val="000000"/>
          <w:sz w:val="24"/>
          <w:szCs w:val="24"/>
        </w:rPr>
        <w:t>(</w:t>
      </w:r>
      <w:r w:rsidRPr="00321E11">
        <w:rPr>
          <w:rFonts w:ascii="Times New Roman" w:eastAsia="Times New Roman" w:hAnsi="Times New Roman" w:cs="Times New Roman"/>
          <w:color w:val="000000"/>
          <w:sz w:val="24"/>
          <w:szCs w:val="24"/>
        </w:rPr>
        <w:t>2010</w:t>
      </w:r>
      <w:r>
        <w:rPr>
          <w:rFonts w:ascii="Times New Roman" w:eastAsia="Times New Roman" w:hAnsi="Times New Roman" w:cs="Times New Roman"/>
          <w:color w:val="000000"/>
          <w:sz w:val="24"/>
          <w:szCs w:val="24"/>
        </w:rPr>
        <w:t>).</w:t>
      </w:r>
    </w:p>
    <w:p w14:paraId="092C3AD4" w14:textId="574DB416" w:rsidR="004E5240" w:rsidRDefault="008C56E6" w:rsidP="00365C68">
      <w:pPr>
        <w:pBdr>
          <w:top w:val="nil"/>
          <w:left w:val="nil"/>
          <w:bottom w:val="nil"/>
          <w:right w:val="nil"/>
          <w:between w:val="nil"/>
        </w:pBdr>
        <w:spacing w:after="0" w:line="240" w:lineRule="auto"/>
        <w:ind w:hanging="2"/>
        <w:jc w:val="both"/>
        <w:rPr>
          <w:rFonts w:ascii="Times New Roman" w:eastAsia="Times New Roman" w:hAnsi="Times New Roman" w:cs="Times New Roman"/>
          <w:sz w:val="24"/>
          <w:szCs w:val="24"/>
          <w:lang w:val="uk-UA"/>
        </w:rPr>
      </w:pPr>
      <w:r w:rsidRPr="005B44AE">
        <w:rPr>
          <w:rFonts w:ascii="Times New Roman" w:eastAsia="Times New Roman" w:hAnsi="Times New Roman" w:cs="Times New Roman"/>
          <w:sz w:val="24"/>
          <w:szCs w:val="24"/>
        </w:rPr>
        <w:t xml:space="preserve">[2] </w:t>
      </w:r>
      <w:r w:rsidRPr="008C56E6">
        <w:rPr>
          <w:rFonts w:ascii="Times New Roman" w:eastAsia="Times New Roman" w:hAnsi="Times New Roman" w:cs="Times New Roman"/>
          <w:sz w:val="24"/>
          <w:szCs w:val="24"/>
        </w:rPr>
        <w:t>M</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T</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Htay</w:t>
      </w:r>
      <w:r w:rsidRPr="005B44AE">
        <w:rPr>
          <w:rFonts w:ascii="Times New Roman" w:hAnsi="Times New Roman" w:cs="Times New Roman"/>
          <w:i/>
          <w:iCs/>
          <w:sz w:val="24"/>
          <w:szCs w:val="24"/>
        </w:rPr>
        <w:t xml:space="preserve"> et al.</w:t>
      </w:r>
      <w:r w:rsidRPr="005B44AE">
        <w:rPr>
          <w:rFonts w:ascii="Times New Roman" w:hAnsi="Times New Roman" w:cs="Times New Roman"/>
          <w:sz w:val="24"/>
          <w:szCs w:val="24"/>
        </w:rPr>
        <w:t>,</w:t>
      </w:r>
      <w:r w:rsidRPr="005B44AE">
        <w:rPr>
          <w:rFonts w:ascii="Times New Roman" w:eastAsia="Times New Roman" w:hAnsi="Times New Roman" w:cs="Times New Roman"/>
          <w:sz w:val="24"/>
          <w:szCs w:val="24"/>
        </w:rPr>
        <w:t xml:space="preserve"> </w:t>
      </w:r>
      <w:r w:rsidRPr="008C56E6">
        <w:rPr>
          <w:rFonts w:ascii="Times New Roman" w:eastAsia="Times New Roman" w:hAnsi="Times New Roman" w:cs="Times New Roman"/>
          <w:sz w:val="24"/>
          <w:szCs w:val="24"/>
        </w:rPr>
        <w:t>Sol</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Ener</w:t>
      </w:r>
      <w:r>
        <w:rPr>
          <w:rFonts w:ascii="Times New Roman" w:eastAsia="Times New Roman" w:hAnsi="Times New Roman" w:cs="Times New Roman"/>
          <w:sz w:val="24"/>
          <w:szCs w:val="24"/>
        </w:rPr>
        <w:t xml:space="preserve">. </w:t>
      </w:r>
      <w:r w:rsidRPr="008C56E6">
        <w:rPr>
          <w:rFonts w:ascii="Times New Roman" w:eastAsia="Times New Roman" w:hAnsi="Times New Roman" w:cs="Times New Roman"/>
          <w:sz w:val="24"/>
          <w:szCs w:val="24"/>
        </w:rPr>
        <w:t>Mat</w:t>
      </w:r>
      <w:r>
        <w:rPr>
          <w:rFonts w:ascii="Times New Roman" w:eastAsia="Times New Roman" w:hAnsi="Times New Roman" w:cs="Times New Roman"/>
          <w:sz w:val="24"/>
          <w:szCs w:val="24"/>
        </w:rPr>
        <w:t>.</w:t>
      </w:r>
      <w:r w:rsidRPr="008C56E6">
        <w:rPr>
          <w:rFonts w:ascii="Times New Roman" w:eastAsia="Times New Roman" w:hAnsi="Times New Roman" w:cs="Times New Roman"/>
          <w:sz w:val="24"/>
          <w:szCs w:val="24"/>
        </w:rPr>
        <w:t xml:space="preserve"> &amp; Solar Cells </w:t>
      </w:r>
      <w:r w:rsidRPr="008C56E6">
        <w:rPr>
          <w:rFonts w:ascii="Times New Roman" w:eastAsia="Times New Roman" w:hAnsi="Times New Roman" w:cs="Times New Roman"/>
          <w:b/>
          <w:bCs/>
          <w:sz w:val="24"/>
          <w:szCs w:val="24"/>
        </w:rPr>
        <w:t>157</w:t>
      </w:r>
      <w:r>
        <w:rPr>
          <w:rFonts w:ascii="Times New Roman" w:eastAsia="Times New Roman" w:hAnsi="Times New Roman" w:cs="Times New Roman"/>
          <w:sz w:val="24"/>
          <w:szCs w:val="24"/>
        </w:rPr>
        <w:t>, 765</w:t>
      </w:r>
      <w:r w:rsidRPr="008C56E6">
        <w:rPr>
          <w:rFonts w:ascii="Times New Roman" w:eastAsia="Times New Roman" w:hAnsi="Times New Roman" w:cs="Times New Roman"/>
          <w:sz w:val="24"/>
          <w:szCs w:val="24"/>
        </w:rPr>
        <w:t xml:space="preserve"> (2016)</w:t>
      </w:r>
      <w:r w:rsidRPr="005B44AE">
        <w:rPr>
          <w:rFonts w:ascii="Times New Roman" w:eastAsia="Times New Roman" w:hAnsi="Times New Roman" w:cs="Times New Roman"/>
          <w:sz w:val="24"/>
          <w:szCs w:val="24"/>
        </w:rPr>
        <w:t>.</w:t>
      </w:r>
    </w:p>
    <w:p w14:paraId="0801058B" w14:textId="71E0814A" w:rsidR="005E6088" w:rsidRDefault="005E6088" w:rsidP="005E608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3</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Basher, M</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N</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Zulkifli, A</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Jalar, and M</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Daenen</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color w:val="000000"/>
          <w:sz w:val="24"/>
          <w:szCs w:val="24"/>
        </w:rPr>
        <w:t>IEEE J</w:t>
      </w:r>
      <w:r>
        <w:rPr>
          <w:rFonts w:ascii="Times New Roman" w:eastAsia="Times New Roman" w:hAnsi="Times New Roman" w:cs="Times New Roman"/>
          <w:color w:val="000000"/>
          <w:sz w:val="24"/>
          <w:szCs w:val="24"/>
        </w:rPr>
        <w:t>.</w:t>
      </w:r>
      <w:r w:rsidRPr="0054088F">
        <w:rPr>
          <w:rFonts w:ascii="Times New Roman" w:eastAsia="Times New Roman" w:hAnsi="Times New Roman" w:cs="Times New Roman"/>
          <w:color w:val="000000"/>
          <w:sz w:val="24"/>
          <w:szCs w:val="24"/>
        </w:rPr>
        <w:t xml:space="preserve"> Photovoltaics</w:t>
      </w:r>
      <w:r>
        <w:rPr>
          <w:rFonts w:ascii="Times New Roman" w:eastAsia="Times New Roman" w:hAnsi="Times New Roman" w:cs="Times New Roman"/>
          <w:color w:val="000000"/>
          <w:sz w:val="24"/>
          <w:szCs w:val="24"/>
        </w:rPr>
        <w:t xml:space="preserve"> </w:t>
      </w:r>
      <w:r w:rsidRPr="0054088F">
        <w:rPr>
          <w:rFonts w:ascii="Times New Roman" w:eastAsia="Times New Roman" w:hAnsi="Times New Roman" w:cs="Times New Roman"/>
          <w:b/>
          <w:bCs/>
          <w:color w:val="000000"/>
          <w:sz w:val="24"/>
          <w:szCs w:val="24"/>
        </w:rPr>
        <w:t>11</w:t>
      </w:r>
      <w:r>
        <w:rPr>
          <w:rFonts w:ascii="Times New Roman" w:eastAsia="Times New Roman" w:hAnsi="Times New Roman" w:cs="Times New Roman"/>
          <w:color w:val="000000"/>
          <w:sz w:val="24"/>
          <w:szCs w:val="24"/>
        </w:rPr>
        <w:t xml:space="preserve"> 345 (</w:t>
      </w:r>
      <w:r w:rsidRPr="0054088F">
        <w:rPr>
          <w:rFonts w:ascii="Times New Roman" w:eastAsia="Times New Roman" w:hAnsi="Times New Roman" w:cs="Times New Roman"/>
          <w:color w:val="000000"/>
          <w:sz w:val="24"/>
          <w:szCs w:val="24"/>
        </w:rPr>
        <w:t>2021</w:t>
      </w:r>
      <w:r>
        <w:rPr>
          <w:rFonts w:ascii="Times New Roman" w:eastAsia="Times New Roman" w:hAnsi="Times New Roman" w:cs="Times New Roman"/>
          <w:color w:val="000000"/>
          <w:sz w:val="24"/>
          <w:szCs w:val="24"/>
        </w:rPr>
        <w:t>)</w:t>
      </w:r>
    </w:p>
    <w:p w14:paraId="1EA8A6BA" w14:textId="6DD0E0E8" w:rsidR="0054088F" w:rsidRDefault="008C56E6"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t>
      </w:r>
      <w:r w:rsidR="005E6088">
        <w:rPr>
          <w:rFonts w:ascii="Times New Roman" w:eastAsia="Times New Roman" w:hAnsi="Times New Roman" w:cs="Times New Roman"/>
          <w:sz w:val="24"/>
          <w:szCs w:val="24"/>
          <w:lang w:val="uk-UA"/>
        </w:rPr>
        <w:t>4</w:t>
      </w:r>
      <w:r>
        <w:rPr>
          <w:rFonts w:ascii="Times New Roman" w:eastAsia="Times New Roman" w:hAnsi="Times New Roman" w:cs="Times New Roman"/>
          <w:sz w:val="24"/>
          <w:szCs w:val="24"/>
        </w:rPr>
        <w:t xml:space="preserve">] </w:t>
      </w:r>
      <w:r w:rsidR="0054088F" w:rsidRPr="0054088F">
        <w:rPr>
          <w:rFonts w:ascii="Times New Roman" w:eastAsia="Times New Roman" w:hAnsi="Times New Roman" w:cs="Times New Roman"/>
          <w:color w:val="000000"/>
          <w:sz w:val="24"/>
          <w:szCs w:val="24"/>
        </w:rPr>
        <w:t>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Waheed, 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Pareek, P</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Sharma</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and S</w:t>
      </w:r>
      <w:r w:rsidR="0054088F">
        <w:rPr>
          <w:rFonts w:ascii="Times New Roman" w:eastAsia="Times New Roman" w:hAnsi="Times New Roman" w:cs="Times New Roman"/>
          <w:color w:val="000000"/>
          <w:sz w:val="24"/>
          <w:szCs w:val="24"/>
        </w:rPr>
        <w:t>.</w:t>
      </w:r>
      <w:r w:rsidR="0054088F" w:rsidRPr="0054088F">
        <w:rPr>
          <w:rFonts w:ascii="Times New Roman" w:eastAsia="Times New Roman" w:hAnsi="Times New Roman" w:cs="Times New Roman"/>
          <w:color w:val="000000"/>
          <w:sz w:val="24"/>
          <w:szCs w:val="24"/>
        </w:rPr>
        <w:t xml:space="preserve"> Karak</w:t>
      </w:r>
      <w:r w:rsidR="0054088F">
        <w:rPr>
          <w:rFonts w:ascii="Times New Roman" w:eastAsia="Times New Roman" w:hAnsi="Times New Roman" w:cs="Times New Roman"/>
          <w:color w:val="000000"/>
          <w:sz w:val="24"/>
          <w:szCs w:val="24"/>
        </w:rPr>
        <w:t xml:space="preserve">, </w:t>
      </w:r>
      <w:proofErr w:type="spellStart"/>
      <w:r w:rsidR="0054088F" w:rsidRPr="0054088F">
        <w:rPr>
          <w:rFonts w:ascii="Times New Roman" w:eastAsia="Times New Roman" w:hAnsi="Times New Roman" w:cs="Times New Roman"/>
          <w:color w:val="000000"/>
          <w:sz w:val="24"/>
          <w:szCs w:val="24"/>
        </w:rPr>
        <w:t>Semicond</w:t>
      </w:r>
      <w:proofErr w:type="spellEnd"/>
      <w:r w:rsidR="0054088F" w:rsidRPr="0054088F">
        <w:rPr>
          <w:rFonts w:ascii="Times New Roman" w:eastAsia="Times New Roman" w:hAnsi="Times New Roman" w:cs="Times New Roman"/>
          <w:color w:val="000000"/>
          <w:sz w:val="24"/>
          <w:szCs w:val="24"/>
        </w:rPr>
        <w:t xml:space="preserve">. Sci. Technol. </w:t>
      </w:r>
      <w:r w:rsidR="0054088F" w:rsidRPr="0054088F">
        <w:rPr>
          <w:rFonts w:ascii="Times New Roman" w:eastAsia="Times New Roman" w:hAnsi="Times New Roman" w:cs="Times New Roman"/>
          <w:b/>
          <w:bCs/>
          <w:color w:val="000000"/>
          <w:sz w:val="24"/>
          <w:szCs w:val="24"/>
        </w:rPr>
        <w:t xml:space="preserve">36 </w:t>
      </w:r>
      <w:r w:rsidR="0054088F" w:rsidRPr="0054088F">
        <w:rPr>
          <w:rFonts w:ascii="Times New Roman" w:eastAsia="Times New Roman" w:hAnsi="Times New Roman" w:cs="Times New Roman"/>
          <w:color w:val="000000"/>
          <w:sz w:val="24"/>
          <w:szCs w:val="24"/>
        </w:rPr>
        <w:t xml:space="preserve">015002 (2020) </w:t>
      </w:r>
    </w:p>
    <w:p w14:paraId="47224D28" w14:textId="77777777" w:rsidR="0054088F" w:rsidRDefault="0054088F"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3671B79E" w14:textId="77777777" w:rsidR="004E5240" w:rsidRDefault="004E5240"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20200B61" w14:textId="77777777" w:rsidR="004E5240" w:rsidRDefault="004E5240"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p>
    <w:p w14:paraId="18560976" w14:textId="4A971C49" w:rsidR="004E5240" w:rsidRPr="00C27654" w:rsidRDefault="00AF3E12" w:rsidP="00365C68">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rPr>
      </w:pPr>
      <w:r w:rsidRPr="00AF3E12">
        <w:rPr>
          <w:rFonts w:ascii="Times New Roman" w:eastAsia="Times New Roman" w:hAnsi="Times New Roman" w:cs="Times New Roman"/>
          <w:color w:val="000000"/>
          <w:sz w:val="24"/>
          <w:szCs w:val="24"/>
        </w:rPr>
        <w:t xml:space="preserve">A 70 nm thick </w:t>
      </w:r>
      <w:proofErr w:type="gramStart"/>
      <w:r w:rsidRPr="00AF3E12">
        <w:rPr>
          <w:rFonts w:ascii="Times New Roman" w:eastAsia="Times New Roman" w:hAnsi="Times New Roman" w:cs="Times New Roman"/>
          <w:color w:val="000000"/>
          <w:sz w:val="24"/>
          <w:szCs w:val="24"/>
        </w:rPr>
        <w:t>PEDOT:PSS</w:t>
      </w:r>
      <w:proofErr w:type="gramEnd"/>
      <w:r w:rsidRPr="00AF3E12">
        <w:rPr>
          <w:rFonts w:ascii="Times New Roman" w:eastAsia="Times New Roman" w:hAnsi="Times New Roman" w:cs="Times New Roman"/>
          <w:color w:val="000000"/>
          <w:sz w:val="24"/>
          <w:szCs w:val="24"/>
        </w:rPr>
        <w:t xml:space="preserve"> (Al 4083) layer</w:t>
      </w:r>
      <w:r>
        <w:rPr>
          <w:rFonts w:ascii="Times New Roman" w:eastAsia="Times New Roman" w:hAnsi="Times New Roman" w:cs="Times New Roman"/>
          <w:color w:val="000000"/>
          <w:sz w:val="24"/>
          <w:szCs w:val="24"/>
        </w:rPr>
        <w:t xml:space="preserve"> </w:t>
      </w:r>
      <w:r w:rsidRPr="00AF3E12">
        <w:rPr>
          <w:rFonts w:ascii="Times New Roman" w:eastAsia="Times New Roman" w:hAnsi="Times New Roman" w:cs="Times New Roman"/>
          <w:color w:val="000000"/>
          <w:sz w:val="24"/>
          <w:szCs w:val="24"/>
        </w:rPr>
        <w:t>was deposited by spin coating.</w:t>
      </w:r>
    </w:p>
    <w:p w14:paraId="238434AA" w14:textId="77777777" w:rsidR="008C2241" w:rsidRDefault="008C2241">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6A90" w14:paraId="74B5618A" w14:textId="77777777" w:rsidTr="00036A90">
        <w:tc>
          <w:tcPr>
            <w:tcW w:w="4508" w:type="dxa"/>
          </w:tcPr>
          <w:p w14:paraId="36F7AA66" w14:textId="0373E656" w:rsidR="00036A90" w:rsidRDefault="00CA18A9"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10581057" wp14:editId="6DA2C0D6">
                  <wp:extent cx="2700000" cy="1908487"/>
                  <wp:effectExtent l="0" t="0" r="5715" b="0"/>
                  <wp:docPr id="143642704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7041" name="Рисунок 14364270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c>
          <w:tcPr>
            <w:tcW w:w="4508" w:type="dxa"/>
          </w:tcPr>
          <w:p w14:paraId="5650CC2B" w14:textId="27A8DF79" w:rsidR="00036A90" w:rsidRDefault="00BA08DE" w:rsidP="009F2776">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1491FCA0" wp14:editId="1E7BE125">
                  <wp:extent cx="2700000" cy="1908486"/>
                  <wp:effectExtent l="0" t="0" r="5715" b="0"/>
                  <wp:docPr id="5901934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93452" name="Рисунок 59019345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000" cy="1908486"/>
                          </a:xfrm>
                          <a:prstGeom prst="rect">
                            <a:avLst/>
                          </a:prstGeom>
                        </pic:spPr>
                      </pic:pic>
                    </a:graphicData>
                  </a:graphic>
                </wp:inline>
              </w:drawing>
            </w:r>
          </w:p>
        </w:tc>
      </w:tr>
      <w:tr w:rsidR="004E5240" w14:paraId="59B04792" w14:textId="77777777" w:rsidTr="00036A90">
        <w:tc>
          <w:tcPr>
            <w:tcW w:w="4508" w:type="dxa"/>
          </w:tcPr>
          <w:p w14:paraId="6D51A271" w14:textId="23C47B9F" w:rsidR="004E5240" w:rsidRDefault="00CA18A9" w:rsidP="009F2776">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43C73F87" wp14:editId="10657FA4">
                  <wp:extent cx="2700000" cy="1908487"/>
                  <wp:effectExtent l="0" t="0" r="5715" b="0"/>
                  <wp:docPr id="37059741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97419" name="Рисунок 3705974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c>
          <w:tcPr>
            <w:tcW w:w="4508" w:type="dxa"/>
          </w:tcPr>
          <w:p w14:paraId="6FD1AB94" w14:textId="0E5B3AFD" w:rsidR="004E5240" w:rsidRDefault="00CA18A9" w:rsidP="009F2776">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5CF2A7E4" wp14:editId="185E50F6">
                  <wp:extent cx="2700000" cy="1908487"/>
                  <wp:effectExtent l="0" t="0" r="5715" b="0"/>
                  <wp:docPr id="18708784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78415" name="Рисунок 18708784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908487"/>
                          </a:xfrm>
                          <a:prstGeom prst="rect">
                            <a:avLst/>
                          </a:prstGeom>
                        </pic:spPr>
                      </pic:pic>
                    </a:graphicData>
                  </a:graphic>
                </wp:inline>
              </w:drawing>
            </w:r>
          </w:p>
        </w:tc>
      </w:tr>
      <w:tr w:rsidR="00036A90" w14:paraId="2DEFDCEF" w14:textId="77777777" w:rsidTr="00E91438">
        <w:tc>
          <w:tcPr>
            <w:tcW w:w="9016" w:type="dxa"/>
            <w:gridSpan w:val="2"/>
          </w:tcPr>
          <w:p w14:paraId="4C6DDE24" w14:textId="6BF1D4FD" w:rsidR="00036A90" w:rsidRDefault="00036A90" w:rsidP="00036A90">
            <w:pPr>
              <w:widowControl w:val="0"/>
              <w:pBdr>
                <w:top w:val="nil"/>
                <w:left w:val="nil"/>
                <w:bottom w:val="nil"/>
                <w:right w:val="nil"/>
                <w:between w:val="nil"/>
              </w:pBdr>
              <w:ind w:hanging="2"/>
              <w:jc w:val="both"/>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rPr>
              <w:t xml:space="preserve">Figure 1: </w:t>
            </w:r>
            <w:r w:rsidR="00F06305" w:rsidRPr="00F06305">
              <w:rPr>
                <w:rFonts w:ascii="Times New Roman" w:eastAsia="Times New Roman" w:hAnsi="Times New Roman" w:cs="Times New Roman"/>
                <w:i/>
                <w:color w:val="000000"/>
              </w:rPr>
              <w:t xml:space="preserve">The density of states profiles for silicon / </w:t>
            </w:r>
            <w:proofErr w:type="gramStart"/>
            <w:r w:rsidR="00F06305" w:rsidRPr="00F06305">
              <w:rPr>
                <w:rFonts w:ascii="Times New Roman" w:eastAsia="Times New Roman" w:hAnsi="Times New Roman" w:cs="Times New Roman"/>
                <w:i/>
                <w:color w:val="000000"/>
              </w:rPr>
              <w:t>PEDOT:PSS</w:t>
            </w:r>
            <w:proofErr w:type="gramEnd"/>
            <w:r w:rsidR="00F06305" w:rsidRPr="00F06305">
              <w:rPr>
                <w:rFonts w:ascii="Times New Roman" w:eastAsia="Times New Roman" w:hAnsi="Times New Roman" w:cs="Times New Roman"/>
                <w:i/>
                <w:color w:val="000000"/>
              </w:rPr>
              <w:t xml:space="preserve"> structures manufactured with (curves B, C, E, and F) and without ultrasound loading (A and D). Type of ultrasound vibration: longitudinal (B, E), radial (C, F). The velocity of spin coating, rpm: 3000 (A, B, C, panels a and c), 5000 (D, E, F, panels b and d). The bias voltage, V: 0 (a, b), 0.4 (c, d).</w:t>
            </w:r>
          </w:p>
        </w:tc>
      </w:tr>
    </w:tbl>
    <w:p w14:paraId="7336FE2F" w14:textId="77777777" w:rsidR="002352A3" w:rsidRDefault="002352A3">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p w14:paraId="2FF1BD02" w14:textId="77777777" w:rsidR="00B14C45" w:rsidRDefault="00B14C45">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14C45" w14:paraId="146C51D0" w14:textId="77777777" w:rsidTr="00B14C45">
        <w:tc>
          <w:tcPr>
            <w:tcW w:w="9026" w:type="dxa"/>
          </w:tcPr>
          <w:p w14:paraId="2B165FF7" w14:textId="574F7E93" w:rsidR="00B14C45" w:rsidRDefault="007907FC" w:rsidP="008E3575">
            <w:pPr>
              <w:widowControl w:val="0"/>
              <w:jc w:val="center"/>
              <w:rPr>
                <w:rFonts w:ascii="Times New Roman" w:eastAsia="Times New Roman" w:hAnsi="Times New Roman" w:cs="Times New Roman"/>
                <w:color w:val="000000"/>
                <w:sz w:val="16"/>
                <w:szCs w:val="16"/>
              </w:rPr>
            </w:pPr>
            <w:r>
              <w:rPr>
                <w:rFonts w:ascii="Times New Roman" w:eastAsia="Times New Roman" w:hAnsi="Times New Roman" w:cs="Times New Roman"/>
                <w:noProof/>
                <w:color w:val="000000"/>
                <w:sz w:val="16"/>
                <w:szCs w:val="16"/>
              </w:rPr>
              <w:drawing>
                <wp:inline distT="0" distB="0" distL="0" distR="0" wp14:anchorId="1FB7A525" wp14:editId="77E61DA4">
                  <wp:extent cx="3600000" cy="1720230"/>
                  <wp:effectExtent l="0" t="0" r="635" b="0"/>
                  <wp:docPr id="6850303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30313" name="Рисунок 685030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0000" cy="1720230"/>
                          </a:xfrm>
                          <a:prstGeom prst="rect">
                            <a:avLst/>
                          </a:prstGeom>
                        </pic:spPr>
                      </pic:pic>
                    </a:graphicData>
                  </a:graphic>
                </wp:inline>
              </w:drawing>
            </w:r>
          </w:p>
        </w:tc>
      </w:tr>
      <w:tr w:rsidR="00B14C45" w14:paraId="4E597682" w14:textId="77777777" w:rsidTr="00463AB3">
        <w:tc>
          <w:tcPr>
            <w:tcW w:w="9026" w:type="dxa"/>
          </w:tcPr>
          <w:p w14:paraId="6CF6AD0B" w14:textId="7A23ABB9" w:rsidR="00B14C45" w:rsidRDefault="007907FC" w:rsidP="008E3575">
            <w:pPr>
              <w:widowControl w:val="0"/>
              <w:jc w:val="center"/>
              <w:rPr>
                <w:rFonts w:ascii="Times New Roman" w:eastAsia="Times New Roman" w:hAnsi="Times New Roman" w:cs="Times New Roman"/>
                <w:noProof/>
                <w:color w:val="000000"/>
                <w:sz w:val="16"/>
                <w:szCs w:val="16"/>
              </w:rPr>
            </w:pPr>
            <w:r>
              <w:rPr>
                <w:rFonts w:ascii="Times New Roman" w:eastAsia="Times New Roman" w:hAnsi="Times New Roman" w:cs="Times New Roman"/>
                <w:noProof/>
                <w:color w:val="000000"/>
                <w:sz w:val="16"/>
                <w:szCs w:val="16"/>
              </w:rPr>
              <w:drawing>
                <wp:inline distT="0" distB="0" distL="0" distR="0" wp14:anchorId="457FC7C6" wp14:editId="46BEF407">
                  <wp:extent cx="3600000" cy="1721826"/>
                  <wp:effectExtent l="0" t="0" r="635" b="0"/>
                  <wp:docPr id="196905474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054746" name="Рисунок 196905474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0" cy="1721826"/>
                          </a:xfrm>
                          <a:prstGeom prst="rect">
                            <a:avLst/>
                          </a:prstGeom>
                        </pic:spPr>
                      </pic:pic>
                    </a:graphicData>
                  </a:graphic>
                </wp:inline>
              </w:drawing>
            </w:r>
          </w:p>
        </w:tc>
      </w:tr>
      <w:tr w:rsidR="00B14C45" w14:paraId="5B29F778" w14:textId="77777777" w:rsidTr="00B14C45">
        <w:tc>
          <w:tcPr>
            <w:tcW w:w="9026" w:type="dxa"/>
          </w:tcPr>
          <w:p w14:paraId="59242846" w14:textId="409CA105" w:rsidR="00B14C45" w:rsidRDefault="00B14C45" w:rsidP="008E3575">
            <w:pPr>
              <w:widowControl w:val="0"/>
              <w:pBdr>
                <w:top w:val="nil"/>
                <w:left w:val="nil"/>
                <w:bottom w:val="nil"/>
                <w:right w:val="nil"/>
                <w:between w:val="nil"/>
              </w:pBdr>
              <w:ind w:hanging="2"/>
              <w:jc w:val="both"/>
              <w:rPr>
                <w:rFonts w:ascii="Times New Roman" w:eastAsia="Times New Roman" w:hAnsi="Times New Roman" w:cs="Times New Roman"/>
                <w:color w:val="000000"/>
                <w:sz w:val="16"/>
                <w:szCs w:val="16"/>
              </w:rPr>
            </w:pPr>
            <w:r>
              <w:rPr>
                <w:rFonts w:ascii="Times New Roman" w:eastAsia="Times New Roman" w:hAnsi="Times New Roman" w:cs="Times New Roman"/>
                <w:i/>
                <w:color w:val="000000"/>
              </w:rPr>
              <w:t xml:space="preserve">Figure 2: </w:t>
            </w:r>
            <w:r w:rsidR="00F06305" w:rsidRPr="00F06305">
              <w:rPr>
                <w:rFonts w:ascii="Times New Roman" w:eastAsia="Times New Roman" w:hAnsi="Times New Roman" w:cs="Times New Roman"/>
                <w:i/>
                <w:color w:val="000000"/>
              </w:rPr>
              <w:t xml:space="preserve">Built-in potential (a) and voltage of effective hole injection (b) for silicon / </w:t>
            </w:r>
            <w:proofErr w:type="gramStart"/>
            <w:r w:rsidR="00F06305" w:rsidRPr="00F06305">
              <w:rPr>
                <w:rFonts w:ascii="Times New Roman" w:eastAsia="Times New Roman" w:hAnsi="Times New Roman" w:cs="Times New Roman"/>
                <w:i/>
                <w:color w:val="000000"/>
              </w:rPr>
              <w:t>PEDOT:PSS</w:t>
            </w:r>
            <w:proofErr w:type="gramEnd"/>
            <w:r w:rsidR="00F06305" w:rsidRPr="00F06305">
              <w:rPr>
                <w:rFonts w:ascii="Times New Roman" w:eastAsia="Times New Roman" w:hAnsi="Times New Roman" w:cs="Times New Roman"/>
                <w:i/>
                <w:color w:val="000000"/>
              </w:rPr>
              <w:t xml:space="preserve"> structures manufactured with and without ultrasonic loading. The sample designation coincides with Fig. 1.</w:t>
            </w:r>
          </w:p>
        </w:tc>
      </w:tr>
    </w:tbl>
    <w:p w14:paraId="758F189A" w14:textId="77777777" w:rsidR="004E5240" w:rsidRDefault="004E5240">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p w14:paraId="51C68ED4" w14:textId="77777777" w:rsidR="00D52AA7" w:rsidRDefault="00D52AA7">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p w14:paraId="57EBA338" w14:textId="05E18E70" w:rsidR="00D52AA7" w:rsidRDefault="00D52AA7">
      <w:pPr>
        <w:rPr>
          <w:rFonts w:ascii="Times New Roman" w:eastAsia="Times New Roman" w:hAnsi="Times New Roman" w:cs="Times New Roman"/>
          <w:color w:val="000000"/>
          <w:sz w:val="16"/>
          <w:szCs w:val="16"/>
          <w:lang w:val="uk-UA"/>
        </w:rPr>
      </w:pPr>
      <w:r>
        <w:rPr>
          <w:rFonts w:ascii="Times New Roman" w:eastAsia="Times New Roman" w:hAnsi="Times New Roman" w:cs="Times New Roman"/>
          <w:color w:val="000000"/>
          <w:sz w:val="16"/>
          <w:szCs w:val="16"/>
          <w:lang w:val="uk-UA"/>
        </w:rPr>
        <w:br w:type="page"/>
      </w:r>
    </w:p>
    <w:p w14:paraId="3922122A" w14:textId="6B1FA6ED" w:rsidR="00D52AA7" w:rsidRDefault="00D52AA7">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Так повздовжні хвилі викликають зміщення піку </w:t>
      </w:r>
      <w:r>
        <w:rPr>
          <w:rFonts w:ascii="Times New Roman" w:eastAsia="Times New Roman" w:hAnsi="Times New Roman" w:cs="Times New Roman"/>
          <w:color w:val="000000"/>
          <w:sz w:val="24"/>
          <w:szCs w:val="24"/>
        </w:rPr>
        <w:t xml:space="preserve">Pb </w:t>
      </w:r>
      <w:r>
        <w:rPr>
          <w:rFonts w:ascii="Times New Roman" w:eastAsia="Times New Roman" w:hAnsi="Times New Roman" w:cs="Times New Roman"/>
          <w:color w:val="000000"/>
          <w:sz w:val="24"/>
          <w:szCs w:val="24"/>
          <w:lang w:val="uk-UA"/>
        </w:rPr>
        <w:t xml:space="preserve">центру в бік менших енергій для випадку товстих шарів (3000 </w:t>
      </w:r>
      <w:r w:rsidRPr="002060BE">
        <w:rPr>
          <w:rFonts w:ascii="Times New Roman" w:eastAsia="Times New Roman" w:hAnsi="Times New Roman" w:cs="Times New Roman"/>
          <w:iCs/>
          <w:color w:val="000000"/>
        </w:rPr>
        <w:t>rpm</w:t>
      </w:r>
      <w:r>
        <w:rPr>
          <w:rFonts w:ascii="Times New Roman" w:eastAsia="Times New Roman" w:hAnsi="Times New Roman" w:cs="Times New Roman"/>
          <w:color w:val="000000"/>
          <w:sz w:val="24"/>
          <w:szCs w:val="24"/>
          <w:lang w:val="uk-UA"/>
        </w:rPr>
        <w:t xml:space="preserve">), тоді як для тонких шарів має місце зміщення </w:t>
      </w:r>
      <w:r>
        <w:rPr>
          <w:rFonts w:ascii="Times New Roman" w:eastAsia="Times New Roman" w:hAnsi="Times New Roman" w:cs="Times New Roman"/>
          <w:color w:val="000000"/>
          <w:sz w:val="24"/>
          <w:szCs w:val="24"/>
        </w:rPr>
        <w:t xml:space="preserve">Pb </w:t>
      </w:r>
      <w:r>
        <w:rPr>
          <w:rFonts w:ascii="Times New Roman" w:eastAsia="Times New Roman" w:hAnsi="Times New Roman" w:cs="Times New Roman"/>
          <w:color w:val="000000"/>
          <w:sz w:val="24"/>
          <w:szCs w:val="24"/>
          <w:lang w:val="uk-UA"/>
        </w:rPr>
        <w:t>в протилежний бік та зникнення більш глибокого максимуму.</w:t>
      </w:r>
    </w:p>
    <w:p w14:paraId="13F3F394" w14:textId="77777777" w:rsidR="001F62BA"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35580CDC" w14:textId="77777777" w:rsidR="001F62BA"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1ED06584" w14:textId="77777777" w:rsidR="004A3BB4" w:rsidRPr="00A44B98"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Ультразвук (УЗ) достатньо давно використовується як активний інструмент впливу під час різноманітних етапів виробництва напівпровідникових пристроїв. Наприклад, перспективні для промислового застосування результати отримані при збудженні акустичних хвиль у кремнієвих мішенях під час іонної імплантації </w:t>
      </w: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lang w:val="uk-UA"/>
        </w:rPr>
        <w:t xml:space="preserve">. До переваг подібного способу впливу на властивості напівпровідникових систем є його широка варіативність внаслідок можливості змінювати тип коливань, частоту та інтенсивність ультразвуку, а також </w:t>
      </w:r>
      <w:r>
        <w:rPr>
          <w:rFonts w:ascii="Times New Roman" w:eastAsia="Times New Roman" w:hAnsi="Times New Roman" w:cs="Times New Roman"/>
          <w:color w:val="000000"/>
          <w:sz w:val="24"/>
          <w:szCs w:val="24"/>
        </w:rPr>
        <w:t>s</w:t>
      </w:r>
      <w:proofErr w:type="spellStart"/>
      <w:r w:rsidRPr="00A0007C">
        <w:rPr>
          <w:rFonts w:ascii="Times New Roman" w:eastAsia="Times New Roman" w:hAnsi="Times New Roman" w:cs="Times New Roman"/>
          <w:color w:val="000000"/>
          <w:sz w:val="24"/>
          <w:szCs w:val="24"/>
          <w:lang w:val="uk-UA"/>
        </w:rPr>
        <w:t>ustainable</w:t>
      </w:r>
      <w:proofErr w:type="spellEnd"/>
      <w:r w:rsidRPr="00A0007C">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and green </w:t>
      </w:r>
      <w:r>
        <w:rPr>
          <w:rFonts w:ascii="Times New Roman" w:eastAsia="Times New Roman" w:hAnsi="Times New Roman" w:cs="Times New Roman"/>
          <w:color w:val="000000"/>
          <w:sz w:val="24"/>
          <w:szCs w:val="24"/>
          <w:lang w:val="uk-UA"/>
        </w:rPr>
        <w:t xml:space="preserve">такої технології. У зв’язку з цим ультразвук все ширше використовується і при створенні </w:t>
      </w:r>
      <w:r>
        <w:rPr>
          <w:rFonts w:ascii="Times New Roman" w:eastAsia="Times New Roman" w:hAnsi="Times New Roman" w:cs="Times New Roman"/>
          <w:color w:val="000000"/>
          <w:sz w:val="24"/>
          <w:szCs w:val="24"/>
        </w:rPr>
        <w:t>t</w:t>
      </w:r>
      <w:r w:rsidRPr="00AB27CD">
        <w:rPr>
          <w:rFonts w:ascii="Times New Roman" w:eastAsia="Times New Roman" w:hAnsi="Times New Roman" w:cs="Times New Roman"/>
          <w:color w:val="000000"/>
          <w:sz w:val="24"/>
          <w:szCs w:val="24"/>
        </w:rPr>
        <w:t xml:space="preserve">hin </w:t>
      </w:r>
      <w:r>
        <w:rPr>
          <w:rFonts w:ascii="Times New Roman" w:eastAsia="Times New Roman" w:hAnsi="Times New Roman" w:cs="Times New Roman"/>
          <w:color w:val="000000"/>
          <w:sz w:val="24"/>
          <w:szCs w:val="24"/>
        </w:rPr>
        <w:t>f</w:t>
      </w:r>
      <w:r w:rsidRPr="00AB27CD">
        <w:rPr>
          <w:rFonts w:ascii="Times New Roman" w:eastAsia="Times New Roman" w:hAnsi="Times New Roman" w:cs="Times New Roman"/>
          <w:color w:val="000000"/>
          <w:sz w:val="24"/>
          <w:szCs w:val="24"/>
        </w:rPr>
        <w:t xml:space="preserve">ilm </w:t>
      </w:r>
      <w:r>
        <w:rPr>
          <w:rFonts w:ascii="Times New Roman" w:eastAsia="Times New Roman" w:hAnsi="Times New Roman" w:cs="Times New Roman"/>
          <w:color w:val="000000"/>
          <w:sz w:val="24"/>
          <w:szCs w:val="24"/>
        </w:rPr>
        <w:t>p</w:t>
      </w:r>
      <w:r w:rsidRPr="00AB27CD">
        <w:rPr>
          <w:rFonts w:ascii="Times New Roman" w:eastAsia="Times New Roman" w:hAnsi="Times New Roman" w:cs="Times New Roman"/>
          <w:color w:val="000000"/>
          <w:sz w:val="24"/>
          <w:szCs w:val="24"/>
        </w:rPr>
        <w:t xml:space="preserve">hotovoltaic </w:t>
      </w:r>
      <w:r>
        <w:rPr>
          <w:rFonts w:ascii="Times New Roman" w:eastAsia="Times New Roman" w:hAnsi="Times New Roman" w:cs="Times New Roman"/>
          <w:color w:val="000000"/>
          <w:sz w:val="24"/>
          <w:szCs w:val="24"/>
        </w:rPr>
        <w:t>system.</w:t>
      </w:r>
      <w:r>
        <w:rPr>
          <w:rFonts w:ascii="Times New Roman" w:eastAsia="Times New Roman" w:hAnsi="Times New Roman" w:cs="Times New Roman"/>
          <w:color w:val="000000"/>
          <w:sz w:val="24"/>
          <w:szCs w:val="24"/>
          <w:lang w:val="uk-UA"/>
        </w:rPr>
        <w:t xml:space="preserve"> Так показана ефективність </w:t>
      </w:r>
      <w:r w:rsidRPr="00B014AE">
        <w:rPr>
          <w:rFonts w:ascii="Times New Roman" w:eastAsia="Times New Roman" w:hAnsi="Times New Roman" w:cs="Times New Roman"/>
          <w:color w:val="000000"/>
          <w:sz w:val="24"/>
          <w:szCs w:val="24"/>
        </w:rPr>
        <w:t>ultrasonically generated</w:t>
      </w:r>
      <w:r>
        <w:rPr>
          <w:rFonts w:ascii="Times New Roman" w:eastAsia="Times New Roman" w:hAnsi="Times New Roman" w:cs="Times New Roman"/>
          <w:color w:val="000000"/>
          <w:sz w:val="24"/>
          <w:szCs w:val="24"/>
          <w:lang w:val="uk-UA"/>
        </w:rPr>
        <w:t xml:space="preserve"> </w:t>
      </w:r>
      <w:r w:rsidRPr="00B014AE">
        <w:rPr>
          <w:rFonts w:ascii="Times New Roman" w:eastAsia="Times New Roman" w:hAnsi="Times New Roman" w:cs="Times New Roman"/>
          <w:color w:val="000000"/>
          <w:sz w:val="24"/>
          <w:szCs w:val="24"/>
        </w:rPr>
        <w:t>spray</w:t>
      </w:r>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lang w:val="uk-UA"/>
        </w:rPr>
        <w:t xml:space="preserve">та використання ультразвуку при створенні контактів в таких системах </w:t>
      </w: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lang w:val="uk-UA"/>
        </w:rPr>
        <w:t xml:space="preserve">. Також відомо про покращення фотоелектричних властивостей при </w:t>
      </w:r>
      <w:r w:rsidRPr="00B014AE">
        <w:rPr>
          <w:rFonts w:ascii="Times New Roman" w:eastAsia="Times New Roman" w:hAnsi="Times New Roman" w:cs="Times New Roman"/>
          <w:color w:val="000000"/>
          <w:sz w:val="24"/>
          <w:szCs w:val="24"/>
        </w:rPr>
        <w:t>appl</w:t>
      </w:r>
      <w:r>
        <w:rPr>
          <w:rFonts w:ascii="Times New Roman" w:eastAsia="Times New Roman" w:hAnsi="Times New Roman" w:cs="Times New Roman"/>
          <w:color w:val="000000"/>
          <w:sz w:val="24"/>
          <w:szCs w:val="24"/>
        </w:rPr>
        <w:t>ying</w:t>
      </w:r>
      <w:r w:rsidRPr="00B014AE">
        <w:rPr>
          <w:rFonts w:ascii="Times New Roman" w:eastAsia="Times New Roman" w:hAnsi="Times New Roman" w:cs="Times New Roman"/>
          <w:color w:val="000000"/>
          <w:sz w:val="24"/>
          <w:szCs w:val="24"/>
        </w:rPr>
        <w:t xml:space="preserve"> acoustic vibration on the substrate during spray deposition</w:t>
      </w:r>
      <w:r>
        <w:rPr>
          <w:rFonts w:ascii="Times New Roman" w:eastAsia="Times New Roman" w:hAnsi="Times New Roman" w:cs="Times New Roman"/>
          <w:color w:val="000000"/>
          <w:sz w:val="24"/>
          <w:szCs w:val="24"/>
        </w:rPr>
        <w:t xml:space="preserve"> of polymer layer [4]</w:t>
      </w:r>
      <w:r>
        <w:rPr>
          <w:rFonts w:ascii="Times New Roman" w:eastAsia="Times New Roman" w:hAnsi="Times New Roman" w:cs="Times New Roman"/>
          <w:color w:val="000000"/>
          <w:sz w:val="24"/>
          <w:szCs w:val="24"/>
          <w:lang w:val="uk-UA"/>
        </w:rPr>
        <w:t xml:space="preserve">. Метою нашої роботи було дослідження можливості використання УЗ для керування властивостями інтерфейсу системи кремній-полімер, створеної </w:t>
      </w:r>
      <w:r w:rsidRPr="00AF3E12">
        <w:rPr>
          <w:rFonts w:ascii="Times New Roman" w:eastAsia="Times New Roman" w:hAnsi="Times New Roman" w:cs="Times New Roman"/>
          <w:color w:val="000000"/>
          <w:sz w:val="24"/>
          <w:szCs w:val="24"/>
        </w:rPr>
        <w:t>by spin coating</w:t>
      </w:r>
      <w:r>
        <w:rPr>
          <w:rFonts w:ascii="Times New Roman" w:eastAsia="Times New Roman" w:hAnsi="Times New Roman" w:cs="Times New Roman"/>
          <w:color w:val="000000"/>
          <w:sz w:val="24"/>
          <w:szCs w:val="24"/>
          <w:lang w:val="uk-UA"/>
        </w:rPr>
        <w:t>. При виборі об’єкту досліджень враховувалося, що</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 по-перше, подібні системи є одними з найперспективніших для створення фотоелектричних перетворювачів нового покоління та, по-друге, їхні властивості насамперед визначаються станом інтерфейсу.</w:t>
      </w:r>
    </w:p>
    <w:p w14:paraId="3BD33785" w14:textId="77777777" w:rsidR="004A3BB4" w:rsidRPr="002060BE"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Для досліджень використовувалися структури </w:t>
      </w:r>
      <w:r>
        <w:rPr>
          <w:rFonts w:ascii="Times New Roman" w:eastAsia="Times New Roman" w:hAnsi="Times New Roman" w:cs="Times New Roman"/>
          <w:color w:val="000000"/>
          <w:sz w:val="24"/>
          <w:szCs w:val="24"/>
        </w:rPr>
        <w:t xml:space="preserve">n-Si - </w:t>
      </w:r>
      <w:proofErr w:type="spellStart"/>
      <w:r w:rsidRPr="00AF3E12">
        <w:rPr>
          <w:rFonts w:ascii="Times New Roman" w:eastAsia="Times New Roman" w:hAnsi="Times New Roman" w:cs="Times New Roman"/>
          <w:color w:val="000000"/>
          <w:sz w:val="24"/>
          <w:szCs w:val="24"/>
        </w:rPr>
        <w:t>PEDOT:PSS</w:t>
      </w:r>
      <w:proofErr w:type="spellEnd"/>
      <w:r>
        <w:rPr>
          <w:rFonts w:ascii="Times New Roman" w:eastAsia="Times New Roman" w:hAnsi="Times New Roman" w:cs="Times New Roman"/>
          <w:color w:val="000000"/>
          <w:sz w:val="24"/>
          <w:szCs w:val="24"/>
          <w:lang w:val="uk-UA"/>
        </w:rPr>
        <w:t xml:space="preserve">, які виготовлялися наступним чином. </w:t>
      </w:r>
      <w:r w:rsidRPr="00FD57D3">
        <w:rPr>
          <w:rFonts w:ascii="Times New Roman" w:eastAsia="Times New Roman" w:hAnsi="Times New Roman" w:cs="Times New Roman"/>
          <w:color w:val="000000"/>
          <w:sz w:val="24"/>
          <w:szCs w:val="24"/>
        </w:rPr>
        <w:t>The</w:t>
      </w:r>
      <w:r>
        <w:rPr>
          <w:rFonts w:ascii="Times New Roman" w:eastAsia="Times New Roman" w:hAnsi="Times New Roman" w:cs="Times New Roman"/>
          <w:color w:val="000000"/>
          <w:sz w:val="24"/>
          <w:szCs w:val="24"/>
          <w:lang w:val="uk-UA"/>
        </w:rPr>
        <w:t xml:space="preserve"> </w:t>
      </w:r>
      <w:r w:rsidRPr="00FD57D3">
        <w:rPr>
          <w:rFonts w:ascii="Times New Roman" w:eastAsia="Times New Roman" w:hAnsi="Times New Roman" w:cs="Times New Roman"/>
          <w:color w:val="000000"/>
          <w:sz w:val="24"/>
          <w:szCs w:val="24"/>
        </w:rPr>
        <w:t>treated</w:t>
      </w:r>
      <w:r>
        <w:rPr>
          <w:rFonts w:ascii="Times New Roman" w:eastAsia="Times New Roman" w:hAnsi="Times New Roman" w:cs="Times New Roman"/>
          <w:color w:val="000000"/>
          <w:sz w:val="24"/>
          <w:szCs w:val="24"/>
          <w:lang w:val="uk-UA"/>
        </w:rPr>
        <w:t xml:space="preserve"> в розчині плавикової кислоти та </w:t>
      </w:r>
      <w:r w:rsidRPr="00FD57D3">
        <w:rPr>
          <w:rFonts w:ascii="Times New Roman" w:eastAsia="Times New Roman" w:hAnsi="Times New Roman" w:cs="Times New Roman"/>
          <w:color w:val="000000"/>
          <w:sz w:val="24"/>
          <w:szCs w:val="24"/>
        </w:rPr>
        <w:t xml:space="preserve">deionized water substrates </w:t>
      </w:r>
      <w:r>
        <w:rPr>
          <w:rFonts w:ascii="Times New Roman" w:eastAsia="Times New Roman" w:hAnsi="Times New Roman" w:cs="Times New Roman"/>
          <w:color w:val="000000"/>
          <w:sz w:val="24"/>
          <w:szCs w:val="24"/>
        </w:rPr>
        <w:t xml:space="preserve">of Si:P </w:t>
      </w:r>
      <w:r>
        <w:rPr>
          <w:rFonts w:ascii="Times New Roman" w:eastAsia="Times New Roman" w:hAnsi="Times New Roman" w:cs="Times New Roman"/>
          <w:color w:val="000000"/>
          <w:sz w:val="24"/>
          <w:szCs w:val="24"/>
          <w:lang w:val="uk-UA"/>
        </w:rPr>
        <w:t xml:space="preserve">з питомим опором 1-10 </w:t>
      </w:r>
      <w:proofErr w:type="spellStart"/>
      <w:r>
        <w:rPr>
          <w:rFonts w:ascii="Times New Roman" w:eastAsia="Times New Roman" w:hAnsi="Times New Roman" w:cs="Times New Roman"/>
          <w:color w:val="000000"/>
          <w:sz w:val="24"/>
          <w:szCs w:val="24"/>
          <w:lang w:val="uk-UA"/>
        </w:rPr>
        <w:t>Ом</w:t>
      </w:r>
      <w:proofErr w:type="spellEnd"/>
      <w:r>
        <w:rPr>
          <w:rFonts w:ascii="Times New Roman" w:eastAsia="Times New Roman" w:hAnsi="Times New Roman" w:cs="Times New Roman"/>
          <w:color w:val="000000"/>
          <w:sz w:val="24"/>
          <w:szCs w:val="24"/>
          <w:lang w:val="uk-UA"/>
        </w:rPr>
        <w:t xml:space="preserve"> м </w:t>
      </w:r>
      <w:r w:rsidRPr="00FD57D3">
        <w:rPr>
          <w:rFonts w:ascii="Times New Roman" w:eastAsia="Times New Roman" w:hAnsi="Times New Roman" w:cs="Times New Roman"/>
          <w:color w:val="000000"/>
          <w:sz w:val="24"/>
          <w:szCs w:val="24"/>
        </w:rPr>
        <w:t>were immediately transferred for spin coating of</w:t>
      </w:r>
      <w:r>
        <w:rPr>
          <w:rFonts w:ascii="Times New Roman" w:eastAsia="Times New Roman" w:hAnsi="Times New Roman" w:cs="Times New Roman"/>
          <w:color w:val="000000"/>
          <w:sz w:val="24"/>
          <w:szCs w:val="24"/>
          <w:lang w:val="uk-UA"/>
        </w:rPr>
        <w:t xml:space="preserve"> </w:t>
      </w:r>
      <w:proofErr w:type="spellStart"/>
      <w:proofErr w:type="gramStart"/>
      <w:r w:rsidRPr="00FD57D3">
        <w:rPr>
          <w:rFonts w:ascii="Times New Roman" w:eastAsia="Times New Roman" w:hAnsi="Times New Roman" w:cs="Times New Roman"/>
          <w:color w:val="000000"/>
          <w:sz w:val="24"/>
          <w:szCs w:val="24"/>
        </w:rPr>
        <w:t>PEDOT:PSS</w:t>
      </w:r>
      <w:proofErr w:type="spellEnd"/>
      <w:proofErr w:type="gramEnd"/>
      <w:r>
        <w:rPr>
          <w:rFonts w:ascii="Times New Roman" w:eastAsia="Times New Roman" w:hAnsi="Times New Roman" w:cs="Times New Roman"/>
          <w:color w:val="000000"/>
          <w:sz w:val="24"/>
          <w:szCs w:val="24"/>
        </w:rPr>
        <w:t xml:space="preserve"> </w:t>
      </w:r>
      <w:r w:rsidRPr="00E16BA8">
        <w:rPr>
          <w:rFonts w:ascii="Times New Roman" w:eastAsia="Times New Roman" w:hAnsi="Times New Roman" w:cs="Times New Roman"/>
          <w:color w:val="000000"/>
          <w:sz w:val="24"/>
          <w:szCs w:val="24"/>
        </w:rPr>
        <w:t>for 60 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Потім структура витримувалася при кімнатній температурі протягом 20 хв та </w:t>
      </w:r>
      <w:r w:rsidRPr="00E16BA8">
        <w:rPr>
          <w:rFonts w:ascii="Times New Roman" w:eastAsia="Times New Roman" w:hAnsi="Times New Roman" w:cs="Times New Roman"/>
          <w:color w:val="000000"/>
          <w:sz w:val="24"/>
          <w:szCs w:val="24"/>
        </w:rPr>
        <w:t>were baked at 1</w:t>
      </w:r>
      <w:r>
        <w:rPr>
          <w:rFonts w:ascii="Times New Roman" w:eastAsia="Times New Roman" w:hAnsi="Times New Roman" w:cs="Times New Roman"/>
          <w:color w:val="000000"/>
          <w:sz w:val="24"/>
          <w:szCs w:val="24"/>
          <w:lang w:val="uk-UA"/>
        </w:rPr>
        <w:t>4</w:t>
      </w:r>
      <w:r w:rsidRPr="00E16BA8">
        <w:rPr>
          <w:rFonts w:ascii="Times New Roman" w:eastAsia="Times New Roman" w:hAnsi="Times New Roman" w:cs="Times New Roman"/>
          <w:color w:val="000000"/>
          <w:sz w:val="24"/>
          <w:szCs w:val="24"/>
        </w:rPr>
        <w:t xml:space="preserve">0 </w:t>
      </w:r>
      <w:r w:rsidRPr="00E16BA8">
        <w:rPr>
          <w:rFonts w:ascii="Times New Roman" w:eastAsia="Times New Roman" w:hAnsi="Times New Roman" w:cs="Times New Roman"/>
          <w:i/>
          <w:iCs/>
          <w:color w:val="000000"/>
          <w:sz w:val="24"/>
          <w:szCs w:val="24"/>
        </w:rPr>
        <w:t>◦</w:t>
      </w:r>
      <w:r w:rsidRPr="00E16BA8">
        <w:rPr>
          <w:rFonts w:ascii="Times New Roman" w:eastAsia="Times New Roman" w:hAnsi="Times New Roman" w:cs="Times New Roman"/>
          <w:color w:val="000000"/>
          <w:sz w:val="24"/>
          <w:szCs w:val="24"/>
        </w:rPr>
        <w:t>C for</w:t>
      </w:r>
      <w:r>
        <w:rPr>
          <w:rFonts w:ascii="Times New Roman" w:eastAsia="Times New Roman" w:hAnsi="Times New Roman" w:cs="Times New Roman"/>
          <w:color w:val="000000"/>
          <w:sz w:val="24"/>
          <w:szCs w:val="24"/>
          <w:lang w:val="uk-UA"/>
        </w:rPr>
        <w:t xml:space="preserve"> </w:t>
      </w:r>
      <w:r w:rsidRPr="00E16BA8">
        <w:rPr>
          <w:rFonts w:ascii="Times New Roman" w:eastAsia="Times New Roman" w:hAnsi="Times New Roman" w:cs="Times New Roman"/>
          <w:color w:val="000000"/>
          <w:sz w:val="24"/>
          <w:szCs w:val="24"/>
        </w:rPr>
        <w:t>15 min in air</w:t>
      </w:r>
      <w:r>
        <w:rPr>
          <w:rFonts w:ascii="Times New Roman" w:eastAsia="Times New Roman" w:hAnsi="Times New Roman" w:cs="Times New Roman"/>
          <w:color w:val="000000"/>
          <w:sz w:val="24"/>
          <w:szCs w:val="24"/>
          <w:lang w:val="uk-UA"/>
        </w:rPr>
        <w:t xml:space="preserve"> для остаточного видалення води</w:t>
      </w:r>
      <w:r w:rsidRPr="00E16BA8">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 На поверхнях полімеру та кремнію створювалися контакти зі срібла та евтектики </w:t>
      </w:r>
      <w:proofErr w:type="spellStart"/>
      <w:r>
        <w:rPr>
          <w:rFonts w:ascii="Times New Roman" w:eastAsia="Times New Roman" w:hAnsi="Times New Roman" w:cs="Times New Roman"/>
          <w:color w:val="000000"/>
          <w:sz w:val="24"/>
          <w:szCs w:val="24"/>
        </w:rPr>
        <w:t>ZnGa</w:t>
      </w:r>
      <w:proofErr w:type="spellEnd"/>
      <w:r>
        <w:rPr>
          <w:rFonts w:ascii="Times New Roman" w:eastAsia="Times New Roman" w:hAnsi="Times New Roman" w:cs="Times New Roman"/>
          <w:color w:val="000000"/>
          <w:sz w:val="24"/>
          <w:szCs w:val="24"/>
          <w:lang w:val="uk-UA"/>
        </w:rPr>
        <w:t xml:space="preserve"> відповідно. Для частини зразків застосовувалася додаткова технологічна операція, а саме під час ізотермічної витримки при кімнатній температурі проводилася ультразвукова обробка. УЗ збуджувався за допомогою п’єзоелектричного перетворювача, приведеного у акустичний контакт з поверхнею кремнію. При цьому варіювався тип збуджених хвиль: використовувалися або повздовжні хвилі з частотою 2,5 МГц, або радіальні з частотою 500 кГц. Крім того використовувалися структури з різною товщиною полімерного шару, яка варіювалася внаслідок використання двох швидкостей </w:t>
      </w:r>
      <w:proofErr w:type="spellStart"/>
      <w:r>
        <w:rPr>
          <w:rFonts w:ascii="Times New Roman" w:eastAsia="Times New Roman" w:hAnsi="Times New Roman" w:cs="Times New Roman"/>
          <w:color w:val="000000"/>
          <w:sz w:val="24"/>
          <w:szCs w:val="24"/>
          <w:lang w:val="uk-UA"/>
        </w:rPr>
        <w:t>спінінгування</w:t>
      </w:r>
      <w:proofErr w:type="spellEnd"/>
      <w:r>
        <w:rPr>
          <w:rFonts w:ascii="Times New Roman" w:eastAsia="Times New Roman" w:hAnsi="Times New Roman" w:cs="Times New Roman"/>
          <w:color w:val="000000"/>
          <w:sz w:val="24"/>
          <w:szCs w:val="24"/>
          <w:lang w:val="uk-UA"/>
        </w:rPr>
        <w:t xml:space="preserve">: 3000 та 5000 </w:t>
      </w:r>
      <w:r w:rsidRPr="002060BE">
        <w:rPr>
          <w:rFonts w:ascii="Times New Roman" w:eastAsia="Times New Roman" w:hAnsi="Times New Roman" w:cs="Times New Roman"/>
          <w:iCs/>
          <w:color w:val="000000"/>
        </w:rPr>
        <w:t>rpm</w:t>
      </w:r>
      <w:r w:rsidRPr="002060BE">
        <w:rPr>
          <w:rFonts w:ascii="Times New Roman" w:eastAsia="Times New Roman" w:hAnsi="Times New Roman" w:cs="Times New Roman"/>
          <w:iCs/>
          <w:color w:val="000000"/>
          <w:lang w:val="uk-UA"/>
        </w:rPr>
        <w:t>.</w:t>
      </w:r>
    </w:p>
    <w:p w14:paraId="3105B67E" w14:textId="77777777" w:rsidR="004A3BB4" w:rsidRPr="00F015C6"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Визначення </w:t>
      </w:r>
      <w:r>
        <w:rPr>
          <w:rFonts w:ascii="Times New Roman" w:eastAsia="Times New Roman" w:hAnsi="Times New Roman" w:cs="Times New Roman"/>
          <w:color w:val="000000"/>
          <w:sz w:val="24"/>
          <w:szCs w:val="24"/>
        </w:rPr>
        <w:t xml:space="preserve">electronic properties </w:t>
      </w:r>
      <w:r>
        <w:rPr>
          <w:rFonts w:ascii="Times New Roman" w:eastAsia="Times New Roman" w:hAnsi="Times New Roman" w:cs="Times New Roman"/>
          <w:color w:val="000000"/>
          <w:sz w:val="24"/>
          <w:szCs w:val="24"/>
          <w:lang w:val="uk-UA"/>
        </w:rPr>
        <w:t xml:space="preserve">проводилося шляхом вимірювання </w:t>
      </w:r>
      <w:proofErr w:type="spellStart"/>
      <w:r>
        <w:rPr>
          <w:rFonts w:ascii="Times New Roman" w:eastAsia="Times New Roman" w:hAnsi="Times New Roman" w:cs="Times New Roman"/>
          <w:color w:val="000000"/>
          <w:sz w:val="24"/>
          <w:szCs w:val="24"/>
          <w:lang w:val="uk-UA"/>
        </w:rPr>
        <w:t>залежностей</w:t>
      </w:r>
      <w:proofErr w:type="spellEnd"/>
      <w:r>
        <w:rPr>
          <w:rFonts w:ascii="Times New Roman" w:eastAsia="Times New Roman" w:hAnsi="Times New Roman" w:cs="Times New Roman"/>
          <w:color w:val="000000"/>
          <w:sz w:val="24"/>
          <w:szCs w:val="24"/>
          <w:lang w:val="uk-UA"/>
        </w:rPr>
        <w:t xml:space="preserve"> ємності отриманих структур від частоти та напруги зміщення. В першому випадку вимірювання проводилися в діапазоні від 100 Гц до 1 МГц для </w:t>
      </w:r>
      <w:proofErr w:type="spellStart"/>
      <w:r>
        <w:rPr>
          <w:rFonts w:ascii="Times New Roman" w:eastAsia="Times New Roman" w:hAnsi="Times New Roman" w:cs="Times New Roman"/>
          <w:color w:val="000000"/>
          <w:sz w:val="24"/>
          <w:szCs w:val="24"/>
          <w:lang w:val="uk-UA"/>
        </w:rPr>
        <w:t>напруг</w:t>
      </w:r>
      <w:proofErr w:type="spellEnd"/>
      <w:r>
        <w:rPr>
          <w:rFonts w:ascii="Times New Roman" w:eastAsia="Times New Roman" w:hAnsi="Times New Roman" w:cs="Times New Roman"/>
          <w:color w:val="000000"/>
          <w:sz w:val="24"/>
          <w:szCs w:val="24"/>
          <w:lang w:val="uk-UA"/>
        </w:rPr>
        <w:t xml:space="preserve"> змішення 0 та 0.4 В. Це дозволило оцінити густину енергетичних станів (</w:t>
      </w:r>
      <w:r>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lang w:val="uk-UA"/>
        </w:rPr>
        <w:t xml:space="preserve">) поблизу інтерфейсу. Виявилося, що у структурах, виготовлених без використання ультразвуку при нульовому зміщенні спостерігається один максимум </w:t>
      </w:r>
      <w:r>
        <w:rPr>
          <w:rFonts w:ascii="Times New Roman" w:eastAsia="Times New Roman" w:hAnsi="Times New Roman" w:cs="Times New Roman"/>
          <w:color w:val="000000"/>
          <w:sz w:val="24"/>
          <w:szCs w:val="24"/>
        </w:rPr>
        <w:t xml:space="preserve">DOS </w:t>
      </w:r>
      <w:r>
        <w:rPr>
          <w:rFonts w:ascii="Times New Roman" w:eastAsia="Times New Roman" w:hAnsi="Times New Roman" w:cs="Times New Roman"/>
          <w:color w:val="000000"/>
          <w:sz w:val="24"/>
          <w:szCs w:val="24"/>
          <w:lang w:val="uk-UA"/>
        </w:rPr>
        <w:t xml:space="preserve">приблизно на 300 </w:t>
      </w:r>
      <w:proofErr w:type="spellStart"/>
      <w:r>
        <w:rPr>
          <w:rFonts w:ascii="Times New Roman" w:eastAsia="Times New Roman" w:hAnsi="Times New Roman" w:cs="Times New Roman"/>
          <w:color w:val="000000"/>
          <w:sz w:val="24"/>
          <w:szCs w:val="24"/>
          <w:lang w:val="uk-UA"/>
        </w:rPr>
        <w:t>меВ</w:t>
      </w:r>
      <w:proofErr w:type="spellEnd"/>
      <w:r>
        <w:rPr>
          <w:rFonts w:ascii="Times New Roman" w:eastAsia="Times New Roman" w:hAnsi="Times New Roman" w:cs="Times New Roman"/>
          <w:color w:val="000000"/>
          <w:sz w:val="24"/>
          <w:szCs w:val="24"/>
          <w:lang w:val="uk-UA"/>
        </w:rPr>
        <w:t xml:space="preserve"> вище вершини валентної зони (найімовірніше, пов’язаний з </w:t>
      </w:r>
      <w:r>
        <w:rPr>
          <w:rFonts w:ascii="Times New Roman" w:eastAsia="Times New Roman" w:hAnsi="Times New Roman" w:cs="Times New Roman"/>
          <w:color w:val="000000"/>
          <w:sz w:val="24"/>
          <w:szCs w:val="24"/>
        </w:rPr>
        <w:t>Pb</w:t>
      </w:r>
      <w:r>
        <w:rPr>
          <w:rFonts w:ascii="Times New Roman" w:eastAsia="Times New Roman" w:hAnsi="Times New Roman" w:cs="Times New Roman"/>
          <w:color w:val="000000"/>
          <w:sz w:val="24"/>
          <w:szCs w:val="24"/>
          <w:lang w:val="uk-UA"/>
        </w:rPr>
        <w:t xml:space="preserve"> центром, тобто обірваним зв’язком). Пряме зміщення дозволяє виявити ще один рівень (</w:t>
      </w:r>
      <w:r>
        <w:rPr>
          <w:rFonts w:ascii="Times New Roman" w:eastAsia="Times New Roman" w:hAnsi="Times New Roman" w:cs="Times New Roman"/>
          <w:color w:val="000000"/>
          <w:sz w:val="24"/>
          <w:szCs w:val="24"/>
        </w:rPr>
        <w:t xml:space="preserve">Ev+0.38 </w:t>
      </w:r>
      <w:r>
        <w:rPr>
          <w:rFonts w:ascii="Times New Roman" w:eastAsia="Times New Roman" w:hAnsi="Times New Roman" w:cs="Times New Roman"/>
          <w:color w:val="000000"/>
          <w:sz w:val="24"/>
          <w:szCs w:val="24"/>
          <w:lang w:val="uk-UA"/>
        </w:rPr>
        <w:t xml:space="preserve">еВ), причому для структур з більш тонким шаром </w:t>
      </w:r>
      <w:proofErr w:type="spellStart"/>
      <w:r w:rsidRPr="00AF3E12">
        <w:rPr>
          <w:rFonts w:ascii="Times New Roman" w:eastAsia="Times New Roman" w:hAnsi="Times New Roman" w:cs="Times New Roman"/>
          <w:color w:val="000000"/>
          <w:sz w:val="24"/>
          <w:szCs w:val="24"/>
        </w:rPr>
        <w:t>PEDOT:PSS</w:t>
      </w:r>
      <w:proofErr w:type="spellEnd"/>
      <w:r>
        <w:rPr>
          <w:rFonts w:ascii="Times New Roman" w:eastAsia="Times New Roman" w:hAnsi="Times New Roman" w:cs="Times New Roman"/>
          <w:color w:val="000000"/>
          <w:sz w:val="24"/>
          <w:szCs w:val="24"/>
          <w:lang w:val="uk-UA"/>
        </w:rPr>
        <w:t xml:space="preserve"> його внесок більший. Використання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призводить до модифікації </w:t>
      </w:r>
      <w:r>
        <w:rPr>
          <w:rFonts w:ascii="Times New Roman" w:eastAsia="Times New Roman" w:hAnsi="Times New Roman" w:cs="Times New Roman"/>
          <w:color w:val="000000"/>
          <w:sz w:val="24"/>
          <w:szCs w:val="24"/>
        </w:rPr>
        <w:t>DOS</w:t>
      </w:r>
      <w:r>
        <w:rPr>
          <w:rFonts w:ascii="Times New Roman" w:eastAsia="Times New Roman" w:hAnsi="Times New Roman" w:cs="Times New Roman"/>
          <w:color w:val="000000"/>
          <w:sz w:val="24"/>
          <w:szCs w:val="24"/>
          <w:lang w:val="uk-UA"/>
        </w:rPr>
        <w:t>, причому характер впливу залежить як від типу хвиль так і від товщини шару – див. рис.1. Зокрема, радіальні хвиль викликають підсилення піку, пов’язаного з глибоким рівнем, а повздовжні – його послаблення.</w:t>
      </w:r>
    </w:p>
    <w:p w14:paraId="4336DD0F" w14:textId="77777777" w:rsidR="004A3BB4" w:rsidRPr="008A20DA"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sidRPr="00890087">
        <w:rPr>
          <w:rFonts w:ascii="Times New Roman" w:eastAsia="Times New Roman" w:hAnsi="Times New Roman" w:cs="Times New Roman"/>
          <w:color w:val="000000"/>
          <w:sz w:val="24"/>
          <w:szCs w:val="24"/>
        </w:rPr>
        <w:t xml:space="preserve">The capacitance-voltage measurement </w:t>
      </w:r>
      <w:r w:rsidRPr="00890087">
        <w:rPr>
          <w:rFonts w:ascii="Times New Roman" w:eastAsia="Times New Roman" w:hAnsi="Times New Roman" w:cs="Times New Roman"/>
          <w:color w:val="000000"/>
          <w:sz w:val="24"/>
          <w:szCs w:val="24"/>
          <w:lang w:val="uk-UA"/>
        </w:rPr>
        <w:t>проводилися на частотах 10 кГц, 100 кГц та 1</w:t>
      </w:r>
      <w:r>
        <w:rPr>
          <w:rFonts w:ascii="Times New Roman" w:eastAsia="Times New Roman" w:hAnsi="Times New Roman" w:cs="Times New Roman"/>
          <w:color w:val="000000"/>
          <w:sz w:val="24"/>
          <w:szCs w:val="24"/>
          <w:lang w:val="uk-UA"/>
        </w:rPr>
        <w:t xml:space="preserve"> </w:t>
      </w:r>
      <w:r w:rsidRPr="00890087">
        <w:rPr>
          <w:rFonts w:ascii="Times New Roman" w:eastAsia="Times New Roman" w:hAnsi="Times New Roman" w:cs="Times New Roman"/>
          <w:color w:val="000000"/>
          <w:sz w:val="24"/>
          <w:szCs w:val="24"/>
          <w:lang w:val="uk-UA"/>
        </w:rPr>
        <w:t>МГц</w:t>
      </w:r>
      <w:r w:rsidRPr="00890087">
        <w:rPr>
          <w:rFonts w:ascii="Times New Roman" w:eastAsia="Times New Roman" w:hAnsi="Times New Roman" w:cs="Times New Roman"/>
          <w:color w:val="000000"/>
          <w:sz w:val="24"/>
          <w:szCs w:val="24"/>
          <w:lang w:val="el-GR"/>
        </w:rPr>
        <w:t xml:space="preserve"> </w:t>
      </w:r>
      <w:r w:rsidRPr="00890087">
        <w:rPr>
          <w:rFonts w:ascii="Times New Roman" w:eastAsia="Times New Roman" w:hAnsi="Times New Roman" w:cs="Times New Roman"/>
          <w:color w:val="000000"/>
          <w:sz w:val="24"/>
          <w:szCs w:val="24"/>
          <w:lang w:val="uk-UA"/>
        </w:rPr>
        <w:t xml:space="preserve">та дозволили оцінити </w:t>
      </w:r>
      <w:r w:rsidRPr="00890087">
        <w:rPr>
          <w:rFonts w:ascii="Times New Roman" w:eastAsia="Times New Roman" w:hAnsi="Times New Roman" w:cs="Times New Roman"/>
          <w:color w:val="000000"/>
          <w:sz w:val="24"/>
          <w:szCs w:val="24"/>
        </w:rPr>
        <w:t>built-in potential</w:t>
      </w:r>
      <w:r w:rsidRPr="00890087">
        <w:rPr>
          <w:rFonts w:ascii="Times New Roman" w:eastAsia="Times New Roman" w:hAnsi="Times New Roman" w:cs="Times New Roman"/>
          <w:color w:val="000000"/>
          <w:sz w:val="24"/>
          <w:szCs w:val="24"/>
          <w:lang w:val="uk-UA"/>
        </w:rPr>
        <w:t xml:space="preserve"> </w:t>
      </w:r>
      <w:proofErr w:type="spellStart"/>
      <w:r>
        <w:rPr>
          <w:rFonts w:ascii="Times New Roman" w:eastAsia="Times New Roman" w:hAnsi="Times New Roman" w:cs="Times New Roman"/>
          <w:color w:val="000000"/>
          <w:sz w:val="24"/>
          <w:szCs w:val="24"/>
        </w:rPr>
        <w:t>Vb</w:t>
      </w:r>
      <w:proofErr w:type="spellEnd"/>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uk-UA"/>
        </w:rPr>
        <w:t xml:space="preserve">використовуючи зворотну характеристику та </w:t>
      </w:r>
      <w:r w:rsidRPr="00890087">
        <w:rPr>
          <w:rFonts w:ascii="Times New Roman" w:eastAsia="Times New Roman" w:hAnsi="Times New Roman" w:cs="Times New Roman"/>
          <w:color w:val="000000"/>
          <w:sz w:val="24"/>
          <w:szCs w:val="24"/>
        </w:rPr>
        <w:t>Mott–Schottky expression</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uk-UA"/>
        </w:rPr>
        <w:t xml:space="preserve">і напругу ефективної інжекції дірок </w:t>
      </w:r>
      <w:proofErr w:type="spellStart"/>
      <w:r>
        <w:rPr>
          <w:rFonts w:ascii="Times New Roman" w:eastAsia="Times New Roman" w:hAnsi="Times New Roman" w:cs="Times New Roman"/>
          <w:color w:val="000000"/>
          <w:sz w:val="24"/>
          <w:szCs w:val="24"/>
        </w:rPr>
        <w:t>Vp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(за положенням максимуму прямої гілки). </w:t>
      </w:r>
      <w:proofErr w:type="spellStart"/>
      <w:r>
        <w:rPr>
          <w:rFonts w:ascii="Times New Roman" w:eastAsia="Times New Roman" w:hAnsi="Times New Roman" w:cs="Times New Roman"/>
          <w:color w:val="000000"/>
          <w:sz w:val="24"/>
          <w:szCs w:val="24"/>
        </w:rPr>
        <w:t>Vb</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при використанні частоти 10 кГц становить 0,65 В, що близько до різниці робіт виходу </w:t>
      </w:r>
      <w:r>
        <w:rPr>
          <w:rFonts w:ascii="Times New Roman" w:eastAsia="Times New Roman" w:hAnsi="Times New Roman" w:cs="Times New Roman"/>
          <w:color w:val="000000"/>
          <w:sz w:val="24"/>
          <w:szCs w:val="24"/>
        </w:rPr>
        <w:t>Si</w:t>
      </w:r>
      <w:r>
        <w:rPr>
          <w:rFonts w:ascii="Times New Roman" w:eastAsia="Times New Roman" w:hAnsi="Times New Roman" w:cs="Times New Roman"/>
          <w:color w:val="000000"/>
          <w:sz w:val="24"/>
          <w:szCs w:val="24"/>
          <w:lang w:val="uk-UA"/>
        </w:rPr>
        <w:t xml:space="preserve"> та </w:t>
      </w:r>
      <w:proofErr w:type="spellStart"/>
      <w:proofErr w:type="gramStart"/>
      <w:r w:rsidRPr="00AF3E12">
        <w:rPr>
          <w:rFonts w:ascii="Times New Roman" w:eastAsia="Times New Roman" w:hAnsi="Times New Roman" w:cs="Times New Roman"/>
          <w:color w:val="000000"/>
          <w:sz w:val="24"/>
          <w:szCs w:val="24"/>
        </w:rPr>
        <w:t>PEDOT:PSS</w:t>
      </w:r>
      <w:proofErr w:type="spellEnd"/>
      <w:proofErr w:type="gramEnd"/>
      <w:r>
        <w:rPr>
          <w:rFonts w:ascii="Times New Roman" w:eastAsia="Times New Roman" w:hAnsi="Times New Roman" w:cs="Times New Roman"/>
          <w:color w:val="000000"/>
          <w:sz w:val="24"/>
          <w:szCs w:val="24"/>
          <w:lang w:val="el-GR"/>
        </w:rPr>
        <w:t xml:space="preserve">. </w:t>
      </w:r>
      <w:r>
        <w:rPr>
          <w:rFonts w:ascii="Times New Roman" w:eastAsia="Times New Roman" w:hAnsi="Times New Roman" w:cs="Times New Roman"/>
          <w:color w:val="000000"/>
          <w:sz w:val="24"/>
          <w:szCs w:val="24"/>
          <w:lang w:val="ru-RU"/>
        </w:rPr>
        <w:t xml:space="preserve">При </w:t>
      </w:r>
      <w:proofErr w:type="spellStart"/>
      <w:r>
        <w:rPr>
          <w:rFonts w:ascii="Times New Roman" w:eastAsia="Times New Roman" w:hAnsi="Times New Roman" w:cs="Times New Roman"/>
          <w:color w:val="000000"/>
          <w:sz w:val="24"/>
          <w:szCs w:val="24"/>
          <w:lang w:val="ru-RU"/>
        </w:rPr>
        <w:t>быльших</w:t>
      </w:r>
      <w:proofErr w:type="spellEnd"/>
      <w:r>
        <w:rPr>
          <w:rFonts w:ascii="Times New Roman" w:eastAsia="Times New Roman" w:hAnsi="Times New Roman" w:cs="Times New Roman"/>
          <w:color w:val="000000"/>
          <w:sz w:val="24"/>
          <w:szCs w:val="24"/>
          <w:lang w:val="ru-RU"/>
        </w:rPr>
        <w:t xml:space="preserve"> частотах </w:t>
      </w:r>
      <w:proofErr w:type="spellStart"/>
      <w:r>
        <w:rPr>
          <w:rFonts w:ascii="Times New Roman" w:eastAsia="Times New Roman" w:hAnsi="Times New Roman" w:cs="Times New Roman"/>
          <w:color w:val="000000"/>
          <w:sz w:val="24"/>
          <w:szCs w:val="24"/>
          <w:lang w:val="ru-RU"/>
        </w:rPr>
        <w:t>визначений</w:t>
      </w:r>
      <w:proofErr w:type="spellEnd"/>
      <w:r>
        <w:rPr>
          <w:rFonts w:ascii="Times New Roman" w:eastAsia="Times New Roman" w:hAnsi="Times New Roman" w:cs="Times New Roman"/>
          <w:color w:val="000000"/>
          <w:sz w:val="24"/>
          <w:szCs w:val="24"/>
          <w:lang w:val="ru-RU"/>
        </w:rPr>
        <w:t xml:space="preserve"> </w:t>
      </w:r>
      <w:r w:rsidRPr="00890087">
        <w:rPr>
          <w:rFonts w:ascii="Times New Roman" w:eastAsia="Times New Roman" w:hAnsi="Times New Roman" w:cs="Times New Roman"/>
          <w:color w:val="000000"/>
          <w:sz w:val="24"/>
          <w:szCs w:val="24"/>
        </w:rPr>
        <w:t>built-in potential</w:t>
      </w:r>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вищий</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що</w:t>
      </w:r>
      <w:proofErr w:type="spellEnd"/>
      <w:r>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lang w:val="ru-RU"/>
        </w:rPr>
        <w:t>св</w:t>
      </w:r>
      <w:r>
        <w:rPr>
          <w:rFonts w:ascii="Times New Roman" w:eastAsia="Times New Roman" w:hAnsi="Times New Roman" w:cs="Times New Roman"/>
          <w:color w:val="000000"/>
          <w:sz w:val="24"/>
          <w:szCs w:val="24"/>
          <w:lang w:val="uk-UA"/>
        </w:rPr>
        <w:t>ідчить</w:t>
      </w:r>
      <w:proofErr w:type="spellEnd"/>
      <w:r>
        <w:rPr>
          <w:rFonts w:ascii="Times New Roman" w:eastAsia="Times New Roman" w:hAnsi="Times New Roman" w:cs="Times New Roman"/>
          <w:color w:val="000000"/>
          <w:sz w:val="24"/>
          <w:szCs w:val="24"/>
          <w:lang w:val="uk-UA"/>
        </w:rPr>
        <w:t xml:space="preserve"> про наявність додаткового діелектричного прошарку. Але у випадку використання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вплив цього паразитного прошарку менший. Також виявлено, що у випадку використання повздовжніх хвиль зменшується </w:t>
      </w:r>
      <w:proofErr w:type="spellStart"/>
      <w:r>
        <w:rPr>
          <w:rFonts w:ascii="Times New Roman" w:eastAsia="Times New Roman" w:hAnsi="Times New Roman" w:cs="Times New Roman"/>
          <w:color w:val="000000"/>
          <w:sz w:val="24"/>
          <w:szCs w:val="24"/>
        </w:rPr>
        <w:t>Vp</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uk-UA"/>
        </w:rPr>
        <w:t xml:space="preserve">Ефективність впливу </w:t>
      </w:r>
      <w:r>
        <w:rPr>
          <w:rFonts w:ascii="Times New Roman" w:eastAsia="Times New Roman" w:hAnsi="Times New Roman" w:cs="Times New Roman"/>
          <w:color w:val="000000"/>
          <w:sz w:val="24"/>
          <w:szCs w:val="24"/>
        </w:rPr>
        <w:t>UST</w:t>
      </w:r>
      <w:r>
        <w:rPr>
          <w:rFonts w:ascii="Times New Roman" w:eastAsia="Times New Roman" w:hAnsi="Times New Roman" w:cs="Times New Roman"/>
          <w:color w:val="000000"/>
          <w:sz w:val="24"/>
          <w:szCs w:val="24"/>
          <w:lang w:val="uk-UA"/>
        </w:rPr>
        <w:t xml:space="preserve"> на параметри бар’єру зростає зі зменшенням товщини шару полімеру.</w:t>
      </w:r>
    </w:p>
    <w:p w14:paraId="2ACB67C2" w14:textId="77777777" w:rsidR="004A3BB4" w:rsidRPr="008A20DA"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 xml:space="preserve">Отриманий набір результатів свідчить, що ультразвук може бути ефективним інструментом керування </w:t>
      </w:r>
      <w:r>
        <w:rPr>
          <w:rFonts w:ascii="Times New Roman" w:eastAsia="Times New Roman" w:hAnsi="Times New Roman" w:cs="Times New Roman"/>
          <w:color w:val="000000"/>
          <w:sz w:val="24"/>
          <w:szCs w:val="24"/>
        </w:rPr>
        <w:t>electronic properties</w:t>
      </w:r>
      <w:r>
        <w:rPr>
          <w:rFonts w:ascii="Times New Roman" w:eastAsia="Times New Roman" w:hAnsi="Times New Roman" w:cs="Times New Roman"/>
          <w:color w:val="000000"/>
          <w:sz w:val="24"/>
          <w:szCs w:val="24"/>
          <w:lang w:val="uk-UA"/>
        </w:rPr>
        <w:t xml:space="preserve"> </w:t>
      </w:r>
      <w:r>
        <w:rPr>
          <w:rFonts w:ascii="Times New Roman" w:eastAsia="Times New Roman" w:hAnsi="Times New Roman" w:cs="Times New Roman"/>
          <w:color w:val="000000"/>
          <w:sz w:val="24"/>
          <w:szCs w:val="24"/>
        </w:rPr>
        <w:t xml:space="preserve">of organic based heterostructures. </w:t>
      </w:r>
      <w:r>
        <w:rPr>
          <w:rFonts w:ascii="Times New Roman" w:eastAsia="Times New Roman" w:hAnsi="Times New Roman" w:cs="Times New Roman"/>
          <w:color w:val="000000"/>
          <w:sz w:val="24"/>
          <w:szCs w:val="24"/>
          <w:lang w:val="uk-UA"/>
        </w:rPr>
        <w:t>Крім того, варіація типу збуджених хвиль дозволяє суттєво модифікувати характер впливу.</w:t>
      </w:r>
    </w:p>
    <w:p w14:paraId="5858591D" w14:textId="77777777" w:rsidR="004A3BB4" w:rsidRDefault="004A3BB4" w:rsidP="004A3BB4">
      <w:pPr>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1FE3773A" w14:textId="77777777" w:rsidR="001F62BA"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24"/>
          <w:szCs w:val="24"/>
          <w:lang w:val="uk-UA"/>
        </w:rPr>
      </w:pPr>
    </w:p>
    <w:p w14:paraId="64B33BAB" w14:textId="77777777" w:rsidR="001F62BA" w:rsidRPr="00D52AA7" w:rsidRDefault="001F62BA">
      <w:pPr>
        <w:widowControl w:val="0"/>
        <w:pBdr>
          <w:top w:val="nil"/>
          <w:left w:val="nil"/>
          <w:bottom w:val="nil"/>
          <w:right w:val="nil"/>
          <w:between w:val="nil"/>
        </w:pBdr>
        <w:spacing w:after="0" w:line="240" w:lineRule="auto"/>
        <w:ind w:hanging="2"/>
        <w:jc w:val="both"/>
        <w:rPr>
          <w:rFonts w:ascii="Times New Roman" w:eastAsia="Times New Roman" w:hAnsi="Times New Roman" w:cs="Times New Roman"/>
          <w:color w:val="000000"/>
          <w:sz w:val="16"/>
          <w:szCs w:val="16"/>
          <w:lang w:val="uk-UA"/>
        </w:rPr>
      </w:pPr>
    </w:p>
    <w:sectPr w:rsidR="001F62BA" w:rsidRPr="00D52AA7" w:rsidSect="0071692C">
      <w:pgSz w:w="11906" w:h="16838"/>
      <w:pgMar w:top="1135" w:right="1440" w:bottom="1276"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C43"/>
    <w:rsid w:val="00036A90"/>
    <w:rsid w:val="0004573C"/>
    <w:rsid w:val="00060636"/>
    <w:rsid w:val="000C2CCA"/>
    <w:rsid w:val="001A5179"/>
    <w:rsid w:val="001F62BA"/>
    <w:rsid w:val="002060BE"/>
    <w:rsid w:val="00207DDD"/>
    <w:rsid w:val="0022515F"/>
    <w:rsid w:val="002339BE"/>
    <w:rsid w:val="002352A3"/>
    <w:rsid w:val="00276A7C"/>
    <w:rsid w:val="002A4CE4"/>
    <w:rsid w:val="002E43DC"/>
    <w:rsid w:val="003009C2"/>
    <w:rsid w:val="00321E11"/>
    <w:rsid w:val="00365C68"/>
    <w:rsid w:val="00380B79"/>
    <w:rsid w:val="003B2A4A"/>
    <w:rsid w:val="003C3784"/>
    <w:rsid w:val="003D0923"/>
    <w:rsid w:val="003D2C43"/>
    <w:rsid w:val="003E2A32"/>
    <w:rsid w:val="00406F2A"/>
    <w:rsid w:val="00426131"/>
    <w:rsid w:val="00493AE8"/>
    <w:rsid w:val="004A3BB4"/>
    <w:rsid w:val="004E33D2"/>
    <w:rsid w:val="004E5240"/>
    <w:rsid w:val="005311B2"/>
    <w:rsid w:val="0054088F"/>
    <w:rsid w:val="005B44AE"/>
    <w:rsid w:val="005E6088"/>
    <w:rsid w:val="00646C5C"/>
    <w:rsid w:val="006762F8"/>
    <w:rsid w:val="0071692C"/>
    <w:rsid w:val="00766820"/>
    <w:rsid w:val="007708A8"/>
    <w:rsid w:val="00775849"/>
    <w:rsid w:val="007907FC"/>
    <w:rsid w:val="00795958"/>
    <w:rsid w:val="007B17C2"/>
    <w:rsid w:val="007B2C91"/>
    <w:rsid w:val="007C1D63"/>
    <w:rsid w:val="007C3B0F"/>
    <w:rsid w:val="007E698E"/>
    <w:rsid w:val="007F0491"/>
    <w:rsid w:val="00890087"/>
    <w:rsid w:val="008A20DA"/>
    <w:rsid w:val="008B02F7"/>
    <w:rsid w:val="008C2241"/>
    <w:rsid w:val="008C56E6"/>
    <w:rsid w:val="00913D00"/>
    <w:rsid w:val="009B3230"/>
    <w:rsid w:val="009F2776"/>
    <w:rsid w:val="00A0007C"/>
    <w:rsid w:val="00A34C49"/>
    <w:rsid w:val="00A44B98"/>
    <w:rsid w:val="00AB27CD"/>
    <w:rsid w:val="00AF3E12"/>
    <w:rsid w:val="00B014AE"/>
    <w:rsid w:val="00B14C45"/>
    <w:rsid w:val="00B846D7"/>
    <w:rsid w:val="00B94F91"/>
    <w:rsid w:val="00BA08DE"/>
    <w:rsid w:val="00C27654"/>
    <w:rsid w:val="00C77819"/>
    <w:rsid w:val="00CA18A9"/>
    <w:rsid w:val="00CC70FF"/>
    <w:rsid w:val="00D04FDC"/>
    <w:rsid w:val="00D05900"/>
    <w:rsid w:val="00D52AA7"/>
    <w:rsid w:val="00E16BA8"/>
    <w:rsid w:val="00E70046"/>
    <w:rsid w:val="00EF68B1"/>
    <w:rsid w:val="00F015C6"/>
    <w:rsid w:val="00F06305"/>
    <w:rsid w:val="00FA15F0"/>
    <w:rsid w:val="00FD57D3"/>
    <w:rsid w:val="00FE096E"/>
    <w:rsid w:val="00FF3C9E"/>
    <w:rsid w:val="00FF79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2371A"/>
  <w15:docId w15:val="{716F0387-237D-4AD6-926C-33552345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DD2BCB"/>
    <w:rPr>
      <w:color w:val="0563C1" w:themeColor="hyperlink"/>
      <w:u w:val="single"/>
    </w:rPr>
  </w:style>
  <w:style w:type="character" w:styleId="a5">
    <w:name w:val="FollowedHyperlink"/>
    <w:basedOn w:val="a0"/>
    <w:uiPriority w:val="99"/>
    <w:semiHidden/>
    <w:unhideWhenUsed/>
    <w:rsid w:val="00717349"/>
    <w:rPr>
      <w:color w:val="954F72" w:themeColor="followedHyperlink"/>
      <w:u w:val="single"/>
    </w:rPr>
  </w:style>
  <w:style w:type="character" w:styleId="a6">
    <w:name w:val="Unresolved Mention"/>
    <w:basedOn w:val="a0"/>
    <w:uiPriority w:val="99"/>
    <w:semiHidden/>
    <w:unhideWhenUsed/>
    <w:rsid w:val="002A5E9E"/>
    <w:rPr>
      <w:color w:val="605E5C"/>
      <w:shd w:val="clear" w:color="auto" w:fill="E1DFDD"/>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customStyle="1" w:styleId="authorsaffiliation">
    <w:name w:val="authors/affiliation"/>
    <w:basedOn w:val="a"/>
    <w:rsid w:val="006762F8"/>
    <w:pPr>
      <w:pBdr>
        <w:top w:val="dashed" w:sz="4" w:space="0" w:color="auto"/>
        <w:left w:val="dashed" w:sz="4" w:space="0" w:color="auto"/>
        <w:bottom w:val="dashed" w:sz="4" w:space="0" w:color="auto"/>
        <w:right w:val="dashed" w:sz="4" w:space="0" w:color="auto"/>
      </w:pBdr>
      <w:spacing w:after="0" w:line="240" w:lineRule="auto"/>
      <w:jc w:val="center"/>
    </w:pPr>
    <w:rPr>
      <w:rFonts w:ascii="Times New Roman" w:eastAsia="MS Mincho" w:hAnsi="Times New Roman" w:cs="Times New Roman"/>
      <w:sz w:val="24"/>
      <w:szCs w:val="20"/>
      <w:lang w:val="en-GB" w:eastAsia="de-DE"/>
    </w:rPr>
  </w:style>
  <w:style w:type="character" w:styleId="a8">
    <w:name w:val="Strong"/>
    <w:basedOn w:val="a0"/>
    <w:uiPriority w:val="22"/>
    <w:qFormat/>
    <w:rsid w:val="00036A90"/>
    <w:rPr>
      <w:b/>
      <w:bCs/>
    </w:rPr>
  </w:style>
  <w:style w:type="table" w:styleId="a9">
    <w:name w:val="Table Grid"/>
    <w:basedOn w:val="a1"/>
    <w:uiPriority w:val="39"/>
    <w:rsid w:val="00036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1">
    <w:name w:val="my-1"/>
    <w:basedOn w:val="a"/>
    <w:rsid w:val="00365C68"/>
    <w:pPr>
      <w:spacing w:before="100" w:beforeAutospacing="1" w:after="100" w:afterAutospacing="1" w:line="240" w:lineRule="auto"/>
    </w:pPr>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51785">
      <w:bodyDiv w:val="1"/>
      <w:marLeft w:val="0"/>
      <w:marRight w:val="0"/>
      <w:marTop w:val="0"/>
      <w:marBottom w:val="0"/>
      <w:divBdr>
        <w:top w:val="none" w:sz="0" w:space="0" w:color="auto"/>
        <w:left w:val="none" w:sz="0" w:space="0" w:color="auto"/>
        <w:bottom w:val="none" w:sz="0" w:space="0" w:color="auto"/>
        <w:right w:val="none" w:sz="0" w:space="0" w:color="auto"/>
      </w:divBdr>
      <w:divsChild>
        <w:div w:id="957489338">
          <w:marLeft w:val="0"/>
          <w:marRight w:val="0"/>
          <w:marTop w:val="0"/>
          <w:marBottom w:val="0"/>
          <w:divBdr>
            <w:top w:val="none" w:sz="0" w:space="0" w:color="auto"/>
            <w:left w:val="none" w:sz="0" w:space="0" w:color="auto"/>
            <w:bottom w:val="none" w:sz="0" w:space="0" w:color="auto"/>
            <w:right w:val="none" w:sz="0" w:space="0" w:color="auto"/>
          </w:divBdr>
          <w:divsChild>
            <w:div w:id="1973172726">
              <w:marLeft w:val="0"/>
              <w:marRight w:val="0"/>
              <w:marTop w:val="0"/>
              <w:marBottom w:val="0"/>
              <w:divBdr>
                <w:top w:val="none" w:sz="0" w:space="0" w:color="auto"/>
                <w:left w:val="none" w:sz="0" w:space="0" w:color="auto"/>
                <w:bottom w:val="none" w:sz="0" w:space="0" w:color="auto"/>
                <w:right w:val="none" w:sz="0" w:space="0" w:color="auto"/>
              </w:divBdr>
              <w:divsChild>
                <w:div w:id="1088186472">
                  <w:marLeft w:val="0"/>
                  <w:marRight w:val="0"/>
                  <w:marTop w:val="0"/>
                  <w:marBottom w:val="0"/>
                  <w:divBdr>
                    <w:top w:val="none" w:sz="0" w:space="0" w:color="auto"/>
                    <w:left w:val="none" w:sz="0" w:space="0" w:color="auto"/>
                    <w:bottom w:val="none" w:sz="0" w:space="0" w:color="auto"/>
                    <w:right w:val="none" w:sz="0" w:space="0" w:color="auto"/>
                  </w:divBdr>
                  <w:divsChild>
                    <w:div w:id="19443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238377">
      <w:bodyDiv w:val="1"/>
      <w:marLeft w:val="0"/>
      <w:marRight w:val="0"/>
      <w:marTop w:val="0"/>
      <w:marBottom w:val="0"/>
      <w:divBdr>
        <w:top w:val="none" w:sz="0" w:space="0" w:color="auto"/>
        <w:left w:val="none" w:sz="0" w:space="0" w:color="auto"/>
        <w:bottom w:val="none" w:sz="0" w:space="0" w:color="auto"/>
        <w:right w:val="none" w:sz="0" w:space="0" w:color="auto"/>
      </w:divBdr>
      <w:divsChild>
        <w:div w:id="906191429">
          <w:marLeft w:val="0"/>
          <w:marRight w:val="0"/>
          <w:marTop w:val="0"/>
          <w:marBottom w:val="0"/>
          <w:divBdr>
            <w:top w:val="none" w:sz="0" w:space="0" w:color="auto"/>
            <w:left w:val="none" w:sz="0" w:space="0" w:color="auto"/>
            <w:bottom w:val="none" w:sz="0" w:space="0" w:color="auto"/>
            <w:right w:val="none" w:sz="0" w:space="0" w:color="auto"/>
          </w:divBdr>
          <w:divsChild>
            <w:div w:id="504518326">
              <w:marLeft w:val="0"/>
              <w:marRight w:val="0"/>
              <w:marTop w:val="0"/>
              <w:marBottom w:val="0"/>
              <w:divBdr>
                <w:top w:val="none" w:sz="0" w:space="0" w:color="auto"/>
                <w:left w:val="none" w:sz="0" w:space="0" w:color="auto"/>
                <w:bottom w:val="none" w:sz="0" w:space="0" w:color="auto"/>
                <w:right w:val="none" w:sz="0" w:space="0" w:color="auto"/>
              </w:divBdr>
              <w:divsChild>
                <w:div w:id="147987358">
                  <w:marLeft w:val="0"/>
                  <w:marRight w:val="0"/>
                  <w:marTop w:val="0"/>
                  <w:marBottom w:val="0"/>
                  <w:divBdr>
                    <w:top w:val="none" w:sz="0" w:space="0" w:color="auto"/>
                    <w:left w:val="none" w:sz="0" w:space="0" w:color="auto"/>
                    <w:bottom w:val="none" w:sz="0" w:space="0" w:color="auto"/>
                    <w:right w:val="none" w:sz="0" w:space="0" w:color="auto"/>
                  </w:divBdr>
                  <w:divsChild>
                    <w:div w:id="15137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747823">
      <w:bodyDiv w:val="1"/>
      <w:marLeft w:val="0"/>
      <w:marRight w:val="0"/>
      <w:marTop w:val="0"/>
      <w:marBottom w:val="0"/>
      <w:divBdr>
        <w:top w:val="none" w:sz="0" w:space="0" w:color="auto"/>
        <w:left w:val="none" w:sz="0" w:space="0" w:color="auto"/>
        <w:bottom w:val="none" w:sz="0" w:space="0" w:color="auto"/>
        <w:right w:val="none" w:sz="0" w:space="0" w:color="auto"/>
      </w:divBdr>
    </w:div>
    <w:div w:id="1636445789">
      <w:bodyDiv w:val="1"/>
      <w:marLeft w:val="0"/>
      <w:marRight w:val="0"/>
      <w:marTop w:val="0"/>
      <w:marBottom w:val="0"/>
      <w:divBdr>
        <w:top w:val="none" w:sz="0" w:space="0" w:color="auto"/>
        <w:left w:val="none" w:sz="0" w:space="0" w:color="auto"/>
        <w:bottom w:val="none" w:sz="0" w:space="0" w:color="auto"/>
        <w:right w:val="none" w:sz="0" w:space="0" w:color="auto"/>
      </w:divBdr>
    </w:div>
    <w:div w:id="1747192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Vl6mEEXKPyUSCCE4NrKesd1M/Q==">CgMxLjA4AHIhMThiNnFvSG1XZmNSdXRnczZBQ2d1RGRqc0pna0psRlRV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1</Pages>
  <Words>6266</Words>
  <Characters>3572</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Omar Ferragut</dc:creator>
  <cp:lastModifiedBy>oleg</cp:lastModifiedBy>
  <cp:revision>33</cp:revision>
  <dcterms:created xsi:type="dcterms:W3CDTF">2024-05-14T06:30:00Z</dcterms:created>
  <dcterms:modified xsi:type="dcterms:W3CDTF">2025-01-22T16:09:00Z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