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D3C52" w14:textId="6243B773" w:rsidR="00875AD8" w:rsidRPr="00890490" w:rsidRDefault="00CE789E" w:rsidP="002B0913">
      <w:pPr>
        <w:spacing w:after="0" w:line="360" w:lineRule="auto"/>
        <w:ind w:firstLine="709"/>
        <w:jc w:val="both"/>
        <w:rPr>
          <w:b/>
          <w:bCs/>
        </w:rPr>
      </w:pPr>
      <w:r w:rsidRPr="00890490">
        <w:rPr>
          <w:b/>
          <w:bCs/>
        </w:rPr>
        <w:t xml:space="preserve">3. Розрахункова модель </w:t>
      </w:r>
      <w:r w:rsidR="004969C2" w:rsidRPr="00890490">
        <w:rPr>
          <w:b/>
          <w:bCs/>
        </w:rPr>
        <w:t>КСЕ</w:t>
      </w:r>
    </w:p>
    <w:p w14:paraId="2E4F4C5E" w14:textId="627B3077" w:rsidR="00875AD8" w:rsidRPr="00890490" w:rsidRDefault="00080AE9" w:rsidP="002B0913">
      <w:pPr>
        <w:spacing w:after="0" w:line="360" w:lineRule="auto"/>
        <w:ind w:firstLine="709"/>
        <w:jc w:val="both"/>
      </w:pPr>
      <w:r w:rsidRPr="00890490">
        <w:t xml:space="preserve">Досліджувана система була </w:t>
      </w:r>
      <w:proofErr w:type="spellStart"/>
      <w:r w:rsidR="001030C9" w:rsidRPr="00890490">
        <w:t>с</w:t>
      </w:r>
      <w:r w:rsidRPr="00890490">
        <w:t>конфігурована</w:t>
      </w:r>
      <w:proofErr w:type="spellEnd"/>
      <w:r w:rsidRPr="00890490">
        <w:t xml:space="preserve"> як багатошарова структура, що складається з трьох окремих областей (Рис. 1): сильно легованого</w:t>
      </w:r>
      <w:r w:rsidR="00875AD8" w:rsidRPr="00890490">
        <w:t xml:space="preserve"> фосфором</w:t>
      </w:r>
      <w:r w:rsidRPr="00890490">
        <w:t xml:space="preserve"> емітера (n</w:t>
      </w:r>
      <w:r w:rsidRPr="00890490">
        <w:rPr>
          <w:vertAlign w:val="superscript"/>
        </w:rPr>
        <w:t>+</w:t>
      </w:r>
      <w:r w:rsidRPr="00890490">
        <w:t>-шар)</w:t>
      </w:r>
      <w:r w:rsidR="00875AD8" w:rsidRPr="00890490">
        <w:t xml:space="preserve">, </w:t>
      </w:r>
      <w:r w:rsidR="00875AD8" w:rsidRPr="00890490">
        <w:rPr>
          <w:szCs w:val="28"/>
        </w:rPr>
        <w:t xml:space="preserve">товщиною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n</m:t>
            </m:r>
          </m:sub>
        </m:sSub>
      </m:oMath>
      <w:r w:rsidRPr="00890490">
        <w:t xml:space="preserve">, </w:t>
      </w:r>
      <w:proofErr w:type="spellStart"/>
      <w:r w:rsidR="00875AD8" w:rsidRPr="00890490">
        <w:t>помірно</w:t>
      </w:r>
      <w:proofErr w:type="spellEnd"/>
      <w:r w:rsidR="00875AD8" w:rsidRPr="00890490">
        <w:t xml:space="preserve"> легованої бором бази </w:t>
      </w:r>
      <w:r w:rsidRPr="00890490">
        <w:t>(p-шар)</w:t>
      </w:r>
      <w:r w:rsidR="00875AD8" w:rsidRPr="00890490">
        <w:t>, товщиною</w:t>
      </w:r>
      <w:r w:rsidR="00875AD8" w:rsidRPr="00890490">
        <w:rPr>
          <w:rFonts w:eastAsiaTheme="minorEastAsia"/>
        </w:rPr>
        <w:t xml:space="preserve">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p</m:t>
            </m:r>
          </m:sub>
        </m:sSub>
      </m:oMath>
      <w:r w:rsidR="00875AD8" w:rsidRPr="00890490">
        <w:rPr>
          <w:rFonts w:eastAsiaTheme="minorEastAsia"/>
          <w:szCs w:val="28"/>
        </w:rPr>
        <w:t>,</w:t>
      </w:r>
      <w:r w:rsidR="00875AD8" w:rsidRPr="00890490">
        <w:t xml:space="preserve"> </w:t>
      </w:r>
      <w:r w:rsidRPr="00890490">
        <w:t xml:space="preserve"> </w:t>
      </w:r>
      <w:r w:rsidR="00875AD8" w:rsidRPr="00890490">
        <w:t xml:space="preserve">та </w:t>
      </w:r>
      <w:r w:rsidRPr="00890490">
        <w:t xml:space="preserve"> </w:t>
      </w:r>
      <w:r w:rsidR="00875AD8" w:rsidRPr="00890490">
        <w:t xml:space="preserve">заднього контакту </w:t>
      </w:r>
      <w:r w:rsidRPr="00890490">
        <w:t>(p</w:t>
      </w:r>
      <w:r w:rsidRPr="00890490">
        <w:rPr>
          <w:vertAlign w:val="superscript"/>
        </w:rPr>
        <w:t>+</w:t>
      </w:r>
      <w:r w:rsidR="00875AD8" w:rsidRPr="00890490">
        <w:t>-шар</w:t>
      </w:r>
      <w:r w:rsidRPr="00890490">
        <w:t>),</w:t>
      </w:r>
      <w:r w:rsidR="00875AD8" w:rsidRPr="00890490">
        <w:t xml:space="preserve"> що виступа</w:t>
      </w:r>
      <w:r w:rsidR="00362050" w:rsidRPr="00890490">
        <w:t>є</w:t>
      </w:r>
      <w:r w:rsidR="00875AD8" w:rsidRPr="00890490">
        <w:t xml:space="preserve"> в якості </w:t>
      </w:r>
      <w:r w:rsidR="00875AD8" w:rsidRPr="00D84B09">
        <w:rPr>
          <w:highlight w:val="yellow"/>
        </w:rPr>
        <w:t>BSF</w:t>
      </w:r>
      <w:r w:rsidR="00875AD8" w:rsidRPr="00890490">
        <w:t xml:space="preserve">-шару і </w:t>
      </w:r>
      <w:r w:rsidR="00362050" w:rsidRPr="00890490">
        <w:t xml:space="preserve">має товщину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BSF</m:t>
            </m:r>
          </m:sub>
        </m:sSub>
      </m:oMath>
      <w:r w:rsidRPr="00890490">
        <w:t xml:space="preserve">. Така </w:t>
      </w:r>
      <w:r w:rsidRPr="00D84B09">
        <w:rPr>
          <w:highlight w:val="yellow"/>
        </w:rPr>
        <w:t>стратифікація</w:t>
      </w:r>
      <w:r w:rsidRPr="00890490">
        <w:t xml:space="preserve"> була розроблена для оптимізації розділення заряду і мінімізації рекомбінаційних втрат в </w:t>
      </w:r>
      <w:r w:rsidR="00731211" w:rsidRPr="00890490">
        <w:t>К</w:t>
      </w:r>
      <w:r w:rsidRPr="00890490">
        <w:t>СЕ.</w:t>
      </w:r>
      <w:r w:rsidR="00362050" w:rsidRPr="00890490">
        <w:t xml:space="preserve"> </w:t>
      </w:r>
    </w:p>
    <w:p w14:paraId="3B87A6B3" w14:textId="4BC6FC60" w:rsidR="00362050" w:rsidRPr="00890490" w:rsidRDefault="006D1CDB" w:rsidP="002B0913">
      <w:pPr>
        <w:spacing w:after="0" w:line="360" w:lineRule="auto"/>
        <w:jc w:val="both"/>
      </w:pPr>
      <w:r w:rsidRPr="00890490">
        <w:rPr>
          <w:noProof/>
        </w:rPr>
        <w:drawing>
          <wp:inline distT="0" distB="0" distL="0" distR="0" wp14:anchorId="2BCCC62B" wp14:editId="69DB2A8C">
            <wp:extent cx="5897880" cy="242634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srcRect/>
                    <a:stretch>
                      <a:fillRect/>
                    </a:stretch>
                  </pic:blipFill>
                  <pic:spPr bwMode="auto">
                    <a:xfrm>
                      <a:off x="0" y="0"/>
                      <a:ext cx="5906259" cy="2429789"/>
                    </a:xfrm>
                    <a:prstGeom prst="rect">
                      <a:avLst/>
                    </a:prstGeom>
                    <a:noFill/>
                    <a:ln w="9525">
                      <a:noFill/>
                      <a:miter lim="800000"/>
                      <a:headEnd/>
                      <a:tailEnd/>
                    </a:ln>
                  </pic:spPr>
                </pic:pic>
              </a:graphicData>
            </a:graphic>
          </wp:inline>
        </w:drawing>
      </w:r>
    </w:p>
    <w:p w14:paraId="3E93E6E3" w14:textId="005689FB" w:rsidR="00294751" w:rsidRPr="00890490" w:rsidRDefault="00294751" w:rsidP="002B0913">
      <w:pPr>
        <w:spacing w:after="0" w:line="360" w:lineRule="auto"/>
        <w:jc w:val="center"/>
        <w:rPr>
          <w:szCs w:val="28"/>
        </w:rPr>
      </w:pPr>
      <w:r w:rsidRPr="00890490">
        <w:t xml:space="preserve">Рис. 1. </w:t>
      </w:r>
      <w:r w:rsidRPr="00890490">
        <w:rPr>
          <w:szCs w:val="28"/>
        </w:rPr>
        <w:t>Структура СЕ, що використовувалася у розрахунковій моделі. 1 – емітер, 2 – база, 3 – BSF шар</w:t>
      </w:r>
      <w:r w:rsidR="00470F44" w:rsidRPr="00890490">
        <w:rPr>
          <w:szCs w:val="28"/>
        </w:rPr>
        <w:t xml:space="preserve"> (картинка буде інша</w:t>
      </w:r>
      <w:r w:rsidR="000E59F6" w:rsidRPr="00890490">
        <w:rPr>
          <w:szCs w:val="28"/>
        </w:rPr>
        <w:t>, зроблю її через платформу https://www.figuro.io</w:t>
      </w:r>
      <w:r w:rsidR="00470F44" w:rsidRPr="00890490">
        <w:rPr>
          <w:szCs w:val="28"/>
        </w:rPr>
        <w:t>)</w:t>
      </w:r>
    </w:p>
    <w:p w14:paraId="0AB380C9" w14:textId="2153EFB7" w:rsidR="00790A29" w:rsidRPr="00890490" w:rsidRDefault="002C36FC" w:rsidP="002B0913">
      <w:pPr>
        <w:spacing w:after="0" w:line="360" w:lineRule="auto"/>
        <w:jc w:val="both"/>
        <w:rPr>
          <w:b/>
          <w:bCs/>
        </w:rPr>
      </w:pPr>
      <w:r w:rsidRPr="00890490">
        <w:rPr>
          <w:b/>
          <w:bCs/>
        </w:rPr>
        <w:t xml:space="preserve">3.1 </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m:t>
            </m:r>
          </m:sup>
        </m:sSup>
      </m:oMath>
      <w:r w:rsidR="00731211" w:rsidRPr="00890490">
        <w:rPr>
          <w:b/>
          <w:bCs/>
        </w:rPr>
        <w:t>-шар</w:t>
      </w:r>
    </w:p>
    <w:p w14:paraId="29469675" w14:textId="77777777" w:rsidR="00731211" w:rsidRPr="00890490" w:rsidRDefault="00790A29" w:rsidP="002B0913">
      <w:pPr>
        <w:spacing w:after="0" w:line="360" w:lineRule="auto"/>
        <w:ind w:firstLine="708"/>
        <w:jc w:val="both"/>
      </w:pPr>
      <w:r w:rsidRPr="00890490">
        <w:t xml:space="preserve">Емітерний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Pr="00890490">
        <w:t xml:space="preserve">-шар реалізується у вигляді тонкої, сильно легованої області, яка зазвичай формується шляхом дифузії домішки n-типу, в нашому випадку це фосфор, в підкладку </w:t>
      </w:r>
      <m:oMath>
        <m:r>
          <w:rPr>
            <w:rFonts w:ascii="Cambria Math" w:hAnsi="Cambria Math"/>
          </w:rPr>
          <m:t>p</m:t>
        </m:r>
      </m:oMath>
      <w:r w:rsidRPr="00890490">
        <w:t xml:space="preserve">-типу. </w:t>
      </w:r>
    </w:p>
    <w:p w14:paraId="461DE200" w14:textId="0111F73D" w:rsidR="00731211" w:rsidRPr="00890490" w:rsidRDefault="00731211" w:rsidP="002B0913">
      <w:pPr>
        <w:spacing w:after="0" w:line="360" w:lineRule="auto"/>
        <w:ind w:firstLine="708"/>
        <w:jc w:val="both"/>
      </w:pPr>
      <w:r w:rsidRPr="00890490">
        <w:t xml:space="preserve">Профіль легування та товщина цього шару є важливими параметрами, що впливають на ефективність СЕ. Зменшення товщини емітера (часто до 0.4 - 0.5 мкм) допомагає мінімізувати область, в якій надмірне легування може призвести до великих втрат енергії на </w:t>
      </w:r>
      <w:proofErr w:type="spellStart"/>
      <w:r w:rsidRPr="00890490">
        <w:t>Оже</w:t>
      </w:r>
      <w:proofErr w:type="spellEnd"/>
      <w:r w:rsidRPr="00890490">
        <w:t xml:space="preserve">-рекомбінацію, забезпечуючи при цьому низький контактний опір </w:t>
      </w:r>
      <w:r w:rsidRPr="00890490">
        <w:rPr>
          <w:color w:val="FF0000"/>
        </w:rPr>
        <w:t>[subramanian2022]</w:t>
      </w:r>
      <w:r w:rsidRPr="00890490">
        <w:t>.</w:t>
      </w:r>
    </w:p>
    <w:p w14:paraId="058C817E" w14:textId="25806903" w:rsidR="00790A29" w:rsidRPr="00890490" w:rsidRDefault="00731211" w:rsidP="002B0913">
      <w:pPr>
        <w:spacing w:after="0" w:line="360" w:lineRule="auto"/>
        <w:ind w:firstLine="708"/>
        <w:jc w:val="both"/>
      </w:pPr>
      <w:bookmarkStart w:id="0" w:name="_Hlk190417012"/>
      <w:r w:rsidRPr="00890490">
        <w:t>Розрахункова модель КСЕ</w:t>
      </w:r>
      <w:bookmarkEnd w:id="0"/>
      <w:r w:rsidR="00B01C26" w:rsidRPr="00890490">
        <w:t xml:space="preserve"> </w:t>
      </w:r>
      <w:bookmarkStart w:id="1" w:name="_Hlk190416986"/>
      <w:r w:rsidR="00B01C26" w:rsidRPr="00890490">
        <w:t>(</w:t>
      </w:r>
      <w:r w:rsidR="00B01C26" w:rsidRPr="00D84B09">
        <w:rPr>
          <w:highlight w:val="yellow"/>
        </w:rPr>
        <w:t>РМКСЕ</w:t>
      </w:r>
      <w:r w:rsidR="00B01C26" w:rsidRPr="00890490">
        <w:t>)</w:t>
      </w:r>
      <w:bookmarkEnd w:id="1"/>
      <w:r w:rsidRPr="00890490">
        <w:t xml:space="preserve"> мала товщину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Pr="00890490">
        <w:t>-</w:t>
      </w:r>
      <w:r w:rsidRPr="00D84B09">
        <w:rPr>
          <w:highlight w:val="yellow"/>
        </w:rPr>
        <w:t xml:space="preserve">шару </w:t>
      </w:r>
      <w:r w:rsidR="00790A29" w:rsidRPr="00D84B09">
        <w:rPr>
          <w:highlight w:val="yellow"/>
        </w:rPr>
        <w:t xml:space="preserve"> 0</w:t>
      </w:r>
      <w:r w:rsidRPr="00D84B09">
        <w:rPr>
          <w:highlight w:val="yellow"/>
        </w:rPr>
        <w:t>.39</w:t>
      </w:r>
      <w:r w:rsidR="00790A29" w:rsidRPr="00D84B09">
        <w:rPr>
          <w:highlight w:val="yellow"/>
        </w:rPr>
        <w:t xml:space="preserve"> мкм</w:t>
      </w:r>
      <w:r w:rsidRPr="00D84B09">
        <w:rPr>
          <w:highlight w:val="yellow"/>
        </w:rPr>
        <w:t xml:space="preserve"> та концентрацією фосфору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D</m:t>
            </m:r>
          </m:sub>
        </m:sSub>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20</m:t>
            </m:r>
          </m:sup>
        </m:sSup>
        <m:sSup>
          <m:sSupPr>
            <m:ctrlPr>
              <w:rPr>
                <w:rFonts w:ascii="Cambria Math" w:hAnsi="Cambria Math"/>
                <w:i/>
                <w:highlight w:val="yellow"/>
              </w:rPr>
            </m:ctrlPr>
          </m:sSupPr>
          <m:e>
            <m:r>
              <w:rPr>
                <w:rFonts w:ascii="Cambria Math" w:hAnsi="Cambria Math"/>
                <w:highlight w:val="yellow"/>
              </w:rPr>
              <m:t>см</m:t>
            </m:r>
          </m:e>
          <m:sup>
            <m:r>
              <w:rPr>
                <w:rFonts w:ascii="Cambria Math" w:hAnsi="Cambria Math"/>
                <w:highlight w:val="yellow"/>
              </w:rPr>
              <m:t>-3</m:t>
            </m:r>
          </m:sup>
        </m:sSup>
      </m:oMath>
      <w:r w:rsidRPr="00D84B09">
        <w:rPr>
          <w:highlight w:val="yellow"/>
        </w:rPr>
        <w:t>.</w:t>
      </w:r>
      <w:r w:rsidRPr="00890490">
        <w:t xml:space="preserve"> Цей шар </w:t>
      </w:r>
      <w:r w:rsidR="00790A29" w:rsidRPr="00890490">
        <w:t xml:space="preserve">створює сильне електричне поле на </w:t>
      </w:r>
      <m:oMath>
        <m:r>
          <w:rPr>
            <w:rFonts w:ascii="Cambria Math" w:hAnsi="Cambria Math"/>
          </w:rPr>
          <m:t>p-n</m:t>
        </m:r>
      </m:oMath>
      <w:r w:rsidR="00790A29" w:rsidRPr="00890490">
        <w:t xml:space="preserve"> переході, що сприяє ефективному розділенню </w:t>
      </w:r>
      <w:r w:rsidR="00790A29" w:rsidRPr="00890490">
        <w:lastRenderedPageBreak/>
        <w:t xml:space="preserve">знегерованих під дією світла електронно-діркових пар. </w:t>
      </w:r>
      <w:r w:rsidRPr="00890490">
        <w:t>З іншого боку</w:t>
      </w:r>
      <w:r w:rsidR="00790A29" w:rsidRPr="00890490">
        <w:t xml:space="preserve">, він діє як «вікно», яке дозволяє більшій частині падаючого світла досягати бази КСЕ. </w:t>
      </w:r>
    </w:p>
    <w:p w14:paraId="7163A745" w14:textId="3FCF40DE" w:rsidR="00731211" w:rsidRPr="00890490" w:rsidRDefault="00731211" w:rsidP="002B0913">
      <w:pPr>
        <w:spacing w:after="0" w:line="360" w:lineRule="auto"/>
        <w:jc w:val="both"/>
        <w:rPr>
          <w:b/>
          <w:bCs/>
        </w:rPr>
      </w:pPr>
      <w:r w:rsidRPr="00890490">
        <w:rPr>
          <w:b/>
          <w:bCs/>
        </w:rPr>
        <w:t xml:space="preserve">3.2 </w:t>
      </w:r>
      <m:oMath>
        <m:r>
          <m:rPr>
            <m:sty m:val="bi"/>
          </m:rPr>
          <w:rPr>
            <w:rFonts w:ascii="Cambria Math" w:hAnsi="Cambria Math"/>
          </w:rPr>
          <m:t>p</m:t>
        </m:r>
      </m:oMath>
      <w:r w:rsidRPr="00890490">
        <w:rPr>
          <w:b/>
          <w:bCs/>
        </w:rPr>
        <w:t>-шар</w:t>
      </w:r>
    </w:p>
    <w:p w14:paraId="1C6CDB88" w14:textId="1D88DA23" w:rsidR="0011759D" w:rsidRPr="00890490" w:rsidRDefault="00731211" w:rsidP="002B0913">
      <w:pPr>
        <w:spacing w:after="0" w:line="360" w:lineRule="auto"/>
        <w:jc w:val="both"/>
      </w:pPr>
      <w:r w:rsidRPr="00890490">
        <w:tab/>
      </w:r>
      <w:r w:rsidR="009B2501" w:rsidRPr="00890490">
        <w:t>Центральна область КСЕ, де поглинається більша частина падаючого сонячного світла і утворюються електронно-діркові пари, легована бором</w:t>
      </w:r>
      <w:r w:rsidR="00D35E9C" w:rsidRPr="00890490">
        <w:t>, концентрація якого</w:t>
      </w:r>
      <w:r w:rsidR="009B2501" w:rsidRPr="00890490">
        <w:t xml:space="preserve"> варіюється в діапазоні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e>
        </m:d>
        <m:r>
          <w:rPr>
            <w:rFonts w:ascii="Cambria Math" w:hAnsi="Cambria Math"/>
          </w:rPr>
          <m:t xml:space="preserve"> </m:t>
        </m:r>
        <m:sSup>
          <m:sSupPr>
            <m:ctrlPr>
              <w:rPr>
                <w:rFonts w:ascii="Cambria Math" w:hAnsi="Cambria Math"/>
                <w:i/>
              </w:rPr>
            </m:ctrlPr>
          </m:sSupPr>
          <m:e>
            <m:r>
              <w:rPr>
                <w:rFonts w:ascii="Cambria Math" w:hAnsi="Cambria Math"/>
              </w:rPr>
              <m:t>см</m:t>
            </m:r>
          </m:e>
          <m:sup>
            <m:r>
              <w:rPr>
                <w:rFonts w:ascii="Cambria Math" w:hAnsi="Cambria Math"/>
              </w:rPr>
              <m:t>-3</m:t>
            </m:r>
          </m:sup>
        </m:sSup>
      </m:oMath>
      <w:r w:rsidR="00D35E9C" w:rsidRPr="00890490">
        <w:rPr>
          <w:rFonts w:eastAsiaTheme="minorEastAsia"/>
        </w:rPr>
        <w:t>.</w:t>
      </w:r>
      <w:r w:rsidR="009B2501" w:rsidRPr="00890490">
        <w:t xml:space="preserve"> </w:t>
      </w:r>
      <w:r w:rsidR="00D35E9C" w:rsidRPr="00890490">
        <w:t>В</w:t>
      </w:r>
      <w:r w:rsidR="009B2501" w:rsidRPr="00890490">
        <w:t xml:space="preserve"> </w:t>
      </w:r>
      <w:r w:rsidR="00D35E9C" w:rsidRPr="00890490">
        <w:t>типових</w:t>
      </w:r>
      <w:r w:rsidR="009B2501" w:rsidRPr="00890490">
        <w:t xml:space="preserve"> </w:t>
      </w:r>
      <w:r w:rsidR="00D35E9C" w:rsidRPr="00890490">
        <w:t>КСЕ</w:t>
      </w:r>
      <w:r w:rsidR="009B2501" w:rsidRPr="00890490">
        <w:t xml:space="preserve"> цей шар зазвичай являє собою </w:t>
      </w:r>
      <w:proofErr w:type="spellStart"/>
      <w:r w:rsidR="009B2501" w:rsidRPr="00890490">
        <w:t>помірно</w:t>
      </w:r>
      <w:proofErr w:type="spellEnd"/>
      <w:r w:rsidR="009B2501" w:rsidRPr="00890490">
        <w:t xml:space="preserve"> леговану пластину </w:t>
      </w:r>
      <w:r w:rsidR="00D35E9C" w:rsidRPr="00890490">
        <w:t xml:space="preserve">монокристалічного кремнію </w:t>
      </w:r>
      <w:r w:rsidR="009B2501" w:rsidRPr="00890490">
        <w:t xml:space="preserve">p-типу - часто виготовлену за допомогою </w:t>
      </w:r>
      <w:r w:rsidR="00D35E9C" w:rsidRPr="00890490">
        <w:t>методу</w:t>
      </w:r>
      <w:r w:rsidR="009B2501" w:rsidRPr="00890490">
        <w:t xml:space="preserve"> </w:t>
      </w:r>
      <w:proofErr w:type="spellStart"/>
      <w:r w:rsidR="009B2501" w:rsidRPr="00890490">
        <w:t>Чохральського</w:t>
      </w:r>
      <w:proofErr w:type="spellEnd"/>
      <w:r w:rsidR="009B2501" w:rsidRPr="00890490">
        <w:t xml:space="preserve">. Такий рівень легування </w:t>
      </w:r>
      <w:r w:rsidR="00D35E9C" w:rsidRPr="00890490">
        <w:t>ми обрали</w:t>
      </w:r>
      <w:r w:rsidR="009B2501" w:rsidRPr="00890490">
        <w:t xml:space="preserve"> для забезпечення тривалого часу життя неосновних носіїв </w:t>
      </w:r>
      <w:r w:rsidR="00D35E9C" w:rsidRPr="00890490">
        <w:t>та</w:t>
      </w:r>
      <w:r w:rsidR="009B2501" w:rsidRPr="00890490">
        <w:t xml:space="preserve"> збільшен</w:t>
      </w:r>
      <w:r w:rsidR="00D35E9C" w:rsidRPr="00890490">
        <w:t>ня</w:t>
      </w:r>
      <w:r w:rsidR="009B2501" w:rsidRPr="00890490">
        <w:t xml:space="preserve"> довжини дифузії</w:t>
      </w:r>
      <w:r w:rsidR="00D35E9C" w:rsidRPr="00890490">
        <w:t>, що в свою чергу, дає змогу електронам та діркам подолати більшу відстань до контактів, не рекомбінуючи, що підвищує ймовірність їх збору.</w:t>
      </w:r>
    </w:p>
    <w:p w14:paraId="2FA61CED" w14:textId="6FE300E5" w:rsidR="00B01C26" w:rsidRPr="00890490" w:rsidRDefault="00D35E9C" w:rsidP="002B0913">
      <w:pPr>
        <w:spacing w:after="0" w:line="360" w:lineRule="auto"/>
        <w:jc w:val="both"/>
      </w:pPr>
      <w:r w:rsidRPr="00890490">
        <w:tab/>
        <w:t xml:space="preserve">Товщина </w:t>
      </w:r>
      <m:oMath>
        <m:r>
          <w:rPr>
            <w:rFonts w:ascii="Cambria Math" w:hAnsi="Cambria Math"/>
          </w:rPr>
          <m:t>p</m:t>
        </m:r>
      </m:oMath>
      <w:r w:rsidRPr="00890490">
        <w:t>-шару - ще один ключовий параметр</w:t>
      </w:r>
      <w:r w:rsidR="0011759D" w:rsidRPr="00890490">
        <w:t>.</w:t>
      </w:r>
      <w:r w:rsidRPr="00890490">
        <w:t xml:space="preserve"> </w:t>
      </w:r>
      <w:r w:rsidR="00275D06" w:rsidRPr="00890490">
        <w:t xml:space="preserve">У КСЕ більша товщина  </w:t>
      </w:r>
      <m:oMath>
        <m:r>
          <w:rPr>
            <w:rFonts w:ascii="Cambria Math" w:hAnsi="Cambria Math"/>
          </w:rPr>
          <m:t>p</m:t>
        </m:r>
      </m:oMath>
      <w:r w:rsidR="00275D06" w:rsidRPr="00890490">
        <w:t xml:space="preserve">-шару може поглинати більше світла, що, в свою чергу, збільшує генерацію електронно-діркових пар. Однак, з іншої сторони, більша товщина призводить до того, що згенеровані під дією світла неосновні носії повинні подолати більшу відстань, щоб досягти «колекторної зони». Оскільки неосновні носії мають обмежену довжину дифузії, велика товщина бази призведе до збільшення рекомбінаційних втрат. </w:t>
      </w:r>
    </w:p>
    <w:p w14:paraId="1F86C7BA" w14:textId="6F5B46A1" w:rsidR="00B01C26" w:rsidRPr="00890490" w:rsidRDefault="0011759D" w:rsidP="002B0913">
      <w:pPr>
        <w:spacing w:after="0" w:line="360" w:lineRule="auto"/>
        <w:ind w:firstLine="708"/>
        <w:jc w:val="both"/>
      </w:pPr>
      <w:r w:rsidRPr="00890490">
        <w:t xml:space="preserve">Стандартні комерційні КСЕ зазвичай мають товщину бази 180 мкм </w:t>
      </w:r>
      <w:r w:rsidRPr="00890490">
        <w:rPr>
          <w:color w:val="FF0000"/>
        </w:rPr>
        <w:t>[sinke2019]</w:t>
      </w:r>
      <w:r w:rsidRPr="00890490">
        <w:t xml:space="preserve">. </w:t>
      </w:r>
      <w:r w:rsidR="00B01C26" w:rsidRPr="00890490">
        <w:t xml:space="preserve">Практичною межею товщини бази комерційних КСЕ можна вважати 500 мкм </w:t>
      </w:r>
      <w:r w:rsidR="00B01C26" w:rsidRPr="00890490">
        <w:rPr>
          <w:color w:val="FF0000"/>
        </w:rPr>
        <w:t>[kowalczewski2015]</w:t>
      </w:r>
      <w:r w:rsidR="00B01C26" w:rsidRPr="00890490">
        <w:t xml:space="preserve">. </w:t>
      </w:r>
      <w:r w:rsidRPr="00890490">
        <w:t>В</w:t>
      </w:r>
      <w:r w:rsidR="00D35E9C" w:rsidRPr="00890490">
        <w:t xml:space="preserve"> </w:t>
      </w:r>
      <w:r w:rsidR="00275D06" w:rsidRPr="00890490">
        <w:t xml:space="preserve">нашій </w:t>
      </w:r>
      <w:r w:rsidR="00B01C26" w:rsidRPr="00890490">
        <w:t xml:space="preserve">РМКСЕ </w:t>
      </w:r>
      <w:r w:rsidR="00275D06" w:rsidRPr="00890490">
        <w:t>товщина бази варію</w:t>
      </w:r>
      <w:r w:rsidR="00B01C26" w:rsidRPr="00890490">
        <w:t>валася</w:t>
      </w:r>
      <w:r w:rsidR="00D35E9C" w:rsidRPr="00890490">
        <w:t xml:space="preserve"> в діапазоні </w:t>
      </w:r>
      <m:oMath>
        <m:r>
          <w:rPr>
            <w:rFonts w:ascii="Cambria Math" w:hAnsi="Cambria Math"/>
          </w:rPr>
          <m:t>(180-380) мкм</m:t>
        </m:r>
      </m:oMath>
      <w:r w:rsidR="00D35E9C" w:rsidRPr="00890490">
        <w:t xml:space="preserve">. </w:t>
      </w:r>
      <w:r w:rsidR="00675337" w:rsidRPr="00890490">
        <w:t xml:space="preserve">Ефективна довжина дифузії у високоякісному кристалічному кремнії зазвичай становить 100-300 мкм. Збільшення товщини бази понад 380 мкм призведе до того, що більшість згенерованих під дією світла носіїв (особливо тих, що створюються в глибині бази) мають низьку ймовірність досягти </w:t>
      </w:r>
      <w:r w:rsidR="001B4519" w:rsidRPr="00890490">
        <w:t>«колекторної зони»</w:t>
      </w:r>
      <w:r w:rsidR="00675337" w:rsidRPr="00890490">
        <w:t>.</w:t>
      </w:r>
    </w:p>
    <w:p w14:paraId="78A9E30B" w14:textId="77777777" w:rsidR="00944375" w:rsidRPr="00890490" w:rsidRDefault="00944375" w:rsidP="002B0913">
      <w:pPr>
        <w:spacing w:after="0" w:line="360" w:lineRule="auto"/>
        <w:jc w:val="both"/>
        <w:rPr>
          <w:b/>
          <w:bCs/>
        </w:rPr>
      </w:pPr>
    </w:p>
    <w:p w14:paraId="242FF1D4" w14:textId="77777777" w:rsidR="00944375" w:rsidRPr="00890490" w:rsidRDefault="00944375" w:rsidP="002B0913">
      <w:pPr>
        <w:spacing w:after="0" w:line="360" w:lineRule="auto"/>
        <w:jc w:val="both"/>
        <w:rPr>
          <w:b/>
          <w:bCs/>
        </w:rPr>
      </w:pPr>
    </w:p>
    <w:p w14:paraId="59142734" w14:textId="287824FE" w:rsidR="0016748C" w:rsidRPr="00890490" w:rsidRDefault="0016748C" w:rsidP="002B0913">
      <w:pPr>
        <w:spacing w:after="0" w:line="360" w:lineRule="auto"/>
        <w:jc w:val="both"/>
        <w:rPr>
          <w:b/>
          <w:bCs/>
        </w:rPr>
      </w:pPr>
      <w:r w:rsidRPr="00890490">
        <w:rPr>
          <w:b/>
          <w:bCs/>
        </w:rPr>
        <w:lastRenderedPageBreak/>
        <w:t>3.</w:t>
      </w:r>
      <w:r w:rsidR="007F614C" w:rsidRPr="00890490">
        <w:rPr>
          <w:b/>
          <w:bCs/>
        </w:rPr>
        <w:t>3</w:t>
      </w:r>
      <w:r w:rsidRPr="00890490">
        <w:rPr>
          <w:b/>
          <w:bCs/>
        </w:rPr>
        <w:t xml:space="preserve"> </w:t>
      </w:r>
      <m:oMath>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m:t>
            </m:r>
          </m:sup>
        </m:sSup>
      </m:oMath>
      <w:r w:rsidR="00731211" w:rsidRPr="00890490">
        <w:rPr>
          <w:b/>
          <w:bCs/>
        </w:rPr>
        <w:t>-шар</w:t>
      </w:r>
    </w:p>
    <w:p w14:paraId="7DD21D31" w14:textId="626DD4C3" w:rsidR="00294751" w:rsidRPr="00890490" w:rsidRDefault="001D121D" w:rsidP="002B0913">
      <w:pPr>
        <w:spacing w:after="0" w:line="360" w:lineRule="auto"/>
        <w:ind w:firstLine="708"/>
        <w:jc w:val="both"/>
      </w:pPr>
      <w:r w:rsidRPr="00890490">
        <w:t>BSF ш</w:t>
      </w:r>
      <w:r w:rsidR="0016748C" w:rsidRPr="00890490">
        <w:t xml:space="preserve">ар є критично важливим компонентом сучасних </w:t>
      </w:r>
      <w:r w:rsidRPr="00890490">
        <w:t>КСЕ</w:t>
      </w:r>
      <w:r w:rsidR="0016748C" w:rsidRPr="00890490">
        <w:t xml:space="preserve">, </w:t>
      </w:r>
      <w:r w:rsidR="00883B97" w:rsidRPr="00890490">
        <w:t>що</w:t>
      </w:r>
      <w:r w:rsidR="0016748C" w:rsidRPr="00890490">
        <w:t xml:space="preserve"> значно покращує </w:t>
      </w:r>
      <w:r w:rsidR="00877320" w:rsidRPr="00890490">
        <w:t>ефективність</w:t>
      </w:r>
      <w:r w:rsidR="0016748C" w:rsidRPr="00890490">
        <w:t xml:space="preserve"> пристро</w:t>
      </w:r>
      <w:r w:rsidR="00794943" w:rsidRPr="00890490">
        <w:t>їв</w:t>
      </w:r>
      <w:r w:rsidR="00883B97" w:rsidRPr="00890490">
        <w:t xml:space="preserve">. </w:t>
      </w:r>
      <w:r w:rsidR="00794943" w:rsidRPr="00890490">
        <w:t xml:space="preserve">Його основна функція полягає у створенні електричного поля, яке відштовхує неосновні носії від тильного контакту, тим самим зменшуючи ймовірність їх рекомбінації до того, як вони зможуть дати свій внесок у фотострум. </w:t>
      </w:r>
    </w:p>
    <w:p w14:paraId="6D71903D" w14:textId="77777777" w:rsidR="00E72FF5" w:rsidRPr="00890490" w:rsidRDefault="000710A6" w:rsidP="002B0913">
      <w:pPr>
        <w:spacing w:after="0" w:line="360" w:lineRule="auto"/>
        <w:ind w:firstLine="708"/>
        <w:jc w:val="both"/>
      </w:pPr>
      <w:r w:rsidRPr="00890490">
        <w:t xml:space="preserve">Дослідники в статті </w:t>
      </w:r>
      <w:r w:rsidRPr="00890490">
        <w:rPr>
          <w:color w:val="FF0000"/>
        </w:rPr>
        <w:t>[tobbeche2015]</w:t>
      </w:r>
      <w:r w:rsidRPr="00890490">
        <w:t xml:space="preserve"> використали аналогічну до нашої n</w:t>
      </w:r>
      <w:r w:rsidRPr="00890490">
        <w:rPr>
          <w:vertAlign w:val="superscript"/>
        </w:rPr>
        <w:t>+</w:t>
      </w:r>
      <w:r w:rsidRPr="00890490">
        <w:t>-p-p</w:t>
      </w:r>
      <w:r w:rsidRPr="00890490">
        <w:rPr>
          <w:vertAlign w:val="superscript"/>
        </w:rPr>
        <w:t>+</w:t>
      </w:r>
      <w:r w:rsidRPr="00890490">
        <w:t xml:space="preserve"> систему та продемонстрували, що при товщині BSF-шару в межах 0.35-0.39 мкм з концентрацією </w:t>
      </w:r>
      <w:proofErr w:type="spellStart"/>
      <w:r w:rsidRPr="00890490">
        <w:t>леганта</w:t>
      </w:r>
      <w:proofErr w:type="spellEnd"/>
      <w:r w:rsidRPr="00890490">
        <w:t xml:space="preserve"> </w:t>
      </w:r>
      <m:oMath>
        <m:r>
          <w:rPr>
            <w:rFonts w:ascii="Cambria Math" w:hAnsi="Cambria Math"/>
          </w:rPr>
          <m:t>~ 2×</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r>
              <w:rPr>
                <w:rFonts w:ascii="Cambria Math" w:hAnsi="Cambria Math"/>
              </w:rPr>
              <m:t>см</m:t>
            </m:r>
          </m:e>
          <m:sup>
            <m:r>
              <w:rPr>
                <w:rFonts w:ascii="Cambria Math" w:hAnsi="Cambria Math"/>
              </w:rPr>
              <m:t>-2</m:t>
            </m:r>
          </m:sup>
        </m:sSup>
      </m:oMath>
      <w:r w:rsidRPr="00890490">
        <w:t xml:space="preserve"> можна забезпечити ефективність КСЕ на рівні 16,19%.</w:t>
      </w:r>
      <w:r w:rsidR="00E72FF5" w:rsidRPr="00890490">
        <w:t xml:space="preserve"> </w:t>
      </w:r>
    </w:p>
    <w:p w14:paraId="04ED68BB" w14:textId="4347FDEC" w:rsidR="000710A6" w:rsidRPr="00890490" w:rsidRDefault="00E72FF5" w:rsidP="002B0913">
      <w:pPr>
        <w:spacing w:after="0" w:line="360" w:lineRule="auto"/>
        <w:ind w:firstLine="708"/>
        <w:jc w:val="both"/>
      </w:pPr>
      <w:r w:rsidRPr="00890490">
        <w:t xml:space="preserve">В іншій статті автори </w:t>
      </w:r>
      <w:r w:rsidRPr="00890490">
        <w:rPr>
          <w:color w:val="FF0000"/>
        </w:rPr>
        <w:t>[ferdiansjah2018]</w:t>
      </w:r>
      <w:r w:rsidRPr="00890490">
        <w:t xml:space="preserve"> демонструють, що впровадження BSF</w:t>
      </w:r>
      <w:r w:rsidRPr="00890490">
        <w:noBreakHyphen/>
        <w:t>шару сприяє зниженню швидкості поверхнево</w:t>
      </w:r>
      <w:r w:rsidR="00883B97" w:rsidRPr="00890490">
        <w:t>ї</w:t>
      </w:r>
      <w:r w:rsidRPr="00890490">
        <w:t xml:space="preserve"> рекомбін</w:t>
      </w:r>
      <w:r w:rsidR="003D5465" w:rsidRPr="00890490">
        <w:t>ації</w:t>
      </w:r>
      <w:r w:rsidRPr="00890490">
        <w:t xml:space="preserve"> носіїв заряду, що в свою чергу збільшує </w:t>
      </w:r>
      <w:r w:rsidR="003D5465" w:rsidRPr="00890490">
        <w:t>густину</w:t>
      </w:r>
      <w:r w:rsidRPr="00890490">
        <w:t xml:space="preserve"> струму та ефективність </w:t>
      </w:r>
      <w:r w:rsidR="003D5465" w:rsidRPr="00890490">
        <w:t>СЕ</w:t>
      </w:r>
      <w:r w:rsidRPr="00890490">
        <w:t>. При цьому поліпшення спостерігається як для p</w:t>
      </w:r>
      <w:r w:rsidRPr="00890490">
        <w:noBreakHyphen/>
        <w:t>типових, так і для n</w:t>
      </w:r>
      <w:r w:rsidRPr="00890490">
        <w:noBreakHyphen/>
        <w:t>типових підкладок, але ефект є більш вираженим для p</w:t>
      </w:r>
      <w:r w:rsidRPr="00890490">
        <w:noBreakHyphen/>
        <w:t xml:space="preserve">типу. </w:t>
      </w:r>
    </w:p>
    <w:p w14:paraId="0C96ACFD" w14:textId="6563C639" w:rsidR="00A64DDC" w:rsidRPr="00890490" w:rsidRDefault="004969C2" w:rsidP="002B0913">
      <w:pPr>
        <w:spacing w:after="0" w:line="360" w:lineRule="auto"/>
        <w:ind w:firstLine="708"/>
        <w:jc w:val="both"/>
        <w:rPr>
          <w:b/>
          <w:bCs/>
        </w:rPr>
      </w:pPr>
      <w:r w:rsidRPr="00890490">
        <w:t xml:space="preserve">Концентрація легуючої домішки у BSF-шарі повинна бути достатньо високою, щоб створити ефективне поле для відбиття носіїв заряду, але не надто високою, щоб уникнути </w:t>
      </w:r>
      <w:proofErr w:type="spellStart"/>
      <w:r w:rsidRPr="00890490">
        <w:t>тунелювання</w:t>
      </w:r>
      <w:proofErr w:type="spellEnd"/>
      <w:r w:rsidRPr="00890490">
        <w:t xml:space="preserve"> носіїв через потенційний бар'єр та зменшити втрати через </w:t>
      </w:r>
      <w:proofErr w:type="spellStart"/>
      <w:r w:rsidRPr="00890490">
        <w:t>Оже</w:t>
      </w:r>
      <w:proofErr w:type="spellEnd"/>
      <w:r w:rsidRPr="00890490">
        <w:t xml:space="preserve">-рекомбінацію. Це важливий баланс для підвищення ефективності сонячного елемента. </w:t>
      </w:r>
      <w:r w:rsidR="00A64DDC" w:rsidRPr="00890490">
        <w:t xml:space="preserve">Обрані </w:t>
      </w:r>
      <w:r w:rsidR="00662002" w:rsidRPr="00890490">
        <w:t>нами</w:t>
      </w:r>
      <w:r w:rsidRPr="00890490">
        <w:t xml:space="preserve"> параметри</w:t>
      </w:r>
      <w:r w:rsidR="00662002" w:rsidRPr="00890490">
        <w:t xml:space="preserve"> </w:t>
      </w:r>
      <w:r w:rsidRPr="00890490">
        <w:t>p</w:t>
      </w:r>
      <w:r w:rsidRPr="00890490">
        <w:rPr>
          <w:vertAlign w:val="superscript"/>
        </w:rPr>
        <w:t>+</w:t>
      </w:r>
      <w:r w:rsidRPr="00890490">
        <w:t xml:space="preserve">-шару </w:t>
      </w:r>
      <w:r w:rsidR="00A64DDC" w:rsidRPr="00890490">
        <w:t>дозволяють отримати потрібну глибину легування, що мінімізує рекомбінаційні втрати та забезпечує надійний омічний контакт із заднім металевим електродом</w:t>
      </w:r>
      <w:r w:rsidR="005657C6" w:rsidRPr="00890490">
        <w:t xml:space="preserve">: ми припускали, що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5657C6" w:rsidRPr="00890490">
        <w:rPr>
          <w:rFonts w:eastAsiaTheme="minorEastAsia"/>
        </w:rPr>
        <w:t xml:space="preserve">-шар </w:t>
      </w:r>
      <w:r w:rsidR="00C13D5E" w:rsidRPr="00D84B09">
        <w:rPr>
          <w:rFonts w:eastAsiaTheme="minorEastAsia"/>
          <w:highlight w:val="yellow"/>
        </w:rPr>
        <w:t xml:space="preserve">рівномірно легований бором, з концентрацією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B,BSF</m:t>
            </m:r>
          </m:sub>
        </m:sSub>
        <m:r>
          <w:rPr>
            <w:rFonts w:ascii="Cambria Math" w:eastAsiaTheme="minorEastAsia" w:hAnsi="Cambria Math"/>
            <w:highlight w:val="yellow"/>
          </w:rPr>
          <m:t>=4.8×</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18</m:t>
            </m:r>
          </m:sup>
        </m:sSup>
        <m:sSup>
          <m:sSupPr>
            <m:ctrlPr>
              <w:rPr>
                <w:rFonts w:ascii="Cambria Math" w:eastAsiaTheme="minorEastAsia" w:hAnsi="Cambria Math"/>
                <w:i/>
                <w:highlight w:val="yellow"/>
              </w:rPr>
            </m:ctrlPr>
          </m:sSupPr>
          <m:e>
            <m:r>
              <w:rPr>
                <w:rFonts w:ascii="Cambria Math" w:eastAsiaTheme="minorEastAsia" w:hAnsi="Cambria Math"/>
                <w:highlight w:val="yellow"/>
              </w:rPr>
              <m:t>см</m:t>
            </m:r>
          </m:e>
          <m:sup>
            <m:r>
              <w:rPr>
                <w:rFonts w:ascii="Cambria Math" w:eastAsiaTheme="minorEastAsia" w:hAnsi="Cambria Math"/>
                <w:highlight w:val="yellow"/>
              </w:rPr>
              <m:t>-3</m:t>
            </m:r>
          </m:sup>
        </m:sSup>
      </m:oMath>
      <w:r w:rsidR="00C13D5E" w:rsidRPr="00D84B09">
        <w:rPr>
          <w:rFonts w:eastAsiaTheme="minorEastAsia"/>
          <w:highlight w:val="yellow"/>
        </w:rPr>
        <w:t xml:space="preserve"> і має товщину </w:t>
      </w:r>
      <m:oMath>
        <m:sSub>
          <m:sSubPr>
            <m:ctrlPr>
              <w:rPr>
                <w:rFonts w:ascii="Cambria Math" w:eastAsiaTheme="minorEastAsia" w:hAnsi="Cambria Math"/>
                <w:i/>
                <w:highlight w:val="yellow"/>
              </w:rPr>
            </m:ctrlPr>
          </m:sSubPr>
          <m:e>
            <m:r>
              <w:rPr>
                <w:rFonts w:ascii="Cambria Math" w:eastAsiaTheme="minorEastAsia" w:hAnsi="Cambria Math"/>
                <w:highlight w:val="yellow"/>
              </w:rPr>
              <m:t>d</m:t>
            </m:r>
          </m:e>
          <m:sub>
            <m:r>
              <w:rPr>
                <w:rFonts w:ascii="Cambria Math" w:eastAsiaTheme="minorEastAsia" w:hAnsi="Cambria Math"/>
                <w:highlight w:val="yellow"/>
              </w:rPr>
              <m:t>BSF</m:t>
            </m:r>
          </m:sub>
        </m:sSub>
        <m:r>
          <w:rPr>
            <w:rFonts w:ascii="Cambria Math" w:eastAsiaTheme="minorEastAsia" w:hAnsi="Cambria Math"/>
            <w:highlight w:val="yellow"/>
          </w:rPr>
          <m:t>=7.75 μm</m:t>
        </m:r>
      </m:oMath>
      <w:r w:rsidR="00C13D5E" w:rsidRPr="00890490">
        <w:rPr>
          <w:b/>
          <w:bCs/>
        </w:rPr>
        <w:t>.</w:t>
      </w:r>
    </w:p>
    <w:p w14:paraId="510A446D" w14:textId="5AE586FB" w:rsidR="00470F44" w:rsidRPr="00890490" w:rsidRDefault="00470F44" w:rsidP="002B0913">
      <w:pPr>
        <w:spacing w:after="0" w:line="360" w:lineRule="auto"/>
        <w:jc w:val="both"/>
        <w:rPr>
          <w:b/>
          <w:bCs/>
        </w:rPr>
      </w:pPr>
      <w:r w:rsidRPr="00890490">
        <w:rPr>
          <w:b/>
          <w:bCs/>
        </w:rPr>
        <w:t xml:space="preserve">3.4 </w:t>
      </w:r>
      <w:r w:rsidR="008B2491" w:rsidRPr="00890490">
        <w:rPr>
          <w:b/>
          <w:bCs/>
        </w:rPr>
        <w:t>Дефекти в РМКСЕ</w:t>
      </w:r>
    </w:p>
    <w:p w14:paraId="0521101D" w14:textId="0E13B2F1" w:rsidR="00D875B9" w:rsidRPr="00890490" w:rsidRDefault="00470F44" w:rsidP="002B0913">
      <w:pPr>
        <w:spacing w:after="0" w:line="360" w:lineRule="auto"/>
        <w:jc w:val="both"/>
      </w:pPr>
      <w:r w:rsidRPr="00890490">
        <w:tab/>
      </w:r>
      <w:r w:rsidR="004C559B" w:rsidRPr="00890490">
        <w:t xml:space="preserve">Фотоелектричні пристрої на основі кремнію займають майже 90% світового ринку сонячних елементів </w:t>
      </w:r>
      <w:r w:rsidR="004C559B" w:rsidRPr="00890490">
        <w:rPr>
          <w:color w:val="FF0000"/>
        </w:rPr>
        <w:t>[olikh2019]</w:t>
      </w:r>
      <w:r w:rsidR="004C559B" w:rsidRPr="00890490">
        <w:t>. Під час виробництва таких пристроїв складно повністю уникнути потрапляння різних типів домішок в кремній. Залізо</w:t>
      </w:r>
      <w:r w:rsidR="00D875B9" w:rsidRPr="00890490">
        <w:t>, між іншим,</w:t>
      </w:r>
      <w:r w:rsidR="004C559B" w:rsidRPr="00890490">
        <w:t xml:space="preserve"> є основним забруднювачем</w:t>
      </w:r>
      <w:r w:rsidR="00D875B9" w:rsidRPr="00890490">
        <w:t xml:space="preserve">, </w:t>
      </w:r>
      <w:r w:rsidR="004C559B" w:rsidRPr="00890490">
        <w:t xml:space="preserve">а також однією з </w:t>
      </w:r>
      <w:r w:rsidR="004C559B" w:rsidRPr="00890490">
        <w:lastRenderedPageBreak/>
        <w:t>найбільш шкідливих металевих домішок у кристалічних кремнієвих матеріалах сонячного класу</w:t>
      </w:r>
      <w:r w:rsidR="00D875B9" w:rsidRPr="00890490">
        <w:t xml:space="preserve"> </w:t>
      </w:r>
      <w:r w:rsidR="00D875B9" w:rsidRPr="00890490">
        <w:rPr>
          <w:color w:val="FF0000"/>
        </w:rPr>
        <w:t>[schmidt2005]</w:t>
      </w:r>
      <w:r w:rsidR="004C559B" w:rsidRPr="00890490">
        <w:t>.</w:t>
      </w:r>
      <w:r w:rsidR="00D875B9" w:rsidRPr="00890490">
        <w:t xml:space="preserve"> </w:t>
      </w:r>
      <w:r w:rsidR="001A70EC" w:rsidRPr="00890490">
        <w:t xml:space="preserve">Точкові дефекти заліза навіть у дуже малих концентраціях (порядку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sSup>
          <m:sSupPr>
            <m:ctrlPr>
              <w:rPr>
                <w:rFonts w:ascii="Cambria Math" w:hAnsi="Cambria Math"/>
                <w:i/>
              </w:rPr>
            </m:ctrlPr>
          </m:sSupPr>
          <m:e>
            <m:r>
              <w:rPr>
                <w:rFonts w:ascii="Cambria Math" w:hAnsi="Cambria Math"/>
              </w:rPr>
              <m:t>см</m:t>
            </m:r>
          </m:e>
          <m:sup>
            <m:r>
              <w:rPr>
                <w:rFonts w:ascii="Cambria Math" w:hAnsi="Cambria Math"/>
              </w:rPr>
              <m:t>-3</m:t>
            </m:r>
          </m:sup>
        </m:sSup>
      </m:oMath>
      <w:r w:rsidR="001A70EC" w:rsidRPr="00890490">
        <w:rPr>
          <w:rFonts w:eastAsiaTheme="minorEastAsia"/>
        </w:rPr>
        <w:t>)</w:t>
      </w:r>
      <w:r w:rsidR="001A70EC" w:rsidRPr="00890490">
        <w:t xml:space="preserve"> можуть обмежувати продуктивність високоефективних сонячних елементів у випадку кремнію p-типу </w:t>
      </w:r>
      <w:r w:rsidR="001A70EC" w:rsidRPr="00890490">
        <w:rPr>
          <w:color w:val="FF0000"/>
        </w:rPr>
        <w:t>[schubert2015]</w:t>
      </w:r>
      <w:r w:rsidR="001A70EC" w:rsidRPr="00890490">
        <w:t>.</w:t>
      </w:r>
    </w:p>
    <w:p w14:paraId="58684C70" w14:textId="77777777" w:rsidR="00FA6DE1" w:rsidRPr="00890490" w:rsidRDefault="001A70EC" w:rsidP="002B0913">
      <w:pPr>
        <w:spacing w:after="0" w:line="360" w:lineRule="auto"/>
        <w:ind w:firstLine="708"/>
        <w:jc w:val="both"/>
      </w:pPr>
      <w:r w:rsidRPr="00890490">
        <w:t xml:space="preserve">Залізо в кремнії може існувати в двох конфігураціях: у вигляді ізольованого </w:t>
      </w:r>
      <w:proofErr w:type="spellStart"/>
      <w:r w:rsidRPr="00890490">
        <w:t>міжвузольного</w:t>
      </w:r>
      <w:proofErr w:type="spellEnd"/>
      <w:r w:rsidRPr="00890490">
        <w:t xml:space="preserve"> заліза (</w:t>
      </w:r>
      <m:oMath>
        <m:sSub>
          <m:sSubPr>
            <m:ctrlPr>
              <w:rPr>
                <w:rFonts w:ascii="Cambria Math" w:hAnsi="Cambria Math"/>
                <w:i/>
              </w:rPr>
            </m:ctrlPr>
          </m:sSubPr>
          <m:e>
            <m:r>
              <w:rPr>
                <w:rFonts w:ascii="Cambria Math" w:hAnsi="Cambria Math"/>
              </w:rPr>
              <m:t>Fe</m:t>
            </m:r>
          </m:e>
          <m:sub>
            <m:r>
              <w:rPr>
                <w:rFonts w:ascii="Cambria Math" w:hAnsi="Cambria Math"/>
              </w:rPr>
              <m:t>i</m:t>
            </m:r>
          </m:sub>
        </m:sSub>
      </m:oMath>
      <w:r w:rsidRPr="00890490">
        <w:rPr>
          <w:rFonts w:eastAsiaTheme="minorEastAsia"/>
        </w:rPr>
        <w:t>) та в поєднанні з бором, утворюючі залізо-борні пари (</w:t>
      </w:r>
      <m:oMath>
        <m:sSub>
          <m:sSubPr>
            <m:ctrlPr>
              <w:rPr>
                <w:rFonts w:ascii="Cambria Math" w:eastAsiaTheme="minorEastAsia" w:hAnsi="Cambria Math"/>
                <w:i/>
              </w:rPr>
            </m:ctrlPr>
          </m:sSubPr>
          <m:e>
            <m:r>
              <w:rPr>
                <w:rFonts w:ascii="Cambria Math" w:eastAsiaTheme="minorEastAsia" w:hAnsi="Cambria Math"/>
              </w:rPr>
              <m:t>Fe</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oMath>
      <w:r w:rsidRPr="00890490">
        <w:rPr>
          <w:rFonts w:eastAsiaTheme="minorEastAsia"/>
        </w:rPr>
        <w:t xml:space="preserve">). </w:t>
      </w:r>
      <w:r w:rsidR="00924778" w:rsidRPr="00890490">
        <w:t xml:space="preserve">Кожний з цих станів має свій енергетичний рівень та свій переріз захоплення носіїв, що призводить до різної динаміки рекомбінації в сонячному елементі. </w:t>
      </w:r>
      <w:r w:rsidR="00796F12" w:rsidRPr="00890490">
        <w:t xml:space="preserve">Наявність ізольованих </w:t>
      </w:r>
      <w:proofErr w:type="spellStart"/>
      <w:r w:rsidR="00796F12" w:rsidRPr="00890490">
        <w:t>міжвузольних</w:t>
      </w:r>
      <w:proofErr w:type="spellEnd"/>
      <w:r w:rsidR="00796F12" w:rsidRPr="00890490">
        <w:t xml:space="preserve"> атомів заліза зазвичай є причиною створення пасток на глибоких енергетичних рівнях кремнію. Такі пастки можуть посилювати ефект рекомбінації </w:t>
      </w:r>
      <w:proofErr w:type="spellStart"/>
      <w:r w:rsidR="00796F12" w:rsidRPr="00890490">
        <w:t>Шоклі-Ріда-Холла</w:t>
      </w:r>
      <w:proofErr w:type="spellEnd"/>
      <w:r w:rsidR="00796F12" w:rsidRPr="00890490">
        <w:t xml:space="preserve">, тим самим зменшуючи час життя мінорних носіїв, тоді як комплекси </w:t>
      </w:r>
      <m:oMath>
        <m:sSub>
          <m:sSubPr>
            <m:ctrlPr>
              <w:rPr>
                <w:rFonts w:ascii="Cambria Math" w:eastAsiaTheme="minorEastAsia" w:hAnsi="Cambria Math"/>
                <w:i/>
              </w:rPr>
            </m:ctrlPr>
          </m:sSubPr>
          <m:e>
            <m:r>
              <w:rPr>
                <w:rFonts w:ascii="Cambria Math" w:eastAsiaTheme="minorEastAsia" w:hAnsi="Cambria Math"/>
              </w:rPr>
              <m:t>Fe</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oMath>
      <w:r w:rsidR="00796F12" w:rsidRPr="00890490">
        <w:t xml:space="preserve"> часто демонструють нижчу рекомбінаційну активність </w:t>
      </w:r>
      <w:r w:rsidR="00634603" w:rsidRPr="00890490">
        <w:t>в</w:t>
      </w:r>
      <w:r w:rsidR="00796F12" w:rsidRPr="00890490">
        <w:t xml:space="preserve"> рівноважних умовах</w:t>
      </w:r>
      <w:r w:rsidR="00634603" w:rsidRPr="00890490">
        <w:t xml:space="preserve">, проте легко можуть бути </w:t>
      </w:r>
      <w:proofErr w:type="spellStart"/>
      <w:r w:rsidR="00634603" w:rsidRPr="00890490">
        <w:t>дисоційованими</w:t>
      </w:r>
      <w:proofErr w:type="spellEnd"/>
      <w:r w:rsidR="00634603" w:rsidRPr="00890490">
        <w:t xml:space="preserve"> під дією освітлення. </w:t>
      </w:r>
    </w:p>
    <w:p w14:paraId="3262B2D8" w14:textId="11D04805" w:rsidR="00B8743F" w:rsidRPr="00890490" w:rsidRDefault="00634603" w:rsidP="002B0913">
      <w:pPr>
        <w:spacing w:after="0" w:line="360" w:lineRule="auto"/>
        <w:ind w:firstLine="708"/>
        <w:jc w:val="both"/>
        <w:rPr>
          <w:color w:val="FF0000"/>
        </w:rPr>
      </w:pPr>
      <w:r w:rsidRPr="00890490">
        <w:t xml:space="preserve">Цікавим є те, що за відсутності освітлення, в темряві, атоми заліза та атоми бора, рекомбінуючи, знову утворюють комплекси, причому швидкість утворення таких комплексів залежить від температури та </w:t>
      </w:r>
      <w:r w:rsidR="00FA6DE1" w:rsidRPr="00890490">
        <w:t>ступеня</w:t>
      </w:r>
      <w:r w:rsidRPr="00890490">
        <w:t xml:space="preserve"> легування</w:t>
      </w:r>
      <w:r w:rsidR="00FA6DE1" w:rsidRPr="00890490">
        <w:t xml:space="preserve"> КСЕ</w:t>
      </w:r>
      <w:r w:rsidRPr="00890490">
        <w:t xml:space="preserve">. Повне відновлення всіх пар може зайняти від декількох хвилин до декількох годин, залежно від температури </w:t>
      </w:r>
      <w:r w:rsidR="00FA6DE1" w:rsidRPr="00890490">
        <w:t>та</w:t>
      </w:r>
      <w:r w:rsidRPr="00890490">
        <w:t xml:space="preserve"> </w:t>
      </w:r>
      <w:r w:rsidRPr="00D84B09">
        <w:rPr>
          <w:highlight w:val="yellow"/>
        </w:rPr>
        <w:t>концентрації легування</w:t>
      </w:r>
      <w:r w:rsidR="00FA6DE1" w:rsidRPr="00890490">
        <w:t xml:space="preserve">. </w:t>
      </w:r>
      <w:r w:rsidRPr="00890490">
        <w:t xml:space="preserve">Така </w:t>
      </w:r>
      <w:r w:rsidR="00FA6DE1" w:rsidRPr="00D84B09">
        <w:rPr>
          <w:highlight w:val="yellow"/>
        </w:rPr>
        <w:t>обернена</w:t>
      </w:r>
      <w:r w:rsidRPr="00D84B09">
        <w:rPr>
          <w:highlight w:val="yellow"/>
        </w:rPr>
        <w:t xml:space="preserve"> поведінка</w:t>
      </w:r>
      <w:r w:rsidRPr="00890490">
        <w:t xml:space="preserve"> </w:t>
      </w:r>
      <w:r w:rsidR="00FA6DE1" w:rsidRPr="00890490">
        <w:t>свідчить про те</w:t>
      </w:r>
      <w:r w:rsidRPr="00890490">
        <w:t xml:space="preserve">, що домішки заліза не </w:t>
      </w:r>
      <w:r w:rsidR="00FA6DE1" w:rsidRPr="00890490">
        <w:t>можуть бути причиною</w:t>
      </w:r>
      <w:r w:rsidRPr="00890490">
        <w:t xml:space="preserve"> деградації </w:t>
      </w:r>
      <w:r w:rsidR="00FA6DE1" w:rsidRPr="00890490">
        <w:t>КСЕ</w:t>
      </w:r>
      <w:r w:rsidR="0050631F" w:rsidRPr="00890490">
        <w:t xml:space="preserve"> з часом</w:t>
      </w:r>
      <w:r w:rsidR="00B8743F" w:rsidRPr="00890490">
        <w:t xml:space="preserve">, їх вплив є динамічним і може бути частково пом'якшений шляхом контролю умов експлуатації сонячного елемента, </w:t>
      </w:r>
      <w:r w:rsidR="00FA6DE1" w:rsidRPr="00890490">
        <w:t xml:space="preserve">що не </w:t>
      </w:r>
      <w:r w:rsidR="003907DB" w:rsidRPr="00890490">
        <w:t xml:space="preserve">завжди </w:t>
      </w:r>
      <w:r w:rsidR="00FA6DE1" w:rsidRPr="00890490">
        <w:t>можна сказати про інші, пов’язані з залізом, домішки в кремнії</w:t>
      </w:r>
      <w:r w:rsidR="00B8743F" w:rsidRPr="00890490">
        <w:t xml:space="preserve">. </w:t>
      </w:r>
      <w:r w:rsidR="003907DB" w:rsidRPr="00890490">
        <w:t xml:space="preserve">Наприклад, кисень є поширеною домішкою в кремнії, вирощеному методом </w:t>
      </w:r>
      <w:proofErr w:type="spellStart"/>
      <w:r w:rsidR="003907DB" w:rsidRPr="00890490">
        <w:t>Чохральського</w:t>
      </w:r>
      <w:proofErr w:type="spellEnd"/>
      <w:r w:rsidR="003907DB" w:rsidRPr="00890490">
        <w:t xml:space="preserve">, і може утворювати стійкі комплекси з </w:t>
      </w:r>
      <w:proofErr w:type="spellStart"/>
      <w:r w:rsidR="003907DB" w:rsidRPr="00890490">
        <w:t>міжвузольним</w:t>
      </w:r>
      <w:proofErr w:type="spellEnd"/>
      <w:r w:rsidR="003907DB" w:rsidRPr="00890490">
        <w:t xml:space="preserve"> залізом (</w:t>
      </w:r>
      <m:oMath>
        <m:sSub>
          <m:sSubPr>
            <m:ctrlPr>
              <w:rPr>
                <w:rFonts w:ascii="Cambria Math" w:hAnsi="Cambria Math"/>
                <w:i/>
              </w:rPr>
            </m:ctrlPr>
          </m:sSubPr>
          <m:e>
            <m:r>
              <w:rPr>
                <w:rFonts w:ascii="Cambria Math" w:hAnsi="Cambria Math"/>
              </w:rPr>
              <m:t>Fe</m:t>
            </m:r>
          </m:e>
          <m:sub>
            <m:r>
              <w:rPr>
                <w:rFonts w:ascii="Cambria Math" w:hAnsi="Cambria Math"/>
              </w:rPr>
              <m:t>i</m:t>
            </m:r>
          </m:sub>
        </m:sSub>
      </m:oMath>
      <w:r w:rsidR="003907DB" w:rsidRPr="00890490">
        <w:t>-O), однак з іншої сторони ми можемо уникнути деградації</w:t>
      </w:r>
      <w:r w:rsidR="00C60202" w:rsidRPr="00890490">
        <w:t>,</w:t>
      </w:r>
      <w:r w:rsidR="003907DB" w:rsidRPr="00890490">
        <w:t xml:space="preserve"> за рахунок таких комплексів</w:t>
      </w:r>
      <w:r w:rsidR="00C60202" w:rsidRPr="00890490">
        <w:t>,</w:t>
      </w:r>
      <w:r w:rsidR="003907DB" w:rsidRPr="00890490">
        <w:t xml:space="preserve"> шлях</w:t>
      </w:r>
      <w:r w:rsidR="00C60202" w:rsidRPr="00890490">
        <w:t>ом</w:t>
      </w:r>
      <w:r w:rsidR="003907DB" w:rsidRPr="00890490">
        <w:t xml:space="preserve"> введення в якості </w:t>
      </w:r>
      <w:proofErr w:type="spellStart"/>
      <w:r w:rsidR="003907DB" w:rsidRPr="00890490">
        <w:t>леганта</w:t>
      </w:r>
      <w:proofErr w:type="spellEnd"/>
      <w:r w:rsidR="003907DB" w:rsidRPr="00890490">
        <w:t xml:space="preserve"> домішки </w:t>
      </w:r>
      <w:r w:rsidR="003907DB" w:rsidRPr="00890490">
        <w:lastRenderedPageBreak/>
        <w:t>фосфору</w:t>
      </w:r>
      <w:r w:rsidR="00C60202" w:rsidRPr="00890490">
        <w:t xml:space="preserve"> або застосувавши магнітне поле під час росту кристалів кремнію, що в свою чергу зменшить вміст кисню в матеріалі </w:t>
      </w:r>
      <w:r w:rsidR="003907DB" w:rsidRPr="00890490">
        <w:rPr>
          <w:color w:val="FF0000"/>
        </w:rPr>
        <w:t>[schmidt2006]</w:t>
      </w:r>
      <w:r w:rsidR="003907DB" w:rsidRPr="00890490">
        <w:t>.</w:t>
      </w:r>
    </w:p>
    <w:p w14:paraId="2E361729" w14:textId="201D5A31" w:rsidR="00924778" w:rsidRPr="00890490" w:rsidRDefault="00C60202" w:rsidP="002B0913">
      <w:pPr>
        <w:spacing w:after="0" w:line="360" w:lineRule="auto"/>
        <w:ind w:firstLine="708"/>
        <w:jc w:val="both"/>
        <w:rPr>
          <w:rFonts w:eastAsiaTheme="minorEastAsia"/>
        </w:rPr>
      </w:pPr>
      <w:r w:rsidRPr="00890490">
        <w:t>В роботі м</w:t>
      </w:r>
      <w:r w:rsidR="00924778" w:rsidRPr="00890490">
        <w:t xml:space="preserve">и припускали, що атоми заліза рівномірно розподілені в </w:t>
      </w:r>
      <m:oMath>
        <m:r>
          <w:rPr>
            <w:rFonts w:ascii="Cambria Math" w:hAnsi="Cambria Math"/>
          </w:rPr>
          <m:t>p</m:t>
        </m:r>
      </m:oMath>
      <w:r w:rsidR="00924778" w:rsidRPr="00890490">
        <w:rPr>
          <w:rFonts w:eastAsiaTheme="minorEastAsia"/>
        </w:rPr>
        <w:t>-шарі</w:t>
      </w:r>
      <w:r w:rsidR="00924778" w:rsidRPr="00890490">
        <w:t xml:space="preserve"> та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924778" w:rsidRPr="00890490">
        <w:rPr>
          <w:rFonts w:eastAsiaTheme="minorEastAsia"/>
        </w:rPr>
        <w:t>-шарі</w:t>
      </w:r>
      <w:r w:rsidRPr="00890490">
        <w:rPr>
          <w:rFonts w:eastAsiaTheme="minorEastAsia"/>
        </w:rPr>
        <w:t xml:space="preserve">, з концентрацією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Fe</m:t>
            </m:r>
          </m:sub>
        </m:sSub>
      </m:oMath>
      <w:r w:rsidRPr="00890490">
        <w:rPr>
          <w:rFonts w:eastAsiaTheme="minorEastAsia"/>
        </w:rPr>
        <w:t xml:space="preserve">, яка варіювалася в інтервалі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см</m:t>
            </m:r>
          </m:e>
          <m:sup>
            <m:r>
              <w:rPr>
                <w:rFonts w:ascii="Cambria Math" w:eastAsiaTheme="minorEastAsia" w:hAnsi="Cambria Math"/>
              </w:rPr>
              <m:t>-3</m:t>
            </m:r>
          </m:sup>
        </m:sSup>
      </m:oMath>
      <w:r w:rsidRPr="00890490">
        <w:rPr>
          <w:rFonts w:eastAsiaTheme="minorEastAsia"/>
        </w:rPr>
        <w:t xml:space="preserve"> під час моделювання структури</w:t>
      </w:r>
      <w:r w:rsidRPr="00890490">
        <w:t>.</w:t>
      </w:r>
      <w:r w:rsidR="00924778" w:rsidRPr="00890490">
        <w:t xml:space="preserve"> </w:t>
      </w:r>
      <w:r w:rsidRPr="00D84B09">
        <w:rPr>
          <w:highlight w:val="yellow"/>
        </w:rPr>
        <w:t>Емітер (</w:t>
      </w:r>
      <m:oMath>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m:t>
            </m:r>
          </m:sup>
        </m:sSup>
      </m:oMath>
      <w:r w:rsidRPr="00D84B09">
        <w:rPr>
          <w:rFonts w:eastAsiaTheme="minorEastAsia"/>
          <w:highlight w:val="yellow"/>
        </w:rPr>
        <w:t xml:space="preserve">-шар) був </w:t>
      </w:r>
      <w:r w:rsidRPr="00D84B09">
        <w:rPr>
          <w:highlight w:val="yellow"/>
        </w:rPr>
        <w:t>рівномірно легований фосфором</w:t>
      </w:r>
      <w:r w:rsidR="008B2491" w:rsidRPr="00D84B09">
        <w:rPr>
          <w:highlight w:val="yellow"/>
        </w:rPr>
        <w:t>, з концентрацією</w:t>
      </w:r>
      <w:r w:rsidR="008B2491" w:rsidRPr="00890490">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sSup>
          <m:sSupPr>
            <m:ctrlPr>
              <w:rPr>
                <w:rFonts w:ascii="Cambria Math" w:eastAsiaTheme="minorEastAsia" w:hAnsi="Cambria Math"/>
                <w:i/>
              </w:rPr>
            </m:ctrlPr>
          </m:sSupPr>
          <m:e>
            <m:r>
              <w:rPr>
                <w:rFonts w:ascii="Cambria Math" w:eastAsiaTheme="minorEastAsia" w:hAnsi="Cambria Math"/>
              </w:rPr>
              <m:t>см</m:t>
            </m:r>
          </m:e>
          <m:sup>
            <m:r>
              <w:rPr>
                <w:rFonts w:ascii="Cambria Math" w:eastAsiaTheme="minorEastAsia" w:hAnsi="Cambria Math"/>
              </w:rPr>
              <m:t>-3</m:t>
            </m:r>
          </m:sup>
        </m:sSup>
      </m:oMath>
      <w:r w:rsidR="008B2491" w:rsidRPr="00890490">
        <w:t xml:space="preserve">. </w:t>
      </w:r>
    </w:p>
    <w:p w14:paraId="23A66B72" w14:textId="77777777" w:rsidR="00F67FC7" w:rsidRPr="00890490" w:rsidRDefault="00F67FC7" w:rsidP="002B0913">
      <w:pPr>
        <w:spacing w:after="0" w:line="360" w:lineRule="auto"/>
        <w:jc w:val="both"/>
        <w:rPr>
          <w:b/>
          <w:bCs/>
        </w:rPr>
      </w:pPr>
    </w:p>
    <w:p w14:paraId="5423A847" w14:textId="124E4D07" w:rsidR="003E1A0D" w:rsidRPr="00890490" w:rsidRDefault="00F27F19" w:rsidP="002B0913">
      <w:pPr>
        <w:spacing w:after="0" w:line="360" w:lineRule="auto"/>
        <w:jc w:val="both"/>
        <w:rPr>
          <w:b/>
          <w:bCs/>
        </w:rPr>
      </w:pPr>
      <w:r w:rsidRPr="00890490">
        <w:rPr>
          <w:b/>
          <w:bCs/>
        </w:rPr>
        <w:t>3.</w:t>
      </w:r>
      <w:r w:rsidR="00944375" w:rsidRPr="00890490">
        <w:rPr>
          <w:b/>
          <w:bCs/>
        </w:rPr>
        <w:t>5</w:t>
      </w:r>
      <w:r w:rsidRPr="00890490">
        <w:rPr>
          <w:b/>
          <w:bCs/>
        </w:rPr>
        <w:t xml:space="preserve"> Моделювання РМКСЕ</w:t>
      </w:r>
    </w:p>
    <w:p w14:paraId="4E37E328" w14:textId="69A66362" w:rsidR="00674AC7" w:rsidRPr="00890490" w:rsidRDefault="00F27F19" w:rsidP="002B0913">
      <w:pPr>
        <w:spacing w:after="0" w:line="360" w:lineRule="auto"/>
        <w:jc w:val="both"/>
      </w:pPr>
      <w:r w:rsidRPr="00890490">
        <w:rPr>
          <w:b/>
          <w:bCs/>
        </w:rPr>
        <w:tab/>
      </w:r>
      <w:r w:rsidR="00CA6313" w:rsidRPr="00890490">
        <w:t xml:space="preserve">У нашому моделюванні ми використовували </w:t>
      </w:r>
      <w:r w:rsidR="00CA6313" w:rsidRPr="00D84B09">
        <w:rPr>
          <w:highlight w:val="yellow"/>
        </w:rPr>
        <w:t>одновимірний програмний пакет</w:t>
      </w:r>
      <w:r w:rsidR="00CA6313" w:rsidRPr="00890490">
        <w:t xml:space="preserve"> SCAPS</w:t>
      </w:r>
      <w:r w:rsidR="00674AC7" w:rsidRPr="00890490">
        <w:t xml:space="preserve"> (версії 3.3.11)</w:t>
      </w:r>
      <w:r w:rsidR="00CA6313" w:rsidRPr="00890490">
        <w:t xml:space="preserve">, який був розроблений на кафедрі електроніки та інформаційних систем </w:t>
      </w:r>
      <w:proofErr w:type="spellStart"/>
      <w:r w:rsidR="00CA6313" w:rsidRPr="00890490">
        <w:t>Гентського</w:t>
      </w:r>
      <w:proofErr w:type="spellEnd"/>
      <w:r w:rsidR="00CA6313" w:rsidRPr="00890490">
        <w:t xml:space="preserve"> університету (Бельгія). </w:t>
      </w:r>
      <w:r w:rsidR="008673E3" w:rsidRPr="00890490">
        <w:t>Це програмне забезпечення відоме своєю здатністю моделювати різні типи сонячних елементів</w:t>
      </w:r>
      <w:r w:rsidR="008C488C" w:rsidRPr="00890490">
        <w:t>, яке</w:t>
      </w:r>
      <w:r w:rsidR="008673E3" w:rsidRPr="00890490">
        <w:t xml:space="preserve"> </w:t>
      </w:r>
      <w:r w:rsidR="008C488C" w:rsidRPr="00890490">
        <w:t xml:space="preserve">базується на теоретичних розрахунках, які включають розв'язання рівняння Пуассона, рівнянь неперервності для дірок та електронів, а також рівнянь дрейфової дифузії в кожній точці всередині СЕ з урахуванням граничних умов </w:t>
      </w:r>
      <w:r w:rsidR="00674AC7" w:rsidRPr="00890490">
        <w:rPr>
          <w:color w:val="FF0000"/>
        </w:rPr>
        <w:t>[burgelman2000]</w:t>
      </w:r>
      <w:r w:rsidR="008673E3" w:rsidRPr="00890490">
        <w:t>.</w:t>
      </w:r>
      <w:r w:rsidR="00674AC7" w:rsidRPr="00890490">
        <w:t xml:space="preserve"> SCAPS широко використовується дослідниками для моделювання та оптимізації широкого спектру сонячних елементів, включаючи </w:t>
      </w:r>
      <w:proofErr w:type="spellStart"/>
      <w:r w:rsidR="00674AC7" w:rsidRPr="00890490">
        <w:t>перовскітні</w:t>
      </w:r>
      <w:proofErr w:type="spellEnd"/>
      <w:r w:rsidR="00674AC7" w:rsidRPr="00890490">
        <w:t xml:space="preserve"> </w:t>
      </w:r>
      <w:r w:rsidR="00674AC7" w:rsidRPr="00890490">
        <w:rPr>
          <w:color w:val="FF0000"/>
        </w:rPr>
        <w:t>[hyun-jae2024]</w:t>
      </w:r>
      <w:r w:rsidR="00674AC7" w:rsidRPr="00890490">
        <w:t xml:space="preserve"> </w:t>
      </w:r>
      <w:r w:rsidR="00674AC7" w:rsidRPr="00890490">
        <w:rPr>
          <w:color w:val="FF0000"/>
        </w:rPr>
        <w:t>[</w:t>
      </w:r>
      <w:r w:rsidR="00F823E3" w:rsidRPr="00890490">
        <w:rPr>
          <w:color w:val="FF0000"/>
        </w:rPr>
        <w:t>hossain2022</w:t>
      </w:r>
      <w:r w:rsidR="00674AC7" w:rsidRPr="00890490">
        <w:rPr>
          <w:color w:val="FF0000"/>
        </w:rPr>
        <w:t>]</w:t>
      </w:r>
      <w:r w:rsidR="00674AC7" w:rsidRPr="00890490">
        <w:t xml:space="preserve">, </w:t>
      </w:r>
      <w:proofErr w:type="spellStart"/>
      <w:r w:rsidR="00674AC7" w:rsidRPr="00890490">
        <w:t>тонкоплівкові</w:t>
      </w:r>
      <w:proofErr w:type="spellEnd"/>
      <w:r w:rsidR="00F823E3" w:rsidRPr="00890490">
        <w:t xml:space="preserve"> </w:t>
      </w:r>
      <w:r w:rsidR="00F823E3" w:rsidRPr="00890490">
        <w:rPr>
          <w:color w:val="FF0000"/>
        </w:rPr>
        <w:t>[mishra2019]</w:t>
      </w:r>
      <w:r w:rsidR="00674AC7" w:rsidRPr="00890490">
        <w:t>, органічні</w:t>
      </w:r>
      <w:r w:rsidR="00F823E3" w:rsidRPr="00890490">
        <w:t xml:space="preserve"> </w:t>
      </w:r>
      <w:r w:rsidR="00F823E3" w:rsidRPr="00890490">
        <w:rPr>
          <w:color w:val="FF0000"/>
        </w:rPr>
        <w:t>[ulareanu2024]</w:t>
      </w:r>
      <w:r w:rsidR="00674AC7" w:rsidRPr="00890490">
        <w:t xml:space="preserve"> та інші розповсюджені типи сонячних елементів</w:t>
      </w:r>
      <w:r w:rsidR="00F823E3" w:rsidRPr="00890490">
        <w:t xml:space="preserve"> </w:t>
      </w:r>
      <w:r w:rsidR="00F823E3" w:rsidRPr="00890490">
        <w:rPr>
          <w:color w:val="FF0000"/>
        </w:rPr>
        <w:t>[mostefaoui2015]</w:t>
      </w:r>
      <w:r w:rsidR="00F823E3" w:rsidRPr="00890490">
        <w:t xml:space="preserve"> </w:t>
      </w:r>
      <w:r w:rsidR="00F823E3" w:rsidRPr="00890490">
        <w:rPr>
          <w:color w:val="FF0000"/>
        </w:rPr>
        <w:t>[sawicka2019]</w:t>
      </w:r>
      <w:r w:rsidR="00674AC7" w:rsidRPr="00890490">
        <w:t>.</w:t>
      </w:r>
      <w:r w:rsidR="00484361" w:rsidRPr="00890490">
        <w:t xml:space="preserve"> </w:t>
      </w:r>
    </w:p>
    <w:p w14:paraId="0A99220B" w14:textId="62705027" w:rsidR="00FB4A19" w:rsidRPr="00890490" w:rsidRDefault="00FB4A19" w:rsidP="002B0913">
      <w:pPr>
        <w:spacing w:after="0" w:line="360" w:lineRule="auto"/>
        <w:jc w:val="both"/>
      </w:pPr>
      <w:r w:rsidRPr="00890490">
        <w:tab/>
        <w:t xml:space="preserve">Вибір дослідниками </w:t>
      </w:r>
      <w:proofErr w:type="spellStart"/>
      <w:r w:rsidRPr="00890490">
        <w:t>SCAPS`у</w:t>
      </w:r>
      <w:proofErr w:type="spellEnd"/>
      <w:r w:rsidRPr="00890490">
        <w:t xml:space="preserve"> </w:t>
      </w:r>
      <w:r w:rsidR="00012397" w:rsidRPr="00890490">
        <w:t xml:space="preserve">обумовлений </w:t>
      </w:r>
      <w:r w:rsidRPr="00890490">
        <w:t>широк</w:t>
      </w:r>
      <w:r w:rsidR="00012397" w:rsidRPr="00890490">
        <w:t>им</w:t>
      </w:r>
      <w:r w:rsidRPr="00890490">
        <w:t xml:space="preserve"> функціонал</w:t>
      </w:r>
      <w:r w:rsidR="00012397" w:rsidRPr="00890490">
        <w:t>ом</w:t>
      </w:r>
      <w:r w:rsidRPr="00890490">
        <w:t xml:space="preserve">, </w:t>
      </w:r>
      <w:r w:rsidR="00012397" w:rsidRPr="00890490">
        <w:t xml:space="preserve">з якого </w:t>
      </w:r>
      <w:r w:rsidRPr="00890490">
        <w:t xml:space="preserve">можна виділити наступні можливості програмного пакету </w:t>
      </w:r>
      <w:r w:rsidRPr="00890490">
        <w:rPr>
          <w:color w:val="FF0000"/>
        </w:rPr>
        <w:t>[https://scaps.elis.ugent.be/SCAPS%20manual%20most%20recent.pdf]</w:t>
      </w:r>
      <w:r w:rsidRPr="00890490">
        <w:t>:</w:t>
      </w:r>
    </w:p>
    <w:p w14:paraId="77DFA4D7" w14:textId="1D7F8D05" w:rsidR="00FB4A19" w:rsidRPr="00890490" w:rsidRDefault="00FB4A19" w:rsidP="002B0913">
      <w:pPr>
        <w:spacing w:after="0" w:line="360" w:lineRule="auto"/>
        <w:ind w:firstLine="708"/>
        <w:jc w:val="both"/>
      </w:pPr>
      <w:r w:rsidRPr="00890490">
        <w:t>- можливість додавання до 7 напівпровідникових шарів</w:t>
      </w:r>
      <w:r w:rsidR="00012397" w:rsidRPr="00890490">
        <w:t>;</w:t>
      </w:r>
    </w:p>
    <w:p w14:paraId="200ED832" w14:textId="785F277B" w:rsidR="00FB4A19" w:rsidRPr="00890490" w:rsidRDefault="00FB4A19" w:rsidP="002B0913">
      <w:pPr>
        <w:spacing w:after="0" w:line="360" w:lineRule="auto"/>
        <w:ind w:firstLine="708"/>
        <w:jc w:val="both"/>
      </w:pPr>
      <w:r w:rsidRPr="00890490">
        <w:t>- більшість параметрів СЕ можуть бути градуйованими (залежати від товщини шару)</w:t>
      </w:r>
      <w:r w:rsidR="00012397" w:rsidRPr="00890490">
        <w:t>;</w:t>
      </w:r>
    </w:p>
    <w:p w14:paraId="3B098E95" w14:textId="01E9B449" w:rsidR="00012397" w:rsidRPr="00890490" w:rsidRDefault="00012397" w:rsidP="002B0913">
      <w:pPr>
        <w:spacing w:after="0" w:line="360" w:lineRule="auto"/>
        <w:ind w:firstLine="708"/>
        <w:jc w:val="both"/>
        <w:rPr>
          <w:rFonts w:eastAsia="Times New Roman" w:cs="Times New Roman"/>
        </w:rPr>
      </w:pPr>
      <w:r w:rsidRPr="00890490">
        <w:t xml:space="preserve">- можливість залучення механізмів </w:t>
      </w:r>
      <w:proofErr w:type="spellStart"/>
      <w:r w:rsidRPr="00890490">
        <w:rPr>
          <w:rFonts w:eastAsia="Times New Roman" w:cs="Times New Roman"/>
        </w:rPr>
        <w:t>міжзонної</w:t>
      </w:r>
      <w:proofErr w:type="spellEnd"/>
      <w:r w:rsidRPr="00890490">
        <w:rPr>
          <w:rFonts w:eastAsia="Times New Roman" w:cs="Times New Roman"/>
        </w:rPr>
        <w:t xml:space="preserve"> рекомбінації, </w:t>
      </w:r>
      <w:proofErr w:type="spellStart"/>
      <w:r w:rsidRPr="00890490">
        <w:rPr>
          <w:rFonts w:eastAsia="Times New Roman" w:cs="Times New Roman"/>
        </w:rPr>
        <w:t>Оже</w:t>
      </w:r>
      <w:proofErr w:type="spellEnd"/>
      <w:r w:rsidRPr="00890490">
        <w:rPr>
          <w:rFonts w:eastAsia="Times New Roman" w:cs="Times New Roman"/>
        </w:rPr>
        <w:t xml:space="preserve">-рекомбінації та рекомбінація </w:t>
      </w:r>
      <w:proofErr w:type="spellStart"/>
      <w:r w:rsidRPr="00890490">
        <w:rPr>
          <w:rFonts w:eastAsia="Times New Roman" w:cs="Times New Roman"/>
        </w:rPr>
        <w:t>Шоклі-Ріда-Хола</w:t>
      </w:r>
      <w:proofErr w:type="spellEnd"/>
      <w:r w:rsidRPr="00890490">
        <w:rPr>
          <w:rFonts w:eastAsia="Times New Roman" w:cs="Times New Roman"/>
        </w:rPr>
        <w:t>;</w:t>
      </w:r>
    </w:p>
    <w:p w14:paraId="02520A70" w14:textId="63726EC8" w:rsidR="00012397" w:rsidRPr="00890490" w:rsidRDefault="00012397" w:rsidP="002B0913">
      <w:pPr>
        <w:spacing w:after="0" w:line="360" w:lineRule="auto"/>
        <w:ind w:firstLine="708"/>
        <w:jc w:val="both"/>
      </w:pPr>
      <w:r w:rsidRPr="00890490">
        <w:t xml:space="preserve">- можливість задавати рівні дефектів не тільки в об’ємі але і на межі поділу, з описом зарядового стану та </w:t>
      </w:r>
      <w:r w:rsidR="00074D62" w:rsidRPr="00890490">
        <w:t xml:space="preserve">їх </w:t>
      </w:r>
      <w:r w:rsidRPr="00890490">
        <w:t>рекомбінації;</w:t>
      </w:r>
    </w:p>
    <w:p w14:paraId="71534FF0" w14:textId="3D5379A3" w:rsidR="00012397" w:rsidRPr="00890490" w:rsidRDefault="00012397" w:rsidP="002B0913">
      <w:pPr>
        <w:spacing w:after="0" w:line="360" w:lineRule="auto"/>
        <w:ind w:firstLine="708"/>
        <w:jc w:val="both"/>
      </w:pPr>
      <w:r w:rsidRPr="00890490">
        <w:lastRenderedPageBreak/>
        <w:t xml:space="preserve">- </w:t>
      </w:r>
      <w:r w:rsidR="00074D62" w:rsidRPr="00890490">
        <w:t>можливість задавати без зарядні, однозарядні, багатозарядні та метастабільні дефекти;</w:t>
      </w:r>
    </w:p>
    <w:p w14:paraId="0F89BC2D" w14:textId="4800977E" w:rsidR="00A85B11" w:rsidRPr="00890490" w:rsidRDefault="00A85B11" w:rsidP="002B0913">
      <w:pPr>
        <w:spacing w:after="0" w:line="360" w:lineRule="auto"/>
        <w:ind w:firstLine="708"/>
        <w:jc w:val="both"/>
      </w:pPr>
      <w:r w:rsidRPr="00890490">
        <w:t xml:space="preserve">- </w:t>
      </w:r>
      <w:r w:rsidR="00B26AFD" w:rsidRPr="00890490">
        <w:t xml:space="preserve">можливість задавати різні варіанти енергетичної густини дефектних станів: </w:t>
      </w:r>
      <w:r w:rsidR="00A02EDE" w:rsidRPr="00890490">
        <w:t>єдиний рівень, рівномірний розподіл, розподіл Гауса, їх комбінації;</w:t>
      </w:r>
    </w:p>
    <w:p w14:paraId="4E084391" w14:textId="61319B13" w:rsidR="00A02EDE" w:rsidRPr="00890490" w:rsidRDefault="00A02EDE" w:rsidP="002B0913">
      <w:pPr>
        <w:spacing w:after="0" w:line="360" w:lineRule="auto"/>
        <w:ind w:firstLine="708"/>
        <w:jc w:val="both"/>
      </w:pPr>
      <w:r w:rsidRPr="00890490">
        <w:t xml:space="preserve">- </w:t>
      </w:r>
      <w:r w:rsidR="00717885" w:rsidRPr="00890490">
        <w:t>можливість врахування оптичних властивостей дефектів (</w:t>
      </w:r>
      <w:proofErr w:type="spellStart"/>
      <w:r w:rsidR="00717885" w:rsidRPr="00890490">
        <w:t>домішковий</w:t>
      </w:r>
      <w:proofErr w:type="spellEnd"/>
      <w:r w:rsidR="00717885" w:rsidRPr="00890490">
        <w:t xml:space="preserve"> фотоефект);</w:t>
      </w:r>
    </w:p>
    <w:p w14:paraId="2B67BB62" w14:textId="70B62032" w:rsidR="00717885" w:rsidRPr="00890490" w:rsidRDefault="00717885" w:rsidP="002B0913">
      <w:pPr>
        <w:spacing w:after="0" w:line="360" w:lineRule="auto"/>
        <w:ind w:firstLine="708"/>
        <w:jc w:val="both"/>
      </w:pPr>
      <w:r w:rsidRPr="00890490">
        <w:t>- можливість задавання енергетичних (робота виходу)</w:t>
      </w:r>
      <w:r w:rsidR="00B35957" w:rsidRPr="00890490">
        <w:t xml:space="preserve"> та оптичних (фільтри відбивання та пропускання) властивостей контактів;</w:t>
      </w:r>
    </w:p>
    <w:p w14:paraId="7E49CFCE" w14:textId="05F8E773" w:rsidR="00B35957" w:rsidRPr="00890490" w:rsidRDefault="00B35957" w:rsidP="002B0913">
      <w:pPr>
        <w:spacing w:after="0" w:line="360" w:lineRule="auto"/>
        <w:ind w:firstLine="708"/>
        <w:jc w:val="both"/>
      </w:pPr>
      <w:r w:rsidRPr="00890490">
        <w:t xml:space="preserve">- можливість врахування </w:t>
      </w:r>
      <w:proofErr w:type="spellStart"/>
      <w:r w:rsidRPr="00890490">
        <w:t>тунелювання</w:t>
      </w:r>
      <w:proofErr w:type="spellEnd"/>
      <w:r w:rsidRPr="00890490">
        <w:t xml:space="preserve"> в межах зони провідності або в межах валентної зони, а також </w:t>
      </w:r>
      <w:proofErr w:type="spellStart"/>
      <w:r w:rsidRPr="00890490">
        <w:t>тунелювання</w:t>
      </w:r>
      <w:proofErr w:type="spellEnd"/>
      <w:r w:rsidRPr="00890490">
        <w:t xml:space="preserve"> до та з поверхневих станів;</w:t>
      </w:r>
    </w:p>
    <w:p w14:paraId="34122E25" w14:textId="40BD3D9D" w:rsidR="00B35957" w:rsidRPr="00890490" w:rsidRDefault="00B35957" w:rsidP="002B0913">
      <w:pPr>
        <w:spacing w:after="0" w:line="360" w:lineRule="auto"/>
        <w:ind w:firstLine="708"/>
        <w:jc w:val="both"/>
      </w:pPr>
      <w:r w:rsidRPr="00890490">
        <w:t xml:space="preserve">- </w:t>
      </w:r>
      <w:r w:rsidR="00917B6B" w:rsidRPr="00890490">
        <w:t>можливість задавати темпи генерації носіїв або в автоматичному режимі, або за допомогою спеціального файлу самим користувачем;</w:t>
      </w:r>
    </w:p>
    <w:p w14:paraId="7EC445C2" w14:textId="7705F1F4" w:rsidR="00917B6B" w:rsidRPr="00890490" w:rsidRDefault="0072500A" w:rsidP="002B0913">
      <w:pPr>
        <w:spacing w:after="0" w:line="360" w:lineRule="auto"/>
        <w:jc w:val="both"/>
      </w:pPr>
      <w:r w:rsidRPr="00890490">
        <w:tab/>
        <w:t xml:space="preserve">- </w:t>
      </w:r>
      <w:r w:rsidR="005B0D21" w:rsidRPr="00890490">
        <w:t>можливість задавати інтенсивність та тип спектру освітлення (AM0, AM1.5D, AM1.5G, монохроматичний, білий та інші);</w:t>
      </w:r>
    </w:p>
    <w:p w14:paraId="4D2E764F" w14:textId="7A6CCEEA" w:rsidR="005B0D21" w:rsidRPr="00890490" w:rsidRDefault="005B0D21" w:rsidP="002B0913">
      <w:pPr>
        <w:spacing w:after="0" w:line="360" w:lineRule="auto"/>
        <w:jc w:val="both"/>
      </w:pPr>
      <w:r w:rsidRPr="00890490">
        <w:tab/>
        <w:t>- можливість задавати робочі точки для розрахунків напруги, частоти та температури;</w:t>
      </w:r>
    </w:p>
    <w:p w14:paraId="0DEB12AB" w14:textId="7CF28E4F" w:rsidR="005B0D21" w:rsidRPr="00890490" w:rsidRDefault="005B0D21" w:rsidP="002B0913">
      <w:pPr>
        <w:spacing w:after="0" w:line="360" w:lineRule="auto"/>
        <w:jc w:val="both"/>
        <w:rPr>
          <w:rFonts w:eastAsia="Times New Roman" w:cs="Times New Roman"/>
        </w:rPr>
      </w:pPr>
      <w:r w:rsidRPr="00890490">
        <w:tab/>
        <w:t xml:space="preserve">- можливість обчислення енергетичних діаграм, концентрацій носіїв та сили струму в заданій робочій точці, </w:t>
      </w:r>
      <w:r w:rsidRPr="00890490">
        <w:rPr>
          <w:rFonts w:eastAsia="Times New Roman" w:cs="Times New Roman"/>
        </w:rPr>
        <w:t>J-V характеристики, C-V характеристики, спектральну чутливість;</w:t>
      </w:r>
    </w:p>
    <w:p w14:paraId="7A5DFB75" w14:textId="116DF7A8" w:rsidR="005B0D21" w:rsidRPr="00890490" w:rsidRDefault="005B0D21" w:rsidP="002B0913">
      <w:pPr>
        <w:spacing w:after="0" w:line="360" w:lineRule="auto"/>
        <w:jc w:val="both"/>
        <w:rPr>
          <w:rFonts w:eastAsia="Times New Roman" w:cs="Times New Roman"/>
        </w:rPr>
      </w:pPr>
      <w:r w:rsidRPr="00890490">
        <w:rPr>
          <w:rFonts w:eastAsia="Times New Roman" w:cs="Times New Roman"/>
        </w:rPr>
        <w:tab/>
        <w:t>- можливість залучення пакетних розрахунків</w:t>
      </w:r>
      <w:r w:rsidR="00E15BFF" w:rsidRPr="00890490">
        <w:rPr>
          <w:rFonts w:eastAsia="Times New Roman" w:cs="Times New Roman"/>
        </w:rPr>
        <w:t>;</w:t>
      </w:r>
    </w:p>
    <w:p w14:paraId="3D92AA62" w14:textId="2DB33618" w:rsidR="00E15BFF" w:rsidRPr="00890490" w:rsidRDefault="00E15BFF" w:rsidP="002B0913">
      <w:pPr>
        <w:spacing w:after="0" w:line="360" w:lineRule="auto"/>
        <w:jc w:val="both"/>
        <w:rPr>
          <w:rFonts w:eastAsia="Times New Roman" w:cs="Times New Roman"/>
        </w:rPr>
      </w:pPr>
      <w:r w:rsidRPr="00890490">
        <w:rPr>
          <w:rFonts w:eastAsia="Times New Roman" w:cs="Times New Roman"/>
        </w:rPr>
        <w:tab/>
        <w:t>- можливість завантаження та збереження усіх SCAPS налаштувань ; наявність скриптової мови;</w:t>
      </w:r>
    </w:p>
    <w:p w14:paraId="09626EA5" w14:textId="77EE1E1C" w:rsidR="00E15BFF" w:rsidRPr="00890490" w:rsidRDefault="00E15BFF" w:rsidP="002B0913">
      <w:pPr>
        <w:spacing w:after="0" w:line="360" w:lineRule="auto"/>
        <w:jc w:val="both"/>
        <w:rPr>
          <w:rFonts w:eastAsia="Times New Roman" w:cs="Times New Roman"/>
        </w:rPr>
      </w:pPr>
      <w:r w:rsidRPr="00890490">
        <w:rPr>
          <w:rFonts w:eastAsia="Times New Roman" w:cs="Times New Roman"/>
        </w:rPr>
        <w:tab/>
        <w:t xml:space="preserve">- можливість інтерпретувати вимірювання </w:t>
      </w:r>
      <w:proofErr w:type="spellStart"/>
      <w:r w:rsidRPr="00890490">
        <w:rPr>
          <w:rFonts w:eastAsia="Times New Roman" w:cs="Times New Roman"/>
        </w:rPr>
        <w:t>адміттансу</w:t>
      </w:r>
      <w:proofErr w:type="spellEnd"/>
      <w:r w:rsidRPr="00890490">
        <w:rPr>
          <w:rFonts w:eastAsia="Times New Roman" w:cs="Times New Roman"/>
        </w:rPr>
        <w:t xml:space="preserve"> (здатність електричного кола проводити змінний струм) для дослідження ємності та опору в матеріалі;</w:t>
      </w:r>
    </w:p>
    <w:p w14:paraId="73146A4C" w14:textId="19BC1299" w:rsidR="00E15BFF" w:rsidRPr="00890490" w:rsidRDefault="00E15BFF" w:rsidP="002B0913">
      <w:pPr>
        <w:spacing w:after="0" w:line="360" w:lineRule="auto"/>
        <w:jc w:val="both"/>
        <w:rPr>
          <w:rFonts w:eastAsia="Times New Roman" w:cs="Times New Roman"/>
        </w:rPr>
      </w:pPr>
      <w:r w:rsidRPr="00890490">
        <w:rPr>
          <w:rFonts w:eastAsia="Times New Roman" w:cs="Times New Roman"/>
        </w:rPr>
        <w:tab/>
        <w:t>- можливість використання вбудованої функції підгонки кривих;</w:t>
      </w:r>
    </w:p>
    <w:p w14:paraId="639A478C" w14:textId="3DC94563" w:rsidR="00E15BFF" w:rsidRPr="00890490" w:rsidRDefault="00E15BFF" w:rsidP="002B0913">
      <w:pPr>
        <w:spacing w:after="0" w:line="360" w:lineRule="auto"/>
        <w:ind w:firstLine="708"/>
        <w:jc w:val="both"/>
        <w:rPr>
          <w:rFonts w:eastAsia="Times New Roman" w:cs="Times New Roman"/>
        </w:rPr>
      </w:pPr>
      <w:r w:rsidRPr="00890490">
        <w:rPr>
          <w:rFonts w:eastAsia="Times New Roman" w:cs="Times New Roman"/>
        </w:rPr>
        <w:t>- інтуїтивно зрозумілий графічний інтерфейс</w:t>
      </w:r>
      <w:r w:rsidR="003F2C8B" w:rsidRPr="00890490">
        <w:rPr>
          <w:rFonts w:eastAsia="Times New Roman" w:cs="Times New Roman"/>
        </w:rPr>
        <w:t>.</w:t>
      </w:r>
    </w:p>
    <w:p w14:paraId="35F4FB11" w14:textId="77777777" w:rsidR="003F2C8B" w:rsidRPr="00890490" w:rsidRDefault="003F2C8B" w:rsidP="002B0913">
      <w:pPr>
        <w:spacing w:after="0" w:line="360" w:lineRule="auto"/>
        <w:ind w:firstLine="708"/>
        <w:jc w:val="both"/>
      </w:pPr>
      <w:r w:rsidRPr="00890490">
        <w:t>Можливість детального опису дефектів</w:t>
      </w:r>
      <w:r w:rsidR="00C5249C" w:rsidRPr="00890490">
        <w:t xml:space="preserve"> є ключовим функціоналом для оцінки того, як домішки заліза впливають на фотоелектричні параметри сонячних елементів. Це має вирішальне значення для розробки стратегій </w:t>
      </w:r>
      <w:r w:rsidR="00C5249C" w:rsidRPr="00890490">
        <w:lastRenderedPageBreak/>
        <w:t xml:space="preserve">пом'якшення впливу таких дефектів на виробництві. Крім того, SCAPS дозволяє досліджувати простір параметрів з високою роздільною здатністю, що не завжди можливо за допомогою суто експериментальних підходів через можливі часові та фінансові обмеження </w:t>
      </w:r>
      <w:r w:rsidR="00C5249C" w:rsidRPr="00890490">
        <w:rPr>
          <w:color w:val="FF0000"/>
        </w:rPr>
        <w:t>[</w:t>
      </w:r>
      <w:r w:rsidR="002F0BAC" w:rsidRPr="00890490">
        <w:rPr>
          <w:color w:val="FF0000"/>
        </w:rPr>
        <w:t>hamache2016</w:t>
      </w:r>
      <w:r w:rsidR="00C5249C" w:rsidRPr="00890490">
        <w:rPr>
          <w:color w:val="FF0000"/>
        </w:rPr>
        <w:t>]</w:t>
      </w:r>
      <w:r w:rsidR="00C5249C" w:rsidRPr="00890490">
        <w:t>.</w:t>
      </w:r>
      <w:r w:rsidR="00484361" w:rsidRPr="00890490">
        <w:t xml:space="preserve"> </w:t>
      </w:r>
    </w:p>
    <w:p w14:paraId="065060C0" w14:textId="2E689FB3" w:rsidR="00484361" w:rsidRPr="00890490" w:rsidRDefault="00484361" w:rsidP="00D84B09">
      <w:pPr>
        <w:shd w:val="clear" w:color="auto" w:fill="DEEAF6" w:themeFill="accent5" w:themeFillTint="33"/>
        <w:spacing w:after="0" w:line="360" w:lineRule="auto"/>
        <w:ind w:firstLine="708"/>
        <w:jc w:val="both"/>
        <w:rPr>
          <w:rFonts w:eastAsia="Times New Roman"/>
          <w:color w:val="000000"/>
        </w:rPr>
      </w:pPr>
      <w:r w:rsidRPr="00890490">
        <w:t xml:space="preserve">Аналізуючи зміни фотоелектричних параметрів при реструктуризації дефектів, особливо в умовах дисоціації пар </w:t>
      </w:r>
      <w:proofErr w:type="spellStart"/>
      <w:r w:rsidRPr="00890490">
        <w:t>FeB</w:t>
      </w:r>
      <w:proofErr w:type="spellEnd"/>
      <w:r w:rsidRPr="00890490">
        <w:t xml:space="preserve">, ми прагнемо створити методологію для оцінки концентрації заліза безпосередньо з вольт-амперних характеристик (ВАХ). </w:t>
      </w:r>
      <w:r w:rsidR="003F2C8B" w:rsidRPr="00890490">
        <w:t xml:space="preserve">Такий неруйнівний метод </w:t>
      </w:r>
      <w:r w:rsidR="003F2C8B" w:rsidRPr="00890490">
        <w:rPr>
          <w:rFonts w:eastAsia="Times New Roman"/>
          <w:color w:val="000000"/>
        </w:rPr>
        <w:t>має важливе значення з прикладної точки зору</w:t>
      </w:r>
      <w:r w:rsidR="007D5FAC" w:rsidRPr="00890490">
        <w:rPr>
          <w:rFonts w:eastAsia="Times New Roman"/>
          <w:color w:val="000000"/>
        </w:rPr>
        <w:t xml:space="preserve"> та має певні переваги відносно інших неруйнівних методів</w:t>
      </w:r>
      <w:r w:rsidR="003F2C8B" w:rsidRPr="00890490">
        <w:rPr>
          <w:rFonts w:eastAsia="Times New Roman"/>
          <w:color w:val="000000"/>
        </w:rPr>
        <w:t xml:space="preserve">. </w:t>
      </w:r>
      <w:r w:rsidR="007D5FAC" w:rsidRPr="00890490">
        <w:rPr>
          <w:rFonts w:eastAsia="Times New Roman"/>
          <w:color w:val="000000"/>
        </w:rPr>
        <w:t xml:space="preserve">Серед інших </w:t>
      </w:r>
      <w:r w:rsidR="007329A3" w:rsidRPr="00890490">
        <w:rPr>
          <w:rFonts w:eastAsia="Times New Roman"/>
          <w:color w:val="000000"/>
        </w:rPr>
        <w:t xml:space="preserve">неруйнівних </w:t>
      </w:r>
      <w:r w:rsidR="007D5FAC" w:rsidRPr="00890490">
        <w:rPr>
          <w:rFonts w:eastAsia="Times New Roman"/>
          <w:color w:val="000000"/>
        </w:rPr>
        <w:t>методів можна виділити наступні:</w:t>
      </w:r>
    </w:p>
    <w:p w14:paraId="024091E6" w14:textId="5F0E19F9" w:rsidR="007D5FAC" w:rsidRPr="00890490" w:rsidRDefault="007D5FAC"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xml:space="preserve">- рентгенівська флуоресценція повного відбиття (TXRF) та мас-спектрометрія з </w:t>
      </w:r>
      <w:proofErr w:type="spellStart"/>
      <w:r w:rsidRPr="00890490">
        <w:rPr>
          <w:rFonts w:eastAsia="Times New Roman"/>
          <w:color w:val="000000"/>
        </w:rPr>
        <w:t>індуктивно</w:t>
      </w:r>
      <w:proofErr w:type="spellEnd"/>
      <w:r w:rsidRPr="00890490">
        <w:rPr>
          <w:rFonts w:eastAsia="Times New Roman"/>
          <w:color w:val="000000"/>
        </w:rPr>
        <w:t xml:space="preserve">-зв'язаною плазмою (ICP-MS) </w:t>
      </w:r>
      <w:r w:rsidRPr="00890490">
        <w:rPr>
          <w:rFonts w:eastAsia="Times New Roman"/>
          <w:color w:val="FF0000"/>
        </w:rPr>
        <w:t>[soha2020]</w:t>
      </w:r>
      <w:r w:rsidRPr="00890490">
        <w:rPr>
          <w:rFonts w:eastAsia="Times New Roman"/>
          <w:color w:val="000000"/>
        </w:rPr>
        <w:t>;</w:t>
      </w:r>
    </w:p>
    <w:p w14:paraId="1B310ACE" w14:textId="15512C25" w:rsidR="007529DC" w:rsidRPr="00890490" w:rsidRDefault="007529DC"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xml:space="preserve">- багатократна </w:t>
      </w:r>
      <w:proofErr w:type="spellStart"/>
      <w:r w:rsidRPr="00890490">
        <w:rPr>
          <w:rFonts w:eastAsia="Times New Roman"/>
          <w:color w:val="000000"/>
        </w:rPr>
        <w:t>трансмісійно</w:t>
      </w:r>
      <w:proofErr w:type="spellEnd"/>
      <w:r w:rsidRPr="00890490">
        <w:rPr>
          <w:rFonts w:eastAsia="Times New Roman"/>
          <w:color w:val="000000"/>
        </w:rPr>
        <w:t xml:space="preserve">-відбивна інфрачервона спектроскопія (MTR-IR) </w:t>
      </w:r>
      <w:r w:rsidRPr="00890490">
        <w:rPr>
          <w:rFonts w:eastAsia="Times New Roman"/>
          <w:color w:val="FF0000"/>
        </w:rPr>
        <w:t>[lu2021]</w:t>
      </w:r>
      <w:r w:rsidRPr="00890490">
        <w:rPr>
          <w:rFonts w:eastAsia="Times New Roman"/>
          <w:color w:val="000000"/>
        </w:rPr>
        <w:t xml:space="preserve">; </w:t>
      </w:r>
    </w:p>
    <w:p w14:paraId="551AFC96" w14:textId="5ADB56CC" w:rsidR="007529DC" w:rsidRPr="00890490" w:rsidRDefault="007529DC"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xml:space="preserve">- </w:t>
      </w:r>
      <w:proofErr w:type="spellStart"/>
      <w:r w:rsidR="007329A3" w:rsidRPr="00890490">
        <w:rPr>
          <w:rFonts w:eastAsia="Times New Roman"/>
          <w:color w:val="000000"/>
        </w:rPr>
        <w:t>мікропроменевий</w:t>
      </w:r>
      <w:proofErr w:type="spellEnd"/>
      <w:r w:rsidR="007329A3" w:rsidRPr="00890490">
        <w:rPr>
          <w:rFonts w:eastAsia="Times New Roman"/>
          <w:color w:val="000000"/>
        </w:rPr>
        <w:t xml:space="preserve"> </w:t>
      </w:r>
      <w:proofErr w:type="spellStart"/>
      <w:r w:rsidR="007329A3" w:rsidRPr="00890490">
        <w:rPr>
          <w:rFonts w:eastAsia="Times New Roman"/>
          <w:color w:val="000000"/>
        </w:rPr>
        <w:t>рентгенофлуоресцентний</w:t>
      </w:r>
      <w:proofErr w:type="spellEnd"/>
      <w:r w:rsidR="007329A3" w:rsidRPr="00890490">
        <w:rPr>
          <w:rFonts w:eastAsia="Times New Roman"/>
          <w:color w:val="000000"/>
        </w:rPr>
        <w:t xml:space="preserve"> аналіз (μ-XRF) </w:t>
      </w:r>
      <w:r w:rsidR="007329A3" w:rsidRPr="00890490">
        <w:rPr>
          <w:rFonts w:eastAsia="Times New Roman"/>
          <w:color w:val="FF0000"/>
        </w:rPr>
        <w:t>[buzanich2012]</w:t>
      </w:r>
      <w:r w:rsidR="007329A3" w:rsidRPr="00890490">
        <w:rPr>
          <w:rFonts w:eastAsia="Times New Roman"/>
          <w:color w:val="000000"/>
        </w:rPr>
        <w:t>;</w:t>
      </w:r>
    </w:p>
    <w:p w14:paraId="3896EA72" w14:textId="38ECED73" w:rsidR="003F2C8B" w:rsidRPr="00890490" w:rsidRDefault="007529DC"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xml:space="preserve">- </w:t>
      </w:r>
      <w:r w:rsidR="00AA60DD" w:rsidRPr="00890490">
        <w:rPr>
          <w:rFonts w:eastAsia="Times New Roman"/>
          <w:color w:val="000000"/>
        </w:rPr>
        <w:t xml:space="preserve">ємнісний метод </w:t>
      </w:r>
      <w:r w:rsidR="00AA60DD" w:rsidRPr="00890490">
        <w:rPr>
          <w:rFonts w:eastAsia="Times New Roman"/>
          <w:color w:val="FF0000"/>
        </w:rPr>
        <w:t>[jimenez-tejada1992]</w:t>
      </w:r>
      <w:r w:rsidR="00AA60DD" w:rsidRPr="00890490">
        <w:rPr>
          <w:rFonts w:eastAsia="Times New Roman"/>
          <w:color w:val="000000"/>
        </w:rPr>
        <w:t>.</w:t>
      </w:r>
    </w:p>
    <w:p w14:paraId="5A7BA485" w14:textId="5CB9E066" w:rsidR="00B91CC7" w:rsidRPr="00890490" w:rsidRDefault="00B91CC7"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xml:space="preserve">Наш метод має </w:t>
      </w:r>
      <w:r w:rsidR="00FF0CDE" w:rsidRPr="00890490">
        <w:rPr>
          <w:rFonts w:eastAsia="Times New Roman"/>
          <w:color w:val="000000"/>
        </w:rPr>
        <w:t>низку переваг над іншими:</w:t>
      </w:r>
    </w:p>
    <w:p w14:paraId="3161497D" w14:textId="38D87DD2" w:rsidR="00862DB4" w:rsidRPr="00890490" w:rsidRDefault="00862DB4"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на відміну від методів, які можуть вимагати специфічних типів напівпровідників або спеціалізованого обладнання, наш метод може бути застосований до широкого спектру напівпровідникових структур</w:t>
      </w:r>
      <w:r w:rsidR="00AD6B9F" w:rsidRPr="00890490">
        <w:rPr>
          <w:rFonts w:eastAsia="Times New Roman"/>
          <w:color w:val="000000"/>
        </w:rPr>
        <w:t>;</w:t>
      </w:r>
    </w:p>
    <w:p w14:paraId="0D64DE22" w14:textId="35E67485" w:rsidR="00862DB4" w:rsidRPr="00890490" w:rsidRDefault="00862DB4" w:rsidP="00D84B09">
      <w:pPr>
        <w:shd w:val="clear" w:color="auto" w:fill="DEEAF6" w:themeFill="accent5" w:themeFillTint="33"/>
        <w:spacing w:after="0" w:line="360" w:lineRule="auto"/>
        <w:ind w:firstLine="708"/>
        <w:jc w:val="both"/>
        <w:rPr>
          <w:rFonts w:eastAsia="Times New Roman"/>
          <w:color w:val="000000"/>
        </w:rPr>
      </w:pPr>
      <w:r w:rsidRPr="00890490">
        <w:rPr>
          <w:rFonts w:eastAsia="Times New Roman"/>
          <w:color w:val="000000"/>
        </w:rPr>
        <w:t xml:space="preserve">- </w:t>
      </w:r>
      <w:r w:rsidR="00AD6B9F" w:rsidRPr="00890490">
        <w:rPr>
          <w:rFonts w:eastAsia="Times New Roman"/>
          <w:color w:val="000000"/>
        </w:rPr>
        <w:t>більшість альтернативних методів вимагають спеціальної підготовки зразків, тоді як наш метод цього не потребу</w:t>
      </w:r>
      <w:r w:rsidR="00F67FC7" w:rsidRPr="00890490">
        <w:rPr>
          <w:rFonts w:eastAsia="Times New Roman"/>
          <w:color w:val="000000"/>
        </w:rPr>
        <w:t>є.</w:t>
      </w:r>
    </w:p>
    <w:p w14:paraId="2CA7A6E4" w14:textId="4F3E902B" w:rsidR="00F67FC7" w:rsidRPr="00890490" w:rsidRDefault="00DD4004" w:rsidP="002B0913">
      <w:pPr>
        <w:spacing w:after="0" w:line="360" w:lineRule="auto"/>
        <w:jc w:val="both"/>
        <w:rPr>
          <w:rFonts w:eastAsia="Times New Roman"/>
          <w:b/>
          <w:bCs/>
          <w:color w:val="000000"/>
        </w:rPr>
      </w:pPr>
      <w:r w:rsidRPr="00890490">
        <w:rPr>
          <w:rFonts w:eastAsia="Times New Roman"/>
          <w:b/>
          <w:bCs/>
          <w:color w:val="000000"/>
        </w:rPr>
        <w:tab/>
      </w:r>
    </w:p>
    <w:p w14:paraId="2434ADD0" w14:textId="5C08EBA1" w:rsidR="003366F7" w:rsidRPr="00890490" w:rsidRDefault="00DD4004" w:rsidP="002B0913">
      <w:pPr>
        <w:spacing w:after="0" w:line="360" w:lineRule="auto"/>
        <w:ind w:firstLine="708"/>
        <w:jc w:val="both"/>
        <w:rPr>
          <w:rFonts w:eastAsia="Times New Roman"/>
          <w:b/>
          <w:bCs/>
          <w:color w:val="000000"/>
        </w:rPr>
      </w:pPr>
      <w:r w:rsidRPr="00890490">
        <w:rPr>
          <w:rFonts w:eastAsia="Times New Roman"/>
          <w:b/>
          <w:bCs/>
          <w:color w:val="000000"/>
        </w:rPr>
        <w:t>3.</w:t>
      </w:r>
      <w:r w:rsidR="00944375" w:rsidRPr="00890490">
        <w:rPr>
          <w:rFonts w:eastAsia="Times New Roman"/>
          <w:b/>
          <w:bCs/>
          <w:color w:val="000000"/>
        </w:rPr>
        <w:t>5</w:t>
      </w:r>
      <w:r w:rsidRPr="00890490">
        <w:rPr>
          <w:rFonts w:eastAsia="Times New Roman"/>
          <w:b/>
          <w:bCs/>
          <w:color w:val="000000"/>
        </w:rPr>
        <w:t>.</w:t>
      </w:r>
      <w:r w:rsidR="004B1C9D" w:rsidRPr="00890490">
        <w:rPr>
          <w:rFonts w:eastAsia="Times New Roman"/>
          <w:b/>
          <w:bCs/>
          <w:color w:val="000000"/>
        </w:rPr>
        <w:t>2</w:t>
      </w:r>
      <w:r w:rsidRPr="00890490">
        <w:rPr>
          <w:rFonts w:eastAsia="Times New Roman"/>
          <w:b/>
          <w:bCs/>
          <w:color w:val="000000"/>
        </w:rPr>
        <w:t xml:space="preserve"> Параметри кремнію</w:t>
      </w:r>
    </w:p>
    <w:p w14:paraId="13092007" w14:textId="33A7356C" w:rsidR="00DD4004" w:rsidRPr="00890490" w:rsidRDefault="00DD4004" w:rsidP="002B0913">
      <w:pPr>
        <w:spacing w:after="0" w:line="360" w:lineRule="auto"/>
        <w:ind w:firstLine="708"/>
        <w:jc w:val="both"/>
        <w:rPr>
          <w:rFonts w:eastAsia="Times New Roman"/>
          <w:color w:val="000000"/>
        </w:rPr>
      </w:pPr>
      <w:r w:rsidRPr="00890490">
        <w:rPr>
          <w:rFonts w:eastAsia="Times New Roman"/>
          <w:color w:val="000000"/>
        </w:rPr>
        <w:t xml:space="preserve">Як видно з Таблиці 1, моделювання охоплювало широкий діапазон температур і рівнів легування бази КСЕ. Нажаль, SCAPS враховує лише спрощені температурні та концентраційні залежності для кремнію, тому для кожної температури було створено </w:t>
      </w:r>
      <w:r w:rsidR="00E715B6" w:rsidRPr="00890490">
        <w:rPr>
          <w:rFonts w:eastAsia="Times New Roman"/>
          <w:color w:val="000000"/>
        </w:rPr>
        <w:t xml:space="preserve">окремий </w:t>
      </w:r>
      <w:r w:rsidRPr="00890490">
        <w:rPr>
          <w:rFonts w:eastAsia="Times New Roman"/>
          <w:color w:val="000000"/>
        </w:rPr>
        <w:t xml:space="preserve">файл налаштувань SCAPS з використанням параметрів матеріалу та дефектів взятих з літератури. </w:t>
      </w:r>
    </w:p>
    <w:p w14:paraId="62B3DEE1" w14:textId="77777777" w:rsidR="00DD4004" w:rsidRPr="00890490" w:rsidRDefault="00DD4004" w:rsidP="002B0913">
      <w:pPr>
        <w:spacing w:after="0" w:line="360" w:lineRule="auto"/>
        <w:ind w:firstLine="708"/>
        <w:jc w:val="both"/>
        <w:rPr>
          <w:rFonts w:eastAsia="Times New Roman"/>
          <w:color w:val="000000"/>
        </w:rPr>
      </w:pPr>
    </w:p>
    <w:p w14:paraId="0A4CF470" w14:textId="77777777" w:rsidR="00E715B6" w:rsidRPr="00890490" w:rsidRDefault="00E715B6" w:rsidP="002B0913">
      <w:pPr>
        <w:spacing w:after="0" w:line="360" w:lineRule="auto"/>
        <w:ind w:firstLine="708"/>
        <w:jc w:val="both"/>
        <w:rPr>
          <w:rFonts w:eastAsia="Times New Roman"/>
          <w:color w:val="000000"/>
        </w:rPr>
      </w:pPr>
    </w:p>
    <w:p w14:paraId="4906A566" w14:textId="723084E3" w:rsidR="00FF0CDE" w:rsidRPr="00890490" w:rsidRDefault="00DD4004" w:rsidP="002B0913">
      <w:pPr>
        <w:spacing w:after="0" w:line="360" w:lineRule="auto"/>
        <w:jc w:val="both"/>
        <w:rPr>
          <w:rFonts w:eastAsia="Times New Roman"/>
          <w:color w:val="000000"/>
        </w:rPr>
      </w:pPr>
      <w:r w:rsidRPr="00890490">
        <w:rPr>
          <w:rFonts w:eastAsia="Times New Roman"/>
          <w:color w:val="000000"/>
        </w:rPr>
        <w:t>Таблиця 1. Параметри, які варіювалися під час моделювання</w:t>
      </w:r>
    </w:p>
    <w:tbl>
      <w:tblPr>
        <w:tblStyle w:val="af"/>
        <w:tblW w:w="0" w:type="auto"/>
        <w:tblLook w:val="04A0" w:firstRow="1" w:lastRow="0" w:firstColumn="1" w:lastColumn="0" w:noHBand="0" w:noVBand="1"/>
      </w:tblPr>
      <w:tblGrid>
        <w:gridCol w:w="3190"/>
        <w:gridCol w:w="3190"/>
        <w:gridCol w:w="3190"/>
      </w:tblGrid>
      <w:tr w:rsidR="00286F20" w:rsidRPr="00890490" w14:paraId="6D26ABF9" w14:textId="77777777" w:rsidTr="00806EE0">
        <w:tc>
          <w:tcPr>
            <w:tcW w:w="3190" w:type="dxa"/>
            <w:vAlign w:val="center"/>
          </w:tcPr>
          <w:p w14:paraId="3BB513F1" w14:textId="46CB69FA" w:rsidR="00286F20" w:rsidRPr="00890490" w:rsidRDefault="00286F20" w:rsidP="002B0913">
            <w:pPr>
              <w:spacing w:line="360" w:lineRule="auto"/>
              <w:ind w:left="-142" w:right="-143"/>
              <w:jc w:val="center"/>
              <w:rPr>
                <w:rFonts w:eastAsia="Times New Roman"/>
                <w:color w:val="000000"/>
              </w:rPr>
            </w:pPr>
            <w:r w:rsidRPr="00890490">
              <w:rPr>
                <w:rFonts w:eastAsia="Times New Roman"/>
                <w:color w:val="000000"/>
              </w:rPr>
              <w:t>Параметр</w:t>
            </w:r>
          </w:p>
        </w:tc>
        <w:tc>
          <w:tcPr>
            <w:tcW w:w="3190" w:type="dxa"/>
            <w:vAlign w:val="center"/>
          </w:tcPr>
          <w:p w14:paraId="2CCAD1A7" w14:textId="7AA6F106" w:rsidR="00286F20" w:rsidRPr="00890490" w:rsidRDefault="00286F20" w:rsidP="002B0913">
            <w:pPr>
              <w:spacing w:line="360" w:lineRule="auto"/>
              <w:ind w:left="-73" w:right="-69"/>
              <w:jc w:val="center"/>
              <w:rPr>
                <w:rFonts w:eastAsia="Times New Roman"/>
                <w:color w:val="000000"/>
              </w:rPr>
            </w:pPr>
            <w:r w:rsidRPr="00890490">
              <w:rPr>
                <w:rFonts w:eastAsia="Times New Roman"/>
                <w:color w:val="000000"/>
              </w:rPr>
              <w:t>Діапазон значень</w:t>
            </w:r>
          </w:p>
        </w:tc>
        <w:tc>
          <w:tcPr>
            <w:tcW w:w="3190" w:type="dxa"/>
            <w:vAlign w:val="center"/>
          </w:tcPr>
          <w:p w14:paraId="7BD9C9FB" w14:textId="19714FB5" w:rsidR="00286F20" w:rsidRPr="00890490" w:rsidRDefault="00286F20" w:rsidP="002B0913">
            <w:pPr>
              <w:spacing w:line="360" w:lineRule="auto"/>
              <w:ind w:left="-147" w:right="-150"/>
              <w:jc w:val="center"/>
              <w:rPr>
                <w:rFonts w:eastAsia="Times New Roman"/>
                <w:color w:val="000000"/>
              </w:rPr>
            </w:pPr>
            <w:r w:rsidRPr="00890490">
              <w:rPr>
                <w:rFonts w:eastAsia="Times New Roman"/>
                <w:color w:val="000000"/>
              </w:rPr>
              <w:t>Кількість значень</w:t>
            </w:r>
          </w:p>
        </w:tc>
      </w:tr>
      <w:tr w:rsidR="00286F20" w:rsidRPr="00890490" w14:paraId="5015FFB8" w14:textId="77777777" w:rsidTr="00806EE0">
        <w:tc>
          <w:tcPr>
            <w:tcW w:w="3190" w:type="dxa"/>
            <w:vAlign w:val="center"/>
          </w:tcPr>
          <w:p w14:paraId="7FA07128" w14:textId="6C9AC290" w:rsidR="00286F20" w:rsidRPr="00890490" w:rsidRDefault="00000000" w:rsidP="002B0913">
            <w:pPr>
              <w:spacing w:line="360" w:lineRule="auto"/>
              <w:ind w:left="-142" w:right="-143"/>
              <w:jc w:val="center"/>
              <w:rPr>
                <w:rFonts w:eastAsia="Times New Roman"/>
                <w:i/>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d</m:t>
                    </m:r>
                  </m:e>
                  <m:sub>
                    <m:r>
                      <w:rPr>
                        <w:rFonts w:ascii="Cambria Math" w:eastAsia="Times New Roman" w:hAnsi="Cambria Math"/>
                        <w:color w:val="000000"/>
                      </w:rPr>
                      <m:t>p</m:t>
                    </m:r>
                  </m:sub>
                </m:sSub>
                <m:r>
                  <w:rPr>
                    <w:rFonts w:ascii="Cambria Math" w:eastAsia="Times New Roman" w:hAnsi="Cambria Math"/>
                    <w:color w:val="000000"/>
                  </w:rPr>
                  <m:t xml:space="preserve">  (мкм)</m:t>
                </m:r>
              </m:oMath>
            </m:oMathPara>
          </w:p>
        </w:tc>
        <w:tc>
          <w:tcPr>
            <w:tcW w:w="3190" w:type="dxa"/>
            <w:vAlign w:val="center"/>
          </w:tcPr>
          <w:p w14:paraId="4921F58E" w14:textId="66299C19" w:rsidR="00286F20" w:rsidRPr="00890490" w:rsidRDefault="00806EE0" w:rsidP="002B0913">
            <w:pPr>
              <w:spacing w:line="360" w:lineRule="auto"/>
              <w:ind w:left="-73" w:right="-69"/>
              <w:jc w:val="center"/>
              <w:rPr>
                <w:rFonts w:eastAsia="Times New Roman"/>
                <w:color w:val="000000"/>
              </w:rPr>
            </w:pPr>
            <w:r w:rsidRPr="00890490">
              <w:rPr>
                <w:rFonts w:eastAsia="Times New Roman"/>
                <w:color w:val="000000"/>
              </w:rPr>
              <w:t>180 - 380</w:t>
            </w:r>
          </w:p>
        </w:tc>
        <w:tc>
          <w:tcPr>
            <w:tcW w:w="3190" w:type="dxa"/>
            <w:vAlign w:val="center"/>
          </w:tcPr>
          <w:p w14:paraId="36D62353" w14:textId="1569E99F" w:rsidR="00286F20" w:rsidRPr="00890490" w:rsidRDefault="00806EE0" w:rsidP="002B0913">
            <w:pPr>
              <w:spacing w:line="360" w:lineRule="auto"/>
              <w:ind w:left="-147" w:right="-150"/>
              <w:jc w:val="center"/>
              <w:rPr>
                <w:rFonts w:eastAsia="Times New Roman"/>
                <w:color w:val="000000"/>
              </w:rPr>
            </w:pPr>
            <w:r w:rsidRPr="00890490">
              <w:rPr>
                <w:rFonts w:eastAsia="Times New Roman"/>
                <w:color w:val="000000"/>
              </w:rPr>
              <w:t>5</w:t>
            </w:r>
          </w:p>
        </w:tc>
      </w:tr>
      <w:tr w:rsidR="00286F20" w:rsidRPr="00890490" w14:paraId="5AC302CA" w14:textId="77777777" w:rsidTr="00806EE0">
        <w:tc>
          <w:tcPr>
            <w:tcW w:w="3190" w:type="dxa"/>
            <w:vAlign w:val="center"/>
          </w:tcPr>
          <w:p w14:paraId="77000424" w14:textId="20269276" w:rsidR="00286F20" w:rsidRPr="00890490" w:rsidRDefault="00000000" w:rsidP="002B0913">
            <w:pPr>
              <w:spacing w:line="360" w:lineRule="auto"/>
              <w:ind w:left="-142" w:right="-143"/>
              <w:jc w:val="center"/>
              <w:rPr>
                <w:rFonts w:eastAsia="Times New Roman"/>
                <w:i/>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N</m:t>
                    </m:r>
                  </m:e>
                  <m:sub>
                    <m:r>
                      <w:rPr>
                        <w:rFonts w:ascii="Cambria Math" w:eastAsia="Times New Roman" w:hAnsi="Cambria Math"/>
                        <w:color w:val="000000"/>
                      </w:rPr>
                      <m:t>B</m:t>
                    </m:r>
                  </m:sub>
                </m:sSub>
                <m:r>
                  <w:rPr>
                    <w:rFonts w:ascii="Cambria Math" w:eastAsia="Times New Roman" w:hAnsi="Cambria Math"/>
                    <w:color w:val="000000"/>
                  </w:rPr>
                  <m:t xml:space="preserve">  </m:t>
                </m:r>
                <m:d>
                  <m:dPr>
                    <m:ctrlPr>
                      <w:rPr>
                        <w:rFonts w:ascii="Cambria Math" w:eastAsia="Times New Roman" w:hAnsi="Cambria Math"/>
                        <w:i/>
                        <w:color w:val="000000"/>
                      </w:rPr>
                    </m:ctrlPr>
                  </m:dPr>
                  <m:e>
                    <m:sSup>
                      <m:sSupPr>
                        <m:ctrlPr>
                          <w:rPr>
                            <w:rFonts w:ascii="Cambria Math" w:eastAsia="Times New Roman" w:hAnsi="Cambria Math"/>
                            <w:i/>
                            <w:color w:val="000000"/>
                          </w:rPr>
                        </m:ctrlPr>
                      </m:sSupPr>
                      <m:e>
                        <m:r>
                          <w:rPr>
                            <w:rFonts w:ascii="Cambria Math" w:eastAsia="Times New Roman" w:hAnsi="Cambria Math"/>
                            <w:color w:val="000000"/>
                          </w:rPr>
                          <m:t>см</m:t>
                        </m:r>
                      </m:e>
                      <m:sup>
                        <m:r>
                          <w:rPr>
                            <w:rFonts w:ascii="Cambria Math" w:eastAsia="Times New Roman" w:hAnsi="Cambria Math"/>
                            <w:color w:val="000000"/>
                          </w:rPr>
                          <m:t>-3</m:t>
                        </m:r>
                      </m:sup>
                    </m:sSup>
                  </m:e>
                </m:d>
              </m:oMath>
            </m:oMathPara>
          </w:p>
        </w:tc>
        <w:tc>
          <w:tcPr>
            <w:tcW w:w="3190" w:type="dxa"/>
            <w:vAlign w:val="center"/>
          </w:tcPr>
          <w:p w14:paraId="56ABD229" w14:textId="11745B51" w:rsidR="00286F20" w:rsidRPr="00890490" w:rsidRDefault="00000000" w:rsidP="002B0913">
            <w:pPr>
              <w:spacing w:line="360" w:lineRule="auto"/>
              <w:ind w:left="-73" w:right="-69"/>
              <w:jc w:val="center"/>
              <w:rPr>
                <w:rFonts w:eastAsia="Times New Roman"/>
                <w:color w:val="000000"/>
              </w:rPr>
            </w:pPr>
            <m:oMathPara>
              <m:oMath>
                <m:sSup>
                  <m:sSupPr>
                    <m:ctrlPr>
                      <w:rPr>
                        <w:rFonts w:ascii="Cambria Math" w:eastAsia="Times New Roman" w:hAnsi="Cambria Math"/>
                        <w:i/>
                        <w:color w:val="000000"/>
                      </w:rPr>
                    </m:ctrlPr>
                  </m:sSupPr>
                  <m:e>
                    <m:r>
                      <w:rPr>
                        <w:rFonts w:ascii="Cambria Math" w:eastAsia="Times New Roman" w:hAnsi="Cambria Math"/>
                        <w:color w:val="000000"/>
                      </w:rPr>
                      <m:t>10</m:t>
                    </m:r>
                  </m:e>
                  <m:sup>
                    <m:r>
                      <w:rPr>
                        <w:rFonts w:ascii="Cambria Math" w:eastAsia="Times New Roman" w:hAnsi="Cambria Math"/>
                        <w:color w:val="000000"/>
                      </w:rPr>
                      <m:t>15</m:t>
                    </m:r>
                  </m:sup>
                </m:sSup>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10</m:t>
                    </m:r>
                  </m:e>
                  <m:sup>
                    <m:r>
                      <w:rPr>
                        <w:rFonts w:ascii="Cambria Math" w:eastAsia="Times New Roman" w:hAnsi="Cambria Math"/>
                        <w:color w:val="000000"/>
                      </w:rPr>
                      <m:t>17</m:t>
                    </m:r>
                  </m:sup>
                </m:sSup>
              </m:oMath>
            </m:oMathPara>
          </w:p>
        </w:tc>
        <w:tc>
          <w:tcPr>
            <w:tcW w:w="3190" w:type="dxa"/>
            <w:vAlign w:val="center"/>
          </w:tcPr>
          <w:p w14:paraId="18AA5D1E" w14:textId="21D2BF1F" w:rsidR="00286F20" w:rsidRPr="00890490" w:rsidRDefault="00806EE0" w:rsidP="002B0913">
            <w:pPr>
              <w:spacing w:line="360" w:lineRule="auto"/>
              <w:ind w:left="-147" w:right="-150"/>
              <w:jc w:val="center"/>
              <w:rPr>
                <w:rFonts w:eastAsia="Times New Roman"/>
                <w:color w:val="000000"/>
              </w:rPr>
            </w:pPr>
            <w:r w:rsidRPr="00890490">
              <w:rPr>
                <w:rFonts w:eastAsia="Times New Roman"/>
                <w:color w:val="000000"/>
              </w:rPr>
              <w:t>9</w:t>
            </w:r>
          </w:p>
        </w:tc>
      </w:tr>
      <w:tr w:rsidR="00286F20" w:rsidRPr="00890490" w14:paraId="58DA719A" w14:textId="77777777" w:rsidTr="00806EE0">
        <w:tc>
          <w:tcPr>
            <w:tcW w:w="3190" w:type="dxa"/>
            <w:vAlign w:val="center"/>
          </w:tcPr>
          <w:p w14:paraId="064EF6BF" w14:textId="593D0FCA" w:rsidR="00286F20" w:rsidRPr="00890490" w:rsidRDefault="00000000" w:rsidP="002B0913">
            <w:pPr>
              <w:spacing w:line="360" w:lineRule="auto"/>
              <w:ind w:left="-142" w:right="-143"/>
              <w:jc w:val="center"/>
              <w:rPr>
                <w:rFonts w:eastAsia="Times New Roman"/>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N</m:t>
                    </m:r>
                  </m:e>
                  <m:sub>
                    <m:r>
                      <w:rPr>
                        <w:rFonts w:ascii="Cambria Math" w:eastAsia="Times New Roman" w:hAnsi="Cambria Math"/>
                        <w:color w:val="000000"/>
                      </w:rPr>
                      <m:t>Fe</m:t>
                    </m:r>
                  </m:sub>
                </m:sSub>
                <m:r>
                  <w:rPr>
                    <w:rFonts w:ascii="Cambria Math" w:eastAsia="Times New Roman" w:hAnsi="Cambria Math"/>
                    <w:color w:val="000000"/>
                  </w:rPr>
                  <m:t xml:space="preserve">  </m:t>
                </m:r>
                <m:d>
                  <m:dPr>
                    <m:ctrlPr>
                      <w:rPr>
                        <w:rFonts w:ascii="Cambria Math" w:eastAsia="Times New Roman" w:hAnsi="Cambria Math"/>
                        <w:i/>
                        <w:color w:val="000000"/>
                      </w:rPr>
                    </m:ctrlPr>
                  </m:dPr>
                  <m:e>
                    <m:sSup>
                      <m:sSupPr>
                        <m:ctrlPr>
                          <w:rPr>
                            <w:rFonts w:ascii="Cambria Math" w:eastAsia="Times New Roman" w:hAnsi="Cambria Math"/>
                            <w:i/>
                            <w:color w:val="000000"/>
                          </w:rPr>
                        </m:ctrlPr>
                      </m:sSupPr>
                      <m:e>
                        <m:r>
                          <w:rPr>
                            <w:rFonts w:ascii="Cambria Math" w:eastAsia="Times New Roman" w:hAnsi="Cambria Math"/>
                            <w:color w:val="000000"/>
                          </w:rPr>
                          <m:t>см</m:t>
                        </m:r>
                      </m:e>
                      <m:sup>
                        <m:r>
                          <w:rPr>
                            <w:rFonts w:ascii="Cambria Math" w:eastAsia="Times New Roman" w:hAnsi="Cambria Math"/>
                            <w:color w:val="000000"/>
                          </w:rPr>
                          <m:t>-3</m:t>
                        </m:r>
                      </m:sup>
                    </m:sSup>
                  </m:e>
                </m:d>
              </m:oMath>
            </m:oMathPara>
          </w:p>
        </w:tc>
        <w:tc>
          <w:tcPr>
            <w:tcW w:w="3190" w:type="dxa"/>
            <w:vAlign w:val="center"/>
          </w:tcPr>
          <w:p w14:paraId="1E5CBE6D" w14:textId="51690DF0" w:rsidR="00286F20" w:rsidRPr="00890490" w:rsidRDefault="00000000" w:rsidP="002B0913">
            <w:pPr>
              <w:spacing w:line="360" w:lineRule="auto"/>
              <w:ind w:left="-73" w:right="-69"/>
              <w:jc w:val="center"/>
              <w:rPr>
                <w:rFonts w:eastAsia="Times New Roman"/>
                <w:color w:val="000000"/>
              </w:rPr>
            </w:pPr>
            <m:oMathPara>
              <m:oMath>
                <m:sSup>
                  <m:sSupPr>
                    <m:ctrlPr>
                      <w:rPr>
                        <w:rFonts w:ascii="Cambria Math" w:eastAsia="Times New Roman" w:hAnsi="Cambria Math"/>
                        <w:i/>
                        <w:color w:val="000000"/>
                      </w:rPr>
                    </m:ctrlPr>
                  </m:sSupPr>
                  <m:e>
                    <m:r>
                      <w:rPr>
                        <w:rFonts w:ascii="Cambria Math" w:eastAsia="Times New Roman" w:hAnsi="Cambria Math"/>
                        <w:color w:val="000000"/>
                      </w:rPr>
                      <m:t>10</m:t>
                    </m:r>
                  </m:e>
                  <m:sup>
                    <m:r>
                      <w:rPr>
                        <w:rFonts w:ascii="Cambria Math" w:eastAsia="Times New Roman" w:hAnsi="Cambria Math"/>
                        <w:color w:val="000000"/>
                      </w:rPr>
                      <m:t>10</m:t>
                    </m:r>
                  </m:sup>
                </m:sSup>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10</m:t>
                    </m:r>
                  </m:e>
                  <m:sup>
                    <m:r>
                      <w:rPr>
                        <w:rFonts w:ascii="Cambria Math" w:eastAsia="Times New Roman" w:hAnsi="Cambria Math"/>
                        <w:color w:val="000000"/>
                      </w:rPr>
                      <m:t>14</m:t>
                    </m:r>
                  </m:sup>
                </m:sSup>
              </m:oMath>
            </m:oMathPara>
          </w:p>
        </w:tc>
        <w:tc>
          <w:tcPr>
            <w:tcW w:w="3190" w:type="dxa"/>
            <w:vAlign w:val="center"/>
          </w:tcPr>
          <w:p w14:paraId="6702288C" w14:textId="2A09B2F2" w:rsidR="00286F20" w:rsidRPr="00890490" w:rsidRDefault="00806EE0" w:rsidP="002B0913">
            <w:pPr>
              <w:spacing w:line="360" w:lineRule="auto"/>
              <w:ind w:left="-147" w:right="-150"/>
              <w:jc w:val="center"/>
              <w:rPr>
                <w:rFonts w:eastAsia="Times New Roman"/>
                <w:color w:val="000000"/>
              </w:rPr>
            </w:pPr>
            <w:r w:rsidRPr="00890490">
              <w:rPr>
                <w:rFonts w:eastAsia="Times New Roman"/>
                <w:color w:val="000000"/>
              </w:rPr>
              <w:t>25</w:t>
            </w:r>
          </w:p>
        </w:tc>
      </w:tr>
      <w:tr w:rsidR="00286F20" w:rsidRPr="00890490" w14:paraId="7710B9C8" w14:textId="77777777" w:rsidTr="00806EE0">
        <w:tc>
          <w:tcPr>
            <w:tcW w:w="3190" w:type="dxa"/>
            <w:vAlign w:val="center"/>
          </w:tcPr>
          <w:p w14:paraId="4F450C9E" w14:textId="35FB87F4" w:rsidR="00286F20" w:rsidRPr="00890490" w:rsidRDefault="00806EE0" w:rsidP="002B0913">
            <w:pPr>
              <w:spacing w:line="360" w:lineRule="auto"/>
              <w:ind w:left="-142" w:right="-143"/>
              <w:jc w:val="center"/>
              <w:rPr>
                <w:rFonts w:eastAsia="Times New Roman"/>
                <w:i/>
                <w:color w:val="000000"/>
              </w:rPr>
            </w:pPr>
            <m:oMathPara>
              <m:oMath>
                <m:r>
                  <w:rPr>
                    <w:rFonts w:ascii="Cambria Math" w:eastAsia="Times New Roman" w:hAnsi="Cambria Math"/>
                    <w:color w:val="000000"/>
                  </w:rPr>
                  <m:t>T  (K)</m:t>
                </m:r>
              </m:oMath>
            </m:oMathPara>
          </w:p>
        </w:tc>
        <w:tc>
          <w:tcPr>
            <w:tcW w:w="3190" w:type="dxa"/>
            <w:vAlign w:val="center"/>
          </w:tcPr>
          <w:p w14:paraId="2701E3EA" w14:textId="1B63F65A" w:rsidR="00286F20" w:rsidRPr="00890490" w:rsidRDefault="00806EE0" w:rsidP="002B0913">
            <w:pPr>
              <w:spacing w:line="360" w:lineRule="auto"/>
              <w:ind w:left="-73" w:right="-69"/>
              <w:jc w:val="center"/>
              <w:rPr>
                <w:rFonts w:eastAsia="Times New Roman"/>
                <w:color w:val="000000"/>
              </w:rPr>
            </w:pPr>
            <w:r w:rsidRPr="00890490">
              <w:rPr>
                <w:rFonts w:eastAsia="Times New Roman"/>
                <w:color w:val="000000"/>
              </w:rPr>
              <w:t>290 - 340</w:t>
            </w:r>
          </w:p>
        </w:tc>
        <w:tc>
          <w:tcPr>
            <w:tcW w:w="3190" w:type="dxa"/>
            <w:vAlign w:val="center"/>
          </w:tcPr>
          <w:p w14:paraId="0E914BAC" w14:textId="3D132081" w:rsidR="00286F20" w:rsidRPr="00890490" w:rsidRDefault="00806EE0" w:rsidP="002B0913">
            <w:pPr>
              <w:spacing w:line="360" w:lineRule="auto"/>
              <w:ind w:left="-147" w:right="-150"/>
              <w:jc w:val="center"/>
              <w:rPr>
                <w:rFonts w:eastAsia="Times New Roman"/>
                <w:color w:val="000000"/>
              </w:rPr>
            </w:pPr>
            <w:r w:rsidRPr="00890490">
              <w:rPr>
                <w:rFonts w:eastAsia="Times New Roman"/>
                <w:color w:val="000000"/>
              </w:rPr>
              <w:t>11</w:t>
            </w:r>
          </w:p>
        </w:tc>
      </w:tr>
      <w:tr w:rsidR="00286F20" w:rsidRPr="00890490" w14:paraId="7055F47B" w14:textId="77777777" w:rsidTr="00806EE0">
        <w:tc>
          <w:tcPr>
            <w:tcW w:w="3190" w:type="dxa"/>
            <w:vAlign w:val="center"/>
          </w:tcPr>
          <w:p w14:paraId="57B4259E" w14:textId="7BB74BF5" w:rsidR="00286F20" w:rsidRPr="00890490" w:rsidRDefault="00806EE0" w:rsidP="002B0913">
            <w:pPr>
              <w:spacing w:line="360" w:lineRule="auto"/>
              <w:ind w:left="-142" w:right="-143"/>
              <w:jc w:val="center"/>
              <w:rPr>
                <w:rFonts w:eastAsia="Times New Roman"/>
                <w:color w:val="000000"/>
              </w:rPr>
            </w:pPr>
            <w:r w:rsidRPr="00890490">
              <w:rPr>
                <w:rFonts w:eastAsia="Times New Roman"/>
                <w:color w:val="000000"/>
              </w:rPr>
              <w:t>Освітлення</w:t>
            </w:r>
          </w:p>
        </w:tc>
        <w:tc>
          <w:tcPr>
            <w:tcW w:w="3190" w:type="dxa"/>
            <w:vAlign w:val="center"/>
          </w:tcPr>
          <w:p w14:paraId="56469336" w14:textId="5C93251B" w:rsidR="00286F20" w:rsidRPr="00890490" w:rsidRDefault="00806EE0" w:rsidP="002B0913">
            <w:pPr>
              <w:spacing w:line="360" w:lineRule="auto"/>
              <w:ind w:left="-73" w:right="-69"/>
              <w:jc w:val="center"/>
              <w:rPr>
                <w:rFonts w:ascii="Cambria Math" w:eastAsia="Times New Roman" w:hAnsi="Cambria Math"/>
                <w:i/>
                <w:color w:val="000000"/>
              </w:rPr>
            </w:pPr>
            <m:oMathPara>
              <m:oMath>
                <m:r>
                  <w:rPr>
                    <w:rFonts w:ascii="Cambria Math" w:eastAsia="Times New Roman" w:hAnsi="Cambria Math"/>
                    <w:color w:val="000000"/>
                  </w:rPr>
                  <m:t xml:space="preserve">AM1.5 </m:t>
                </m:r>
                <m:d>
                  <m:dPr>
                    <m:ctrlPr>
                      <w:rPr>
                        <w:rFonts w:ascii="Cambria Math" w:eastAsia="Times New Roman" w:hAnsi="Cambria Math"/>
                        <w:i/>
                        <w:color w:val="000000"/>
                      </w:rPr>
                    </m:ctrlPr>
                  </m:dPr>
                  <m:e>
                    <m:r>
                      <w:rPr>
                        <w:rFonts w:ascii="Cambria Math" w:eastAsia="Times New Roman" w:hAnsi="Cambria Math"/>
                        <w:color w:val="000000"/>
                      </w:rPr>
                      <m:t>1000</m:t>
                    </m:r>
                    <m:f>
                      <m:fPr>
                        <m:type m:val="lin"/>
                        <m:ctrlPr>
                          <w:rPr>
                            <w:rFonts w:ascii="Cambria Math" w:eastAsia="Times New Roman" w:hAnsi="Cambria Math"/>
                            <w:i/>
                            <w:color w:val="000000"/>
                          </w:rPr>
                        </m:ctrlPr>
                      </m:fPr>
                      <m:num>
                        <m:r>
                          <w:rPr>
                            <w:rFonts w:ascii="Cambria Math" w:eastAsia="Times New Roman" w:hAnsi="Cambria Math"/>
                            <w:color w:val="000000"/>
                          </w:rPr>
                          <m:t>Вт</m:t>
                        </m:r>
                      </m:num>
                      <m:den>
                        <m:sSup>
                          <m:sSupPr>
                            <m:ctrlPr>
                              <w:rPr>
                                <w:rFonts w:ascii="Cambria Math" w:eastAsia="Times New Roman" w:hAnsi="Cambria Math"/>
                                <w:i/>
                                <w:color w:val="000000"/>
                              </w:rPr>
                            </m:ctrlPr>
                          </m:sSupPr>
                          <m:e>
                            <m:r>
                              <w:rPr>
                                <w:rFonts w:ascii="Cambria Math" w:eastAsia="Times New Roman" w:hAnsi="Cambria Math"/>
                                <w:color w:val="000000"/>
                              </w:rPr>
                              <m:t>м</m:t>
                            </m:r>
                          </m:e>
                          <m:sup>
                            <m:r>
                              <w:rPr>
                                <w:rFonts w:ascii="Cambria Math" w:eastAsia="Times New Roman" w:hAnsi="Cambria Math"/>
                                <w:color w:val="000000"/>
                              </w:rPr>
                              <m:t>2</m:t>
                            </m:r>
                          </m:sup>
                        </m:sSup>
                      </m:den>
                    </m:f>
                  </m:e>
                </m:d>
                <m:r>
                  <w:rPr>
                    <w:rFonts w:ascii="Cambria Math" w:eastAsia="Times New Roman" w:hAnsi="Cambria Math"/>
                    <w:color w:val="000000"/>
                  </w:rPr>
                  <m:t>,</m:t>
                </m:r>
              </m:oMath>
            </m:oMathPara>
          </w:p>
          <w:p w14:paraId="3513F0E5" w14:textId="3565974B" w:rsidR="00806EE0" w:rsidRPr="00890490" w:rsidRDefault="00806EE0" w:rsidP="002B0913">
            <w:pPr>
              <w:spacing w:line="360" w:lineRule="auto"/>
              <w:ind w:left="-73" w:right="-69"/>
              <w:jc w:val="center"/>
              <w:rPr>
                <w:rFonts w:eastAsia="Times New Roman"/>
                <w:i/>
                <w:color w:val="000000"/>
              </w:rPr>
            </w:pPr>
            <m:oMathPara>
              <m:oMath>
                <m:r>
                  <w:rPr>
                    <w:rFonts w:ascii="Cambria Math" w:eastAsia="Times New Roman" w:hAnsi="Cambria Math"/>
                    <w:color w:val="000000"/>
                  </w:rPr>
                  <m:t>940 нм (5</m:t>
                </m:r>
                <m:f>
                  <m:fPr>
                    <m:type m:val="lin"/>
                    <m:ctrlPr>
                      <w:rPr>
                        <w:rFonts w:ascii="Cambria Math" w:eastAsia="Times New Roman" w:hAnsi="Cambria Math"/>
                        <w:i/>
                        <w:color w:val="000000"/>
                      </w:rPr>
                    </m:ctrlPr>
                  </m:fPr>
                  <m:num>
                    <m:r>
                      <w:rPr>
                        <w:rFonts w:ascii="Cambria Math" w:eastAsia="Times New Roman" w:hAnsi="Cambria Math"/>
                        <w:color w:val="000000"/>
                      </w:rPr>
                      <m:t>Вт</m:t>
                    </m:r>
                  </m:num>
                  <m:den>
                    <m:sSup>
                      <m:sSupPr>
                        <m:ctrlPr>
                          <w:rPr>
                            <w:rFonts w:ascii="Cambria Math" w:eastAsia="Times New Roman" w:hAnsi="Cambria Math"/>
                            <w:i/>
                            <w:color w:val="000000"/>
                          </w:rPr>
                        </m:ctrlPr>
                      </m:sSupPr>
                      <m:e>
                        <m:r>
                          <w:rPr>
                            <w:rFonts w:ascii="Cambria Math" w:eastAsia="Times New Roman" w:hAnsi="Cambria Math"/>
                            <w:color w:val="000000"/>
                          </w:rPr>
                          <m:t>м</m:t>
                        </m:r>
                      </m:e>
                      <m:sup>
                        <m:r>
                          <w:rPr>
                            <w:rFonts w:ascii="Cambria Math" w:eastAsia="Times New Roman" w:hAnsi="Cambria Math"/>
                            <w:color w:val="000000"/>
                          </w:rPr>
                          <m:t>2</m:t>
                        </m:r>
                      </m:sup>
                    </m:sSup>
                  </m:den>
                </m:f>
                <m:r>
                  <w:rPr>
                    <w:rFonts w:ascii="Cambria Math" w:eastAsia="Times New Roman" w:hAnsi="Cambria Math"/>
                    <w:color w:val="000000"/>
                  </w:rPr>
                  <m:t>)</m:t>
                </m:r>
              </m:oMath>
            </m:oMathPara>
          </w:p>
        </w:tc>
        <w:tc>
          <w:tcPr>
            <w:tcW w:w="3190" w:type="dxa"/>
            <w:vAlign w:val="center"/>
          </w:tcPr>
          <w:p w14:paraId="590D5A81" w14:textId="64EE9AAF" w:rsidR="00286F20" w:rsidRPr="00890490" w:rsidRDefault="00806EE0" w:rsidP="002B0913">
            <w:pPr>
              <w:spacing w:line="360" w:lineRule="auto"/>
              <w:ind w:left="-147" w:right="-150"/>
              <w:jc w:val="center"/>
              <w:rPr>
                <w:rFonts w:eastAsia="Times New Roman"/>
                <w:color w:val="000000"/>
              </w:rPr>
            </w:pPr>
            <w:r w:rsidRPr="00890490">
              <w:rPr>
                <w:rFonts w:eastAsia="Times New Roman"/>
                <w:color w:val="000000"/>
              </w:rPr>
              <w:t>2</w:t>
            </w:r>
          </w:p>
        </w:tc>
      </w:tr>
    </w:tbl>
    <w:p w14:paraId="66D1929D" w14:textId="77777777" w:rsidR="00286F20" w:rsidRPr="00890490" w:rsidRDefault="00286F20" w:rsidP="002B0913">
      <w:pPr>
        <w:spacing w:after="0" w:line="360" w:lineRule="auto"/>
        <w:jc w:val="both"/>
        <w:rPr>
          <w:rFonts w:eastAsia="Times New Roman"/>
          <w:color w:val="000000"/>
        </w:rPr>
      </w:pPr>
    </w:p>
    <w:p w14:paraId="4382CFD6" w14:textId="2415ACFA" w:rsidR="00E715B6" w:rsidRPr="00890490" w:rsidRDefault="00E715B6" w:rsidP="002B0913">
      <w:pPr>
        <w:spacing w:after="0" w:line="360" w:lineRule="auto"/>
        <w:ind w:firstLine="708"/>
        <w:jc w:val="both"/>
        <w:rPr>
          <w:rFonts w:eastAsia="Times New Roman"/>
          <w:color w:val="000000"/>
        </w:rPr>
      </w:pPr>
      <w:r w:rsidRPr="00890490">
        <w:rPr>
          <w:rFonts w:eastAsia="Times New Roman"/>
          <w:color w:val="000000"/>
        </w:rPr>
        <w:t xml:space="preserve">Ширина забороненої зони </w:t>
      </w:r>
      <m:oMath>
        <m:sSub>
          <m:sSubPr>
            <m:ctrlPr>
              <w:rPr>
                <w:rFonts w:ascii="Cambria Math" w:eastAsia="Times New Roman" w:hAnsi="Cambria Math"/>
                <w:i/>
                <w:color w:val="000000"/>
              </w:rPr>
            </m:ctrlPr>
          </m:sSubPr>
          <m:e>
            <m:r>
              <w:rPr>
                <w:rFonts w:ascii="Cambria Math" w:eastAsia="Times New Roman" w:hAnsi="Cambria Math"/>
                <w:color w:val="000000"/>
              </w:rPr>
              <m:t>E</m:t>
            </m:r>
          </m:e>
          <m:sub>
            <m:r>
              <w:rPr>
                <w:rFonts w:ascii="Cambria Math" w:eastAsia="Times New Roman" w:hAnsi="Cambria Math"/>
                <w:color w:val="000000"/>
              </w:rPr>
              <m:t>g</m:t>
            </m:r>
          </m:sub>
        </m:sSub>
      </m:oMath>
      <w:r w:rsidRPr="00890490">
        <w:rPr>
          <w:rFonts w:eastAsia="Times New Roman"/>
          <w:color w:val="000000"/>
        </w:rPr>
        <w:t>, що залежить</w:t>
      </w:r>
      <w:r w:rsidR="00DD59B0" w:rsidRPr="00890490">
        <w:rPr>
          <w:rFonts w:eastAsia="Times New Roman"/>
          <w:color w:val="000000"/>
        </w:rPr>
        <w:t>, в першу чергу,</w:t>
      </w:r>
      <w:r w:rsidRPr="00890490">
        <w:rPr>
          <w:rFonts w:eastAsia="Times New Roman"/>
          <w:color w:val="000000"/>
        </w:rPr>
        <w:t xml:space="preserve"> від температури СЕ</w:t>
      </w:r>
      <w:r w:rsidR="00806EE0" w:rsidRPr="00890490">
        <w:rPr>
          <w:rFonts w:eastAsia="Times New Roman"/>
          <w:color w:val="000000"/>
        </w:rPr>
        <w:t>,</w:t>
      </w:r>
      <w:r w:rsidRPr="00890490">
        <w:rPr>
          <w:rFonts w:eastAsia="Times New Roman"/>
          <w:color w:val="000000"/>
        </w:rPr>
        <w:t xml:space="preserve"> розраховувалася згідно з </w:t>
      </w:r>
      <w:r w:rsidRPr="00890490">
        <w:rPr>
          <w:rFonts w:eastAsia="Times New Roman"/>
          <w:color w:val="FF0000"/>
        </w:rPr>
        <w:t>[</w:t>
      </w:r>
      <w:r w:rsidR="00806EE0" w:rsidRPr="00890490">
        <w:rPr>
          <w:rFonts w:eastAsia="Times New Roman"/>
          <w:color w:val="FF0000"/>
        </w:rPr>
        <w:t>passler2002</w:t>
      </w:r>
      <w:r w:rsidRPr="00890490">
        <w:rPr>
          <w:rFonts w:eastAsia="Times New Roman"/>
          <w:color w:val="FF0000"/>
        </w:rPr>
        <w:t>]</w:t>
      </w:r>
      <w:r w:rsidRPr="00890490">
        <w:rPr>
          <w:rFonts w:eastAsia="Times New Roman"/>
          <w:color w:val="000000"/>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DD59B0" w:rsidRPr="00890490" w14:paraId="4E5E793F" w14:textId="77777777" w:rsidTr="009C5A41">
        <w:trPr>
          <w:jc w:val="center"/>
        </w:trPr>
        <w:tc>
          <w:tcPr>
            <w:tcW w:w="9123" w:type="dxa"/>
            <w:vAlign w:val="center"/>
          </w:tcPr>
          <w:p w14:paraId="7F23C0FC" w14:textId="77777777" w:rsidR="00DD59B0" w:rsidRPr="00890490" w:rsidRDefault="00000000" w:rsidP="002B0913">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m:t>
                    </m:r>
                  </m:sub>
                </m:sSub>
                <m:r>
                  <w:rPr>
                    <w:rFonts w:ascii="Cambria Math" w:hAnsi="Cambria Math" w:cs="Times New Roman"/>
                  </w:rPr>
                  <m:t>=E(0)-α</m:t>
                </m:r>
                <m:r>
                  <w:rPr>
                    <w:rFonts w:ascii="Cambria Math" w:hAnsi="Cambria Math"/>
                  </w:rPr>
                  <m:t>Θ</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rPr>
                                  <m:t>Θ</m:t>
                                </m:r>
                              </m:num>
                              <m:den>
                                <m:r>
                                  <w:rPr>
                                    <w:rFonts w:ascii="Cambria Math" w:hAnsi="Cambria Math" w:cs="Times New Roman"/>
                                  </w:rPr>
                                  <m:t>T</m:t>
                                </m:r>
                              </m:den>
                            </m:f>
                          </m:sup>
                        </m:sSup>
                        <m:r>
                          <w:rPr>
                            <w:rFonts w:ascii="Cambria Math" w:hAnsi="Cambria Math" w:cs="Times New Roman"/>
                          </w:rPr>
                          <m:t>-1</m:t>
                        </m:r>
                      </m:den>
                    </m:f>
                    <m:r>
                      <w:rPr>
                        <w:rFonts w:ascii="Cambria Math" w:hAnsi="Cambria Math" w:cs="Times New Roman"/>
                      </w:rPr>
                      <m:t>+</m:t>
                    </m:r>
                  </m:e>
                </m:d>
              </m:oMath>
            </m:oMathPara>
          </w:p>
          <w:p w14:paraId="19AF8759" w14:textId="77777777" w:rsidR="00DD59B0" w:rsidRPr="00890490" w:rsidRDefault="00000000" w:rsidP="002B0913">
            <w:pPr>
              <w:spacing w:line="360" w:lineRule="auto"/>
              <w:rPr>
                <w:rFonts w:cs="Times New Roman"/>
              </w:rPr>
            </w:pPr>
            <m:oMathPara>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den>
                    </m:f>
                    <m:d>
                      <m:dPr>
                        <m:ctrlPr>
                          <w:rPr>
                            <w:rFonts w:ascii="Cambria Math" w:hAnsi="Cambria Math" w:cs="Times New Roman"/>
                            <w:i/>
                          </w:rPr>
                        </m:ctrlPr>
                      </m:dPr>
                      <m:e>
                        <m:rad>
                          <m:radPr>
                            <m:ctrlPr>
                              <w:rPr>
                                <w:rFonts w:ascii="Cambria Math" w:hAnsi="Cambria Math" w:cs="Times New Roman"/>
                                <w:i/>
                              </w:rPr>
                            </m:ctrlPr>
                          </m:radPr>
                          <m:deg>
                            <m:r>
                              <w:rPr>
                                <w:rFonts w:ascii="Cambria Math" w:hAnsi="Cambria Math" w:cs="Times New Roman"/>
                              </w:rPr>
                              <m:t>6</m:t>
                            </m:r>
                          </m:deg>
                          <m:e>
                            <m:r>
                              <w:rPr>
                                <w:rFonts w:ascii="Cambria Math" w:hAnsi="Cambria Math" w:cs="Times New Roman"/>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num>
                              <m:den>
                                <m:r>
                                  <w:rPr>
                                    <w:rFonts w:ascii="Cambria Math" w:hAnsi="Cambria Math" w:cs="Times New Roman"/>
                                  </w:rPr>
                                  <m:t>3(1+</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2T</m:t>
                                        </m:r>
                                      </m:num>
                                      <m:den>
                                        <m:r>
                                          <w:rPr>
                                            <w:rFonts w:ascii="Cambria Math" w:hAnsi="Cambria Math"/>
                                          </w:rPr>
                                          <m:t>Θ</m:t>
                                        </m: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-1</m:t>
                                </m:r>
                              </m:num>
                              <m:den>
                                <m:r>
                                  <w:rPr>
                                    <w:rFonts w:ascii="Cambria Math" w:hAnsi="Cambria Math" w:cs="Times New Roman"/>
                                  </w:rPr>
                                  <m:t>4</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2T</m:t>
                                        </m:r>
                                      </m:num>
                                      <m:den>
                                        <m:r>
                                          <w:rPr>
                                            <w:rFonts w:ascii="Cambria Math" w:hAnsi="Cambria Math"/>
                                          </w:rPr>
                                          <m:t>Θ</m:t>
                                        </m:r>
                                      </m:den>
                                    </m:f>
                                  </m:e>
                                </m:d>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3</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2T</m:t>
                                        </m:r>
                                      </m:num>
                                      <m:den>
                                        <m:r>
                                          <w:rPr>
                                            <w:rFonts w:ascii="Cambria Math" w:hAnsi="Cambria Math"/>
                                          </w:rPr>
                                          <m:t>Θ</m:t>
                                        </m:r>
                                      </m:den>
                                    </m:f>
                                  </m:e>
                                </m:d>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2T</m:t>
                                        </m:r>
                                      </m:num>
                                      <m:den>
                                        <m:r>
                                          <w:rPr>
                                            <w:rFonts w:ascii="Cambria Math" w:hAnsi="Cambria Math"/>
                                          </w:rPr>
                                          <m:t>Θ</m:t>
                                        </m:r>
                                      </m:den>
                                    </m:f>
                                  </m:e>
                                </m:d>
                              </m:e>
                              <m:sup>
                                <m:r>
                                  <w:rPr>
                                    <w:rFonts w:ascii="Cambria Math" w:hAnsi="Cambria Math" w:cs="Times New Roman"/>
                                  </w:rPr>
                                  <m:t>6</m:t>
                                </m:r>
                              </m:sup>
                            </m:sSup>
                          </m:e>
                        </m:rad>
                        <m:r>
                          <w:rPr>
                            <w:rFonts w:ascii="Cambria Math" w:hAnsi="Cambria Math" w:cs="Times New Roman"/>
                          </w:rPr>
                          <m:t>-1</m:t>
                        </m:r>
                      </m:e>
                    </m:d>
                  </m:e>
                </m:d>
              </m:oMath>
            </m:oMathPara>
          </w:p>
        </w:tc>
        <w:tc>
          <w:tcPr>
            <w:tcW w:w="447" w:type="dxa"/>
            <w:vAlign w:val="center"/>
          </w:tcPr>
          <w:p w14:paraId="7DE82849" w14:textId="36ED2802" w:rsidR="00DD59B0" w:rsidRPr="00890490" w:rsidRDefault="00DD59B0" w:rsidP="002B0913">
            <w:pPr>
              <w:spacing w:line="360" w:lineRule="auto"/>
              <w:ind w:left="-96"/>
              <w:jc w:val="right"/>
              <w:rPr>
                <w:rFonts w:cs="Times New Roman"/>
              </w:rPr>
            </w:pPr>
            <w:r w:rsidRPr="00890490">
              <w:rPr>
                <w:rFonts w:cs="Times New Roman"/>
              </w:rPr>
              <w:t>(1)</w:t>
            </w:r>
          </w:p>
        </w:tc>
      </w:tr>
    </w:tbl>
    <w:p w14:paraId="7C680367" w14:textId="77777777" w:rsidR="00DD59B0" w:rsidRPr="00890490" w:rsidRDefault="00DD59B0" w:rsidP="002B0913">
      <w:pPr>
        <w:pStyle w:val="af0"/>
        <w:ind w:firstLine="0"/>
        <w:rPr>
          <w:lang w:val="uk-UA"/>
        </w:rPr>
      </w:pPr>
    </w:p>
    <w:p w14:paraId="7142FFE9" w14:textId="21852594" w:rsidR="00B05CCA" w:rsidRPr="00890490" w:rsidRDefault="00DD59B0" w:rsidP="002B0913">
      <w:pPr>
        <w:pStyle w:val="af0"/>
        <w:ind w:firstLine="0"/>
        <w:rPr>
          <w:i/>
          <w:szCs w:val="28"/>
          <w:lang w:val="uk-UA"/>
        </w:rPr>
      </w:pPr>
      <w:r w:rsidRPr="00890490">
        <w:rPr>
          <w:lang w:val="uk-UA"/>
        </w:rPr>
        <w:t>де</w:t>
      </w:r>
      <w:r w:rsidRPr="00890490">
        <w:rPr>
          <w:szCs w:val="28"/>
          <w:lang w:val="uk-UA"/>
        </w:rPr>
        <w:t xml:space="preserve"> </w:t>
      </w:r>
      <m:oMath>
        <m:r>
          <w:rPr>
            <w:rFonts w:ascii="Cambria Math" w:hAnsi="Cambria Math"/>
            <w:szCs w:val="28"/>
            <w:lang w:val="uk-UA"/>
          </w:rPr>
          <m:t>Е(0) = 1,1701 еВ</m:t>
        </m:r>
      </m:oMath>
      <w:r w:rsidRPr="00890490">
        <w:rPr>
          <w:lang w:val="uk-UA"/>
        </w:rPr>
        <w:t xml:space="preserve"> - ширина забороненої зони при </w:t>
      </w:r>
      <m:oMath>
        <m:r>
          <w:rPr>
            <w:rFonts w:ascii="Cambria Math" w:hAnsi="Cambria Math"/>
            <w:lang w:val="uk-UA"/>
          </w:rPr>
          <m:t>T=0</m:t>
        </m:r>
      </m:oMath>
      <w:r w:rsidRPr="00890490">
        <w:rPr>
          <w:lang w:val="uk-UA"/>
        </w:rPr>
        <w:t xml:space="preserve">, </w:t>
      </w:r>
      <m:oMath>
        <m:r>
          <w:rPr>
            <w:rFonts w:ascii="Cambria Math" w:hAnsi="Cambria Math"/>
            <w:szCs w:val="28"/>
            <w:lang w:val="uk-UA"/>
          </w:rPr>
          <m:t>α = 3,23×</m:t>
        </m:r>
        <m:sSup>
          <m:sSupPr>
            <m:ctrlPr>
              <w:rPr>
                <w:rFonts w:ascii="Cambria Math" w:hAnsi="Cambria Math"/>
                <w:i/>
                <w:szCs w:val="28"/>
                <w:lang w:val="uk-UA"/>
              </w:rPr>
            </m:ctrlPr>
          </m:sSupPr>
          <m:e>
            <m:r>
              <w:rPr>
                <w:rFonts w:ascii="Cambria Math" w:hAnsi="Cambria Math"/>
                <w:szCs w:val="28"/>
                <w:lang w:val="uk-UA"/>
              </w:rPr>
              <m:t>10</m:t>
            </m:r>
          </m:e>
          <m:sup>
            <m:r>
              <w:rPr>
                <w:rFonts w:ascii="Cambria Math" w:hAnsi="Cambria Math"/>
                <w:szCs w:val="28"/>
                <w:lang w:val="uk-UA"/>
              </w:rPr>
              <m:t>-4</m:t>
            </m:r>
          </m:sup>
        </m:sSup>
        <m:r>
          <w:rPr>
            <w:rFonts w:ascii="Cambria Math" w:hAnsi="Cambria Math"/>
            <w:szCs w:val="28"/>
            <w:lang w:val="uk-UA"/>
          </w:rPr>
          <m:t xml:space="preserve"> еВ/К </m:t>
        </m:r>
      </m:oMath>
      <w:r w:rsidR="00C23925" w:rsidRPr="00890490">
        <w:rPr>
          <w:szCs w:val="28"/>
          <w:lang w:val="uk-UA"/>
        </w:rPr>
        <w:t xml:space="preserve">– коефіцієнт нахилу, що відображає швидкість зміні </w:t>
      </w:r>
      <m:oMath>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G</m:t>
            </m:r>
          </m:sub>
        </m:sSub>
      </m:oMath>
      <w:r w:rsidR="00C23925" w:rsidRPr="00890490">
        <w:rPr>
          <w:lang w:val="uk-UA"/>
        </w:rPr>
        <w:t xml:space="preserve">, </w:t>
      </w:r>
      <m:oMath>
        <m:r>
          <w:rPr>
            <w:rFonts w:ascii="Cambria Math" w:hAnsi="Cambria Math"/>
            <w:szCs w:val="28"/>
            <w:lang w:val="uk-UA"/>
          </w:rPr>
          <m:t>Θ = 446 К</m:t>
        </m:r>
      </m:oMath>
      <w:r w:rsidR="00C23925" w:rsidRPr="00890490">
        <w:rPr>
          <w:szCs w:val="28"/>
          <w:lang w:val="uk-UA"/>
        </w:rPr>
        <w:t xml:space="preserve"> – характерна температура, </w:t>
      </w:r>
      <m:oMath>
        <m:r>
          <w:rPr>
            <w:rFonts w:ascii="Cambria Math" w:hAnsi="Cambria Math"/>
            <w:szCs w:val="28"/>
            <w:lang w:val="uk-UA"/>
          </w:rPr>
          <m:t xml:space="preserve">  Δ = 0,51</m:t>
        </m:r>
      </m:oMath>
      <w:r w:rsidR="00C23925" w:rsidRPr="00890490">
        <w:rPr>
          <w:szCs w:val="28"/>
          <w:lang w:val="uk-UA"/>
        </w:rPr>
        <w:t xml:space="preserve"> - безрозмірний поправочний коефіцієнт, що формує температурну залежність вищого порядку.</w:t>
      </w:r>
    </w:p>
    <w:p w14:paraId="466ADA31" w14:textId="5F0B2EC9" w:rsidR="00DD59B0" w:rsidRPr="00890490" w:rsidRDefault="00B05CCA" w:rsidP="002B0913">
      <w:pPr>
        <w:pStyle w:val="af0"/>
        <w:ind w:firstLine="708"/>
        <w:rPr>
          <w:color w:val="000000"/>
          <w:kern w:val="2"/>
          <w:lang w:val="uk-UA"/>
        </w:rPr>
      </w:pPr>
      <w:r w:rsidRPr="00890490">
        <w:rPr>
          <w:szCs w:val="28"/>
          <w:lang w:val="uk-UA"/>
        </w:rPr>
        <w:t xml:space="preserve">Крім ширини забороненої зони, були взяті з літератури величини звуження забороненої зони </w:t>
      </w:r>
      <m:oMath>
        <m:r>
          <w:rPr>
            <w:rFonts w:ascii="Cambria Math" w:hAnsi="Cambria Math"/>
            <w:szCs w:val="28"/>
            <w:lang w:val="uk-UA"/>
          </w:rPr>
          <m:t>∆</m:t>
        </m:r>
        <m:sSub>
          <m:sSubPr>
            <m:ctrlPr>
              <w:rPr>
                <w:rFonts w:ascii="Cambria Math" w:eastAsia="Times New Roman" w:hAnsi="Cambria Math" w:cstheme="minorBidi"/>
                <w:i/>
                <w:color w:val="000000"/>
                <w:kern w:val="2"/>
                <w:lang w:val="uk-UA"/>
              </w:rPr>
            </m:ctrlPr>
          </m:sSubPr>
          <m:e>
            <m:r>
              <w:rPr>
                <w:rFonts w:ascii="Cambria Math" w:eastAsia="Times New Roman" w:hAnsi="Cambria Math"/>
                <w:color w:val="000000"/>
                <w:lang w:val="uk-UA"/>
              </w:rPr>
              <m:t>E</m:t>
            </m:r>
          </m:e>
          <m:sub>
            <m:r>
              <w:rPr>
                <w:rFonts w:ascii="Cambria Math" w:eastAsia="Times New Roman" w:hAnsi="Cambria Math"/>
                <w:color w:val="000000"/>
                <w:lang w:val="uk-UA"/>
              </w:rPr>
              <m:t>g</m:t>
            </m:r>
          </m:sub>
        </m:sSub>
      </m:oMath>
      <w:r w:rsidR="00F55F72" w:rsidRPr="00890490">
        <w:rPr>
          <w:color w:val="000000"/>
          <w:kern w:val="2"/>
          <w:lang w:val="uk-UA"/>
        </w:rPr>
        <w:t xml:space="preserve">, </w:t>
      </w:r>
      <w:proofErr w:type="spellStart"/>
      <w:r w:rsidR="00F55F72" w:rsidRPr="00890490">
        <w:rPr>
          <w:color w:val="000000"/>
          <w:kern w:val="2"/>
          <w:lang w:val="uk-UA"/>
        </w:rPr>
        <w:t>як</w:t>
      </w:r>
      <w:r w:rsidR="00026792" w:rsidRPr="00890490">
        <w:rPr>
          <w:color w:val="000000"/>
          <w:kern w:val="2"/>
          <w:lang w:val="uk-UA"/>
        </w:rPr>
        <w:t>e</w:t>
      </w:r>
      <w:proofErr w:type="spellEnd"/>
      <w:r w:rsidR="00026792" w:rsidRPr="00890490">
        <w:rPr>
          <w:color w:val="000000"/>
          <w:kern w:val="2"/>
          <w:lang w:val="uk-UA"/>
        </w:rPr>
        <w:t xml:space="preserve"> виника</w:t>
      </w:r>
      <w:r w:rsidR="00C23925" w:rsidRPr="00890490">
        <w:rPr>
          <w:color w:val="000000"/>
          <w:kern w:val="2"/>
          <w:lang w:val="uk-UA"/>
        </w:rPr>
        <w:t>є</w:t>
      </w:r>
      <w:r w:rsidR="00F55F72" w:rsidRPr="00890490">
        <w:rPr>
          <w:color w:val="000000"/>
          <w:kern w:val="2"/>
          <w:lang w:val="uk-UA"/>
        </w:rPr>
        <w:t xml:space="preserve"> </w:t>
      </w:r>
      <w:r w:rsidR="00026792" w:rsidRPr="00890490">
        <w:rPr>
          <w:color w:val="000000"/>
          <w:kern w:val="2"/>
          <w:lang w:val="uk-UA"/>
        </w:rPr>
        <w:t>внаслідок легування КСЕ, окремо для n- та p</w:t>
      </w:r>
      <w:r w:rsidR="009C5A41" w:rsidRPr="00890490">
        <w:rPr>
          <w:color w:val="000000"/>
          <w:kern w:val="2"/>
          <w:lang w:val="uk-UA"/>
        </w:rPr>
        <w:t>- шарів</w:t>
      </w:r>
      <w:r w:rsidR="001F55AF" w:rsidRPr="00890490">
        <w:rPr>
          <w:color w:val="000000"/>
          <w:kern w:val="2"/>
          <w:lang w:val="uk-UA"/>
        </w:rPr>
        <w:t xml:space="preserve"> </w:t>
      </w:r>
      <w:r w:rsidR="001F55AF" w:rsidRPr="00890490">
        <w:rPr>
          <w:color w:val="FF0000"/>
          <w:kern w:val="2"/>
          <w:lang w:val="uk-UA"/>
        </w:rPr>
        <w:t>[</w:t>
      </w:r>
      <w:r w:rsidR="00F55F72" w:rsidRPr="00890490">
        <w:rPr>
          <w:color w:val="FF0000"/>
          <w:kern w:val="2"/>
          <w:lang w:val="uk-UA"/>
        </w:rPr>
        <w:t>Cuevas2014</w:t>
      </w:r>
      <w:r w:rsidR="001F55AF" w:rsidRPr="00890490">
        <w:rPr>
          <w:color w:val="FF0000"/>
          <w:kern w:val="2"/>
          <w:lang w:val="uk-UA"/>
        </w:rPr>
        <w:t>]</w:t>
      </w:r>
      <w:r w:rsidR="001F55AF" w:rsidRPr="00890490">
        <w:rPr>
          <w:color w:val="000000"/>
          <w:kern w:val="2"/>
          <w:lang w:val="uk-UA"/>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623563" w:rsidRPr="00890490" w14:paraId="5518A505" w14:textId="77777777" w:rsidTr="00414DC2">
        <w:trPr>
          <w:jc w:val="center"/>
        </w:trPr>
        <w:tc>
          <w:tcPr>
            <w:tcW w:w="8818" w:type="dxa"/>
            <w:vAlign w:val="center"/>
          </w:tcPr>
          <w:p w14:paraId="5C3317FE" w14:textId="28D133A4" w:rsidR="00623563" w:rsidRPr="00890490" w:rsidRDefault="00C23925" w:rsidP="002B0913">
            <w:pPr>
              <w:pStyle w:val="af0"/>
              <w:ind w:firstLine="0"/>
              <w:rPr>
                <w:i/>
                <w:lang w:val="uk-UA"/>
              </w:rPr>
            </w:pPr>
            <m:oMathPara>
              <m:oMath>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E</m:t>
                    </m:r>
                  </m:e>
                  <m:sub>
                    <m:r>
                      <w:rPr>
                        <w:rFonts w:ascii="Cambria Math" w:hAnsi="Cambria Math"/>
                        <w:lang w:val="uk-UA"/>
                      </w:rPr>
                      <m:t>G</m:t>
                    </m:r>
                  </m:sub>
                  <m:sup>
                    <m:r>
                      <w:rPr>
                        <w:rFonts w:ascii="Cambria Math" w:hAnsi="Cambria Math"/>
                        <w:lang w:val="uk-UA"/>
                      </w:rPr>
                      <m:t>1</m:t>
                    </m:r>
                  </m:sup>
                </m:sSubSup>
                <m:r>
                  <w:rPr>
                    <w:rFonts w:ascii="Cambria Math" w:hAnsi="Cambria Math"/>
                    <w:lang w:val="uk-UA"/>
                  </w:rPr>
                  <m:t>=4,20×</m:t>
                </m:r>
                <m:sSup>
                  <m:sSupPr>
                    <m:ctrlPr>
                      <w:rPr>
                        <w:rFonts w:ascii="Cambria Math" w:hAnsi="Cambria Math"/>
                        <w:i/>
                        <w:lang w:val="uk-UA"/>
                      </w:rPr>
                    </m:ctrlPr>
                  </m:sSupPr>
                  <m:e>
                    <m:r>
                      <w:rPr>
                        <w:rFonts w:ascii="Cambria Math" w:hAnsi="Cambria Math"/>
                        <w:lang w:val="uk-UA"/>
                      </w:rPr>
                      <m:t>10</m:t>
                    </m:r>
                  </m:e>
                  <m:sup>
                    <m:r>
                      <w:rPr>
                        <w:rFonts w:ascii="Cambria Math" w:hAnsi="Cambria Math"/>
                        <w:lang w:val="uk-UA"/>
                      </w:rPr>
                      <m:t>-5</m:t>
                    </m:r>
                  </m:sup>
                </m:sSup>
                <m:sSup>
                  <m:sSupPr>
                    <m:ctrlPr>
                      <w:rPr>
                        <w:rFonts w:ascii="Cambria Math" w:hAnsi="Cambria Math"/>
                        <w:i/>
                        <w:lang w:val="uk-UA"/>
                      </w:rPr>
                    </m:ctrlPr>
                  </m:sSupPr>
                  <m:e>
                    <m:d>
                      <m:dPr>
                        <m:begChr m:val="["/>
                        <m:endChr m:val="]"/>
                        <m:ctrlPr>
                          <w:rPr>
                            <w:rFonts w:ascii="Cambria Math" w:hAnsi="Cambria Math"/>
                            <w:i/>
                            <w:lang w:val="uk-UA"/>
                          </w:rPr>
                        </m:ctrlPr>
                      </m:dPr>
                      <m:e>
                        <m:r>
                          <w:rPr>
                            <w:rFonts w:ascii="Cambria Math" w:hAnsi="Cambria Math"/>
                            <w:lang w:val="uk-UA"/>
                          </w:rPr>
                          <m:t>ln</m:t>
                        </m:r>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D</m:t>
                                    </m:r>
                                  </m:sub>
                                </m:sSub>
                              </m:num>
                              <m:den>
                                <m:sSup>
                                  <m:sSupPr>
                                    <m:ctrlPr>
                                      <w:rPr>
                                        <w:rFonts w:ascii="Cambria Math" w:hAnsi="Cambria Math"/>
                                        <w:i/>
                                        <w:lang w:val="uk-UA"/>
                                      </w:rPr>
                                    </m:ctrlPr>
                                  </m:sSupPr>
                                  <m:e>
                                    <m:r>
                                      <w:rPr>
                                        <w:rFonts w:ascii="Cambria Math" w:hAnsi="Cambria Math"/>
                                        <w:lang w:val="uk-UA"/>
                                      </w:rPr>
                                      <m:t>10</m:t>
                                    </m:r>
                                  </m:e>
                                  <m:sup>
                                    <m:r>
                                      <w:rPr>
                                        <w:rFonts w:ascii="Cambria Math" w:hAnsi="Cambria Math"/>
                                        <w:lang w:val="uk-UA"/>
                                      </w:rPr>
                                      <m:t>14</m:t>
                                    </m:r>
                                  </m:sup>
                                </m:sSup>
                              </m:den>
                            </m:f>
                          </m:e>
                        </m:d>
                      </m:e>
                    </m:d>
                  </m:e>
                  <m:sup>
                    <m:r>
                      <w:rPr>
                        <w:rFonts w:ascii="Cambria Math" w:hAnsi="Cambria Math"/>
                        <w:lang w:val="uk-UA"/>
                      </w:rPr>
                      <m:t>3</m:t>
                    </m:r>
                  </m:sup>
                </m:sSup>
                <m:r>
                  <w:rPr>
                    <w:rFonts w:ascii="Cambria Math" w:hAnsi="Cambria Math"/>
                    <w:lang w:val="uk-UA"/>
                  </w:rPr>
                  <m:t>;</m:t>
                </m:r>
              </m:oMath>
            </m:oMathPara>
          </w:p>
        </w:tc>
        <w:tc>
          <w:tcPr>
            <w:tcW w:w="753" w:type="dxa"/>
            <w:vAlign w:val="center"/>
          </w:tcPr>
          <w:p w14:paraId="2F2C6482" w14:textId="7742FCE6" w:rsidR="00623563" w:rsidRPr="00890490" w:rsidRDefault="00623563" w:rsidP="002B0913">
            <w:pPr>
              <w:pStyle w:val="af0"/>
              <w:ind w:firstLine="0"/>
              <w:jc w:val="right"/>
              <w:rPr>
                <w:lang w:val="uk-UA"/>
              </w:rPr>
            </w:pPr>
            <w:r w:rsidRPr="00890490">
              <w:rPr>
                <w:lang w:val="uk-UA"/>
              </w:rPr>
              <w:t>(2)</w:t>
            </w:r>
          </w:p>
        </w:tc>
      </w:tr>
      <w:tr w:rsidR="00623563" w:rsidRPr="00890490" w14:paraId="36A7E5FC" w14:textId="77777777" w:rsidTr="00414DC2">
        <w:trPr>
          <w:jc w:val="center"/>
        </w:trPr>
        <w:tc>
          <w:tcPr>
            <w:tcW w:w="8818" w:type="dxa"/>
            <w:vAlign w:val="center"/>
          </w:tcPr>
          <w:p w14:paraId="2D7F89D5" w14:textId="1341D1BD" w:rsidR="00623563" w:rsidRPr="00890490" w:rsidRDefault="00C23925" w:rsidP="002B0913">
            <w:pPr>
              <w:pStyle w:val="MTDisplayEquation"/>
              <w:ind w:firstLine="0"/>
              <w:rPr>
                <w:i/>
              </w:rPr>
            </w:pPr>
            <m:oMathPara>
              <m:oMath>
                <m:r>
                  <w:rPr>
                    <w:rFonts w:ascii="Cambria Math" w:hAnsi="Cambria Math"/>
                  </w:rPr>
                  <w:lastRenderedPageBreak/>
                  <m:t>∆</m:t>
                </m:r>
                <m:sSubSup>
                  <m:sSubSupPr>
                    <m:ctrlPr>
                      <w:rPr>
                        <w:rFonts w:ascii="Cambria Math" w:eastAsia="Calibri" w:hAnsi="Cambria Math"/>
                        <w:i/>
                        <w:szCs w:val="22"/>
                      </w:rPr>
                    </m:ctrlPr>
                  </m:sSubSupPr>
                  <m:e>
                    <m:r>
                      <w:rPr>
                        <w:rFonts w:ascii="Cambria Math" w:hAnsi="Cambria Math"/>
                      </w:rPr>
                      <m:t>E</m:t>
                    </m:r>
                  </m:e>
                  <m:sub>
                    <m:r>
                      <w:rPr>
                        <w:rFonts w:ascii="Cambria Math" w:hAnsi="Cambria Math"/>
                      </w:rPr>
                      <m:t>G</m:t>
                    </m:r>
                  </m:sub>
                  <m:sup>
                    <m:r>
                      <w:rPr>
                        <w:rFonts w:ascii="Cambria Math" w:hAnsi="Cambria Math"/>
                      </w:rPr>
                      <m:t>2</m:t>
                    </m:r>
                  </m:sup>
                </m:sSubSup>
                <m:r>
                  <w:rPr>
                    <w:rFonts w:ascii="Cambria Math" w:hAnsi="Cambria Math"/>
                  </w:rPr>
                  <m:t>=4,72×</m:t>
                </m:r>
                <m:sSup>
                  <m:sSupPr>
                    <m:ctrlPr>
                      <w:rPr>
                        <w:rFonts w:ascii="Cambria Math" w:hAnsi="Cambria Math"/>
                        <w:i/>
                        <w:szCs w:val="22"/>
                      </w:rPr>
                    </m:ctrlPr>
                  </m:sSupPr>
                  <m:e>
                    <m:r>
                      <w:rPr>
                        <w:rFonts w:ascii="Cambria Math" w:hAnsi="Cambria Math"/>
                      </w:rPr>
                      <m:t>10</m:t>
                    </m:r>
                  </m:e>
                  <m:sup>
                    <m:r>
                      <w:rPr>
                        <w:rFonts w:ascii="Cambria Math" w:hAnsi="Cambria Math"/>
                      </w:rPr>
                      <m:t>-5</m:t>
                    </m:r>
                  </m:sup>
                </m:sSup>
                <m:sSup>
                  <m:sSupPr>
                    <m:ctrlPr>
                      <w:rPr>
                        <w:rFonts w:ascii="Cambria Math" w:hAnsi="Cambria Math"/>
                        <w:i/>
                        <w:szCs w:val="22"/>
                      </w:rPr>
                    </m:ctrlPr>
                  </m:sSupPr>
                  <m:e>
                    <m:d>
                      <m:dPr>
                        <m:begChr m:val="["/>
                        <m:endChr m:val="]"/>
                        <m:ctrlPr>
                          <w:rPr>
                            <w:rFonts w:ascii="Cambria Math" w:hAnsi="Cambria Math"/>
                            <w:i/>
                            <w:szCs w:val="22"/>
                          </w:rPr>
                        </m:ctrlPr>
                      </m:dPr>
                      <m:e>
                        <m:r>
                          <w:rPr>
                            <w:rFonts w:ascii="Cambria Math" w:hAnsi="Cambria Math"/>
                          </w:rPr>
                          <m:t>ln</m:t>
                        </m:r>
                        <m:d>
                          <m:dPr>
                            <m:ctrlPr>
                              <w:rPr>
                                <w:rFonts w:ascii="Cambria Math" w:hAnsi="Cambria Math"/>
                                <w:i/>
                                <w:szCs w:val="22"/>
                              </w:rPr>
                            </m:ctrlPr>
                          </m:dPr>
                          <m:e>
                            <m:f>
                              <m:fPr>
                                <m:ctrlPr>
                                  <w:rPr>
                                    <w:rFonts w:ascii="Cambria Math" w:hAnsi="Cambria Math"/>
                                    <w:i/>
                                    <w:szCs w:val="22"/>
                                  </w:rPr>
                                </m:ctrlPr>
                              </m:fPr>
                              <m:num>
                                <m:sSub>
                                  <m:sSubPr>
                                    <m:ctrlPr>
                                      <w:rPr>
                                        <w:rFonts w:ascii="Cambria Math" w:hAnsi="Cambria Math"/>
                                        <w:i/>
                                        <w:szCs w:val="22"/>
                                      </w:rPr>
                                    </m:ctrlPr>
                                  </m:sSubPr>
                                  <m:e>
                                    <m:r>
                                      <w:rPr>
                                        <w:rFonts w:ascii="Cambria Math" w:hAnsi="Cambria Math"/>
                                      </w:rPr>
                                      <m:t>N</m:t>
                                    </m:r>
                                  </m:e>
                                  <m:sub>
                                    <m:r>
                                      <w:rPr>
                                        <w:rFonts w:ascii="Cambria Math" w:hAnsi="Cambria Math"/>
                                      </w:rPr>
                                      <m:t>B,BSF</m:t>
                                    </m:r>
                                  </m:sub>
                                </m:sSub>
                              </m:num>
                              <m:den>
                                <m:sSup>
                                  <m:sSupPr>
                                    <m:ctrlPr>
                                      <w:rPr>
                                        <w:rFonts w:ascii="Cambria Math" w:hAnsi="Cambria Math"/>
                                        <w:i/>
                                        <w:szCs w:val="22"/>
                                      </w:rPr>
                                    </m:ctrlPr>
                                  </m:sSupPr>
                                  <m:e>
                                    <m:r>
                                      <w:rPr>
                                        <w:rFonts w:ascii="Cambria Math" w:hAnsi="Cambria Math"/>
                                      </w:rPr>
                                      <m:t>10</m:t>
                                    </m:r>
                                  </m:e>
                                  <m:sup>
                                    <m:r>
                                      <w:rPr>
                                        <w:rFonts w:ascii="Cambria Math" w:hAnsi="Cambria Math"/>
                                        <w:szCs w:val="22"/>
                                      </w:rPr>
                                      <m:t>14</m:t>
                                    </m:r>
                                  </m:sup>
                                </m:sSup>
                              </m:den>
                            </m:f>
                          </m:e>
                        </m:d>
                      </m:e>
                    </m:d>
                  </m:e>
                  <m:sup>
                    <m:r>
                      <w:rPr>
                        <w:rFonts w:ascii="Cambria Math" w:hAnsi="Cambria Math"/>
                      </w:rPr>
                      <m:t>3</m:t>
                    </m:r>
                  </m:sup>
                </m:sSup>
                <m:r>
                  <w:rPr>
                    <w:rFonts w:ascii="Cambria Math" w:hAnsi="Cambria Math"/>
                    <w:szCs w:val="22"/>
                  </w:rPr>
                  <m:t>,</m:t>
                </m:r>
              </m:oMath>
            </m:oMathPara>
          </w:p>
        </w:tc>
        <w:tc>
          <w:tcPr>
            <w:tcW w:w="753" w:type="dxa"/>
            <w:vAlign w:val="center"/>
          </w:tcPr>
          <w:p w14:paraId="10D78221" w14:textId="1F5A81D2" w:rsidR="00623563" w:rsidRPr="00890490" w:rsidRDefault="00623563" w:rsidP="002B0913">
            <w:pPr>
              <w:pStyle w:val="MTDisplayEquation"/>
              <w:ind w:firstLine="0"/>
              <w:jc w:val="right"/>
            </w:pPr>
            <w:r w:rsidRPr="00890490">
              <w:t>(3)</w:t>
            </w:r>
          </w:p>
        </w:tc>
      </w:tr>
    </w:tbl>
    <w:p w14:paraId="1078FB84" w14:textId="56086CAF" w:rsidR="00C23925" w:rsidRPr="00890490" w:rsidRDefault="00C23925" w:rsidP="002B0913">
      <w:pPr>
        <w:pStyle w:val="af0"/>
        <w:ind w:firstLine="0"/>
        <w:rPr>
          <w:szCs w:val="28"/>
          <w:lang w:val="uk-UA"/>
        </w:rPr>
      </w:pPr>
      <w:r w:rsidRPr="00890490">
        <w:rPr>
          <w:szCs w:val="28"/>
          <w:lang w:val="uk-UA"/>
        </w:rPr>
        <w:t xml:space="preserve">де </w:t>
      </w:r>
      <m:oMath>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E</m:t>
            </m:r>
          </m:e>
          <m:sub>
            <m:r>
              <w:rPr>
                <w:rFonts w:ascii="Cambria Math" w:hAnsi="Cambria Math"/>
                <w:lang w:val="uk-UA"/>
              </w:rPr>
              <m:t>G</m:t>
            </m:r>
          </m:sub>
          <m:sup>
            <m:r>
              <w:rPr>
                <w:rFonts w:ascii="Cambria Math" w:hAnsi="Cambria Math"/>
                <w:lang w:val="uk-UA"/>
              </w:rPr>
              <m:t>1</m:t>
            </m:r>
          </m:sup>
        </m:sSubSup>
      </m:oMath>
      <w:r w:rsidRPr="00890490">
        <w:rPr>
          <w:lang w:val="uk-UA"/>
        </w:rPr>
        <w:t xml:space="preserve"> та </w:t>
      </w:r>
      <m:oMath>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E</m:t>
            </m:r>
          </m:e>
          <m:sub>
            <m:r>
              <w:rPr>
                <w:rFonts w:ascii="Cambria Math" w:hAnsi="Cambria Math"/>
                <w:lang w:val="uk-UA"/>
              </w:rPr>
              <m:t>G</m:t>
            </m:r>
          </m:sub>
          <m:sup>
            <m:r>
              <w:rPr>
                <w:rFonts w:ascii="Cambria Math" w:hAnsi="Cambria Math"/>
                <w:lang w:val="uk-UA"/>
              </w:rPr>
              <m:t>2</m:t>
            </m:r>
          </m:sup>
        </m:sSubSup>
      </m:oMath>
      <w:r w:rsidRPr="00890490">
        <w:rPr>
          <w:lang w:val="uk-UA"/>
        </w:rPr>
        <w:t xml:space="preserve"> – звуження ширини забороненої зони для n- та p- шарів, відповідно. </w:t>
      </w:r>
    </w:p>
    <w:p w14:paraId="5812AF2C" w14:textId="4B0EC3C3" w:rsidR="009C5A41" w:rsidRPr="00890490" w:rsidRDefault="002815BA" w:rsidP="002B0913">
      <w:pPr>
        <w:pStyle w:val="af0"/>
        <w:ind w:firstLine="708"/>
        <w:rPr>
          <w:szCs w:val="28"/>
          <w:lang w:val="uk-UA"/>
        </w:rPr>
      </w:pPr>
      <w:r w:rsidRPr="00890490">
        <w:rPr>
          <w:szCs w:val="28"/>
          <w:lang w:val="uk-UA"/>
        </w:rPr>
        <w:t xml:space="preserve">Теплові швидкості електронів та дірок були розраховані згідно з </w:t>
      </w:r>
      <w:r w:rsidRPr="00890490">
        <w:rPr>
          <w:color w:val="FF0000"/>
          <w:szCs w:val="28"/>
          <w:lang w:val="uk-UA"/>
        </w:rPr>
        <w:t>[</w:t>
      </w:r>
      <w:r w:rsidR="0082784C" w:rsidRPr="00890490">
        <w:rPr>
          <w:color w:val="FF0000"/>
          <w:szCs w:val="28"/>
          <w:lang w:val="uk-UA"/>
        </w:rPr>
        <w:t>green1990</w:t>
      </w:r>
      <w:r w:rsidRPr="00890490">
        <w:rPr>
          <w:color w:val="FF0000"/>
          <w:szCs w:val="28"/>
          <w:lang w:val="uk-UA"/>
        </w:rPr>
        <w:t>]</w:t>
      </w:r>
      <w:r w:rsidRPr="00890490">
        <w:rPr>
          <w:szCs w:val="28"/>
          <w:lang w:val="uk-UA"/>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9C5A41" w:rsidRPr="00890490" w14:paraId="350D964E" w14:textId="77777777" w:rsidTr="00414DC2">
        <w:trPr>
          <w:jc w:val="center"/>
        </w:trPr>
        <w:tc>
          <w:tcPr>
            <w:tcW w:w="9123" w:type="dxa"/>
            <w:vAlign w:val="center"/>
          </w:tcPr>
          <w:p w14:paraId="4627A4E6" w14:textId="7FE4E4CA" w:rsidR="009C5A41" w:rsidRPr="00890490" w:rsidRDefault="00000000" w:rsidP="002B0913">
            <w:pPr>
              <w:spacing w:line="360" w:lineRule="auto"/>
              <w:rPr>
                <w:rFonts w:cs="Times New Roman"/>
                <w:i/>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th,n</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8qkT</m:t>
                        </m:r>
                      </m:num>
                      <m:den>
                        <m:r>
                          <w:rPr>
                            <w:rFonts w:ascii="Cambria Math" w:hAnsi="Cambria Math" w:cs="Times New Roman"/>
                          </w:rPr>
                          <m:t>0.28π</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en>
                    </m:f>
                  </m:e>
                </m:ra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th,p</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8qkT</m:t>
                        </m:r>
                      </m:num>
                      <m:den>
                        <m:r>
                          <w:rPr>
                            <w:rFonts w:ascii="Cambria Math" w:hAnsi="Cambria Math" w:cs="Times New Roman"/>
                          </w:rPr>
                          <m:t>0.41π</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en>
                    </m:f>
                  </m:e>
                </m:rad>
                <m:r>
                  <w:rPr>
                    <w:rFonts w:ascii="Cambria Math" w:hAnsi="Cambria Math" w:cs="Times New Roman"/>
                  </w:rPr>
                  <m:t xml:space="preserve"> </m:t>
                </m:r>
                <m:r>
                  <w:rPr>
                    <w:rFonts w:ascii="Cambria Math" w:eastAsiaTheme="minorEastAsia" w:hAnsi="Cambria Math" w:cs="Times New Roman"/>
                  </w:rPr>
                  <m:t>,</m:t>
                </m:r>
              </m:oMath>
            </m:oMathPara>
          </w:p>
        </w:tc>
        <w:tc>
          <w:tcPr>
            <w:tcW w:w="447" w:type="dxa"/>
            <w:vAlign w:val="center"/>
          </w:tcPr>
          <w:p w14:paraId="79EDDB93" w14:textId="313E73E2" w:rsidR="009C5A41" w:rsidRPr="00890490" w:rsidRDefault="009C5A41" w:rsidP="002B0913">
            <w:pPr>
              <w:spacing w:line="360" w:lineRule="auto"/>
              <w:ind w:left="-96"/>
              <w:jc w:val="right"/>
              <w:rPr>
                <w:rFonts w:cs="Times New Roman"/>
              </w:rPr>
            </w:pPr>
            <w:r w:rsidRPr="00890490">
              <w:rPr>
                <w:rFonts w:cs="Times New Roman"/>
              </w:rPr>
              <w:t>(4)</w:t>
            </w:r>
          </w:p>
        </w:tc>
      </w:tr>
    </w:tbl>
    <w:p w14:paraId="75256662" w14:textId="77777777" w:rsidR="009C5A41" w:rsidRPr="00890490" w:rsidRDefault="009C5A41" w:rsidP="002B0913">
      <w:pPr>
        <w:pStyle w:val="af0"/>
        <w:ind w:firstLine="0"/>
        <w:rPr>
          <w:szCs w:val="28"/>
          <w:lang w:val="uk-UA"/>
        </w:rPr>
      </w:pPr>
    </w:p>
    <w:p w14:paraId="58956250" w14:textId="1BD353E5" w:rsidR="006233CD" w:rsidRPr="00890490" w:rsidRDefault="006233CD" w:rsidP="002B0913">
      <w:pPr>
        <w:spacing w:after="0" w:line="360" w:lineRule="auto"/>
        <w:jc w:val="both"/>
        <w:rPr>
          <w:rFonts w:cs="Times New Roman"/>
        </w:rPr>
      </w:pPr>
      <w:r w:rsidRPr="00890490">
        <w:rPr>
          <w:rFonts w:eastAsia="Times New Roman"/>
          <w:color w:val="000000"/>
        </w:rPr>
        <w:t xml:space="preserve">де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0 </m:t>
            </m:r>
          </m:sub>
        </m:sSub>
      </m:oMath>
      <w:r w:rsidRPr="00890490">
        <w:rPr>
          <w:rFonts w:cs="Times New Roman"/>
        </w:rPr>
        <w:t xml:space="preserve">– маса вільного електрона, q - заряд електрона, k – стала </w:t>
      </w:r>
      <w:proofErr w:type="spellStart"/>
      <w:r w:rsidRPr="00890490">
        <w:rPr>
          <w:rFonts w:cs="Times New Roman"/>
        </w:rPr>
        <w:t>Больцмана</w:t>
      </w:r>
      <w:proofErr w:type="spellEnd"/>
      <w:r w:rsidRPr="00890490">
        <w:rPr>
          <w:rFonts w:cs="Times New Roman"/>
        </w:rPr>
        <w:t>.</w:t>
      </w:r>
    </w:p>
    <w:p w14:paraId="09DC3703" w14:textId="12712D61" w:rsidR="00151EB6" w:rsidRPr="00890490" w:rsidRDefault="00151EB6" w:rsidP="002B0913">
      <w:pPr>
        <w:spacing w:line="360" w:lineRule="auto"/>
        <w:ind w:firstLine="567"/>
        <w:jc w:val="both"/>
        <w:rPr>
          <w:rFonts w:cs="Times New Roman"/>
        </w:rPr>
      </w:pPr>
      <w:r w:rsidRPr="00890490">
        <w:rPr>
          <w:rFonts w:cs="Times New Roman"/>
        </w:rPr>
        <w:t xml:space="preserve">Ефективні густини станів поблизу границь дозволених зон задавалися виразами </w:t>
      </w:r>
      <w:r w:rsidRPr="00890490">
        <w:rPr>
          <w:rFonts w:cs="Times New Roman"/>
          <w:color w:val="FF0000"/>
        </w:rPr>
        <w:t>[couderc2014]</w:t>
      </w:r>
      <w:r w:rsidRPr="00890490">
        <w:rPr>
          <w:rFonts w:cs="Times New Roman"/>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151EB6" w:rsidRPr="00890490" w14:paraId="346F02CB" w14:textId="77777777" w:rsidTr="00414DC2">
        <w:trPr>
          <w:jc w:val="center"/>
        </w:trPr>
        <w:tc>
          <w:tcPr>
            <w:tcW w:w="9123" w:type="dxa"/>
            <w:vAlign w:val="center"/>
          </w:tcPr>
          <w:p w14:paraId="14D7DA98" w14:textId="77777777" w:rsidR="00151EB6" w:rsidRPr="00890490" w:rsidRDefault="00000000" w:rsidP="002B0913">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=4.83∙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21</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dC</m:t>
                                </m:r>
                              </m:sub>
                              <m:sup>
                                <m:r>
                                  <w:rPr>
                                    <w:rFonts w:ascii="Cambria Math" w:hAnsi="Cambria Math" w:cs="Times New Roman"/>
                                  </w:rPr>
                                  <m:t>*</m:t>
                                </m:r>
                              </m:sup>
                            </m:sSubSup>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en>
                        </m:f>
                      </m:e>
                    </m:d>
                  </m:e>
                  <m:sup>
                    <m:r>
                      <w:rPr>
                        <w:rFonts w:ascii="Cambria Math" w:hAnsi="Cambria Math" w:cs="Times New Roman"/>
                      </w:rPr>
                      <m:t>1.5</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1.5</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-3</m:t>
                        </m:r>
                      </m:sup>
                    </m:sSup>
                  </m:e>
                </m:d>
                <m:r>
                  <w:rPr>
                    <w:rFonts w:ascii="Cambria Math" w:hAnsi="Cambria Math" w:cs="Times New Roman"/>
                  </w:rPr>
                  <m:t xml:space="preserve">  ;  </m:t>
                </m:r>
              </m:oMath>
            </m:oMathPara>
          </w:p>
          <w:p w14:paraId="135862AA" w14:textId="6268DA1F" w:rsidR="00151EB6" w:rsidRPr="00890490" w:rsidRDefault="00151EB6" w:rsidP="002B0913">
            <w:pPr>
              <w:spacing w:line="360" w:lineRule="auto"/>
              <w:rPr>
                <w:rFonts w:cs="Times New Roman"/>
                <w:i/>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=4.83∙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21</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dV</m:t>
                                </m:r>
                              </m:sub>
                              <m:sup>
                                <m:r>
                                  <w:rPr>
                                    <w:rFonts w:ascii="Cambria Math" w:hAnsi="Cambria Math" w:cs="Times New Roman"/>
                                  </w:rPr>
                                  <m:t>*</m:t>
                                </m:r>
                              </m:sup>
                            </m:sSubSup>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en>
                        </m:f>
                      </m:e>
                    </m:d>
                  </m:e>
                  <m:sup>
                    <m:r>
                      <w:rPr>
                        <w:rFonts w:ascii="Cambria Math" w:hAnsi="Cambria Math" w:cs="Times New Roman"/>
                      </w:rPr>
                      <m:t>1.5</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1.5</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-3</m:t>
                        </m:r>
                      </m:sup>
                    </m:sSup>
                  </m:e>
                </m:d>
                <m:r>
                  <w:rPr>
                    <w:rFonts w:ascii="Cambria Math" w:hAnsi="Cambria Math" w:cs="Times New Roman"/>
                  </w:rPr>
                  <m:t xml:space="preserve"> </m:t>
                </m:r>
                <m:r>
                  <w:rPr>
                    <w:rFonts w:ascii="Cambria Math" w:eastAsiaTheme="minorEastAsia" w:hAnsi="Cambria Math" w:cs="Times New Roman"/>
                  </w:rPr>
                  <m:t>,</m:t>
                </m:r>
              </m:oMath>
            </m:oMathPara>
          </w:p>
        </w:tc>
        <w:tc>
          <w:tcPr>
            <w:tcW w:w="447" w:type="dxa"/>
            <w:vAlign w:val="center"/>
          </w:tcPr>
          <w:p w14:paraId="40CDDB9E" w14:textId="04994536" w:rsidR="00151EB6" w:rsidRPr="00890490" w:rsidRDefault="00151EB6" w:rsidP="002B0913">
            <w:pPr>
              <w:spacing w:line="360" w:lineRule="auto"/>
              <w:ind w:left="-96"/>
              <w:jc w:val="right"/>
              <w:rPr>
                <w:rFonts w:cs="Times New Roman"/>
              </w:rPr>
            </w:pPr>
            <w:r w:rsidRPr="00890490">
              <w:rPr>
                <w:rFonts w:cs="Times New Roman"/>
              </w:rPr>
              <w:t>(5)</w:t>
            </w:r>
          </w:p>
        </w:tc>
      </w:tr>
    </w:tbl>
    <w:p w14:paraId="1A32454A" w14:textId="77777777" w:rsidR="00151EB6" w:rsidRPr="00890490" w:rsidRDefault="00151EB6" w:rsidP="002B0913">
      <w:pPr>
        <w:spacing w:after="0" w:line="360" w:lineRule="auto"/>
        <w:jc w:val="both"/>
        <w:rPr>
          <w:rFonts w:eastAsia="Times New Roman"/>
          <w:color w:val="000000"/>
        </w:rPr>
      </w:pPr>
    </w:p>
    <w:p w14:paraId="693F9B5C" w14:textId="4ABD1F31" w:rsidR="00DD4004" w:rsidRPr="00890490" w:rsidRDefault="00151EB6" w:rsidP="002B0913">
      <w:pPr>
        <w:spacing w:after="0" w:line="360" w:lineRule="auto"/>
        <w:ind w:firstLine="708"/>
        <w:jc w:val="both"/>
        <w:rPr>
          <w:rFonts w:cs="Times New Roman"/>
        </w:rPr>
      </w:pPr>
      <w:r w:rsidRPr="00890490">
        <w:rPr>
          <w:rFonts w:cs="Times New Roman"/>
        </w:rPr>
        <w:t xml:space="preserve">Ефективні маси густини станів у зоні провідності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dC</m:t>
            </m:r>
          </m:sub>
          <m:sup>
            <m:r>
              <w:rPr>
                <w:rFonts w:ascii="Cambria Math" w:hAnsi="Cambria Math" w:cs="Times New Roman"/>
              </w:rPr>
              <m:t>*</m:t>
            </m:r>
          </m:sup>
        </m:sSubSup>
      </m:oMath>
      <w:r w:rsidRPr="00890490">
        <w:rPr>
          <w:rFonts w:cs="Times New Roman"/>
        </w:rPr>
        <w:t xml:space="preserve"> та у валентній зоні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dV</m:t>
            </m:r>
          </m:sub>
          <m:sup>
            <m:r>
              <w:rPr>
                <w:rFonts w:ascii="Cambria Math" w:hAnsi="Cambria Math" w:cs="Times New Roman"/>
              </w:rPr>
              <m:t>*</m:t>
            </m:r>
          </m:sup>
        </m:sSubSup>
      </m:oMath>
      <w:r w:rsidRPr="00890490">
        <w:rPr>
          <w:rFonts w:cs="Times New Roman"/>
        </w:rPr>
        <w:t xml:space="preserve"> були розраховані згідно з моделлю </w:t>
      </w:r>
      <w:r w:rsidRPr="00890490">
        <w:rPr>
          <w:rFonts w:cs="Times New Roman"/>
          <w:color w:val="FF0000"/>
        </w:rPr>
        <w:t>[</w:t>
      </w:r>
      <w:r w:rsidR="00FA34D3" w:rsidRPr="00890490">
        <w:rPr>
          <w:rFonts w:cs="Times New Roman"/>
          <w:color w:val="FF0000"/>
        </w:rPr>
        <w:t>green1990</w:t>
      </w:r>
      <w:r w:rsidRPr="00890490">
        <w:rPr>
          <w:rFonts w:cs="Times New Roman"/>
          <w:color w:val="FF0000"/>
        </w:rPr>
        <w:t>]</w:t>
      </w:r>
      <w:r w:rsidRPr="00890490">
        <w:rPr>
          <w:rFonts w:cs="Times New Roman"/>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60744C" w:rsidRPr="00890490" w14:paraId="1F4A5356" w14:textId="77777777" w:rsidTr="00414DC2">
        <w:trPr>
          <w:jc w:val="center"/>
        </w:trPr>
        <w:tc>
          <w:tcPr>
            <w:tcW w:w="9123" w:type="dxa"/>
            <w:vAlign w:val="center"/>
          </w:tcPr>
          <w:p w14:paraId="325A14FA" w14:textId="77777777" w:rsidR="0060744C" w:rsidRPr="00890490" w:rsidRDefault="00000000" w:rsidP="002B0913">
            <w:pPr>
              <w:spacing w:line="360" w:lineRule="auto"/>
              <w:jc w:val="center"/>
              <w:rPr>
                <w:rFonts w:eastAsiaTheme="minorEastAsia" w:cs="Times New Roman"/>
                <w:noProof/>
              </w:rPr>
            </w:pPr>
            <m:oMathPara>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dC</m:t>
                                </m:r>
                              </m:sub>
                              <m:sup>
                                <m:r>
                                  <w:rPr>
                                    <w:rFonts w:ascii="Cambria Math" w:hAnsi="Cambria Math" w:cs="Times New Roman"/>
                                  </w:rPr>
                                  <m:t>*</m:t>
                                </m:r>
                              </m:sup>
                            </m:sSubSup>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en>
                        </m:f>
                      </m:e>
                    </m:d>
                  </m:e>
                  <m:sup>
                    <m:r>
                      <w:rPr>
                        <w:rFonts w:ascii="Cambria Math" w:hAnsi="Cambria Math" w:cs="Times New Roman"/>
                      </w:rPr>
                      <m:t>1.5</m:t>
                    </m:r>
                  </m:sup>
                </m:sSup>
                <m:r>
                  <w:rPr>
                    <w:rFonts w:ascii="Cambria Math" w:hAnsi="Cambria Math" w:cs="Times New Roman"/>
                  </w:rPr>
                  <m:t>=1.094-1.312∙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T+6.753∙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oMath>
            </m:oMathPara>
          </w:p>
          <w:p w14:paraId="6A300D0D" w14:textId="60BF93F3" w:rsidR="0060744C" w:rsidRPr="00AD2EA3" w:rsidRDefault="0060744C" w:rsidP="002B0913">
            <w:pPr>
              <w:spacing w:line="360" w:lineRule="auto"/>
              <w:rPr>
                <w:rFonts w:eastAsiaTheme="minorEastAsia" w:cs="Times New Roman"/>
                <w:i/>
                <w:lang w:val="en-US"/>
              </w:rPr>
            </w:pPr>
            <m:oMathPara>
              <m:oMath>
                <m:r>
                  <w:rPr>
                    <w:rFonts w:ascii="Cambria Math" w:hAnsi="Cambria Math" w:cs="Times New Roman"/>
                  </w:rPr>
                  <m:t xml:space="preserve">  4.609∙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oMath>
            </m:oMathPara>
          </w:p>
          <w:p w14:paraId="4EFA126B" w14:textId="77777777" w:rsidR="0060744C" w:rsidRPr="00890490" w:rsidRDefault="0060744C" w:rsidP="002B0913">
            <w:pPr>
              <w:spacing w:line="360" w:lineRule="auto"/>
              <w:jc w:val="center"/>
              <w:rPr>
                <w:rFonts w:eastAsiaTheme="minorEastAsia" w:cs="Times New Roman"/>
                <w:noProof/>
              </w:rPr>
            </w:pPr>
            <m:oMathPara>
              <m:oMath>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dV</m:t>
                                </m:r>
                              </m:sub>
                              <m:sup>
                                <m:r>
                                  <w:rPr>
                                    <w:rFonts w:ascii="Cambria Math" w:hAnsi="Cambria Math" w:cs="Times New Roman"/>
                                  </w:rPr>
                                  <m:t>*</m:t>
                                </m:r>
                              </m:sup>
                            </m:sSubSup>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en>
                        </m:f>
                      </m:e>
                    </m:d>
                  </m:e>
                  <m:sup>
                    <m:r>
                      <w:rPr>
                        <w:rFonts w:ascii="Cambria Math" w:hAnsi="Cambria Math" w:cs="Times New Roman"/>
                      </w:rPr>
                      <m:t>1.5</m:t>
                    </m:r>
                  </m:sup>
                </m:sSup>
                <m:r>
                  <w:rPr>
                    <w:rFonts w:ascii="Cambria Math" w:hAnsi="Cambria Math" w:cs="Times New Roman"/>
                  </w:rPr>
                  <m:t>=0.3426-3.376∙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T-4.689∙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oMath>
            </m:oMathPara>
          </w:p>
          <w:p w14:paraId="507191A0" w14:textId="7686A486" w:rsidR="0060744C" w:rsidRPr="00AD2EA3" w:rsidRDefault="0060744C" w:rsidP="002B0913">
            <w:pPr>
              <w:spacing w:line="360" w:lineRule="auto"/>
              <w:jc w:val="center"/>
              <w:rPr>
                <w:rFonts w:cs="Times New Roman"/>
                <w:i/>
                <w:iCs/>
                <w:lang w:val="en-US"/>
              </w:rPr>
            </w:pPr>
            <m:oMathPara>
              <m:oMath>
                <m:r>
                  <w:rPr>
                    <w:rFonts w:ascii="Cambria Math" w:hAnsi="Cambria Math" w:cs="Times New Roman"/>
                  </w:rPr>
                  <m:t>2.525∙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oMath>
            </m:oMathPara>
          </w:p>
        </w:tc>
        <w:tc>
          <w:tcPr>
            <w:tcW w:w="447" w:type="dxa"/>
            <w:vAlign w:val="center"/>
          </w:tcPr>
          <w:p w14:paraId="2FEC822A" w14:textId="4F4AF7AD" w:rsidR="0060744C" w:rsidRPr="00890490" w:rsidRDefault="0060744C" w:rsidP="002B0913">
            <w:pPr>
              <w:spacing w:line="360" w:lineRule="auto"/>
              <w:ind w:left="-96"/>
              <w:jc w:val="right"/>
              <w:rPr>
                <w:rFonts w:cs="Times New Roman"/>
              </w:rPr>
            </w:pPr>
            <w:r w:rsidRPr="00890490">
              <w:rPr>
                <w:rFonts w:cs="Times New Roman"/>
              </w:rPr>
              <w:t>(6)</w:t>
            </w:r>
          </w:p>
        </w:tc>
      </w:tr>
    </w:tbl>
    <w:p w14:paraId="3FECD930" w14:textId="77777777" w:rsidR="003F4212" w:rsidRPr="00890490" w:rsidRDefault="00CA30C1" w:rsidP="002B0913">
      <w:pPr>
        <w:spacing w:after="0" w:line="360" w:lineRule="auto"/>
        <w:jc w:val="both"/>
        <w:rPr>
          <w:rFonts w:eastAsia="Times New Roman"/>
          <w:color w:val="000000"/>
        </w:rPr>
      </w:pPr>
      <w:r w:rsidRPr="00890490">
        <w:rPr>
          <w:rFonts w:eastAsia="Times New Roman"/>
          <w:color w:val="000000"/>
        </w:rPr>
        <w:tab/>
      </w:r>
    </w:p>
    <w:p w14:paraId="62E4A96F" w14:textId="193DC14C" w:rsidR="00FA34D3" w:rsidRPr="00890490" w:rsidRDefault="00BF171A" w:rsidP="002B0913">
      <w:pPr>
        <w:spacing w:after="0" w:line="360" w:lineRule="auto"/>
        <w:ind w:firstLine="708"/>
        <w:jc w:val="both"/>
        <w:rPr>
          <w:szCs w:val="28"/>
        </w:rPr>
      </w:pPr>
      <w:r w:rsidRPr="00890490">
        <w:rPr>
          <w:szCs w:val="28"/>
        </w:rPr>
        <w:t xml:space="preserve">Рухливості електронів та дірок обчислювалися згідно з </w:t>
      </w:r>
      <w:r w:rsidR="003F4212" w:rsidRPr="00890490">
        <w:rPr>
          <w:szCs w:val="28"/>
        </w:rPr>
        <w:t xml:space="preserve">теорією </w:t>
      </w:r>
      <w:r w:rsidRPr="00890490">
        <w:rPr>
          <w:color w:val="FF0000"/>
          <w:szCs w:val="28"/>
        </w:rPr>
        <w:t>[klaassen1991]</w:t>
      </w:r>
      <w:r w:rsidRPr="00890490">
        <w:rPr>
          <w:szCs w:val="28"/>
        </w:rPr>
        <w:t xml:space="preserve">, яка враховує як </w:t>
      </w:r>
      <w:proofErr w:type="spellStart"/>
      <w:r w:rsidRPr="00890490">
        <w:rPr>
          <w:szCs w:val="28"/>
        </w:rPr>
        <w:t>граткове</w:t>
      </w:r>
      <w:proofErr w:type="spellEnd"/>
      <w:r w:rsidRPr="00890490">
        <w:rPr>
          <w:szCs w:val="28"/>
        </w:rPr>
        <w:t>, так і електрон-діркове розсіяння носіїв.</w:t>
      </w:r>
      <w:r w:rsidR="003F4212" w:rsidRPr="00890490">
        <w:rPr>
          <w:szCs w:val="28"/>
        </w:rPr>
        <w:t xml:space="preserve"> У цьому підході </w:t>
      </w:r>
      <w:proofErr w:type="spellStart"/>
      <w:r w:rsidR="003F4212" w:rsidRPr="00890490">
        <w:rPr>
          <w:szCs w:val="28"/>
        </w:rPr>
        <w:t>Клаассена</w:t>
      </w:r>
      <w:proofErr w:type="spellEnd"/>
      <w:r w:rsidR="003F4212" w:rsidRPr="00890490">
        <w:rPr>
          <w:szCs w:val="28"/>
        </w:rPr>
        <w:t xml:space="preserve"> кожен механізм розсіювання робить свій </w:t>
      </w:r>
      <w:r w:rsidR="003F4212" w:rsidRPr="00890490">
        <w:rPr>
          <w:szCs w:val="28"/>
        </w:rPr>
        <w:lastRenderedPageBreak/>
        <w:t xml:space="preserve">внесок у рухливість. Загальна рухливість задається наближеною сумою обернених </w:t>
      </w:r>
      <w:proofErr w:type="spellStart"/>
      <w:r w:rsidR="003F4212" w:rsidRPr="00890490">
        <w:rPr>
          <w:szCs w:val="28"/>
        </w:rPr>
        <w:t>рухливостей</w:t>
      </w:r>
      <w:proofErr w:type="spellEnd"/>
      <w:r w:rsidR="003F4212" w:rsidRPr="00890490">
        <w:rPr>
          <w:szCs w:val="28"/>
        </w:rPr>
        <w:t xml:space="preserve"> типу </w:t>
      </w:r>
      <w:proofErr w:type="spellStart"/>
      <w:r w:rsidR="003F4212" w:rsidRPr="00890490">
        <w:rPr>
          <w:szCs w:val="28"/>
        </w:rPr>
        <w:t>Маттіссена</w:t>
      </w:r>
      <w:proofErr w:type="spellEnd"/>
      <w:r w:rsidR="003F4212" w:rsidRPr="00890490">
        <w:rPr>
          <w:szCs w:val="28"/>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3F4212" w:rsidRPr="00890490" w14:paraId="1D490FDC" w14:textId="77777777" w:rsidTr="00414DC2">
        <w:trPr>
          <w:jc w:val="center"/>
        </w:trPr>
        <w:tc>
          <w:tcPr>
            <w:tcW w:w="9123" w:type="dxa"/>
            <w:vAlign w:val="center"/>
          </w:tcPr>
          <w:p w14:paraId="465CA0A8" w14:textId="15A842EE" w:rsidR="003F4212" w:rsidRPr="00890490" w:rsidRDefault="00000000" w:rsidP="002B0913">
            <w:pPr>
              <w:spacing w:line="360" w:lineRule="auto"/>
              <w:rPr>
                <w:rFonts w:cs="Times New Roman"/>
                <w:i/>
              </w:rPr>
            </w:pPr>
            <m:oMathPara>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tot</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ph</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eh</m:t>
                        </m:r>
                      </m:sub>
                    </m:sSub>
                  </m:den>
                </m:f>
                <m:r>
                  <w:rPr>
                    <w:rFonts w:ascii="Cambria Math" w:hAnsi="Cambria Math" w:cs="Times New Roman"/>
                  </w:rPr>
                  <m:t xml:space="preserve"> </m:t>
                </m:r>
                <m:r>
                  <w:rPr>
                    <w:rFonts w:ascii="Cambria Math" w:eastAsiaTheme="minorEastAsia" w:hAnsi="Cambria Math" w:cs="Times New Roman"/>
                  </w:rPr>
                  <m:t>,</m:t>
                </m:r>
              </m:oMath>
            </m:oMathPara>
          </w:p>
        </w:tc>
        <w:tc>
          <w:tcPr>
            <w:tcW w:w="447" w:type="dxa"/>
            <w:vAlign w:val="center"/>
          </w:tcPr>
          <w:p w14:paraId="6A8C23DF" w14:textId="6328ADD8" w:rsidR="003F4212" w:rsidRPr="00890490" w:rsidRDefault="003F4212" w:rsidP="002B0913">
            <w:pPr>
              <w:spacing w:line="360" w:lineRule="auto"/>
              <w:ind w:left="-96"/>
              <w:jc w:val="right"/>
              <w:rPr>
                <w:rFonts w:cs="Times New Roman"/>
              </w:rPr>
            </w:pPr>
            <w:r w:rsidRPr="00890490">
              <w:rPr>
                <w:rFonts w:cs="Times New Roman"/>
              </w:rPr>
              <w:t>(7)</w:t>
            </w:r>
          </w:p>
        </w:tc>
      </w:tr>
    </w:tbl>
    <w:p w14:paraId="1E8B40A8" w14:textId="1F7497D2" w:rsidR="003F4212" w:rsidRPr="00890490" w:rsidRDefault="003F4212" w:rsidP="002B0913">
      <w:pPr>
        <w:spacing w:after="0" w:line="360" w:lineRule="auto"/>
        <w:jc w:val="both"/>
        <w:rPr>
          <w:szCs w:val="28"/>
        </w:rPr>
      </w:pPr>
      <w:r w:rsidRPr="00890490">
        <w:rPr>
          <w:szCs w:val="28"/>
        </w:rPr>
        <w:t xml:space="preserve">де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ph</m:t>
            </m:r>
          </m:sub>
        </m:sSub>
      </m:oMath>
      <w:r w:rsidRPr="00890490">
        <w:rPr>
          <w:szCs w:val="28"/>
        </w:rPr>
        <w:t xml:space="preserve"> - рухливість, обмежена </w:t>
      </w:r>
      <w:r w:rsidR="00DE5FAC" w:rsidRPr="00890490">
        <w:rPr>
          <w:szCs w:val="28"/>
        </w:rPr>
        <w:t xml:space="preserve">коливаннями </w:t>
      </w:r>
      <w:proofErr w:type="spellStart"/>
      <w:r w:rsidR="00DE5FAC" w:rsidRPr="00890490">
        <w:rPr>
          <w:szCs w:val="28"/>
        </w:rPr>
        <w:t>гратки</w:t>
      </w:r>
      <w:proofErr w:type="spellEnd"/>
      <w:r w:rsidR="00DE5FAC" w:rsidRPr="00890490">
        <w:rPr>
          <w:szCs w:val="28"/>
        </w:rPr>
        <w:t xml:space="preserve"> </w:t>
      </w:r>
      <w:r w:rsidRPr="00890490">
        <w:rPr>
          <w:szCs w:val="28"/>
        </w:rPr>
        <w:t xml:space="preserve">(фононами),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890490">
        <w:rPr>
          <w:szCs w:val="28"/>
        </w:rPr>
        <w:t xml:space="preserve"> - рухливість, обмежена іонізованими домішками (включаючи </w:t>
      </w:r>
      <w:r w:rsidR="005D17A5" w:rsidRPr="00890490">
        <w:rPr>
          <w:szCs w:val="28"/>
        </w:rPr>
        <w:t>концентрації</w:t>
      </w:r>
      <w:r w:rsidR="00DE5FAC" w:rsidRPr="00890490">
        <w:rPr>
          <w:szCs w:val="28"/>
        </w:rPr>
        <w:t xml:space="preserve"> </w:t>
      </w:r>
      <w:proofErr w:type="spellStart"/>
      <w:r w:rsidR="00DE5FAC" w:rsidRPr="00890490">
        <w:rPr>
          <w:szCs w:val="28"/>
        </w:rPr>
        <w:t>леганту</w:t>
      </w:r>
      <w:proofErr w:type="spellEnd"/>
      <w:r w:rsidR="00DE5FAC" w:rsidRPr="00890490">
        <w:rPr>
          <w:szCs w:val="28"/>
        </w:rPr>
        <w:t xml:space="preserve"> та екранування</w:t>
      </w:r>
      <w:r w:rsidRPr="00890490">
        <w:rPr>
          <w:szCs w:val="28"/>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eh</m:t>
            </m:r>
          </m:sub>
        </m:sSub>
      </m:oMath>
      <w:r w:rsidRPr="00890490">
        <w:rPr>
          <w:szCs w:val="28"/>
        </w:rPr>
        <w:t xml:space="preserve"> - розсіювання на </w:t>
      </w:r>
      <w:r w:rsidR="00DE5FAC" w:rsidRPr="00890490">
        <w:rPr>
          <w:szCs w:val="28"/>
        </w:rPr>
        <w:t>дірках та електронах.</w:t>
      </w:r>
    </w:p>
    <w:p w14:paraId="7988E8C2" w14:textId="62FD2BC6" w:rsidR="005D17A5" w:rsidRPr="00D84B09" w:rsidRDefault="005D17A5" w:rsidP="002B0913">
      <w:pPr>
        <w:spacing w:after="0" w:line="360" w:lineRule="auto"/>
        <w:jc w:val="both"/>
        <w:rPr>
          <w:szCs w:val="28"/>
          <w:highlight w:val="yellow"/>
        </w:rPr>
      </w:pPr>
      <w:r w:rsidRPr="00890490">
        <w:rPr>
          <w:szCs w:val="28"/>
        </w:rPr>
        <w:tab/>
      </w:r>
      <w:r w:rsidRPr="00D84B09">
        <w:rPr>
          <w:szCs w:val="28"/>
          <w:highlight w:val="yellow"/>
        </w:rPr>
        <w:t xml:space="preserve">Модель </w:t>
      </w:r>
      <w:proofErr w:type="spellStart"/>
      <w:r w:rsidRPr="00D84B09">
        <w:rPr>
          <w:szCs w:val="28"/>
          <w:highlight w:val="yellow"/>
        </w:rPr>
        <w:t>Клаассена</w:t>
      </w:r>
      <w:proofErr w:type="spellEnd"/>
      <w:r w:rsidRPr="00D84B09">
        <w:rPr>
          <w:szCs w:val="28"/>
          <w:highlight w:val="yellow"/>
        </w:rPr>
        <w:t xml:space="preserve"> зазвичай відображає температурну залежність розсіювання фононів за степеневим законом:</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2E71A2" w:rsidRPr="00890490" w14:paraId="7D6220BE" w14:textId="77777777" w:rsidTr="00414DC2">
        <w:trPr>
          <w:jc w:val="center"/>
        </w:trPr>
        <w:tc>
          <w:tcPr>
            <w:tcW w:w="9123" w:type="dxa"/>
            <w:vAlign w:val="center"/>
          </w:tcPr>
          <w:p w14:paraId="501BA1E9" w14:textId="76155BBA" w:rsidR="002E71A2" w:rsidRPr="00D84B09" w:rsidRDefault="00000000" w:rsidP="002B0913">
            <w:pPr>
              <w:spacing w:line="360" w:lineRule="auto"/>
              <w:rPr>
                <w:rFonts w:cs="Times New Roman"/>
                <w:i/>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μ</m:t>
                    </m:r>
                  </m:e>
                  <m:sub>
                    <m:r>
                      <w:rPr>
                        <w:rFonts w:ascii="Cambria Math" w:hAnsi="Cambria Math" w:cs="Times New Roman"/>
                        <w:highlight w:val="yellow"/>
                      </w:rPr>
                      <m:t>ph</m:t>
                    </m:r>
                  </m:sub>
                </m:sSub>
                <m:r>
                  <w:rPr>
                    <w:rFonts w:ascii="Cambria Math" w:hAnsi="Cambria Math" w:cs="Times New Roman"/>
                    <w:highlight w:val="yellow"/>
                  </w:rPr>
                  <m:t xml:space="preserve">(T)=  </m:t>
                </m:r>
                <m:sSub>
                  <m:sSubPr>
                    <m:ctrlPr>
                      <w:rPr>
                        <w:rFonts w:ascii="Cambria Math" w:hAnsi="Cambria Math" w:cs="Times New Roman"/>
                        <w:i/>
                        <w:highlight w:val="yellow"/>
                      </w:rPr>
                    </m:ctrlPr>
                  </m:sSubPr>
                  <m:e>
                    <m:r>
                      <w:rPr>
                        <w:rFonts w:ascii="Cambria Math" w:hAnsi="Cambria Math" w:cs="Times New Roman"/>
                        <w:highlight w:val="yellow"/>
                      </w:rPr>
                      <m:t>μ</m:t>
                    </m:r>
                  </m:e>
                  <m:sub>
                    <m:r>
                      <w:rPr>
                        <w:rFonts w:ascii="Cambria Math" w:hAnsi="Cambria Math" w:cs="Times New Roman"/>
                        <w:highlight w:val="yellow"/>
                      </w:rPr>
                      <m:t>0</m:t>
                    </m:r>
                  </m:sub>
                </m:sSub>
                <m:sSup>
                  <m:sSupPr>
                    <m:ctrlPr>
                      <w:rPr>
                        <w:rFonts w:ascii="Cambria Math" w:hAnsi="Cambria Math" w:cs="Times New Roman"/>
                        <w:i/>
                        <w:highlight w:val="yellow"/>
                      </w:rPr>
                    </m:ctrlPr>
                  </m:sSupPr>
                  <m:e>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300</m:t>
                            </m:r>
                          </m:num>
                          <m:den>
                            <m:r>
                              <w:rPr>
                                <w:rFonts w:ascii="Cambria Math" w:hAnsi="Cambria Math" w:cs="Times New Roman"/>
                                <w:highlight w:val="yellow"/>
                              </w:rPr>
                              <m:t>T</m:t>
                            </m:r>
                          </m:den>
                        </m:f>
                      </m:e>
                    </m:d>
                  </m:e>
                  <m:sup>
                    <m:r>
                      <w:rPr>
                        <w:rFonts w:ascii="Cambria Math" w:hAnsi="Cambria Math" w:cs="Times New Roman"/>
                        <w:highlight w:val="yellow"/>
                      </w:rPr>
                      <m:t>γ</m:t>
                    </m:r>
                  </m:sup>
                </m:sSup>
                <m:r>
                  <w:rPr>
                    <w:rFonts w:ascii="Cambria Math" w:eastAsiaTheme="minorEastAsia" w:hAnsi="Cambria Math" w:cs="Times New Roman"/>
                    <w:highlight w:val="yellow"/>
                  </w:rPr>
                  <m:t>,</m:t>
                </m:r>
              </m:oMath>
            </m:oMathPara>
          </w:p>
        </w:tc>
        <w:tc>
          <w:tcPr>
            <w:tcW w:w="447" w:type="dxa"/>
            <w:vAlign w:val="center"/>
          </w:tcPr>
          <w:p w14:paraId="4F1F4335" w14:textId="10DAA7A7" w:rsidR="002E71A2" w:rsidRPr="00890490" w:rsidRDefault="002E71A2" w:rsidP="002B0913">
            <w:pPr>
              <w:spacing w:line="360" w:lineRule="auto"/>
              <w:ind w:left="-96"/>
              <w:jc w:val="right"/>
              <w:rPr>
                <w:rFonts w:cs="Times New Roman"/>
              </w:rPr>
            </w:pPr>
            <w:r w:rsidRPr="00D84B09">
              <w:rPr>
                <w:rFonts w:cs="Times New Roman"/>
                <w:highlight w:val="yellow"/>
              </w:rPr>
              <w:t>(8)</w:t>
            </w:r>
          </w:p>
        </w:tc>
      </w:tr>
    </w:tbl>
    <w:p w14:paraId="03CB9E1C" w14:textId="3B1EB5C8" w:rsidR="005D17A5" w:rsidRPr="00890490" w:rsidRDefault="005D17A5" w:rsidP="002B0913">
      <w:pPr>
        <w:spacing w:after="0" w:line="360" w:lineRule="auto"/>
        <w:jc w:val="both"/>
        <w:rPr>
          <w:szCs w:val="28"/>
        </w:rPr>
      </w:pPr>
      <w:r w:rsidRPr="00890490">
        <w:rPr>
          <w:szCs w:val="28"/>
        </w:rPr>
        <w:tab/>
      </w:r>
    </w:p>
    <w:p w14:paraId="0D1F6080" w14:textId="328844BF" w:rsidR="001256F9" w:rsidRPr="00D84B09" w:rsidRDefault="001256F9" w:rsidP="002B0913">
      <w:pPr>
        <w:spacing w:after="0" w:line="360" w:lineRule="auto"/>
        <w:ind w:firstLine="708"/>
        <w:jc w:val="both"/>
        <w:rPr>
          <w:rFonts w:eastAsia="Times New Roman"/>
          <w:color w:val="000000"/>
          <w:highlight w:val="yellow"/>
        </w:rPr>
      </w:pPr>
      <w:r w:rsidRPr="00D84B09">
        <w:rPr>
          <w:rFonts w:eastAsia="Times New Roman"/>
          <w:color w:val="000000"/>
          <w:highlight w:val="yellow"/>
        </w:rPr>
        <w:t xml:space="preserve">Для </w:t>
      </w:r>
      <w:proofErr w:type="spellStart"/>
      <w:r w:rsidRPr="00D84B09">
        <w:rPr>
          <w:rFonts w:eastAsia="Times New Roman"/>
          <w:color w:val="000000"/>
          <w:highlight w:val="yellow"/>
        </w:rPr>
        <w:t>донорних</w:t>
      </w:r>
      <w:proofErr w:type="spellEnd"/>
      <w:r w:rsidRPr="00D84B09">
        <w:rPr>
          <w:rFonts w:eastAsia="Times New Roman"/>
          <w:color w:val="000000"/>
          <w:highlight w:val="yellow"/>
        </w:rPr>
        <w:t xml:space="preserve"> </w:t>
      </w:r>
      <m:oMath>
        <m:sSub>
          <m:sSubPr>
            <m:ctrlPr>
              <w:rPr>
                <w:rFonts w:ascii="Cambria Math" w:hAnsi="Cambria Math" w:cs="Times New Roman"/>
                <w:i/>
                <w:highlight w:val="yellow"/>
              </w:rPr>
            </m:ctrlPr>
          </m:sSubPr>
          <m:e>
            <m:r>
              <w:rPr>
                <w:rFonts w:ascii="Cambria Math" w:hAnsi="Cambria Math" w:cs="Times New Roman"/>
                <w:highlight w:val="yellow"/>
              </w:rPr>
              <m:t>N</m:t>
            </m:r>
          </m:e>
          <m:sub>
            <m:r>
              <w:rPr>
                <w:rFonts w:ascii="Cambria Math" w:hAnsi="Cambria Math" w:cs="Times New Roman"/>
                <w:highlight w:val="yellow"/>
              </w:rPr>
              <m:t>D</m:t>
            </m:r>
          </m:sub>
        </m:sSub>
      </m:oMath>
      <w:r w:rsidRPr="00D84B09">
        <w:rPr>
          <w:rFonts w:eastAsia="Times New Roman"/>
          <w:color w:val="000000"/>
          <w:highlight w:val="yellow"/>
        </w:rPr>
        <w:t xml:space="preserve"> так акцепто</w:t>
      </w:r>
      <w:r w:rsidR="0072187D" w:rsidRPr="00D84B09">
        <w:rPr>
          <w:rFonts w:eastAsia="Times New Roman"/>
          <w:color w:val="000000"/>
          <w:highlight w:val="yellow"/>
        </w:rPr>
        <w:t>р</w:t>
      </w:r>
      <w:r w:rsidRPr="00D84B09">
        <w:rPr>
          <w:rFonts w:eastAsia="Times New Roman"/>
          <w:color w:val="000000"/>
          <w:highlight w:val="yellow"/>
        </w:rPr>
        <w:t xml:space="preserve">них </w:t>
      </w:r>
      <m:oMath>
        <m:sSub>
          <m:sSubPr>
            <m:ctrlPr>
              <w:rPr>
                <w:rFonts w:ascii="Cambria Math" w:hAnsi="Cambria Math" w:cs="Times New Roman"/>
                <w:i/>
                <w:highlight w:val="yellow"/>
              </w:rPr>
            </m:ctrlPr>
          </m:sSubPr>
          <m:e>
            <m:r>
              <w:rPr>
                <w:rFonts w:ascii="Cambria Math" w:hAnsi="Cambria Math" w:cs="Times New Roman"/>
                <w:highlight w:val="yellow"/>
              </w:rPr>
              <m:t>N</m:t>
            </m:r>
          </m:e>
          <m:sub>
            <m:r>
              <w:rPr>
                <w:rFonts w:ascii="Cambria Math" w:hAnsi="Cambria Math" w:cs="Times New Roman"/>
                <w:highlight w:val="yellow"/>
              </w:rPr>
              <m:t>A</m:t>
            </m:r>
          </m:sub>
        </m:sSub>
      </m:oMath>
      <w:r w:rsidRPr="00D84B09">
        <w:rPr>
          <w:rFonts w:eastAsia="Times New Roman"/>
          <w:color w:val="000000"/>
          <w:highlight w:val="yellow"/>
        </w:rPr>
        <w:t xml:space="preserve"> </w:t>
      </w:r>
      <w:r w:rsidR="0072187D" w:rsidRPr="00D84B09">
        <w:rPr>
          <w:rFonts w:eastAsia="Times New Roman"/>
          <w:color w:val="000000"/>
          <w:highlight w:val="yellow"/>
        </w:rPr>
        <w:t xml:space="preserve">рівнів </w:t>
      </w:r>
      <w:r w:rsidRPr="00D84B09">
        <w:rPr>
          <w:rFonts w:eastAsia="Times New Roman"/>
          <w:color w:val="000000"/>
          <w:highlight w:val="yellow"/>
        </w:rPr>
        <w:t xml:space="preserve">модель </w:t>
      </w:r>
      <w:r w:rsidRPr="00D84B09">
        <w:rPr>
          <w:rFonts w:eastAsia="Times New Roman"/>
          <w:highlight w:val="yellow"/>
        </w:rPr>
        <w:t xml:space="preserve"> </w:t>
      </w:r>
      <w:proofErr w:type="spellStart"/>
      <w:r w:rsidRPr="00D84B09">
        <w:rPr>
          <w:rFonts w:eastAsia="Times New Roman"/>
          <w:color w:val="000000"/>
          <w:highlight w:val="yellow"/>
        </w:rPr>
        <w:t>Клаассена</w:t>
      </w:r>
      <w:proofErr w:type="spellEnd"/>
      <w:r w:rsidRPr="00D84B09">
        <w:rPr>
          <w:rFonts w:eastAsia="Times New Roman"/>
          <w:color w:val="000000"/>
          <w:highlight w:val="yellow"/>
        </w:rPr>
        <w:t xml:space="preserve"> </w:t>
      </w:r>
      <w:r w:rsidR="0072187D" w:rsidRPr="00D84B09">
        <w:rPr>
          <w:rFonts w:eastAsia="Times New Roman"/>
          <w:color w:val="000000"/>
          <w:highlight w:val="yellow"/>
        </w:rPr>
        <w:t>вдосконалює</w:t>
      </w:r>
      <w:r w:rsidRPr="00D84B09">
        <w:rPr>
          <w:rFonts w:eastAsia="Times New Roman"/>
          <w:color w:val="000000"/>
          <w:highlight w:val="yellow"/>
        </w:rPr>
        <w:t xml:space="preserve"> стандартні підходи </w:t>
      </w:r>
      <w:proofErr w:type="spellStart"/>
      <w:r w:rsidRPr="00D84B09">
        <w:rPr>
          <w:rFonts w:eastAsia="Times New Roman"/>
          <w:color w:val="000000"/>
          <w:highlight w:val="yellow"/>
        </w:rPr>
        <w:t>Брукса-Херрінга</w:t>
      </w:r>
      <w:proofErr w:type="spellEnd"/>
      <w:r w:rsidRPr="00D84B09">
        <w:rPr>
          <w:rFonts w:eastAsia="Times New Roman"/>
          <w:color w:val="000000"/>
          <w:highlight w:val="yellow"/>
        </w:rPr>
        <w:t xml:space="preserve"> і </w:t>
      </w:r>
      <w:proofErr w:type="spellStart"/>
      <w:r w:rsidRPr="00D84B09">
        <w:rPr>
          <w:rFonts w:eastAsia="Times New Roman"/>
          <w:color w:val="000000"/>
          <w:highlight w:val="yellow"/>
        </w:rPr>
        <w:t>Конвелла-Вайскопфа</w:t>
      </w:r>
      <w:proofErr w:type="spellEnd"/>
      <w:r w:rsidRPr="00D84B09">
        <w:rPr>
          <w:rFonts w:eastAsia="Times New Roman"/>
          <w:color w:val="000000"/>
          <w:highlight w:val="yellow"/>
        </w:rPr>
        <w:t>, вводячи ефекти скринінгу</w:t>
      </w:r>
      <w:r w:rsidR="0072187D" w:rsidRPr="00D84B09">
        <w:rPr>
          <w:rFonts w:eastAsia="Times New Roman"/>
          <w:color w:val="000000"/>
          <w:highlight w:val="yellow"/>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23"/>
        <w:gridCol w:w="447"/>
      </w:tblGrid>
      <w:tr w:rsidR="0072187D" w:rsidRPr="00890490" w14:paraId="634C73A6" w14:textId="77777777" w:rsidTr="00414DC2">
        <w:trPr>
          <w:jc w:val="center"/>
        </w:trPr>
        <w:tc>
          <w:tcPr>
            <w:tcW w:w="9123" w:type="dxa"/>
            <w:vAlign w:val="center"/>
          </w:tcPr>
          <w:p w14:paraId="7DB02A14" w14:textId="2CC36EC2" w:rsidR="0072187D" w:rsidRPr="00D84B09" w:rsidRDefault="00000000" w:rsidP="002B0913">
            <w:pPr>
              <w:spacing w:line="360" w:lineRule="auto"/>
              <w:rPr>
                <w:rFonts w:cs="Times New Roman"/>
                <w:i/>
                <w:highlight w:val="yellow"/>
              </w:rPr>
            </w:pPr>
            <m:oMathPara>
              <m:oMath>
                <m:sSub>
                  <m:sSubPr>
                    <m:ctrlPr>
                      <w:rPr>
                        <w:rFonts w:ascii="Cambria Math" w:hAnsi="Cambria Math" w:cs="Times New Roman"/>
                        <w:i/>
                        <w:highlight w:val="yellow"/>
                      </w:rPr>
                    </m:ctrlPr>
                  </m:sSubPr>
                  <m:e>
                    <m:r>
                      <w:rPr>
                        <w:rFonts w:ascii="Cambria Math" w:hAnsi="Cambria Math" w:cs="Times New Roman"/>
                        <w:highlight w:val="yellow"/>
                      </w:rPr>
                      <m:t>μ</m:t>
                    </m:r>
                  </m:e>
                  <m:sub>
                    <m:r>
                      <w:rPr>
                        <w:rFonts w:ascii="Cambria Math" w:hAnsi="Cambria Math" w:cs="Times New Roman"/>
                        <w:highlight w:val="yellow"/>
                      </w:rPr>
                      <m:t>i</m:t>
                    </m:r>
                  </m:sub>
                </m:sSub>
                <m:d>
                  <m:dPr>
                    <m:ctrlPr>
                      <w:rPr>
                        <w:rFonts w:ascii="Cambria Math" w:hAnsi="Cambria Math" w:cs="Times New Roman"/>
                        <w:i/>
                        <w:highlight w:val="yellow"/>
                      </w:rPr>
                    </m:ctrlPr>
                  </m:dPr>
                  <m:e>
                    <m:r>
                      <w:rPr>
                        <w:rFonts w:ascii="Cambria Math" w:hAnsi="Cambria Math" w:cs="Times New Roman"/>
                        <w:highlight w:val="yellow"/>
                      </w:rPr>
                      <m:t>N,T</m:t>
                    </m:r>
                  </m:e>
                </m:d>
                <m:r>
                  <w:rPr>
                    <w:rFonts w:ascii="Cambria Math" w:hAnsi="Cambria Math" w:cs="Times New Roman"/>
                    <w:highlight w:val="yellow"/>
                  </w:rPr>
                  <m:t xml:space="preserve">=  </m:t>
                </m:r>
                <m:f>
                  <m:fPr>
                    <m:ctrlPr>
                      <w:rPr>
                        <w:rFonts w:ascii="Cambria Math" w:hAnsi="Cambria Math" w:cs="Times New Roman"/>
                        <w:i/>
                        <w:highlight w:val="yellow"/>
                      </w:rPr>
                    </m:ctrlPr>
                  </m:fPr>
                  <m:num>
                    <m:r>
                      <w:rPr>
                        <w:rFonts w:ascii="Cambria Math" w:hAnsi="Cambria Math" w:cs="Times New Roman"/>
                        <w:highlight w:val="yellow"/>
                      </w:rPr>
                      <m:t>A</m:t>
                    </m:r>
                  </m:num>
                  <m:den>
                    <m:d>
                      <m:dPr>
                        <m:ctrlPr>
                          <w:rPr>
                            <w:rFonts w:ascii="Cambria Math" w:hAnsi="Cambria Math" w:cs="Times New Roman"/>
                            <w:i/>
                            <w:highlight w:val="yellow"/>
                          </w:rPr>
                        </m:ctrlPr>
                      </m:dPr>
                      <m:e>
                        <m:sSup>
                          <m:sSupPr>
                            <m:ctrlPr>
                              <w:rPr>
                                <w:rFonts w:ascii="Cambria Math" w:hAnsi="Cambria Math" w:cs="Times New Roman"/>
                                <w:i/>
                                <w:highlight w:val="yellow"/>
                              </w:rPr>
                            </m:ctrlPr>
                          </m:sSupPr>
                          <m:e>
                            <m:r>
                              <w:rPr>
                                <w:rFonts w:ascii="Cambria Math" w:hAnsi="Cambria Math" w:cs="Times New Roman"/>
                                <w:highlight w:val="yellow"/>
                              </w:rPr>
                              <m:t>N</m:t>
                            </m:r>
                          </m:e>
                          <m:sup>
                            <m:r>
                              <w:rPr>
                                <w:rFonts w:ascii="Cambria Math" w:hAnsi="Cambria Math" w:cs="Times New Roman"/>
                                <w:highlight w:val="yellow"/>
                              </w:rPr>
                              <m:t>α</m:t>
                            </m:r>
                          </m:sup>
                        </m:sSup>
                      </m:e>
                    </m:d>
                    <m:sSup>
                      <m:sSupPr>
                        <m:ctrlPr>
                          <w:rPr>
                            <w:rFonts w:ascii="Cambria Math" w:hAnsi="Cambria Math" w:cs="Times New Roman"/>
                            <w:i/>
                            <w:highlight w:val="yellow"/>
                          </w:rPr>
                        </m:ctrlPr>
                      </m:sSupPr>
                      <m:e>
                        <m:d>
                          <m:dPr>
                            <m:ctrlPr>
                              <w:rPr>
                                <w:rFonts w:ascii="Cambria Math" w:hAnsi="Cambria Math" w:cs="Times New Roman"/>
                                <w:i/>
                                <w:highlight w:val="yellow"/>
                              </w:rPr>
                            </m:ctrlPr>
                          </m:dPr>
                          <m:e>
                            <m:f>
                              <m:fPr>
                                <m:ctrlPr>
                                  <w:rPr>
                                    <w:rFonts w:ascii="Cambria Math" w:hAnsi="Cambria Math" w:cs="Times New Roman"/>
                                    <w:i/>
                                    <w:highlight w:val="yellow"/>
                                  </w:rPr>
                                </m:ctrlPr>
                              </m:fPr>
                              <m:num>
                                <m:r>
                                  <w:rPr>
                                    <w:rFonts w:ascii="Cambria Math" w:hAnsi="Cambria Math" w:cs="Times New Roman"/>
                                    <w:highlight w:val="yellow"/>
                                  </w:rPr>
                                  <m:t>T</m:t>
                                </m:r>
                              </m:num>
                              <m:den>
                                <m:r>
                                  <w:rPr>
                                    <w:rFonts w:ascii="Cambria Math" w:hAnsi="Cambria Math" w:cs="Times New Roman"/>
                                    <w:highlight w:val="yellow"/>
                                  </w:rPr>
                                  <m:t>300</m:t>
                                </m:r>
                              </m:den>
                            </m:f>
                          </m:e>
                        </m:d>
                      </m:e>
                      <m:sup>
                        <m:r>
                          <w:rPr>
                            <w:rFonts w:ascii="Cambria Math" w:hAnsi="Cambria Math" w:cs="Times New Roman"/>
                            <w:highlight w:val="yellow"/>
                          </w:rPr>
                          <m:t>β</m:t>
                        </m:r>
                      </m:sup>
                    </m:sSup>
                  </m:den>
                </m:f>
                <m:r>
                  <w:rPr>
                    <w:rFonts w:ascii="Cambria Math" w:hAnsi="Cambria Math" w:cs="Times New Roman"/>
                    <w:highlight w:val="yellow"/>
                  </w:rPr>
                  <m:t xml:space="preserve">Φ </m:t>
                </m:r>
                <m:r>
                  <w:rPr>
                    <w:rFonts w:ascii="Cambria Math" w:eastAsiaTheme="minorEastAsia" w:hAnsi="Cambria Math" w:cs="Times New Roman"/>
                    <w:highlight w:val="yellow"/>
                  </w:rPr>
                  <m:t>,</m:t>
                </m:r>
              </m:oMath>
            </m:oMathPara>
          </w:p>
        </w:tc>
        <w:tc>
          <w:tcPr>
            <w:tcW w:w="447" w:type="dxa"/>
            <w:vAlign w:val="center"/>
          </w:tcPr>
          <w:p w14:paraId="6A4B3C12" w14:textId="4B831E3C" w:rsidR="0072187D" w:rsidRPr="00890490" w:rsidRDefault="0072187D" w:rsidP="002B0913">
            <w:pPr>
              <w:spacing w:line="360" w:lineRule="auto"/>
              <w:ind w:left="-96"/>
              <w:jc w:val="right"/>
              <w:rPr>
                <w:rFonts w:cs="Times New Roman"/>
              </w:rPr>
            </w:pPr>
            <w:r w:rsidRPr="00D84B09">
              <w:rPr>
                <w:rFonts w:cs="Times New Roman"/>
                <w:highlight w:val="yellow"/>
              </w:rPr>
              <w:t>(9)</w:t>
            </w:r>
          </w:p>
        </w:tc>
      </w:tr>
    </w:tbl>
    <w:p w14:paraId="76C5C229" w14:textId="77777777" w:rsidR="0072187D" w:rsidRPr="00890490" w:rsidRDefault="0072187D" w:rsidP="002B0913">
      <w:pPr>
        <w:spacing w:after="0" w:line="360" w:lineRule="auto"/>
        <w:jc w:val="both"/>
        <w:rPr>
          <w:rFonts w:eastAsia="Times New Roman"/>
          <w:color w:val="000000"/>
        </w:rPr>
      </w:pPr>
    </w:p>
    <w:p w14:paraId="69A00077" w14:textId="472BCF8A" w:rsidR="0072187D" w:rsidRPr="00890490" w:rsidRDefault="0072187D" w:rsidP="002B0913">
      <w:pPr>
        <w:spacing w:after="0" w:line="360" w:lineRule="auto"/>
        <w:jc w:val="both"/>
        <w:rPr>
          <w:rFonts w:eastAsia="Times New Roman"/>
          <w:color w:val="000000"/>
        </w:rPr>
      </w:pPr>
      <w:r w:rsidRPr="00890490">
        <w:rPr>
          <w:rFonts w:eastAsia="Times New Roman"/>
          <w:color w:val="000000"/>
        </w:rPr>
        <w:t xml:space="preserve">де N - локальна концентрація домішки; </w:t>
      </w:r>
      <w:r w:rsidRPr="00890490">
        <w:rPr>
          <w:rFonts w:ascii="Cambria Math" w:eastAsia="Times New Roman" w:hAnsi="Cambria Math" w:cs="Cambria Math"/>
          <w:color w:val="000000"/>
        </w:rPr>
        <w:t>𝐴</w:t>
      </w:r>
      <w:r w:rsidRPr="00890490">
        <w:rPr>
          <w:rFonts w:eastAsia="Times New Roman"/>
          <w:color w:val="000000"/>
        </w:rPr>
        <w:t xml:space="preserve">, </w:t>
      </w:r>
      <w:r w:rsidRPr="00890490">
        <w:rPr>
          <w:rFonts w:ascii="Cambria Math" w:eastAsia="Times New Roman" w:hAnsi="Cambria Math" w:cs="Cambria Math"/>
          <w:color w:val="000000"/>
        </w:rPr>
        <w:t>𝛼</w:t>
      </w:r>
      <w:r w:rsidRPr="00890490">
        <w:rPr>
          <w:rFonts w:eastAsia="Times New Roman"/>
          <w:color w:val="000000"/>
        </w:rPr>
        <w:t xml:space="preserve">, </w:t>
      </w:r>
      <w:r w:rsidRPr="00890490">
        <w:rPr>
          <w:rFonts w:ascii="Cambria Math" w:eastAsia="Times New Roman" w:hAnsi="Cambria Math" w:cs="Cambria Math"/>
          <w:color w:val="000000"/>
        </w:rPr>
        <w:t>𝛽</w:t>
      </w:r>
      <w:r w:rsidRPr="00890490">
        <w:rPr>
          <w:rFonts w:eastAsia="Times New Roman"/>
          <w:color w:val="000000"/>
        </w:rPr>
        <w:t xml:space="preserve"> константи, що підбираються, Φ (екранування).</w:t>
      </w:r>
    </w:p>
    <w:p w14:paraId="17A59AAE" w14:textId="365D84FA" w:rsidR="0072187D" w:rsidRPr="00890490" w:rsidRDefault="0072187D" w:rsidP="002B0913">
      <w:pPr>
        <w:spacing w:after="0" w:line="360" w:lineRule="auto"/>
        <w:jc w:val="both"/>
        <w:rPr>
          <w:rFonts w:eastAsia="Times New Roman"/>
          <w:color w:val="000000"/>
        </w:rPr>
      </w:pPr>
      <w:r w:rsidRPr="00890490">
        <w:rPr>
          <w:rFonts w:eastAsia="Times New Roman"/>
          <w:color w:val="000000"/>
        </w:rPr>
        <w:tab/>
      </w:r>
      <w:r w:rsidR="001F064B" w:rsidRPr="00890490">
        <w:rPr>
          <w:rFonts w:eastAsia="Times New Roman"/>
          <w:color w:val="000000"/>
        </w:rPr>
        <w:t xml:space="preserve">Коли концентрація домішок і вільних носіїв велика, іонізовані домішки стають частково екранованими. У моделі </w:t>
      </w:r>
      <w:proofErr w:type="spellStart"/>
      <w:r w:rsidR="001F064B" w:rsidRPr="00890490">
        <w:rPr>
          <w:rFonts w:eastAsia="Times New Roman"/>
          <w:color w:val="000000"/>
        </w:rPr>
        <w:t>Клаассена</w:t>
      </w:r>
      <w:proofErr w:type="spellEnd"/>
      <w:r w:rsidR="001F064B" w:rsidRPr="00890490">
        <w:rPr>
          <w:rFonts w:eastAsia="Times New Roman"/>
          <w:color w:val="000000"/>
        </w:rPr>
        <w:t xml:space="preserve"> використовується ефективний термін, який описує перехід між неекранованим (низька густина носіїв) і повністю екранованим (висока густина носіїв) режимами. </w:t>
      </w:r>
    </w:p>
    <w:p w14:paraId="262307A0" w14:textId="476BB066" w:rsidR="001F064B" w:rsidRPr="00890490" w:rsidRDefault="001F064B" w:rsidP="002B0913">
      <w:pPr>
        <w:spacing w:after="0" w:line="360" w:lineRule="auto"/>
        <w:jc w:val="both"/>
        <w:rPr>
          <w:rFonts w:eastAsia="Times New Roman"/>
          <w:color w:val="000000"/>
        </w:rPr>
      </w:pPr>
      <w:r w:rsidRPr="00890490">
        <w:rPr>
          <w:rFonts w:eastAsia="Times New Roman"/>
          <w:color w:val="000000"/>
        </w:rPr>
        <w:tab/>
      </w:r>
      <w:r w:rsidR="00412D86" w:rsidRPr="00890490">
        <w:rPr>
          <w:rFonts w:eastAsia="Times New Roman"/>
          <w:color w:val="000000"/>
        </w:rPr>
        <w:t xml:space="preserve">В умовах сильного легування електрони </w:t>
      </w:r>
      <w:r w:rsidR="005446D6" w:rsidRPr="00890490">
        <w:rPr>
          <w:rFonts w:eastAsia="Times New Roman"/>
          <w:color w:val="000000"/>
        </w:rPr>
        <w:t>та</w:t>
      </w:r>
      <w:r w:rsidR="00412D86" w:rsidRPr="00890490">
        <w:rPr>
          <w:rFonts w:eastAsia="Times New Roman"/>
          <w:color w:val="000000"/>
        </w:rPr>
        <w:t xml:space="preserve"> дірки самі можуть розсіюватися один від одного</w:t>
      </w:r>
      <w:r w:rsidR="005446D6" w:rsidRPr="00890490">
        <w:rPr>
          <w:rFonts w:eastAsia="Times New Roman"/>
          <w:color w:val="000000"/>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412D86" w:rsidRPr="00890490" w14:paraId="631579A1" w14:textId="77777777" w:rsidTr="00412D86">
        <w:trPr>
          <w:jc w:val="center"/>
        </w:trPr>
        <w:tc>
          <w:tcPr>
            <w:tcW w:w="8897" w:type="dxa"/>
            <w:vAlign w:val="center"/>
          </w:tcPr>
          <w:p w14:paraId="41D10846" w14:textId="5B5FD649" w:rsidR="00412D86" w:rsidRPr="00890490" w:rsidRDefault="00000000" w:rsidP="002B0913">
            <w:pPr>
              <w:spacing w:line="360" w:lineRule="auto"/>
              <w:rPr>
                <w:rFonts w:cs="Times New Roman"/>
                <w:i/>
              </w:rPr>
            </w:pPr>
            <m:oMathPara>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eh</m:t>
                        </m:r>
                      </m:sub>
                    </m:sSub>
                  </m:den>
                </m:f>
                <m:r>
                  <w:rPr>
                    <w:rFonts w:ascii="Cambria Math" w:hAnsi="Cambria Math" w:cs="Times New Roman"/>
                  </w:rPr>
                  <m:t>=  ∝ густина носіїв∝коефіцієнти фазового зсуву</m:t>
                </m:r>
                <m:r>
                  <w:rPr>
                    <w:rFonts w:ascii="Cambria Math" w:eastAsiaTheme="minorEastAsia" w:hAnsi="Cambria Math" w:cs="Times New Roman"/>
                  </w:rPr>
                  <m:t>,</m:t>
                </m:r>
              </m:oMath>
            </m:oMathPara>
          </w:p>
        </w:tc>
        <w:tc>
          <w:tcPr>
            <w:tcW w:w="673" w:type="dxa"/>
            <w:vAlign w:val="center"/>
          </w:tcPr>
          <w:p w14:paraId="0B3749C3" w14:textId="25F980B1" w:rsidR="00412D86" w:rsidRPr="00890490" w:rsidRDefault="00412D86" w:rsidP="002B0913">
            <w:pPr>
              <w:spacing w:line="360" w:lineRule="auto"/>
              <w:ind w:left="-96"/>
              <w:jc w:val="right"/>
              <w:rPr>
                <w:rFonts w:cs="Times New Roman"/>
              </w:rPr>
            </w:pPr>
            <w:r w:rsidRPr="00890490">
              <w:rPr>
                <w:rFonts w:cs="Times New Roman"/>
              </w:rPr>
              <w:t>(10)</w:t>
            </w:r>
          </w:p>
        </w:tc>
      </w:tr>
    </w:tbl>
    <w:p w14:paraId="4DDE72FC" w14:textId="77777777" w:rsidR="005446D6" w:rsidRPr="00890490" w:rsidRDefault="005446D6" w:rsidP="002B0913">
      <w:pPr>
        <w:spacing w:after="0" w:line="360" w:lineRule="auto"/>
        <w:jc w:val="both"/>
        <w:rPr>
          <w:rFonts w:eastAsia="Times New Roman"/>
          <w:color w:val="000000"/>
        </w:rPr>
      </w:pPr>
    </w:p>
    <w:p w14:paraId="05650DCF" w14:textId="3CA3C0BB" w:rsidR="005446D6" w:rsidRPr="00890490" w:rsidRDefault="005446D6" w:rsidP="002B0913">
      <w:pPr>
        <w:spacing w:after="0" w:line="360" w:lineRule="auto"/>
        <w:ind w:firstLine="708"/>
        <w:jc w:val="both"/>
        <w:rPr>
          <w:rFonts w:eastAsia="Times New Roman"/>
          <w:color w:val="000000"/>
        </w:rPr>
      </w:pPr>
      <w:r w:rsidRPr="00890490">
        <w:rPr>
          <w:rFonts w:eastAsia="Times New Roman"/>
          <w:color w:val="000000"/>
        </w:rPr>
        <w:t>Отже,  отримуємо остаточну рухливість для електронів та дірок:</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5446D6" w:rsidRPr="00890490" w14:paraId="3A1A9117" w14:textId="77777777" w:rsidTr="005446D6">
        <w:trPr>
          <w:jc w:val="center"/>
        </w:trPr>
        <w:tc>
          <w:tcPr>
            <w:tcW w:w="8897" w:type="dxa"/>
            <w:vAlign w:val="center"/>
          </w:tcPr>
          <w:p w14:paraId="261EBEC9" w14:textId="3A8A7BEC" w:rsidR="005446D6" w:rsidRPr="00890490" w:rsidRDefault="00000000" w:rsidP="002B0913">
            <w:pPr>
              <w:spacing w:line="360" w:lineRule="auto"/>
              <w:rPr>
                <w:rFonts w:cs="Times New Roman"/>
                <w:i/>
              </w:rPr>
            </w:pPr>
            <m:oMathPara>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n,ph</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n,eh</m:t>
                        </m:r>
                      </m:sub>
                    </m:sSub>
                  </m:den>
                </m:f>
                <m:r>
                  <w:rPr>
                    <w:rFonts w:ascii="Cambria Math" w:hAnsi="Cambria Math" w:cs="Times New Roman"/>
                  </w:rPr>
                  <m:t xml:space="preserve"> </m:t>
                </m:r>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p,ph</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p,eh</m:t>
                        </m:r>
                      </m:sub>
                    </m:sSub>
                  </m:den>
                </m:f>
                <m:r>
                  <w:rPr>
                    <w:rFonts w:ascii="Cambria Math" w:hAnsi="Cambria Math" w:cs="Times New Roman"/>
                  </w:rPr>
                  <m:t>.</m:t>
                </m:r>
              </m:oMath>
            </m:oMathPara>
          </w:p>
        </w:tc>
        <w:tc>
          <w:tcPr>
            <w:tcW w:w="673" w:type="dxa"/>
            <w:vAlign w:val="center"/>
          </w:tcPr>
          <w:p w14:paraId="0489EB75" w14:textId="35A2083E" w:rsidR="005446D6" w:rsidRPr="00890490" w:rsidRDefault="005446D6" w:rsidP="002B0913">
            <w:pPr>
              <w:spacing w:line="360" w:lineRule="auto"/>
              <w:ind w:left="-96"/>
              <w:jc w:val="right"/>
              <w:rPr>
                <w:rFonts w:cs="Times New Roman"/>
              </w:rPr>
            </w:pPr>
            <w:r w:rsidRPr="00890490">
              <w:rPr>
                <w:rFonts w:cs="Times New Roman"/>
              </w:rPr>
              <w:t>(11)</w:t>
            </w:r>
          </w:p>
        </w:tc>
      </w:tr>
    </w:tbl>
    <w:p w14:paraId="4AFC45C6" w14:textId="77777777" w:rsidR="005446D6" w:rsidRPr="00890490" w:rsidRDefault="005446D6" w:rsidP="002B0913">
      <w:pPr>
        <w:spacing w:after="0" w:line="360" w:lineRule="auto"/>
        <w:jc w:val="both"/>
        <w:rPr>
          <w:rFonts w:eastAsia="Times New Roman"/>
          <w:color w:val="000000"/>
        </w:rPr>
      </w:pPr>
    </w:p>
    <w:p w14:paraId="0604CBF6" w14:textId="586C8D2B" w:rsidR="005446D6" w:rsidRPr="00890490" w:rsidRDefault="005446D6" w:rsidP="002B0913">
      <w:pPr>
        <w:spacing w:after="0" w:line="360" w:lineRule="auto"/>
        <w:ind w:firstLine="708"/>
        <w:jc w:val="both"/>
        <w:rPr>
          <w:rFonts w:eastAsia="Times New Roman"/>
          <w:color w:val="000000"/>
        </w:rPr>
      </w:pPr>
      <w:r w:rsidRPr="00D84B09">
        <w:rPr>
          <w:rFonts w:eastAsia="Times New Roman"/>
          <w:color w:val="000000"/>
          <w:highlight w:val="yellow"/>
        </w:rPr>
        <w:t>На практиці, при моделюванні КСЕ, ці вирази роблять</w:t>
      </w:r>
      <w:r w:rsidR="00C651C0" w:rsidRPr="00D84B09">
        <w:rPr>
          <w:rFonts w:eastAsia="Times New Roman"/>
          <w:color w:val="000000"/>
          <w:highlight w:val="yellow"/>
        </w:rPr>
        <w:t xml:space="preserve"> аналітичними,</w:t>
      </w:r>
      <w:r w:rsidRPr="00D84B09">
        <w:rPr>
          <w:rFonts w:eastAsia="Times New Roman"/>
          <w:color w:val="000000"/>
          <w:highlight w:val="yellow"/>
        </w:rPr>
        <w:t xml:space="preserve"> калібруючи експоненти </w:t>
      </w:r>
      <w:r w:rsidR="00C651C0" w:rsidRPr="00D84B09">
        <w:rPr>
          <w:rFonts w:eastAsia="Times New Roman"/>
          <w:color w:val="000000"/>
          <w:highlight w:val="yellow"/>
        </w:rPr>
        <w:t>та коефіцієнти (множники)</w:t>
      </w:r>
      <w:r w:rsidRPr="00D84B09">
        <w:rPr>
          <w:rFonts w:eastAsia="Times New Roman"/>
          <w:color w:val="000000"/>
          <w:highlight w:val="yellow"/>
        </w:rPr>
        <w:t xml:space="preserve"> так, щоб при помірному </w:t>
      </w:r>
      <w:r w:rsidR="00C651C0" w:rsidRPr="00D84B09">
        <w:rPr>
          <w:rFonts w:eastAsia="Times New Roman"/>
          <w:color w:val="000000"/>
          <w:highlight w:val="yellow"/>
        </w:rPr>
        <w:t xml:space="preserve">рівні </w:t>
      </w:r>
      <w:r w:rsidRPr="00D84B09">
        <w:rPr>
          <w:rFonts w:eastAsia="Times New Roman"/>
          <w:color w:val="000000"/>
          <w:highlight w:val="yellow"/>
        </w:rPr>
        <w:t>легуванн</w:t>
      </w:r>
      <w:r w:rsidR="00C651C0" w:rsidRPr="00D84B09">
        <w:rPr>
          <w:rFonts w:eastAsia="Times New Roman"/>
          <w:color w:val="000000"/>
          <w:highlight w:val="yellow"/>
        </w:rPr>
        <w:t>я</w:t>
      </w:r>
      <w:r w:rsidRPr="00D84B09">
        <w:rPr>
          <w:rFonts w:eastAsia="Times New Roman"/>
          <w:color w:val="000000"/>
          <w:highlight w:val="yellow"/>
        </w:rPr>
        <w:t xml:space="preserve"> вони відповідали стандартним кривим </w:t>
      </w:r>
      <w:proofErr w:type="spellStart"/>
      <w:r w:rsidRPr="00D84B09">
        <w:rPr>
          <w:rFonts w:eastAsia="Times New Roman"/>
          <w:color w:val="000000"/>
          <w:highlight w:val="yellow"/>
        </w:rPr>
        <w:t>Когі</w:t>
      </w:r>
      <w:proofErr w:type="spellEnd"/>
      <w:r w:rsidRPr="00D84B09">
        <w:rPr>
          <w:rFonts w:eastAsia="Times New Roman"/>
          <w:color w:val="000000"/>
          <w:highlight w:val="yellow"/>
        </w:rPr>
        <w:t xml:space="preserve">-Томаса або </w:t>
      </w:r>
      <w:proofErr w:type="spellStart"/>
      <w:r w:rsidRPr="00D84B09">
        <w:rPr>
          <w:rFonts w:eastAsia="Times New Roman"/>
          <w:color w:val="000000"/>
          <w:highlight w:val="yellow"/>
        </w:rPr>
        <w:t>Масетті</w:t>
      </w:r>
      <w:proofErr w:type="spellEnd"/>
      <w:r w:rsidRPr="00D84B09">
        <w:rPr>
          <w:rFonts w:eastAsia="Times New Roman"/>
          <w:color w:val="000000"/>
          <w:highlight w:val="yellow"/>
        </w:rPr>
        <w:t xml:space="preserve">, а також поширювалися на </w:t>
      </w:r>
      <w:r w:rsidR="00C651C0" w:rsidRPr="00D84B09">
        <w:rPr>
          <w:rFonts w:eastAsia="Times New Roman"/>
          <w:color w:val="000000"/>
          <w:highlight w:val="yellow"/>
        </w:rPr>
        <w:t xml:space="preserve">більш </w:t>
      </w:r>
      <w:r w:rsidRPr="00D84B09">
        <w:rPr>
          <w:rFonts w:eastAsia="Times New Roman"/>
          <w:color w:val="000000"/>
          <w:highlight w:val="yellow"/>
        </w:rPr>
        <w:t>висок</w:t>
      </w:r>
      <w:r w:rsidR="00C651C0" w:rsidRPr="00D84B09">
        <w:rPr>
          <w:rFonts w:eastAsia="Times New Roman"/>
          <w:color w:val="000000"/>
          <w:highlight w:val="yellow"/>
        </w:rPr>
        <w:t>і рівні</w:t>
      </w:r>
      <w:r w:rsidRPr="00D84B09">
        <w:rPr>
          <w:rFonts w:eastAsia="Times New Roman"/>
          <w:color w:val="000000"/>
          <w:highlight w:val="yellow"/>
        </w:rPr>
        <w:t xml:space="preserve"> легування </w:t>
      </w:r>
      <w:r w:rsidR="00C651C0" w:rsidRPr="00D84B09">
        <w:rPr>
          <w:rFonts w:eastAsia="Times New Roman"/>
          <w:color w:val="000000"/>
          <w:highlight w:val="yellow"/>
        </w:rPr>
        <w:t>та</w:t>
      </w:r>
      <w:r w:rsidRPr="00D84B09">
        <w:rPr>
          <w:rFonts w:eastAsia="Times New Roman"/>
          <w:color w:val="000000"/>
          <w:highlight w:val="yellow"/>
        </w:rPr>
        <w:t xml:space="preserve"> включали поправки на рухливість </w:t>
      </w:r>
      <w:r w:rsidR="00C651C0" w:rsidRPr="00D84B09">
        <w:rPr>
          <w:rFonts w:eastAsia="Times New Roman"/>
          <w:color w:val="000000"/>
          <w:highlight w:val="yellow"/>
        </w:rPr>
        <w:t>неосновних</w:t>
      </w:r>
      <w:r w:rsidRPr="00D84B09">
        <w:rPr>
          <w:rFonts w:eastAsia="Times New Roman"/>
          <w:color w:val="000000"/>
          <w:highlight w:val="yellow"/>
        </w:rPr>
        <w:t xml:space="preserve"> носіїв </w:t>
      </w:r>
      <w:r w:rsidRPr="00D84B09">
        <w:rPr>
          <w:rFonts w:eastAsia="Times New Roman"/>
          <w:color w:val="FF0000"/>
          <w:highlight w:val="yellow"/>
        </w:rPr>
        <w:t>[masetti1983]</w:t>
      </w:r>
      <w:r w:rsidRPr="00D84B09">
        <w:rPr>
          <w:rFonts w:eastAsia="Times New Roman"/>
          <w:color w:val="000000"/>
          <w:highlight w:val="yellow"/>
        </w:rPr>
        <w:t>.</w:t>
      </w:r>
    </w:p>
    <w:p w14:paraId="22F744F8" w14:textId="551E9632" w:rsidR="00230CFA" w:rsidRPr="00890490" w:rsidRDefault="00CB58DE" w:rsidP="002B0913">
      <w:pPr>
        <w:pStyle w:val="af0"/>
        <w:rPr>
          <w:szCs w:val="28"/>
          <w:lang w:val="uk-UA"/>
        </w:rPr>
      </w:pPr>
      <w:r w:rsidRPr="00890490">
        <w:rPr>
          <w:rFonts w:eastAsia="Times New Roman"/>
          <w:color w:val="000000"/>
          <w:lang w:val="uk-UA"/>
        </w:rPr>
        <w:t xml:space="preserve">Температурні та концентраційні залежності коефіцієнтів </w:t>
      </w:r>
      <w:proofErr w:type="spellStart"/>
      <w:r w:rsidRPr="00890490">
        <w:rPr>
          <w:rFonts w:eastAsia="Times New Roman"/>
          <w:color w:val="000000"/>
          <w:lang w:val="uk-UA"/>
        </w:rPr>
        <w:t>Оже</w:t>
      </w:r>
      <w:proofErr w:type="spellEnd"/>
      <w:r w:rsidRPr="00890490">
        <w:rPr>
          <w:rFonts w:eastAsia="Times New Roman"/>
          <w:color w:val="000000"/>
          <w:lang w:val="uk-UA"/>
        </w:rPr>
        <w:t xml:space="preserve">-рекомбінації були розраховані відповідно з </w:t>
      </w:r>
      <w:r w:rsidRPr="00890490">
        <w:rPr>
          <w:rFonts w:eastAsia="Times New Roman"/>
          <w:color w:val="FF0000"/>
          <w:lang w:val="uk-UA"/>
        </w:rPr>
        <w:t>[</w:t>
      </w:r>
      <w:r w:rsidR="002B5ADB" w:rsidRPr="00890490">
        <w:rPr>
          <w:rFonts w:eastAsia="Times New Roman"/>
          <w:color w:val="FF0000"/>
          <w:lang w:val="uk-UA"/>
        </w:rPr>
        <w:t>altermatt1997</w:t>
      </w:r>
      <w:r w:rsidRPr="00890490">
        <w:rPr>
          <w:rFonts w:eastAsia="Times New Roman"/>
          <w:color w:val="FF0000"/>
          <w:lang w:val="uk-UA"/>
        </w:rPr>
        <w:t>]</w:t>
      </w:r>
      <w:r w:rsidRPr="00890490">
        <w:rPr>
          <w:rFonts w:eastAsia="Times New Roman"/>
          <w:color w:val="000000"/>
          <w:lang w:val="uk-UA"/>
        </w:rPr>
        <w:t>:</w:t>
      </w:r>
      <w:r w:rsidR="00230CFA" w:rsidRPr="00890490">
        <w:rPr>
          <w:rFonts w:eastAsia="Times New Roman"/>
          <w:color w:val="000000"/>
          <w:lang w:val="uk-UA"/>
        </w:rPr>
        <w:t xml:space="preserve"> </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230CFA" w:rsidRPr="00890490" w14:paraId="5A457704" w14:textId="77777777" w:rsidTr="00414DC2">
        <w:trPr>
          <w:jc w:val="center"/>
        </w:trPr>
        <w:tc>
          <w:tcPr>
            <w:tcW w:w="8897" w:type="dxa"/>
            <w:vAlign w:val="center"/>
          </w:tcPr>
          <w:p w14:paraId="06A4AFBD" w14:textId="7581BD14" w:rsidR="00230CFA" w:rsidRPr="00890490" w:rsidRDefault="00000000" w:rsidP="002B0913">
            <w:pPr>
              <w:spacing w:line="360" w:lineRule="auto"/>
              <w:rPr>
                <w:rFonts w:eastAsia="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7.91×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-32</m:t>
                        </m:r>
                      </m:sup>
                    </m:sSup>
                    <m:r>
                      <w:rPr>
                        <w:rFonts w:ascii="Cambria Math" w:hAnsi="Cambria Math" w:cs="Times New Roman"/>
                      </w:rPr>
                      <m:t>-4.13×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-35</m:t>
                        </m:r>
                      </m:sup>
                    </m:sSup>
                    <m:r>
                      <w:rPr>
                        <w:rFonts w:ascii="Cambria Math" w:hAnsi="Cambria Math" w:cs="Times New Roman"/>
                      </w:rPr>
                      <m:t>T+3.59×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-37</m:t>
                        </m:r>
                      </m:sup>
                    </m:s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eastAsiaTheme="minorEastAsia" w:hAnsi="Cambria Math" w:cs="Times New Roman"/>
                  </w:rPr>
                  <m:t>×</m:t>
                </m:r>
              </m:oMath>
            </m:oMathPara>
          </w:p>
          <w:p w14:paraId="4907EA06" w14:textId="6DC0EFB6" w:rsidR="00230CFA" w:rsidRPr="00AD2EA3" w:rsidRDefault="00230CFA" w:rsidP="002B0913">
            <w:pPr>
              <w:spacing w:line="360" w:lineRule="auto"/>
              <w:rPr>
                <w:rFonts w:eastAsia="Times New Roman"/>
                <w:i/>
                <w:lang w:val="en-US"/>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564812T</m:t>
                        </m:r>
                      </m:e>
                      <m:sup>
                        <m:r>
                          <w:rPr>
                            <w:rFonts w:ascii="Cambria Math" w:eastAsiaTheme="minorEastAsia" w:hAnsi="Cambria Math" w:cs="Times New Roman"/>
                          </w:rPr>
                          <m:t>-1.6545</m:t>
                        </m:r>
                      </m:sup>
                    </m:sSup>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1-tanh</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16</m:t>
                                            </m:r>
                                          </m:sup>
                                        </m:sSup>
                                      </m:den>
                                    </m:f>
                                  </m:e>
                                </m:d>
                              </m:e>
                              <m:sup>
                                <m:r>
                                  <w:rPr>
                                    <w:rFonts w:ascii="Cambria Math" w:eastAsiaTheme="minorEastAsia" w:hAnsi="Cambria Math" w:cs="Times New Roman"/>
                                  </w:rPr>
                                  <m:t>0.29</m:t>
                                </m:r>
                              </m:sup>
                            </m:sSup>
                          </m:e>
                        </m:d>
                      </m:e>
                    </m:d>
                  </m:e>
                </m:d>
                <m:r>
                  <w:rPr>
                    <w:rFonts w:ascii="Cambria Math" w:eastAsiaTheme="minorEastAsia" w:hAnsi="Cambria Math" w:cs="Times New Roman"/>
                    <w:lang w:val="en-US"/>
                  </w:rPr>
                  <m:t>;</m:t>
                </m:r>
              </m:oMath>
            </m:oMathPara>
          </w:p>
          <w:p w14:paraId="16FAF08D" w14:textId="573E2881" w:rsidR="00230CFA" w:rsidRPr="00890490" w:rsidRDefault="00230CFA" w:rsidP="002B0913">
            <w:pPr>
              <w:spacing w:line="360" w:lineRule="auto"/>
              <w:rPr>
                <w:rFonts w:cs="Times New Roman"/>
                <w:i/>
              </w:rPr>
            </w:pPr>
          </w:p>
        </w:tc>
        <w:tc>
          <w:tcPr>
            <w:tcW w:w="673" w:type="dxa"/>
            <w:vAlign w:val="center"/>
          </w:tcPr>
          <w:p w14:paraId="33EB05AC" w14:textId="63D93DBB" w:rsidR="00230CFA" w:rsidRPr="00890490" w:rsidRDefault="00230CFA" w:rsidP="002B0913">
            <w:pPr>
              <w:spacing w:line="360" w:lineRule="auto"/>
              <w:ind w:left="-96"/>
              <w:jc w:val="right"/>
              <w:rPr>
                <w:rFonts w:cs="Times New Roman"/>
              </w:rPr>
            </w:pPr>
            <w:r w:rsidRPr="00890490">
              <w:rPr>
                <w:rFonts w:cs="Times New Roman"/>
              </w:rPr>
              <w:t>(12)</w:t>
            </w:r>
          </w:p>
        </w:tc>
      </w:tr>
      <w:tr w:rsidR="00230CFA" w:rsidRPr="00890490" w14:paraId="6C1CA21C" w14:textId="77777777" w:rsidTr="00230CFA">
        <w:tblPrEx>
          <w:jc w:val="left"/>
        </w:tblPrEx>
        <w:tc>
          <w:tcPr>
            <w:tcW w:w="8897" w:type="dxa"/>
          </w:tcPr>
          <w:p w14:paraId="2A9CDE30" w14:textId="5CBEE5E5" w:rsidR="00230CFA" w:rsidRPr="00890490" w:rsidRDefault="00000000" w:rsidP="002B0913">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-31</m:t>
                    </m:r>
                  </m:sup>
                </m:sSup>
                <m:r>
                  <w:rPr>
                    <w:rFonts w:ascii="Cambria Math" w:eastAsiaTheme="minorEastAsia" w:hAnsi="Cambria Math" w:cs="Times New Roman"/>
                  </w:rPr>
                  <m:t>×</m:t>
                </m:r>
              </m:oMath>
            </m:oMathPara>
          </w:p>
          <w:p w14:paraId="1F31BEE1" w14:textId="1DB9174D" w:rsidR="00230CFA" w:rsidRPr="00AD2EA3" w:rsidRDefault="00230CFA" w:rsidP="002B0913">
            <w:pPr>
              <w:spacing w:line="360" w:lineRule="auto"/>
              <w:rPr>
                <w:rFonts w:eastAsia="Times New Roman"/>
                <w:i/>
                <w:lang w:val="en-US"/>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235548T</m:t>
                        </m:r>
                      </m:e>
                      <m:sup>
                        <m:r>
                          <w:rPr>
                            <w:rFonts w:ascii="Cambria Math" w:eastAsiaTheme="minorEastAsia" w:hAnsi="Cambria Math" w:cs="Times New Roman"/>
                          </w:rPr>
                          <m:t>-1.5013</m:t>
                        </m:r>
                      </m:sup>
                    </m:sSup>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1-tanh</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16</m:t>
                                            </m:r>
                                          </m:sup>
                                        </m:sSup>
                                      </m:den>
                                    </m:f>
                                  </m:e>
                                </m:d>
                              </m:e>
                              <m:sup>
                                <m:r>
                                  <w:rPr>
                                    <w:rFonts w:ascii="Cambria Math" w:eastAsiaTheme="minorEastAsia" w:hAnsi="Cambria Math" w:cs="Times New Roman"/>
                                  </w:rPr>
                                  <m:t>0.34</m:t>
                                </m:r>
                              </m:sup>
                            </m:sSup>
                          </m:e>
                        </m:d>
                      </m:e>
                    </m:d>
                  </m:e>
                </m:d>
                <m:r>
                  <w:rPr>
                    <w:rFonts w:ascii="Cambria Math" w:eastAsiaTheme="minorEastAsia" w:hAnsi="Cambria Math" w:cs="Times New Roman"/>
                  </w:rPr>
                  <m:t>.</m:t>
                </m:r>
              </m:oMath>
            </m:oMathPara>
          </w:p>
          <w:p w14:paraId="5274819F" w14:textId="77777777" w:rsidR="00230CFA" w:rsidRPr="00890490" w:rsidRDefault="00230CFA" w:rsidP="002B0913">
            <w:pPr>
              <w:spacing w:line="360" w:lineRule="auto"/>
              <w:rPr>
                <w:rFonts w:cs="Times New Roman"/>
                <w:i/>
              </w:rPr>
            </w:pPr>
          </w:p>
        </w:tc>
        <w:tc>
          <w:tcPr>
            <w:tcW w:w="673" w:type="dxa"/>
          </w:tcPr>
          <w:p w14:paraId="2C1441CD" w14:textId="77777777" w:rsidR="00230CFA" w:rsidRPr="00890490" w:rsidRDefault="00230CFA" w:rsidP="002B0913">
            <w:pPr>
              <w:spacing w:line="360" w:lineRule="auto"/>
              <w:ind w:left="-96"/>
              <w:jc w:val="right"/>
              <w:rPr>
                <w:rFonts w:cs="Times New Roman"/>
              </w:rPr>
            </w:pPr>
          </w:p>
          <w:p w14:paraId="01125B03" w14:textId="77777777" w:rsidR="00230CFA" w:rsidRPr="00890490" w:rsidRDefault="00230CFA" w:rsidP="002B0913">
            <w:pPr>
              <w:spacing w:line="360" w:lineRule="auto"/>
              <w:ind w:left="-96"/>
              <w:jc w:val="right"/>
              <w:rPr>
                <w:rFonts w:cs="Times New Roman"/>
              </w:rPr>
            </w:pPr>
          </w:p>
          <w:p w14:paraId="5A9DA054" w14:textId="202D3336" w:rsidR="00230CFA" w:rsidRPr="00890490" w:rsidRDefault="00230CFA" w:rsidP="002B0913">
            <w:pPr>
              <w:spacing w:line="360" w:lineRule="auto"/>
              <w:ind w:left="-96"/>
              <w:jc w:val="right"/>
              <w:rPr>
                <w:rFonts w:cs="Times New Roman"/>
              </w:rPr>
            </w:pPr>
            <w:r w:rsidRPr="00890490">
              <w:rPr>
                <w:rFonts w:cs="Times New Roman"/>
              </w:rPr>
              <w:t>(13)</w:t>
            </w:r>
          </w:p>
        </w:tc>
      </w:tr>
    </w:tbl>
    <w:p w14:paraId="60F7C332" w14:textId="16318665" w:rsidR="003F42FB" w:rsidRPr="00890490" w:rsidRDefault="00230CFA" w:rsidP="002B0913">
      <w:pPr>
        <w:pStyle w:val="af0"/>
        <w:ind w:firstLine="0"/>
        <w:rPr>
          <w:rFonts w:eastAsia="Times New Roman"/>
          <w:color w:val="000000"/>
          <w:lang w:val="uk-UA"/>
        </w:rPr>
      </w:pPr>
      <w:r w:rsidRPr="00890490">
        <w:rPr>
          <w:rFonts w:eastAsia="Times New Roman"/>
          <w:color w:val="000000"/>
          <w:lang w:val="uk-UA"/>
        </w:rPr>
        <w:tab/>
      </w:r>
      <w:r w:rsidR="003F42FB" w:rsidRPr="00890490">
        <w:rPr>
          <w:rFonts w:eastAsia="Times New Roman"/>
          <w:color w:val="000000"/>
          <w:lang w:val="uk-UA"/>
        </w:rPr>
        <w:t xml:space="preserve">В свою чергу, у кристалічному кремнії повна швидкість рекомбінації </w:t>
      </w:r>
      <m:oMath>
        <m:sSub>
          <m:sSubPr>
            <m:ctrlPr>
              <w:rPr>
                <w:rFonts w:ascii="Cambria Math" w:eastAsia="Times New Roman" w:hAnsi="Cambria Math"/>
                <w:i/>
                <w:color w:val="000000"/>
                <w:lang w:val="uk-UA"/>
              </w:rPr>
            </m:ctrlPr>
          </m:sSubPr>
          <m:e>
            <m:r>
              <w:rPr>
                <w:rFonts w:ascii="Cambria Math" w:eastAsia="Times New Roman" w:hAnsi="Cambria Math"/>
                <w:color w:val="000000"/>
                <w:lang w:val="uk-UA"/>
              </w:rPr>
              <m:t>R</m:t>
            </m:r>
          </m:e>
          <m:sub>
            <m:r>
              <w:rPr>
                <w:rFonts w:ascii="Cambria Math" w:eastAsia="Times New Roman" w:hAnsi="Cambria Math"/>
                <w:color w:val="000000"/>
                <w:lang w:val="uk-UA"/>
              </w:rPr>
              <m:t>Оже</m:t>
            </m:r>
          </m:sub>
        </m:sSub>
      </m:oMath>
      <w:r w:rsidR="003F42FB" w:rsidRPr="00890490">
        <w:rPr>
          <w:rFonts w:eastAsia="Times New Roman"/>
          <w:color w:val="000000"/>
          <w:lang w:val="uk-UA"/>
        </w:rPr>
        <w:t xml:space="preserve">  часто апроксимується функцією:</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3F42FB" w:rsidRPr="00890490" w14:paraId="2F687F8E" w14:textId="77777777" w:rsidTr="00414DC2">
        <w:trPr>
          <w:jc w:val="center"/>
        </w:trPr>
        <w:tc>
          <w:tcPr>
            <w:tcW w:w="8897" w:type="dxa"/>
            <w:vAlign w:val="center"/>
          </w:tcPr>
          <w:p w14:paraId="6E7CE586" w14:textId="2E602A71" w:rsidR="003F42FB" w:rsidRPr="00890490" w:rsidRDefault="00000000" w:rsidP="002B0913">
            <w:pPr>
              <w:spacing w:line="360" w:lineRule="auto"/>
              <w:rPr>
                <w:rFonts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Оже</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n0</m:t>
                    </m:r>
                  </m:sub>
                </m:sSub>
                <m:d>
                  <m:dPr>
                    <m:ctrlPr>
                      <w:rPr>
                        <w:rFonts w:ascii="Cambria Math" w:hAnsi="Cambria Math" w:cs="Times New Roman"/>
                        <w:i/>
                      </w:rPr>
                    </m:ctrlPr>
                  </m:dPr>
                  <m:e>
                    <m:r>
                      <w:rPr>
                        <w:rFonts w:ascii="Cambria Math" w:hAnsi="Cambria Math" w:cs="Times New Roman"/>
                      </w:rPr>
                      <m:t>T</m:t>
                    </m:r>
                  </m:e>
                </m:d>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2</m:t>
                    </m:r>
                  </m:sup>
                </m:sSup>
                <m:r>
                  <w:rPr>
                    <w:rFonts w:ascii="Cambria Math" w:hAnsi="Cambria Math" w:cs="Times New Roman"/>
                  </w:rPr>
                  <m:t>p,</m:t>
                </m:r>
              </m:oMath>
            </m:oMathPara>
          </w:p>
        </w:tc>
        <w:tc>
          <w:tcPr>
            <w:tcW w:w="673" w:type="dxa"/>
            <w:vAlign w:val="center"/>
          </w:tcPr>
          <w:p w14:paraId="487E46A2" w14:textId="486D8694" w:rsidR="003F42FB" w:rsidRPr="00890490" w:rsidRDefault="003F42FB" w:rsidP="002B0913">
            <w:pPr>
              <w:spacing w:line="360" w:lineRule="auto"/>
              <w:ind w:left="-96"/>
              <w:jc w:val="right"/>
              <w:rPr>
                <w:rFonts w:cs="Times New Roman"/>
              </w:rPr>
            </w:pPr>
            <w:r w:rsidRPr="00890490">
              <w:rPr>
                <w:rFonts w:cs="Times New Roman"/>
              </w:rPr>
              <w:t>(14)</w:t>
            </w:r>
          </w:p>
        </w:tc>
      </w:tr>
    </w:tbl>
    <w:p w14:paraId="0D87AE81" w14:textId="77777777" w:rsidR="003F42FB" w:rsidRPr="00890490" w:rsidRDefault="003F42FB" w:rsidP="002B0913">
      <w:pPr>
        <w:pStyle w:val="af0"/>
        <w:ind w:firstLine="0"/>
        <w:rPr>
          <w:rFonts w:eastAsia="Times New Roman"/>
          <w:color w:val="000000"/>
          <w:lang w:val="uk-UA"/>
        </w:rPr>
      </w:pPr>
    </w:p>
    <w:p w14:paraId="71D013A9" w14:textId="32DC8AA6" w:rsidR="003F42FB" w:rsidRPr="00890490" w:rsidRDefault="000B7271" w:rsidP="002B0913">
      <w:pPr>
        <w:pStyle w:val="af0"/>
        <w:ind w:firstLine="0"/>
        <w:rPr>
          <w:rFonts w:eastAsia="Times New Roman"/>
          <w:color w:val="000000"/>
          <w:lang w:val="uk-UA"/>
        </w:rPr>
      </w:pPr>
      <w:r w:rsidRPr="00890490">
        <w:rPr>
          <w:rFonts w:eastAsia="Times New Roman"/>
          <w:color w:val="000000"/>
          <w:lang w:val="uk-UA"/>
        </w:rPr>
        <w:t>де n- та p- концентрації електронів і дірок.</w:t>
      </w:r>
    </w:p>
    <w:p w14:paraId="59A11288" w14:textId="6E1EE8F9" w:rsidR="003F42FB" w:rsidRPr="00890490" w:rsidRDefault="003F42FB" w:rsidP="002B0913">
      <w:pPr>
        <w:pStyle w:val="af0"/>
        <w:ind w:firstLine="708"/>
        <w:rPr>
          <w:szCs w:val="28"/>
          <w:lang w:val="uk-UA"/>
        </w:rPr>
      </w:pPr>
      <w:r w:rsidRPr="00890490">
        <w:rPr>
          <w:szCs w:val="28"/>
          <w:lang w:val="uk-UA"/>
        </w:rPr>
        <w:t>В свою чергу, обчислення рекомбінаційного коефіцієнту, пов’язаного з випромінюва</w:t>
      </w:r>
      <w:r w:rsidR="000B7271" w:rsidRPr="00890490">
        <w:rPr>
          <w:szCs w:val="28"/>
          <w:lang w:val="uk-UA"/>
        </w:rPr>
        <w:t>нням</w:t>
      </w:r>
      <w:r w:rsidRPr="00890490">
        <w:rPr>
          <w:szCs w:val="28"/>
          <w:lang w:val="uk-UA"/>
        </w:rPr>
        <w:t xml:space="preserve"> </w:t>
      </w:r>
      <w:proofErr w:type="spellStart"/>
      <w:r w:rsidR="000B7271" w:rsidRPr="00890490">
        <w:rPr>
          <w:szCs w:val="28"/>
          <w:lang w:val="uk-UA"/>
        </w:rPr>
        <w:t>міжзоних</w:t>
      </w:r>
      <w:proofErr w:type="spellEnd"/>
      <w:r w:rsidR="000B7271" w:rsidRPr="00890490">
        <w:rPr>
          <w:szCs w:val="28"/>
          <w:lang w:val="uk-UA"/>
        </w:rPr>
        <w:t xml:space="preserve"> переходів</w:t>
      </w:r>
      <w:r w:rsidRPr="00890490">
        <w:rPr>
          <w:szCs w:val="28"/>
          <w:lang w:val="uk-UA"/>
        </w:rPr>
        <w:t xml:space="preserve">, проводилося шляхом апроксимації табличних даних </w:t>
      </w:r>
      <w:r w:rsidR="000B7271" w:rsidRPr="00890490">
        <w:rPr>
          <w:szCs w:val="28"/>
          <w:lang w:val="uk-UA"/>
        </w:rPr>
        <w:t>з</w:t>
      </w:r>
      <w:r w:rsidRPr="00890490">
        <w:rPr>
          <w:szCs w:val="28"/>
          <w:lang w:val="uk-UA"/>
        </w:rPr>
        <w:t xml:space="preserve"> </w:t>
      </w:r>
      <w:r w:rsidRPr="00890490">
        <w:rPr>
          <w:color w:val="FF0000"/>
          <w:szCs w:val="28"/>
          <w:lang w:val="uk-UA"/>
        </w:rPr>
        <w:t>[</w:t>
      </w:r>
      <w:r w:rsidR="000B7271" w:rsidRPr="00890490">
        <w:rPr>
          <w:color w:val="FF0000"/>
          <w:szCs w:val="28"/>
          <w:lang w:val="uk-UA"/>
        </w:rPr>
        <w:t>schinke2015</w:t>
      </w:r>
      <w:r w:rsidRPr="00890490">
        <w:rPr>
          <w:color w:val="FF0000"/>
          <w:szCs w:val="28"/>
          <w:lang w:val="uk-UA"/>
        </w:rPr>
        <w:t>]</w:t>
      </w:r>
      <w:r w:rsidRPr="00890490">
        <w:rPr>
          <w:szCs w:val="28"/>
          <w:lang w:val="uk-UA"/>
        </w:rPr>
        <w:t xml:space="preserve"> за допомогою поліному 5-го ступеня. </w:t>
      </w:r>
      <w:r w:rsidRPr="00D84B09">
        <w:rPr>
          <w:szCs w:val="28"/>
          <w:highlight w:val="yellow"/>
          <w:lang w:val="uk-UA"/>
        </w:rPr>
        <w:t xml:space="preserve">Крім того </w:t>
      </w:r>
      <w:r w:rsidR="000B7271" w:rsidRPr="00D84B09">
        <w:rPr>
          <w:szCs w:val="28"/>
          <w:highlight w:val="yellow"/>
          <w:lang w:val="uk-UA"/>
        </w:rPr>
        <w:t>ми припускали</w:t>
      </w:r>
      <w:r w:rsidRPr="00D84B09">
        <w:rPr>
          <w:szCs w:val="28"/>
          <w:highlight w:val="yellow"/>
          <w:lang w:val="uk-UA"/>
        </w:rPr>
        <w:t xml:space="preserve">, що поверхнева швидкість рекомбінації однакова на обох поверхнях і дорівнює </w:t>
      </w:r>
      <m:oMath>
        <m:sSup>
          <m:sSupPr>
            <m:ctrlPr>
              <w:rPr>
                <w:rFonts w:ascii="Cambria Math" w:hAnsi="Cambria Math"/>
                <w:i/>
                <w:szCs w:val="28"/>
                <w:highlight w:val="yellow"/>
                <w:lang w:val="uk-UA"/>
              </w:rPr>
            </m:ctrlPr>
          </m:sSupPr>
          <m:e>
            <m:r>
              <w:rPr>
                <w:rFonts w:ascii="Cambria Math" w:hAnsi="Cambria Math"/>
                <w:szCs w:val="28"/>
                <w:highlight w:val="yellow"/>
                <w:lang w:val="uk-UA"/>
              </w:rPr>
              <m:t>10</m:t>
            </m:r>
          </m:e>
          <m:sup>
            <m:r>
              <w:rPr>
                <w:rFonts w:ascii="Cambria Math" w:hAnsi="Cambria Math"/>
                <w:szCs w:val="28"/>
                <w:highlight w:val="yellow"/>
                <w:lang w:val="uk-UA"/>
              </w:rPr>
              <m:t>3</m:t>
            </m:r>
          </m:sup>
        </m:sSup>
      </m:oMath>
      <w:r w:rsidRPr="00D84B09">
        <w:rPr>
          <w:szCs w:val="28"/>
          <w:highlight w:val="yellow"/>
          <w:lang w:val="uk-UA"/>
        </w:rPr>
        <w:t> см/с.</w:t>
      </w:r>
    </w:p>
    <w:p w14:paraId="41875763" w14:textId="3F77700C" w:rsidR="007161BD" w:rsidRPr="00890490" w:rsidRDefault="007161BD" w:rsidP="002B0913">
      <w:pPr>
        <w:pStyle w:val="af0"/>
        <w:ind w:firstLine="708"/>
        <w:rPr>
          <w:szCs w:val="28"/>
          <w:lang w:val="uk-UA"/>
        </w:rPr>
      </w:pPr>
      <w:r w:rsidRPr="00890490">
        <w:rPr>
          <w:szCs w:val="28"/>
          <w:lang w:val="uk-UA"/>
        </w:rPr>
        <w:t xml:space="preserve">Для металевих контактів з обоз боків ми робили припущення про наявність умови плоских зон. Моделювання проводилося </w:t>
      </w:r>
      <w:r w:rsidR="00244647" w:rsidRPr="00890490">
        <w:rPr>
          <w:szCs w:val="28"/>
          <w:lang w:val="uk-UA"/>
        </w:rPr>
        <w:t>під ідеєю</w:t>
      </w:r>
      <w:r w:rsidRPr="00890490">
        <w:rPr>
          <w:szCs w:val="28"/>
          <w:lang w:val="uk-UA"/>
        </w:rPr>
        <w:t xml:space="preserve">, що </w:t>
      </w:r>
      <w:r w:rsidRPr="00890490">
        <w:rPr>
          <w:szCs w:val="28"/>
          <w:lang w:val="uk-UA"/>
        </w:rPr>
        <w:lastRenderedPageBreak/>
        <w:t xml:space="preserve">рекомбінація з дефектами відповідає лише глибоким рівням, пов'язаним із залізом. </w:t>
      </w:r>
      <w:r w:rsidR="00244647" w:rsidRPr="00890490">
        <w:rPr>
          <w:szCs w:val="28"/>
          <w:lang w:val="uk-UA"/>
        </w:rPr>
        <w:t>Т</w:t>
      </w:r>
      <w:r w:rsidRPr="00890490">
        <w:rPr>
          <w:szCs w:val="28"/>
          <w:lang w:val="uk-UA"/>
        </w:rPr>
        <w:t xml:space="preserve">имчасова дисоціація пар може бути здійснена або при нагріванні до температури вище </w:t>
      </w:r>
      <m:oMath>
        <m:r>
          <w:rPr>
            <w:rFonts w:ascii="Cambria Math" w:hAnsi="Cambria Math"/>
            <w:szCs w:val="28"/>
            <w:lang w:val="uk-UA"/>
          </w:rPr>
          <m:t>200С⋅</m:t>
        </m:r>
      </m:oMath>
      <w:r w:rsidRPr="00890490">
        <w:rPr>
          <w:szCs w:val="28"/>
          <w:lang w:val="uk-UA"/>
        </w:rPr>
        <w:t>, або при застосуванні інтенсивного освітлення при кімнатній температурі</w:t>
      </w:r>
      <w:r w:rsidR="00244647" w:rsidRPr="00890490">
        <w:rPr>
          <w:szCs w:val="28"/>
          <w:lang w:val="uk-UA"/>
        </w:rPr>
        <w:t>.</w:t>
      </w:r>
    </w:p>
    <w:p w14:paraId="3A4F0EF8" w14:textId="77777777" w:rsidR="00AE7C03" w:rsidRPr="00890490" w:rsidRDefault="00AE7C03" w:rsidP="002B0913">
      <w:pPr>
        <w:spacing w:after="0" w:line="360" w:lineRule="auto"/>
        <w:ind w:firstLine="708"/>
        <w:jc w:val="both"/>
        <w:rPr>
          <w:rFonts w:eastAsia="Times New Roman"/>
          <w:b/>
          <w:bCs/>
          <w:color w:val="000000"/>
        </w:rPr>
      </w:pPr>
    </w:p>
    <w:p w14:paraId="7CDA3E29" w14:textId="77777777" w:rsidR="00AE7C03" w:rsidRPr="00890490" w:rsidRDefault="00AE7C03" w:rsidP="002B0913">
      <w:pPr>
        <w:spacing w:after="0" w:line="360" w:lineRule="auto"/>
        <w:ind w:firstLine="708"/>
        <w:jc w:val="both"/>
        <w:rPr>
          <w:rFonts w:eastAsia="Times New Roman"/>
          <w:b/>
          <w:bCs/>
          <w:color w:val="000000"/>
        </w:rPr>
      </w:pPr>
    </w:p>
    <w:p w14:paraId="3241C8CB" w14:textId="77777777" w:rsidR="00AE7C03" w:rsidRPr="00890490" w:rsidRDefault="00AE7C03" w:rsidP="002B0913">
      <w:pPr>
        <w:spacing w:after="0" w:line="360" w:lineRule="auto"/>
        <w:ind w:firstLine="708"/>
        <w:jc w:val="both"/>
        <w:rPr>
          <w:rFonts w:eastAsia="Times New Roman"/>
          <w:b/>
          <w:bCs/>
          <w:color w:val="000000"/>
        </w:rPr>
      </w:pPr>
    </w:p>
    <w:p w14:paraId="1265C93B" w14:textId="77777777" w:rsidR="00777209" w:rsidRPr="00890490" w:rsidRDefault="00777209" w:rsidP="002B0913">
      <w:pPr>
        <w:spacing w:after="0" w:line="360" w:lineRule="auto"/>
        <w:ind w:firstLine="708"/>
        <w:jc w:val="both"/>
        <w:rPr>
          <w:rFonts w:eastAsia="Times New Roman"/>
          <w:b/>
          <w:bCs/>
          <w:color w:val="000000"/>
        </w:rPr>
      </w:pPr>
    </w:p>
    <w:p w14:paraId="00C67F2D" w14:textId="12E980BF" w:rsidR="00AE7C03" w:rsidRPr="00890490" w:rsidRDefault="00AE7C03" w:rsidP="002B0913">
      <w:pPr>
        <w:spacing w:after="0" w:line="360" w:lineRule="auto"/>
        <w:ind w:firstLine="708"/>
        <w:jc w:val="both"/>
        <w:rPr>
          <w:rFonts w:eastAsia="Times New Roman"/>
          <w:b/>
          <w:bCs/>
          <w:color w:val="000000"/>
        </w:rPr>
      </w:pPr>
      <w:r w:rsidRPr="00890490">
        <w:rPr>
          <w:rFonts w:eastAsia="Times New Roman"/>
          <w:b/>
          <w:bCs/>
          <w:color w:val="000000"/>
        </w:rPr>
        <w:t>3.5.2 Параметри дефектів кремнію</w:t>
      </w:r>
    </w:p>
    <w:p w14:paraId="372C7477" w14:textId="41FFC4FB" w:rsidR="006F319F" w:rsidRPr="00890490" w:rsidRDefault="00AE7C03" w:rsidP="002B0913">
      <w:pPr>
        <w:pStyle w:val="af0"/>
        <w:ind w:firstLine="0"/>
        <w:rPr>
          <w:szCs w:val="28"/>
          <w:lang w:val="uk-UA"/>
        </w:rPr>
      </w:pPr>
      <w:r w:rsidRPr="00890490">
        <w:rPr>
          <w:szCs w:val="28"/>
          <w:lang w:val="uk-UA"/>
        </w:rPr>
        <w:tab/>
      </w:r>
      <w:r w:rsidR="00786F63" w:rsidRPr="00890490">
        <w:rPr>
          <w:szCs w:val="28"/>
          <w:lang w:val="uk-UA"/>
        </w:rPr>
        <w:t xml:space="preserve">Як було вже зауважено раніше: у кристалічному кремнії </w:t>
      </w:r>
      <w:proofErr w:type="spellStart"/>
      <w:r w:rsidR="00786F63" w:rsidRPr="00890490">
        <w:rPr>
          <w:szCs w:val="28"/>
          <w:lang w:val="uk-UA"/>
        </w:rPr>
        <w:t>домішкові</w:t>
      </w:r>
      <w:proofErr w:type="spellEnd"/>
      <w:r w:rsidR="00786F63" w:rsidRPr="00890490">
        <w:rPr>
          <w:szCs w:val="28"/>
          <w:lang w:val="uk-UA"/>
        </w:rPr>
        <w:t xml:space="preserve"> атоми заліза здебільшого перебувають у </w:t>
      </w:r>
      <w:proofErr w:type="spellStart"/>
      <w:r w:rsidR="00786F63" w:rsidRPr="00890490">
        <w:rPr>
          <w:szCs w:val="28"/>
          <w:lang w:val="uk-UA"/>
        </w:rPr>
        <w:t>міжвузлових</w:t>
      </w:r>
      <w:proofErr w:type="spellEnd"/>
      <w:r w:rsidR="00786F63" w:rsidRPr="00890490">
        <w:rPr>
          <w:szCs w:val="28"/>
          <w:lang w:val="uk-UA"/>
        </w:rPr>
        <w:t xml:space="preserve"> положеннях </w:t>
      </w:r>
      <w:proofErr w:type="spellStart"/>
      <w:r w:rsidR="00786F63" w:rsidRPr="00890490">
        <w:rPr>
          <w:szCs w:val="28"/>
          <w:lang w:val="uk-UA"/>
        </w:rPr>
        <w:t>гратки</w:t>
      </w:r>
      <w:proofErr w:type="spellEnd"/>
      <w:r w:rsidR="00786F63" w:rsidRPr="00890490">
        <w:rPr>
          <w:szCs w:val="28"/>
          <w:lang w:val="uk-UA"/>
        </w:rPr>
        <w:t xml:space="preserve">. З цим дефектом </w:t>
      </w:r>
      <w:proofErr w:type="spellStart"/>
      <w:r w:rsidR="00786F63" w:rsidRPr="00890490">
        <w:rPr>
          <w:szCs w:val="28"/>
          <w:lang w:val="uk-UA"/>
        </w:rPr>
        <w:t>пов’язуть</w:t>
      </w:r>
      <w:proofErr w:type="spellEnd"/>
      <w:r w:rsidR="00786F63" w:rsidRPr="00890490">
        <w:rPr>
          <w:szCs w:val="28"/>
          <w:lang w:val="uk-UA"/>
        </w:rPr>
        <w:t xml:space="preserve"> </w:t>
      </w:r>
      <w:proofErr w:type="spellStart"/>
      <w:r w:rsidR="00786F63" w:rsidRPr="00890490">
        <w:rPr>
          <w:szCs w:val="28"/>
          <w:lang w:val="uk-UA"/>
        </w:rPr>
        <w:t>донорний</w:t>
      </w:r>
      <w:proofErr w:type="spellEnd"/>
      <w:r w:rsidR="00786F63" w:rsidRPr="00890490">
        <w:rPr>
          <w:szCs w:val="28"/>
          <w:lang w:val="uk-UA"/>
        </w:rPr>
        <w:t xml:space="preserve"> (0/+) рівень  </w:t>
      </w:r>
      <m:oMath>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Fe</m:t>
            </m:r>
          </m:sub>
        </m:sSub>
        <m:r>
          <w:rPr>
            <w:rFonts w:ascii="Cambria Math" w:hAnsi="Cambria Math"/>
            <w:lang w:val="uk-UA"/>
          </w:rPr>
          <m:t>=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V</m:t>
            </m:r>
          </m:sub>
        </m:sSub>
        <m:r>
          <w:rPr>
            <w:rFonts w:ascii="Cambria Math" w:hAnsi="Cambria Math"/>
            <w:lang w:val="uk-UA"/>
          </w:rPr>
          <m:t>+0,394 еВ</m:t>
        </m:r>
      </m:oMath>
      <w:r w:rsidR="00786F63" w:rsidRPr="00890490">
        <w:rPr>
          <w:szCs w:val="28"/>
          <w:lang w:val="uk-UA"/>
        </w:rPr>
        <w:t xml:space="preserve">, який, згідно з експериментальними даними, не демонструє істотної температурної залежності </w:t>
      </w:r>
      <w:r w:rsidR="006F319F" w:rsidRPr="00890490">
        <w:rPr>
          <w:szCs w:val="28"/>
          <w:lang w:val="uk-UA"/>
        </w:rPr>
        <w:t>від</w:t>
      </w:r>
      <w:r w:rsidR="00786F63" w:rsidRPr="00890490">
        <w:rPr>
          <w:szCs w:val="28"/>
          <w:lang w:val="uk-UA"/>
        </w:rPr>
        <w:t xml:space="preserve"> </w:t>
      </w:r>
      <w:r w:rsidR="006F319F" w:rsidRPr="00890490">
        <w:rPr>
          <w:szCs w:val="28"/>
          <w:lang w:val="uk-UA"/>
        </w:rPr>
        <w:t xml:space="preserve">свого </w:t>
      </w:r>
      <w:r w:rsidR="00786F63" w:rsidRPr="00890490">
        <w:rPr>
          <w:szCs w:val="28"/>
          <w:lang w:val="uk-UA"/>
        </w:rPr>
        <w:t xml:space="preserve">енергетичного положення </w:t>
      </w:r>
      <w:r w:rsidR="00786F63" w:rsidRPr="00890490">
        <w:rPr>
          <w:color w:val="FF0000"/>
          <w:szCs w:val="28"/>
          <w:lang w:val="uk-UA"/>
        </w:rPr>
        <w:t>[</w:t>
      </w:r>
      <w:r w:rsidR="006F319F" w:rsidRPr="00890490">
        <w:rPr>
          <w:color w:val="FF0000"/>
          <w:szCs w:val="28"/>
          <w:lang w:val="uk-UA"/>
        </w:rPr>
        <w:t>rein2005</w:t>
      </w:r>
      <w:r w:rsidR="00786F63" w:rsidRPr="00890490">
        <w:rPr>
          <w:color w:val="FF0000"/>
          <w:szCs w:val="28"/>
          <w:lang w:val="uk-UA"/>
        </w:rPr>
        <w:t>]</w:t>
      </w:r>
      <w:r w:rsidR="00786F63" w:rsidRPr="00890490">
        <w:rPr>
          <w:szCs w:val="28"/>
          <w:lang w:val="uk-UA"/>
        </w:rPr>
        <w:t xml:space="preserve">. </w:t>
      </w:r>
      <w:r w:rsidR="006F319F" w:rsidRPr="006F319F">
        <w:rPr>
          <w:szCs w:val="28"/>
          <w:lang w:val="uk-UA"/>
        </w:rPr>
        <w:t xml:space="preserve">Це означає, що </w:t>
      </w:r>
      <w:proofErr w:type="spellStart"/>
      <w:r w:rsidR="006F319F" w:rsidRPr="006F319F">
        <w:rPr>
          <w:szCs w:val="28"/>
          <w:lang w:val="uk-UA"/>
        </w:rPr>
        <w:t>міжвузлові</w:t>
      </w:r>
      <w:proofErr w:type="spellEnd"/>
      <w:r w:rsidR="006F319F" w:rsidRPr="006F319F">
        <w:rPr>
          <w:szCs w:val="28"/>
          <w:lang w:val="uk-UA"/>
        </w:rPr>
        <w:t xml:space="preserve"> атоми заліза можуть існувати як у нейтральному стані</w:t>
      </w:r>
      <w:r w:rsidR="006F319F" w:rsidRPr="00890490">
        <w:rPr>
          <w:szCs w:val="28"/>
          <w:lang w:val="uk-UA"/>
        </w:rPr>
        <w:t xml:space="preserve"> </w:t>
      </w:r>
      <m:oMath>
        <m:sSubSup>
          <m:sSubSupPr>
            <m:ctrlPr>
              <w:rPr>
                <w:rFonts w:ascii="Cambria Math" w:hAnsi="Cambria Math"/>
                <w:i/>
                <w:lang w:val="uk-UA"/>
              </w:rPr>
            </m:ctrlPr>
          </m:sSubSupPr>
          <m:e>
            <m:r>
              <w:rPr>
                <w:rFonts w:ascii="Cambria Math" w:hAnsi="Cambria Math"/>
                <w:lang w:val="uk-UA"/>
              </w:rPr>
              <m:t>Fe</m:t>
            </m:r>
          </m:e>
          <m:sub>
            <m:r>
              <w:rPr>
                <w:rFonts w:ascii="Cambria Math" w:hAnsi="Cambria Math"/>
                <w:lang w:val="uk-UA"/>
              </w:rPr>
              <m:t>i</m:t>
            </m:r>
          </m:sub>
          <m:sup>
            <m:r>
              <w:rPr>
                <w:rFonts w:ascii="Cambria Math" w:hAnsi="Cambria Math"/>
                <w:lang w:val="uk-UA"/>
              </w:rPr>
              <m:t>0</m:t>
            </m:r>
          </m:sup>
        </m:sSubSup>
      </m:oMath>
      <w:r w:rsidR="006F319F" w:rsidRPr="006F319F">
        <w:rPr>
          <w:szCs w:val="28"/>
          <w:lang w:val="uk-UA"/>
        </w:rPr>
        <w:t>, так і в позитивно зарядженому стані</w:t>
      </w:r>
      <w:r w:rsidR="006F319F" w:rsidRPr="00890490">
        <w:rPr>
          <w:szCs w:val="28"/>
          <w:lang w:val="uk-UA"/>
        </w:rPr>
        <w:t xml:space="preserve"> </w:t>
      </w:r>
      <m:oMath>
        <m:sSubSup>
          <m:sSubSupPr>
            <m:ctrlPr>
              <w:rPr>
                <w:rFonts w:ascii="Cambria Math" w:hAnsi="Cambria Math"/>
                <w:i/>
                <w:lang w:val="uk-UA"/>
              </w:rPr>
            </m:ctrlPr>
          </m:sSubSupPr>
          <m:e>
            <m:r>
              <w:rPr>
                <w:rFonts w:ascii="Cambria Math" w:hAnsi="Cambria Math"/>
                <w:lang w:val="uk-UA"/>
              </w:rPr>
              <m:t>Fe</m:t>
            </m:r>
          </m:e>
          <m:sub>
            <m:r>
              <w:rPr>
                <w:rFonts w:ascii="Cambria Math" w:hAnsi="Cambria Math"/>
                <w:lang w:val="uk-UA"/>
              </w:rPr>
              <m:t>i</m:t>
            </m:r>
          </m:sub>
          <m:sup>
            <m:r>
              <w:rPr>
                <w:rFonts w:ascii="Cambria Math" w:hAnsi="Cambria Math"/>
                <w:lang w:val="uk-UA"/>
              </w:rPr>
              <m:t>+</m:t>
            </m:r>
          </m:sup>
        </m:sSubSup>
      </m:oMath>
      <w:r w:rsidR="006F319F" w:rsidRPr="006F319F">
        <w:rPr>
          <w:szCs w:val="28"/>
          <w:lang w:val="uk-UA"/>
        </w:rPr>
        <w:t xml:space="preserve">. У стані термодинамічної рівноваги, співвідношення між концентраціями різних станів заліза визначається формулою </w:t>
      </w:r>
      <w:r w:rsidR="000D1CEA" w:rsidRPr="00890490">
        <w:rPr>
          <w:color w:val="FF0000"/>
          <w:szCs w:val="28"/>
          <w:lang w:val="uk-UA"/>
        </w:rPr>
        <w:t>[wijaranakula1993]</w:t>
      </w:r>
      <w:r w:rsidR="006F319F" w:rsidRPr="006F319F">
        <w:rPr>
          <w:szCs w:val="28"/>
          <w:lang w:val="uk-UA"/>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6F319F" w:rsidRPr="00890490" w14:paraId="29A15B8B" w14:textId="77777777" w:rsidTr="00414DC2">
        <w:trPr>
          <w:jc w:val="center"/>
        </w:trPr>
        <w:tc>
          <w:tcPr>
            <w:tcW w:w="8897" w:type="dxa"/>
            <w:vAlign w:val="center"/>
          </w:tcPr>
          <w:p w14:paraId="0FC04171" w14:textId="09620487" w:rsidR="006F319F" w:rsidRPr="00890490" w:rsidRDefault="00000000" w:rsidP="002B0913">
            <w:pPr>
              <w:spacing w:line="360" w:lineRule="auto"/>
              <w:rPr>
                <w:rFonts w:cs="Times New Roman"/>
                <w:i/>
                <w:iCs/>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Fe0</m:t>
                        </m:r>
                      </m:sub>
                    </m:sSub>
                  </m:den>
                </m:f>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Fe</m:t>
                            </m:r>
                          </m:sub>
                        </m:sSub>
                      </m:num>
                      <m:den>
                        <m:r>
                          <w:rPr>
                            <w:rFonts w:ascii="Cambria Math" w:hAnsi="Cambria Math" w:cs="Times New Roman"/>
                          </w:rPr>
                          <m:t>kT</m:t>
                        </m:r>
                      </m:den>
                    </m:f>
                  </m:e>
                </m:d>
                <m:r>
                  <w:rPr>
                    <w:rFonts w:ascii="Cambria Math" w:hAnsi="Cambria Math" w:cs="Times New Roman"/>
                  </w:rPr>
                  <m:t>,</m:t>
                </m:r>
              </m:oMath>
            </m:oMathPara>
          </w:p>
        </w:tc>
        <w:tc>
          <w:tcPr>
            <w:tcW w:w="673" w:type="dxa"/>
            <w:vAlign w:val="center"/>
          </w:tcPr>
          <w:p w14:paraId="5D9B4B37" w14:textId="269CD0DF" w:rsidR="006F319F" w:rsidRPr="00890490" w:rsidRDefault="006F319F" w:rsidP="002B0913">
            <w:pPr>
              <w:spacing w:line="360" w:lineRule="auto"/>
              <w:ind w:left="-96"/>
              <w:jc w:val="right"/>
              <w:rPr>
                <w:rFonts w:cs="Times New Roman"/>
              </w:rPr>
            </w:pPr>
            <w:r w:rsidRPr="00890490">
              <w:rPr>
                <w:rFonts w:cs="Times New Roman"/>
              </w:rPr>
              <w:t>(15)</w:t>
            </w:r>
          </w:p>
        </w:tc>
      </w:tr>
    </w:tbl>
    <w:p w14:paraId="53733177" w14:textId="77777777" w:rsidR="009035FF" w:rsidRPr="00890490" w:rsidRDefault="009035FF" w:rsidP="002B0913">
      <w:pPr>
        <w:spacing w:line="360" w:lineRule="auto"/>
        <w:rPr>
          <w:rFonts w:cs="Times New Roman"/>
        </w:rPr>
      </w:pPr>
    </w:p>
    <w:p w14:paraId="39D9FF93" w14:textId="053D8F68" w:rsidR="009035FF" w:rsidRPr="00890490" w:rsidRDefault="009035FF" w:rsidP="002B0913">
      <w:pPr>
        <w:spacing w:line="360" w:lineRule="auto"/>
        <w:rPr>
          <w:rFonts w:cs="Times New Roman"/>
        </w:rPr>
      </w:pPr>
      <w:r w:rsidRPr="00890490">
        <w:rPr>
          <w:rFonts w:cs="Times New Roman"/>
        </w:rPr>
        <w:t xml:space="preserve">де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 xml:space="preserve">F </m:t>
            </m:r>
          </m:sub>
        </m:sSub>
      </m:oMath>
      <w:r w:rsidRPr="00890490">
        <w:rPr>
          <w:rFonts w:cs="Times New Roman"/>
        </w:rPr>
        <w:t xml:space="preserve">– положення рівня Фермі. </w:t>
      </w:r>
    </w:p>
    <w:p w14:paraId="197C7B56" w14:textId="69B72BD4" w:rsidR="00347635" w:rsidRPr="00890490" w:rsidRDefault="009D469C" w:rsidP="002B0913">
      <w:pPr>
        <w:pStyle w:val="af0"/>
        <w:ind w:firstLine="0"/>
        <w:rPr>
          <w:szCs w:val="28"/>
          <w:lang w:val="uk-UA"/>
        </w:rPr>
      </w:pPr>
      <w:r w:rsidRPr="00890490">
        <w:rPr>
          <w:szCs w:val="28"/>
          <w:lang w:val="uk-UA"/>
        </w:rPr>
        <w:tab/>
        <w:t xml:space="preserve">У кремнії з дірковою провідністю більшість позитивно заряджених атомів </w:t>
      </w:r>
      <m:oMath>
        <m:sSub>
          <m:sSubPr>
            <m:ctrlPr>
              <w:rPr>
                <w:rFonts w:ascii="Cambria Math" w:hAnsi="Cambria Math"/>
                <w:i/>
                <w:lang w:val="uk-UA"/>
              </w:rPr>
            </m:ctrlPr>
          </m:sSubPr>
          <m:e>
            <m:r>
              <w:rPr>
                <w:rFonts w:ascii="Cambria Math" w:hAnsi="Cambria Math"/>
                <w:lang w:val="uk-UA"/>
              </w:rPr>
              <m:t>Fe</m:t>
            </m:r>
          </m:e>
          <m:sub>
            <m:r>
              <w:rPr>
                <w:rFonts w:ascii="Cambria Math" w:hAnsi="Cambria Math"/>
                <w:lang w:val="uk-UA"/>
              </w:rPr>
              <m:t>i</m:t>
            </m:r>
          </m:sub>
        </m:sSub>
      </m:oMath>
      <w:r w:rsidRPr="00890490">
        <w:rPr>
          <w:szCs w:val="28"/>
          <w:lang w:val="uk-UA"/>
        </w:rPr>
        <w:t xml:space="preserve"> ма</w:t>
      </w:r>
      <w:r w:rsidR="00777209" w:rsidRPr="00890490">
        <w:rPr>
          <w:szCs w:val="28"/>
          <w:lang w:val="uk-UA"/>
        </w:rPr>
        <w:t>ють</w:t>
      </w:r>
      <w:r w:rsidRPr="00890490">
        <w:rPr>
          <w:szCs w:val="28"/>
          <w:lang w:val="uk-UA"/>
        </w:rPr>
        <w:t xml:space="preserve"> тенденцію </w:t>
      </w:r>
      <w:r w:rsidR="00777209" w:rsidRPr="00890490">
        <w:rPr>
          <w:szCs w:val="28"/>
          <w:lang w:val="uk-UA"/>
        </w:rPr>
        <w:t xml:space="preserve">до </w:t>
      </w:r>
      <w:r w:rsidR="002B0913" w:rsidRPr="00890490">
        <w:rPr>
          <w:szCs w:val="28"/>
          <w:lang w:val="uk-UA"/>
        </w:rPr>
        <w:t>створення</w:t>
      </w:r>
      <w:r w:rsidRPr="00890490">
        <w:rPr>
          <w:szCs w:val="28"/>
          <w:lang w:val="uk-UA"/>
        </w:rPr>
        <w:t xml:space="preserve"> пари з легуючою домішкою. Зокрема, </w:t>
      </w:r>
      <w:r w:rsidR="00347635" w:rsidRPr="00890490">
        <w:rPr>
          <w:szCs w:val="28"/>
          <w:lang w:val="uk-UA"/>
        </w:rPr>
        <w:t xml:space="preserve">з </w:t>
      </w:r>
      <w:r w:rsidRPr="00890490">
        <w:rPr>
          <w:szCs w:val="28"/>
          <w:lang w:val="uk-UA"/>
        </w:rPr>
        <w:t>пар</w:t>
      </w:r>
      <w:r w:rsidR="00347635" w:rsidRPr="00890490">
        <w:rPr>
          <w:szCs w:val="28"/>
          <w:lang w:val="uk-UA"/>
        </w:rPr>
        <w:t>ами</w:t>
      </w:r>
      <w:r w:rsidRPr="00890490">
        <w:rPr>
          <w:szCs w:val="28"/>
          <w:lang w:val="uk-UA"/>
        </w:rPr>
        <w:t xml:space="preserve"> </w:t>
      </w:r>
      <m:oMath>
        <m:sSub>
          <m:sSubPr>
            <m:ctrlPr>
              <w:rPr>
                <w:rFonts w:ascii="Cambria Math" w:hAnsi="Cambria Math"/>
                <w:i/>
                <w:lang w:val="uk-UA"/>
              </w:rPr>
            </m:ctrlPr>
          </m:sSubPr>
          <m:e>
            <m:r>
              <w:rPr>
                <w:rFonts w:ascii="Cambria Math" w:hAnsi="Cambria Math"/>
                <w:lang w:val="uk-UA"/>
              </w:rPr>
              <m:t>Fe</m:t>
            </m:r>
          </m:e>
          <m:sub>
            <m:r>
              <w:rPr>
                <w:rFonts w:ascii="Cambria Math" w:hAnsi="Cambria Math"/>
                <w:lang w:val="uk-UA"/>
              </w:rPr>
              <m:t>i</m:t>
            </m:r>
          </m:sub>
        </m:sSub>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s</m:t>
            </m:r>
          </m:sub>
        </m:sSub>
        <m:r>
          <w:rPr>
            <w:rFonts w:ascii="Cambria Math" w:hAnsi="Cambria Math"/>
            <w:lang w:val="uk-UA"/>
          </w:rPr>
          <m:t xml:space="preserve"> </m:t>
        </m:r>
      </m:oMath>
      <w:r w:rsidR="00347635" w:rsidRPr="00890490">
        <w:rPr>
          <w:lang w:val="uk-UA"/>
        </w:rPr>
        <w:t xml:space="preserve">, які </w:t>
      </w:r>
      <w:r w:rsidRPr="00890490">
        <w:rPr>
          <w:szCs w:val="28"/>
          <w:lang w:val="uk-UA"/>
        </w:rPr>
        <w:t xml:space="preserve">вважаються амфотерними дефектами, оскільки їм відповідають </w:t>
      </w:r>
      <w:r w:rsidR="002B0913" w:rsidRPr="00890490">
        <w:rPr>
          <w:szCs w:val="28"/>
          <w:lang w:val="uk-UA"/>
        </w:rPr>
        <w:t xml:space="preserve">одразу </w:t>
      </w:r>
      <w:r w:rsidRPr="00890490">
        <w:rPr>
          <w:szCs w:val="28"/>
          <w:lang w:val="uk-UA"/>
        </w:rPr>
        <w:t xml:space="preserve">і </w:t>
      </w:r>
      <w:proofErr w:type="spellStart"/>
      <w:r w:rsidRPr="00890490">
        <w:rPr>
          <w:szCs w:val="28"/>
          <w:lang w:val="uk-UA"/>
        </w:rPr>
        <w:t>донорний</w:t>
      </w:r>
      <w:proofErr w:type="spellEnd"/>
      <w:r w:rsidRPr="00890490">
        <w:rPr>
          <w:szCs w:val="28"/>
          <w:lang w:val="uk-UA"/>
        </w:rPr>
        <w:t xml:space="preserve"> (0/+) і акцепторний рів</w:t>
      </w:r>
      <w:r w:rsidR="002B0913" w:rsidRPr="00890490">
        <w:rPr>
          <w:szCs w:val="28"/>
          <w:lang w:val="uk-UA"/>
        </w:rPr>
        <w:t>ні</w:t>
      </w:r>
      <w:r w:rsidRPr="00890490">
        <w:rPr>
          <w:szCs w:val="28"/>
          <w:lang w:val="uk-UA"/>
        </w:rPr>
        <w:t xml:space="preserve"> (–/0). </w:t>
      </w:r>
    </w:p>
    <w:p w14:paraId="71A1CEB7" w14:textId="395916AC" w:rsidR="00347635" w:rsidRPr="00890490" w:rsidRDefault="002B0913" w:rsidP="002B0913">
      <w:pPr>
        <w:pStyle w:val="af0"/>
        <w:ind w:firstLine="0"/>
        <w:rPr>
          <w:szCs w:val="28"/>
          <w:lang w:val="uk-UA"/>
        </w:rPr>
      </w:pPr>
      <w:r w:rsidRPr="00890490">
        <w:rPr>
          <w:szCs w:val="28"/>
          <w:lang w:val="uk-UA"/>
        </w:rPr>
        <w:tab/>
        <w:t>В рамках наших розрахунків для СЕ ми розглядали два характерні стани заліза в напівпровідниковій структурі:</w:t>
      </w:r>
    </w:p>
    <w:p w14:paraId="6BD8DBFD" w14:textId="025EAA36" w:rsidR="002B0913" w:rsidRPr="00890490" w:rsidRDefault="002B0913" w:rsidP="009D018A">
      <w:pPr>
        <w:pStyle w:val="a9"/>
        <w:numPr>
          <w:ilvl w:val="0"/>
          <w:numId w:val="2"/>
        </w:numPr>
        <w:spacing w:line="360" w:lineRule="auto"/>
        <w:jc w:val="both"/>
        <w:rPr>
          <w:rFonts w:cs="Times New Roman"/>
        </w:rPr>
      </w:pPr>
      <w:r w:rsidRPr="00890490">
        <w:rPr>
          <w:rFonts w:cs="Times New Roman"/>
        </w:rPr>
        <w:lastRenderedPageBreak/>
        <w:t xml:space="preserve">вважалося, що всі атоми заліза не утворюють комплекси, </w:t>
      </w:r>
      <w:r w:rsidR="00777209" w:rsidRPr="00890490">
        <w:rPr>
          <w:rFonts w:cs="Times New Roman"/>
        </w:rPr>
        <w:t>тобто залишаються неспареними, а це означає, що</w:t>
      </w:r>
      <w:r w:rsidRPr="00890490">
        <w:rPr>
          <w:rFonts w:cs="Times New Roman"/>
        </w:rPr>
        <w:t xml:space="preserve"> </w:t>
      </w:r>
      <w:r w:rsidR="0069593F" w:rsidRPr="00890490">
        <w:rPr>
          <w:rFonts w:cs="Times New Roman"/>
        </w:rPr>
        <w:t xml:space="preserve">вони всі </w:t>
      </w:r>
      <w:r w:rsidR="0069593F" w:rsidRPr="00890490">
        <w:rPr>
          <w:szCs w:val="28"/>
        </w:rPr>
        <w:t xml:space="preserve">перебувають у </w:t>
      </w:r>
      <w:proofErr w:type="spellStart"/>
      <w:r w:rsidR="0069593F" w:rsidRPr="00890490">
        <w:rPr>
          <w:szCs w:val="28"/>
        </w:rPr>
        <w:t>міжвузольному</w:t>
      </w:r>
      <w:proofErr w:type="spellEnd"/>
      <w:r w:rsidR="0069593F" w:rsidRPr="00890490">
        <w:rPr>
          <w:szCs w:val="28"/>
        </w:rPr>
        <w:t xml:space="preserve"> </w:t>
      </w:r>
      <w:proofErr w:type="spellStart"/>
      <w:r w:rsidR="0037331D" w:rsidRPr="00890490">
        <w:rPr>
          <w:szCs w:val="28"/>
        </w:rPr>
        <w:t>положені</w:t>
      </w:r>
      <w:proofErr w:type="spellEnd"/>
      <w:r w:rsidR="0069593F" w:rsidRPr="00890490">
        <w:rPr>
          <w:szCs w:val="28"/>
        </w:rPr>
        <w:t xml:space="preserve">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Fe</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Fe,i</m:t>
            </m:r>
          </m:sub>
        </m:sSub>
        <m:r>
          <w:rPr>
            <w:rFonts w:ascii="Cambria Math" w:hAnsi="Cambria Math"/>
            <w:szCs w:val="28"/>
          </w:rPr>
          <m:t xml:space="preserve"> </m:t>
        </m:r>
      </m:oMath>
      <w:r w:rsidR="00777209" w:rsidRPr="00890490">
        <w:rPr>
          <w:rFonts w:cs="Times New Roman"/>
        </w:rPr>
        <w:t>;</w:t>
      </w:r>
      <w:r w:rsidR="00777209" w:rsidRPr="00890490">
        <w:t xml:space="preserve"> </w:t>
      </w:r>
      <w:r w:rsidR="0069593F" w:rsidRPr="00890490">
        <w:t xml:space="preserve">цей випадок відповідає стану структури відразу після інтенсивного освітлення, коли пари </w:t>
      </w:r>
      <w:proofErr w:type="spellStart"/>
      <w:r w:rsidR="0069593F" w:rsidRPr="00890490">
        <w:t>FeB</w:t>
      </w:r>
      <w:proofErr w:type="spellEnd"/>
      <w:r w:rsidR="0069593F" w:rsidRPr="00890490">
        <w:t xml:space="preserve"> ще не почали створюватися.</w:t>
      </w:r>
    </w:p>
    <w:p w14:paraId="4BAC6198" w14:textId="1CECEFCE" w:rsidR="00777209" w:rsidRPr="00890490" w:rsidRDefault="003D5E23" w:rsidP="009D018A">
      <w:pPr>
        <w:pStyle w:val="a9"/>
        <w:numPr>
          <w:ilvl w:val="0"/>
          <w:numId w:val="2"/>
        </w:numPr>
        <w:spacing w:line="360" w:lineRule="auto"/>
        <w:jc w:val="both"/>
        <w:rPr>
          <w:rFonts w:eastAsiaTheme="minorEastAsia" w:cs="Times New Roman"/>
        </w:rPr>
      </w:pPr>
      <w:r w:rsidRPr="00890490">
        <w:rPr>
          <w:rFonts w:cs="Times New Roman"/>
        </w:rPr>
        <w:t xml:space="preserve">у другому сценарії, який представляє стан рівноваги для </w:t>
      </w:r>
      <w:r w:rsidR="00207262" w:rsidRPr="00890490">
        <w:rPr>
          <w:rFonts w:cs="Times New Roman"/>
        </w:rPr>
        <w:t>СЕ</w:t>
      </w:r>
      <w:r w:rsidRPr="00890490">
        <w:rPr>
          <w:rFonts w:cs="Times New Roman"/>
        </w:rPr>
        <w:t xml:space="preserve">, який не освітлювався, ми припускаємо, що в кристалі кремнію співіснують як ізольовані </w:t>
      </w:r>
      <w:proofErr w:type="spellStart"/>
      <w:r w:rsidRPr="00890490">
        <w:rPr>
          <w:rFonts w:cs="Times New Roman"/>
        </w:rPr>
        <w:t>міжвузольні</w:t>
      </w:r>
      <w:proofErr w:type="spellEnd"/>
      <w:r w:rsidRPr="00890490">
        <w:rPr>
          <w:rFonts w:cs="Times New Roman"/>
        </w:rPr>
        <w:t xml:space="preserve"> атоми заліза, так і </w:t>
      </w:r>
      <w:r w:rsidR="00207262" w:rsidRPr="00890490">
        <w:rPr>
          <w:rFonts w:cs="Times New Roman"/>
        </w:rPr>
        <w:t xml:space="preserve">пари з </w:t>
      </w:r>
      <w:proofErr w:type="spellStart"/>
      <w:r w:rsidR="00207262" w:rsidRPr="00890490">
        <w:rPr>
          <w:rFonts w:cs="Times New Roman"/>
        </w:rPr>
        <w:t>заміщуючим</w:t>
      </w:r>
      <w:proofErr w:type="spellEnd"/>
      <w:r w:rsidR="00207262" w:rsidRPr="00890490">
        <w:rPr>
          <w:rFonts w:cs="Times New Roman"/>
        </w:rPr>
        <w:t xml:space="preserve"> </w:t>
      </w:r>
      <w:r w:rsidR="00E439E7" w:rsidRPr="00890490">
        <w:rPr>
          <w:rFonts w:cs="Times New Roman"/>
        </w:rPr>
        <w:t>б</w:t>
      </w:r>
      <w:r w:rsidR="00207262" w:rsidRPr="00890490">
        <w:rPr>
          <w:rFonts w:cs="Times New Roman"/>
        </w:rPr>
        <w:t>ором</w:t>
      </w:r>
      <w:r w:rsidRPr="00890490">
        <w:rPr>
          <w:rFonts w:cs="Times New Roman"/>
        </w:rPr>
        <w:t xml:space="preserve">. Іншими словами, загальний вміст заліза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Fe</m:t>
            </m:r>
          </m:sub>
        </m:sSub>
      </m:oMath>
      <w:r w:rsidRPr="00890490">
        <w:rPr>
          <w:rFonts w:cs="Times New Roman"/>
        </w:rPr>
        <w:t xml:space="preserve"> можна розбити на дві складові: </w:t>
      </w:r>
      <w:proofErr w:type="spellStart"/>
      <w:r w:rsidRPr="00890490">
        <w:rPr>
          <w:rFonts w:cs="Times New Roman"/>
        </w:rPr>
        <w:t>міжвузольн</w:t>
      </w:r>
      <w:r w:rsidR="00207262" w:rsidRPr="00890490">
        <w:rPr>
          <w:rFonts w:cs="Times New Roman"/>
        </w:rPr>
        <w:t>е</w:t>
      </w:r>
      <w:proofErr w:type="spellEnd"/>
      <w:r w:rsidRPr="00890490">
        <w:rPr>
          <w:rFonts w:cs="Times New Roman"/>
        </w:rPr>
        <w:t xml:space="preserve"> залізо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Fe,i</m:t>
            </m:r>
          </m:sub>
        </m:sSub>
      </m:oMath>
      <w:r w:rsidRPr="00890490">
        <w:rPr>
          <w:rFonts w:cs="Times New Roman"/>
        </w:rPr>
        <w:t xml:space="preserve"> і залізо-борні комплекси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Fe,i</m:t>
            </m:r>
          </m:sub>
        </m:sSub>
      </m:oMath>
      <w:r w:rsidRPr="00890490">
        <w:rPr>
          <w:rFonts w:cs="Times New Roman"/>
        </w:rPr>
        <w:t xml:space="preserve"> Символічно це виражається як </w:t>
      </w:r>
      <w:r w:rsidR="00777209" w:rsidRPr="00890490">
        <w:rPr>
          <w:rFonts w:cs="Times New Roman"/>
        </w:rPr>
        <w:t xml:space="preserve">розглядався рівноважний стан, коли в кристалі присутні як неспарені </w:t>
      </w:r>
      <w:proofErr w:type="spellStart"/>
      <w:r w:rsidR="00777209" w:rsidRPr="00890490">
        <w:rPr>
          <w:rFonts w:cs="Times New Roman"/>
        </w:rPr>
        <w:t>міжвузлові</w:t>
      </w:r>
      <w:proofErr w:type="spellEnd"/>
      <w:r w:rsidR="00777209" w:rsidRPr="00890490">
        <w:rPr>
          <w:rFonts w:cs="Times New Roman"/>
        </w:rPr>
        <w:t xml:space="preserve"> атоми заліза, так і пари </w:t>
      </w:r>
      <m:oMath>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m:t>
        </m:r>
      </m:oMath>
      <w:r w:rsidRPr="00890490">
        <w:rPr>
          <w:rFonts w:eastAsiaTheme="minorEastAsia" w:cs="Times New Roman"/>
        </w:rPr>
        <w:t xml:space="preserve"> </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3D5E23" w:rsidRPr="00890490" w14:paraId="18E67A71" w14:textId="77777777" w:rsidTr="00414DC2">
        <w:trPr>
          <w:jc w:val="center"/>
        </w:trPr>
        <w:tc>
          <w:tcPr>
            <w:tcW w:w="8897" w:type="dxa"/>
            <w:vAlign w:val="center"/>
          </w:tcPr>
          <w:p w14:paraId="72C38B2F" w14:textId="346E480A" w:rsidR="00E439E7" w:rsidRPr="00890490" w:rsidRDefault="00000000" w:rsidP="00414DC2">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r>
                      <w:rPr>
                        <w:rFonts w:ascii="Cambria Math" w:hAnsi="Cambria Math" w:cs="Times New Roman"/>
                      </w:rPr>
                      <m:t>B</m:t>
                    </m:r>
                  </m:sub>
                </m:sSub>
              </m:oMath>
            </m:oMathPara>
          </w:p>
        </w:tc>
        <w:tc>
          <w:tcPr>
            <w:tcW w:w="673" w:type="dxa"/>
            <w:vAlign w:val="center"/>
          </w:tcPr>
          <w:p w14:paraId="52BF888D" w14:textId="189C3253" w:rsidR="003D5E23" w:rsidRPr="00890490" w:rsidRDefault="003D5E23" w:rsidP="00414DC2">
            <w:pPr>
              <w:spacing w:line="360" w:lineRule="auto"/>
              <w:ind w:left="-96"/>
              <w:jc w:val="right"/>
              <w:rPr>
                <w:rFonts w:cs="Times New Roman"/>
              </w:rPr>
            </w:pPr>
            <w:r w:rsidRPr="00890490">
              <w:rPr>
                <w:rFonts w:cs="Times New Roman"/>
              </w:rPr>
              <w:t>(16)</w:t>
            </w:r>
          </w:p>
        </w:tc>
      </w:tr>
    </w:tbl>
    <w:p w14:paraId="44DA90A1" w14:textId="722594EB" w:rsidR="00890490" w:rsidRPr="009274A9" w:rsidRDefault="00890490" w:rsidP="00890490">
      <w:pPr>
        <w:pStyle w:val="a9"/>
        <w:spacing w:line="360" w:lineRule="auto"/>
        <w:ind w:left="0" w:firstLine="708"/>
        <w:jc w:val="both"/>
        <w:rPr>
          <w:rFonts w:eastAsiaTheme="minorEastAsia" w:cs="Times New Roman"/>
        </w:rPr>
      </w:pPr>
      <w:r w:rsidRPr="00890490">
        <w:rPr>
          <w:rFonts w:eastAsiaTheme="minorEastAsia" w:cs="Times New Roman"/>
        </w:rPr>
        <w:t xml:space="preserve">Розподіл дефектів в </w:t>
      </w:r>
      <w:r>
        <w:rPr>
          <w:rFonts w:eastAsiaTheme="minorEastAsia" w:cs="Times New Roman"/>
          <w:lang w:val="en-US"/>
        </w:rPr>
        <w:t>p</w:t>
      </w:r>
      <w:r>
        <w:rPr>
          <w:rFonts w:eastAsiaTheme="minorEastAsia" w:cs="Times New Roman"/>
        </w:rPr>
        <w:t>-</w:t>
      </w:r>
      <w:r w:rsidRPr="00890490">
        <w:rPr>
          <w:rFonts w:eastAsiaTheme="minorEastAsia" w:cs="Times New Roman"/>
        </w:rPr>
        <w:t xml:space="preserve"> та p</w:t>
      </w:r>
      <w:r w:rsidRPr="00890490">
        <w:rPr>
          <w:rFonts w:eastAsiaTheme="minorEastAsia" w:cs="Times New Roman"/>
          <w:vertAlign w:val="superscript"/>
        </w:rPr>
        <w:t>+</w:t>
      </w:r>
      <w:r w:rsidRPr="00890490">
        <w:rPr>
          <w:rFonts w:eastAsiaTheme="minorEastAsia" w:cs="Times New Roman"/>
        </w:rPr>
        <w:t>-шарі неоднорідний</w:t>
      </w:r>
      <w:r>
        <w:rPr>
          <w:rFonts w:eastAsiaTheme="minorEastAsia" w:cs="Times New Roman"/>
        </w:rPr>
        <w:t xml:space="preserve"> і</w:t>
      </w:r>
      <w:r w:rsidRPr="00890490">
        <w:rPr>
          <w:rFonts w:eastAsiaTheme="minorEastAsia" w:cs="Times New Roman"/>
        </w:rPr>
        <w:t xml:space="preserve"> залежить від положення рівня Фермі </w:t>
      </w:r>
      <m:oMath>
        <m:sSub>
          <m:sSubPr>
            <m:ctrlPr>
              <w:rPr>
                <w:rFonts w:ascii="Cambria Math" w:eastAsiaTheme="minorEastAsia" w:hAnsi="Cambria Math" w:cs="Times New Roman"/>
                <w:i/>
              </w:rPr>
            </m:ctrlPr>
          </m:sSubPr>
          <m:e>
            <m:r>
              <w:rPr>
                <w:rFonts w:ascii="Cambria Math" w:eastAsiaTheme="minorEastAsia" w:hAnsi="Cambria Math" w:cs="Times New Roman"/>
                <w:lang w:val="en-US"/>
              </w:rPr>
              <m:t>E</m:t>
            </m:r>
          </m:e>
          <m:sub>
            <m:r>
              <w:rPr>
                <w:rFonts w:ascii="Cambria Math" w:eastAsiaTheme="minorEastAsia" w:hAnsi="Cambria Math" w:cs="Times New Roman"/>
              </w:rPr>
              <m:t>F</m:t>
            </m:r>
          </m:sub>
        </m:sSub>
      </m:oMath>
      <w:r w:rsidRPr="00890490">
        <w:rPr>
          <w:rFonts w:eastAsiaTheme="minorEastAsia" w:cs="Times New Roman"/>
        </w:rPr>
        <w:t xml:space="preserve"> </w:t>
      </w:r>
      <w:r w:rsidR="009274A9">
        <w:rPr>
          <w:rFonts w:eastAsiaTheme="minorEastAsia" w:cs="Times New Roman"/>
        </w:rPr>
        <w:t>та</w:t>
      </w:r>
      <w:r w:rsidRPr="00890490">
        <w:rPr>
          <w:rFonts w:eastAsiaTheme="minorEastAsia" w:cs="Times New Roman"/>
        </w:rPr>
        <w:t xml:space="preserve"> має вигляд</w:t>
      </w:r>
      <w:r w:rsidRPr="00151569">
        <w:rPr>
          <w:rFonts w:eastAsiaTheme="minorEastAsia" w:cs="Times New Roman"/>
        </w:rPr>
        <w:t xml:space="preserve"> </w:t>
      </w:r>
      <w:r w:rsidR="009274A9" w:rsidRPr="00890490">
        <w:rPr>
          <w:color w:val="FF0000"/>
          <w:szCs w:val="28"/>
        </w:rPr>
        <w:t>[wijaranakula1993]</w:t>
      </w:r>
      <w:r w:rsidRPr="00890490">
        <w:rPr>
          <w:rFonts w:eastAsiaTheme="minorEastAsia" w:cs="Times New Roman"/>
        </w:rPr>
        <w:t>:</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151569" w:rsidRPr="00890490" w14:paraId="1E6F5B84" w14:textId="77777777" w:rsidTr="00414DC2">
        <w:trPr>
          <w:jc w:val="center"/>
        </w:trPr>
        <w:tc>
          <w:tcPr>
            <w:tcW w:w="8897" w:type="dxa"/>
            <w:vAlign w:val="center"/>
          </w:tcPr>
          <w:p w14:paraId="6D44447C" w14:textId="77777777" w:rsidR="00151569" w:rsidRPr="009274A9" w:rsidRDefault="00000000" w:rsidP="00414DC2">
            <w:pPr>
              <w:spacing w:line="360" w:lineRule="auto"/>
              <w:rPr>
                <w:rFonts w:eastAsiaTheme="minorEastAsia"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FeB</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-23</m:t>
                        </m:r>
                      </m:sup>
                    </m:sSup>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kT</m:t>
                            </m:r>
                          </m:den>
                        </m:f>
                      </m:e>
                    </m:d>
                  </m:num>
                  <m:den>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m:t>
                                </m:r>
                              </m:sub>
                            </m:sSub>
                          </m:num>
                          <m:den>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23</m:t>
                                </m:r>
                              </m:sup>
                            </m:sSup>
                          </m:den>
                        </m:f>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kT</m:t>
                                </m:r>
                              </m:den>
                            </m:f>
                          </m:e>
                        </m:d>
                      </m:e>
                    </m:d>
                    <m:d>
                      <m:dPr>
                        <m:begChr m:val="["/>
                        <m:endChr m:val="]"/>
                        <m:ctrlPr>
                          <w:rPr>
                            <w:rFonts w:ascii="Cambria Math" w:hAnsi="Cambria Math" w:cs="Times New Roman"/>
                            <w:i/>
                          </w:rPr>
                        </m:ctrlPr>
                      </m:dPr>
                      <m:e>
                        <m:r>
                          <w:rPr>
                            <w:rFonts w:ascii="Cambria Math" w:hAnsi="Cambria Math" w:cs="Times New Roman"/>
                          </w:rPr>
                          <m:t>1+exp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sub>
                                </m:sSub>
                              </m:num>
                              <m:den>
                                <m:r>
                                  <w:rPr>
                                    <w:rFonts w:ascii="Cambria Math" w:hAnsi="Cambria Math" w:cs="Times New Roman"/>
                                  </w:rPr>
                                  <m:t>kT</m:t>
                                </m:r>
                              </m:den>
                            </m:f>
                          </m:e>
                        </m:d>
                      </m:e>
                    </m:d>
                  </m:den>
                </m:f>
                <m:r>
                  <w:rPr>
                    <w:rFonts w:ascii="Cambria Math" w:hAnsi="Cambria Math" w:cs="Times New Roman"/>
                  </w:rPr>
                  <m:t>,</m:t>
                </m:r>
              </m:oMath>
            </m:oMathPara>
          </w:p>
          <w:p w14:paraId="35FDF83D" w14:textId="03C5176C" w:rsidR="009274A9" w:rsidRPr="009274A9" w:rsidRDefault="00000000" w:rsidP="00414DC2">
            <w:pPr>
              <w:spacing w:line="360" w:lineRule="auto"/>
              <w:rPr>
                <w:rFonts w:eastAsiaTheme="minorEastAsia" w:cs="Times New Roman"/>
              </w:rPr>
            </w:pPr>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Fe</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FeB</m:t>
                    </m:r>
                  </m:sub>
                </m:sSub>
                <m:r>
                  <w:rPr>
                    <w:rFonts w:ascii="Cambria Math" w:hAnsi="Cambria Math"/>
                  </w:rPr>
                  <m:t xml:space="preserve"> ,</m:t>
                </m:r>
              </m:oMath>
            </m:oMathPara>
          </w:p>
        </w:tc>
        <w:tc>
          <w:tcPr>
            <w:tcW w:w="673" w:type="dxa"/>
            <w:vAlign w:val="center"/>
          </w:tcPr>
          <w:p w14:paraId="6B28FC99" w14:textId="4B1F54BC" w:rsidR="00151569" w:rsidRPr="00890490" w:rsidRDefault="00151569" w:rsidP="00414DC2">
            <w:pPr>
              <w:spacing w:line="360" w:lineRule="auto"/>
              <w:ind w:left="-96"/>
              <w:jc w:val="right"/>
              <w:rPr>
                <w:rFonts w:cs="Times New Roman"/>
              </w:rPr>
            </w:pPr>
            <w:r w:rsidRPr="00890490">
              <w:rPr>
                <w:rFonts w:cs="Times New Roman"/>
              </w:rPr>
              <w:t>(1</w:t>
            </w:r>
            <w:r>
              <w:rPr>
                <w:rFonts w:cs="Times New Roman"/>
                <w:lang w:val="en-US"/>
              </w:rPr>
              <w:t>7</w:t>
            </w:r>
            <w:r w:rsidRPr="00890490">
              <w:rPr>
                <w:rFonts w:cs="Times New Roman"/>
              </w:rPr>
              <w:t>)</w:t>
            </w:r>
          </w:p>
        </w:tc>
      </w:tr>
    </w:tbl>
    <w:p w14:paraId="57C3F7E2" w14:textId="327DEF97" w:rsidR="00151569" w:rsidRPr="009274A9" w:rsidRDefault="00D84B6C" w:rsidP="00151569">
      <w:pPr>
        <w:pStyle w:val="a9"/>
        <w:spacing w:line="360" w:lineRule="auto"/>
        <w:ind w:left="0"/>
        <w:jc w:val="both"/>
        <w:rPr>
          <w:rFonts w:eastAsiaTheme="minorEastAsia" w:cs="Times New Roman"/>
        </w:rPr>
      </w:pPr>
      <w:r w:rsidRPr="00D84B6C">
        <w:rPr>
          <w:rFonts w:eastAsiaTheme="minorEastAsia" w:cs="Times New Roman"/>
        </w:rPr>
        <w:t xml:space="preserve">де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r>
          <w:rPr>
            <w:rFonts w:ascii="Cambria Math" w:hAnsi="Cambria Math" w:cs="Times New Roman"/>
          </w:rPr>
          <m:t>=</m:t>
        </m:r>
        <m:r>
          <m:rPr>
            <m:sty m:val="p"/>
          </m:rPr>
          <w:rPr>
            <w:rFonts w:ascii="Cambria Math" w:eastAsiaTheme="minorEastAsia" w:hAnsi="Cambria Math" w:cs="Times New Roman"/>
          </w:rPr>
          <m:t>0.582 еВ</m:t>
        </m:r>
      </m:oMath>
      <w:r>
        <w:rPr>
          <w:rFonts w:eastAsiaTheme="minorEastAsia" w:cs="Times New Roman"/>
        </w:rPr>
        <w:t xml:space="preserve"> </w:t>
      </w:r>
      <w:r w:rsidRPr="00D84B6C">
        <w:rPr>
          <w:rFonts w:eastAsiaTheme="minorEastAsia" w:cs="Times New Roman"/>
        </w:rPr>
        <w:t xml:space="preserve">- енергія зв'язку пар </w:t>
      </w:r>
      <m:oMath>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oMath>
      <w:r w:rsidRPr="00D84B6C">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sub>
        </m:sSub>
      </m:oMath>
      <w:r w:rsidRPr="00D84B6C">
        <w:rPr>
          <w:rFonts w:eastAsiaTheme="minorEastAsia" w:cs="Times New Roman"/>
        </w:rPr>
        <w:t xml:space="preserve"> - донорний рівень, пов'язаний з </w:t>
      </w:r>
      <m:oMath>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i</m:t>
            </m:r>
          </m:sub>
        </m:sSub>
      </m:oMath>
      <w:r w:rsidRPr="00D84B6C">
        <w:rPr>
          <w:rFonts w:eastAsiaTheme="minorEastAsia" w:cs="Times New Roman"/>
        </w:rPr>
        <w:t xml:space="preserve">. </w:t>
      </w:r>
    </w:p>
    <w:p w14:paraId="1675A6BE" w14:textId="77777777" w:rsidR="00AD2EA3" w:rsidRDefault="00C56962" w:rsidP="00AD2EA3">
      <w:pPr>
        <w:pStyle w:val="a9"/>
        <w:spacing w:line="360" w:lineRule="auto"/>
        <w:ind w:left="0" w:firstLine="708"/>
        <w:jc w:val="both"/>
        <w:rPr>
          <w:rFonts w:eastAsiaTheme="minorEastAsia" w:cs="Times New Roman"/>
        </w:rPr>
      </w:pPr>
      <w:r>
        <w:rPr>
          <w:rFonts w:eastAsiaTheme="minorEastAsia" w:cs="Times New Roman"/>
        </w:rPr>
        <w:t xml:space="preserve">Через </w:t>
      </w:r>
      <w:proofErr w:type="spellStart"/>
      <w:r>
        <w:rPr>
          <w:rFonts w:eastAsiaTheme="minorEastAsia" w:cs="Times New Roman"/>
        </w:rPr>
        <w:t>експоненційну</w:t>
      </w:r>
      <w:proofErr w:type="spellEnd"/>
      <w:r>
        <w:rPr>
          <w:rFonts w:eastAsiaTheme="minorEastAsia" w:cs="Times New Roman"/>
        </w:rPr>
        <w:t xml:space="preserve"> залежність </w:t>
      </w:r>
      <w:r w:rsidR="00E87650">
        <w:rPr>
          <w:rFonts w:eastAsiaTheme="minorEastAsia" w:cs="Times New Roman"/>
        </w:rPr>
        <w:t xml:space="preserve">енергії зв’язку </w:t>
      </w:r>
      <w:r w:rsidR="00AD2EA3">
        <w:rPr>
          <w:rFonts w:eastAsiaTheme="minorEastAsia" w:cs="Times New Roman"/>
        </w:rPr>
        <w:t>та</w:t>
      </w:r>
      <w:r w:rsidR="00E87650">
        <w:rPr>
          <w:rFonts w:eastAsiaTheme="minorEastAsia" w:cs="Times New Roman"/>
        </w:rPr>
        <w:t xml:space="preserve"> </w:t>
      </w:r>
      <w:r>
        <w:rPr>
          <w:rFonts w:eastAsiaTheme="minorEastAsia" w:cs="Times New Roman"/>
        </w:rPr>
        <w:t xml:space="preserve">положення рівня Фермі </w:t>
      </w:r>
      <w:r w:rsidRPr="00C56962">
        <w:rPr>
          <w:rFonts w:eastAsiaTheme="minorEastAsia" w:cs="Times New Roman"/>
          <w:color w:val="000000"/>
        </w:rPr>
        <w:t xml:space="preserve">профілі центрів рекомбінації не будуть плоскими: поблизу </w:t>
      </w:r>
      <w:r w:rsidR="00E87650">
        <w:rPr>
          <w:rFonts w:eastAsiaTheme="minorEastAsia" w:cs="Times New Roman"/>
          <w:color w:val="000000"/>
        </w:rPr>
        <w:t>гетеро</w:t>
      </w:r>
      <w:r w:rsidRPr="00C56962">
        <w:rPr>
          <w:rFonts w:eastAsiaTheme="minorEastAsia" w:cs="Times New Roman"/>
          <w:color w:val="000000"/>
        </w:rPr>
        <w:t xml:space="preserve">переходів або сильно легованих шарів зсуви </w:t>
      </w:r>
      <w:r w:rsidR="00E87650">
        <w:rPr>
          <w:rFonts w:eastAsiaTheme="minorEastAsia" w:cs="Times New Roman"/>
          <w:color w:val="000000"/>
        </w:rPr>
        <w:t xml:space="preserve">рівня Фермі </w:t>
      </w:r>
      <w:r w:rsidR="00AD2EA3">
        <w:rPr>
          <w:rFonts w:eastAsiaTheme="minorEastAsia" w:cs="Times New Roman"/>
          <w:color w:val="000000"/>
        </w:rPr>
        <w:t xml:space="preserve">можуть спричинити </w:t>
      </w:r>
      <w:r w:rsidRPr="00C56962">
        <w:rPr>
          <w:rFonts w:eastAsiaTheme="minorEastAsia" w:cs="Times New Roman"/>
          <w:color w:val="000000"/>
        </w:rPr>
        <w:t xml:space="preserve">локальні зміни в </w:t>
      </w:r>
      <w:r w:rsidR="00AD2EA3">
        <w:rPr>
          <w:rFonts w:eastAsiaTheme="minorEastAsia" w:cs="Times New Roman"/>
          <w:color w:val="000000"/>
        </w:rPr>
        <w:t>концентраціях</w:t>
      </w:r>
      <w:r w:rsidRPr="00C56962">
        <w:rPr>
          <w:rFonts w:eastAsiaTheme="minorEastAsia" w:cs="Times New Roman"/>
          <w:color w:val="000000"/>
        </w:rPr>
        <w:t xml:space="preserve"> заліза, що </w:t>
      </w:r>
      <w:r w:rsidR="00E87650">
        <w:rPr>
          <w:rFonts w:eastAsiaTheme="minorEastAsia" w:cs="Times New Roman"/>
          <w:color w:val="000000"/>
        </w:rPr>
        <w:t>також буде пов’язан</w:t>
      </w:r>
      <w:r w:rsidR="00AD2EA3">
        <w:rPr>
          <w:rFonts w:eastAsiaTheme="minorEastAsia" w:cs="Times New Roman"/>
          <w:color w:val="000000"/>
        </w:rPr>
        <w:t>о</w:t>
      </w:r>
      <w:r w:rsidR="00E87650">
        <w:rPr>
          <w:rFonts w:eastAsiaTheme="minorEastAsia" w:cs="Times New Roman"/>
          <w:color w:val="000000"/>
        </w:rPr>
        <w:t xml:space="preserve"> з</w:t>
      </w:r>
      <w:r w:rsidRPr="00C56962">
        <w:rPr>
          <w:rFonts w:eastAsiaTheme="minorEastAsia" w:cs="Times New Roman"/>
          <w:color w:val="000000"/>
        </w:rPr>
        <w:t xml:space="preserve"> комплекс</w:t>
      </w:r>
      <w:r w:rsidR="00E87650">
        <w:rPr>
          <w:rFonts w:eastAsiaTheme="minorEastAsia" w:cs="Times New Roman"/>
          <w:color w:val="000000"/>
        </w:rPr>
        <w:t>ами</w:t>
      </w:r>
      <w:r w:rsidRPr="00C56962">
        <w:rPr>
          <w:rFonts w:eastAsiaTheme="minorEastAsia" w:cs="Times New Roman"/>
          <w:color w:val="000000"/>
        </w:rPr>
        <w:t xml:space="preserve"> </w:t>
      </w:r>
      <m:oMath>
        <m:r>
          <w:rPr>
            <w:rFonts w:ascii="Cambria Math" w:hAnsi="Cambria Math"/>
          </w:rPr>
          <m:t>FeB</m:t>
        </m:r>
      </m:oMath>
      <w:r w:rsidRPr="00C56962">
        <w:rPr>
          <w:rFonts w:eastAsiaTheme="minorEastAsia" w:cs="Times New Roman"/>
          <w:color w:val="000000"/>
        </w:rPr>
        <w:t>.</w:t>
      </w:r>
      <w:r w:rsidR="00E87650">
        <w:rPr>
          <w:rFonts w:eastAsiaTheme="minorEastAsia" w:cs="Times New Roman"/>
        </w:rPr>
        <w:t xml:space="preserve"> </w:t>
      </w:r>
      <w:r w:rsidR="00AD2EA3" w:rsidRPr="00AD2EA3">
        <w:rPr>
          <w:rFonts w:eastAsiaTheme="minorEastAsia" w:cs="Times New Roman"/>
          <w:color w:val="000000"/>
        </w:rPr>
        <w:t xml:space="preserve">Конкретна кількість заліза, що потрапляє в </w:t>
      </w:r>
      <m:oMath>
        <m:r>
          <w:rPr>
            <w:rFonts w:ascii="Cambria Math" w:hAnsi="Cambria Math"/>
          </w:rPr>
          <m:t>FeB</m:t>
        </m:r>
      </m:oMath>
      <w:r w:rsidR="00AD2EA3" w:rsidRPr="00AD2EA3">
        <w:rPr>
          <w:rFonts w:eastAsiaTheme="minorEastAsia" w:cs="Times New Roman"/>
          <w:color w:val="000000"/>
        </w:rPr>
        <w:t xml:space="preserve"> комплекси, залежить від таких факторів, як рівень легування бором, температура </w:t>
      </w:r>
      <w:r w:rsidR="00AD2EA3">
        <w:rPr>
          <w:rFonts w:eastAsiaTheme="minorEastAsia" w:cs="Times New Roman"/>
          <w:color w:val="000000"/>
        </w:rPr>
        <w:t>та</w:t>
      </w:r>
      <w:r w:rsidR="00AD2EA3" w:rsidRPr="00AD2EA3">
        <w:rPr>
          <w:rFonts w:eastAsiaTheme="minorEastAsia" w:cs="Times New Roman"/>
          <w:color w:val="000000"/>
        </w:rPr>
        <w:t xml:space="preserve"> локальне положення рівня Фермі</w:t>
      </w:r>
      <w:r w:rsidR="00AD2EA3">
        <w:rPr>
          <w:rFonts w:eastAsiaTheme="minorEastAsia" w:cs="Times New Roman"/>
          <w:color w:val="000000"/>
        </w:rPr>
        <w:t xml:space="preserve">. </w:t>
      </w:r>
      <w:r w:rsidR="00AD2EA3" w:rsidRPr="00C56962">
        <w:rPr>
          <w:rFonts w:eastAsiaTheme="minorEastAsia" w:cs="Times New Roman"/>
          <w:color w:val="000000"/>
        </w:rPr>
        <w:t xml:space="preserve">Такі інструменти, як </w:t>
      </w:r>
      <w:r w:rsidR="00AD2EA3" w:rsidRPr="00C56962">
        <w:rPr>
          <w:rFonts w:eastAsiaTheme="minorEastAsia" w:cs="Times New Roman"/>
          <w:color w:val="000000"/>
        </w:rPr>
        <w:lastRenderedPageBreak/>
        <w:t>SCAPS, можуть включати ці вирази</w:t>
      </w:r>
      <w:r w:rsidR="00AD2EA3">
        <w:rPr>
          <w:rFonts w:eastAsiaTheme="minorEastAsia" w:cs="Times New Roman"/>
          <w:color w:val="000000"/>
        </w:rPr>
        <w:t xml:space="preserve"> в моделювання</w:t>
      </w:r>
      <w:r w:rsidR="00AD2EA3" w:rsidRPr="00C56962">
        <w:rPr>
          <w:rFonts w:eastAsiaTheme="minorEastAsia" w:cs="Times New Roman"/>
          <w:color w:val="000000"/>
        </w:rPr>
        <w:t>, дозволяючи отримати самоузгоджен</w:t>
      </w:r>
      <w:r w:rsidR="00AD2EA3">
        <w:rPr>
          <w:rFonts w:eastAsiaTheme="minorEastAsia" w:cs="Times New Roman"/>
          <w:color w:val="000000"/>
        </w:rPr>
        <w:t>ий</w:t>
      </w:r>
      <w:r w:rsidR="00AD2EA3" w:rsidRPr="00C56962">
        <w:rPr>
          <w:rFonts w:eastAsiaTheme="minorEastAsia" w:cs="Times New Roman"/>
          <w:color w:val="000000"/>
        </w:rPr>
        <w:t xml:space="preserve"> </w:t>
      </w:r>
      <w:r w:rsidR="00AD2EA3">
        <w:rPr>
          <w:rFonts w:eastAsiaTheme="minorEastAsia" w:cs="Times New Roman"/>
          <w:color w:val="000000"/>
        </w:rPr>
        <w:t>розв’язок</w:t>
      </w:r>
      <w:r w:rsidR="00AD2EA3" w:rsidRPr="00C56962">
        <w:rPr>
          <w:rFonts w:eastAsiaTheme="minorEastAsia" w:cs="Times New Roman"/>
          <w:color w:val="000000"/>
        </w:rPr>
        <w:t xml:space="preserve"> рівняння Пуассона разом з рівняннями неперервності. Ретельно </w:t>
      </w:r>
      <w:r w:rsidR="00AD2EA3">
        <w:rPr>
          <w:rFonts w:eastAsiaTheme="minorEastAsia" w:cs="Times New Roman"/>
          <w:color w:val="000000"/>
        </w:rPr>
        <w:t>обираючи</w:t>
      </w:r>
      <w:r w:rsidR="00AD2EA3" w:rsidRPr="00C56962">
        <w:rPr>
          <w:rFonts w:eastAsiaTheme="minorEastAsia" w:cs="Times New Roman"/>
          <w:color w:val="000000"/>
        </w:rPr>
        <w:t xml:space="preserve"> параметри дефектів (перерізи захоплення, енергетичні рівні тощо) стає можливим передбачити, як зміни в легуванні або температурі впливають на розподіл станів заліза, а отже, на загальну продуктивність </w:t>
      </w:r>
      <w:r w:rsidR="00AD2EA3">
        <w:rPr>
          <w:rFonts w:eastAsiaTheme="minorEastAsia" w:cs="Times New Roman"/>
          <w:color w:val="000000"/>
        </w:rPr>
        <w:t>КСЕ</w:t>
      </w:r>
      <w:r w:rsidR="00AD2EA3" w:rsidRPr="00C56962">
        <w:rPr>
          <w:rFonts w:eastAsiaTheme="minorEastAsia" w:cs="Times New Roman"/>
          <w:color w:val="000000"/>
        </w:rPr>
        <w:t>.</w:t>
      </w:r>
    </w:p>
    <w:p w14:paraId="4A23B25E" w14:textId="514D1D9B" w:rsidR="00151569" w:rsidRPr="00C56962" w:rsidRDefault="00C56962" w:rsidP="00AD2EA3">
      <w:pPr>
        <w:pStyle w:val="a9"/>
        <w:spacing w:line="360" w:lineRule="auto"/>
        <w:ind w:left="0" w:firstLine="708"/>
        <w:jc w:val="both"/>
        <w:rPr>
          <w:rFonts w:eastAsiaTheme="minorEastAsia" w:cs="Times New Roman"/>
        </w:rPr>
      </w:pPr>
      <w:r>
        <w:rPr>
          <w:rFonts w:eastAsiaTheme="minorEastAsia" w:cs="Times New Roman"/>
        </w:rPr>
        <w:t xml:space="preserve">Перерізи захоплення електронів </w:t>
      </w:r>
      <m:oMath>
        <m:sSub>
          <m:sSubPr>
            <m:ctrlPr>
              <w:rPr>
                <w:rFonts w:ascii="Cambria Math" w:eastAsia="Times New Roman" w:hAnsi="Cambria Math"/>
                <w:i/>
                <w:color w:val="000000"/>
              </w:rPr>
            </m:ctrlPr>
          </m:sSubPr>
          <m:e>
            <m:r>
              <w:rPr>
                <w:rFonts w:ascii="Cambria Math" w:eastAsia="Times New Roman" w:hAnsi="Cambria Math"/>
                <w:color w:val="000000"/>
              </w:rPr>
              <m:t>σ</m:t>
            </m:r>
          </m:e>
          <m:sub>
            <m:r>
              <w:rPr>
                <w:rFonts w:ascii="Cambria Math" w:eastAsia="Times New Roman" w:hAnsi="Cambria Math"/>
                <w:color w:val="000000"/>
                <w:lang w:val="en-US"/>
              </w:rPr>
              <m:t>n</m:t>
            </m:r>
          </m:sub>
        </m:sSub>
      </m:oMath>
      <w:r>
        <w:rPr>
          <w:rFonts w:eastAsiaTheme="minorEastAsia" w:cs="Times New Roman"/>
        </w:rPr>
        <w:t xml:space="preserve"> та дірок </w:t>
      </w:r>
      <m:oMath>
        <m:sSub>
          <m:sSubPr>
            <m:ctrlPr>
              <w:rPr>
                <w:rFonts w:ascii="Cambria Math" w:eastAsia="Times New Roman" w:hAnsi="Cambria Math"/>
                <w:i/>
                <w:color w:val="000000"/>
              </w:rPr>
            </m:ctrlPr>
          </m:sSubPr>
          <m:e>
            <m:r>
              <w:rPr>
                <w:rFonts w:ascii="Cambria Math" w:eastAsia="Times New Roman" w:hAnsi="Cambria Math"/>
                <w:color w:val="000000"/>
              </w:rPr>
              <m:t>σ</m:t>
            </m:r>
          </m:e>
          <m:sub>
            <m:r>
              <w:rPr>
                <w:rFonts w:ascii="Cambria Math" w:eastAsia="Times New Roman" w:hAnsi="Cambria Math"/>
                <w:color w:val="000000"/>
                <w:lang w:val="en-US"/>
              </w:rPr>
              <m:t>p</m:t>
            </m:r>
          </m:sub>
        </m:sSub>
      </m:oMath>
      <w:r>
        <w:rPr>
          <w:rFonts w:eastAsiaTheme="minorEastAsia" w:cs="Times New Roman"/>
          <w:color w:val="000000"/>
        </w:rPr>
        <w:t xml:space="preserve">, які ми використовували під час моделювання РМКСЕ наведені в Таблиця 2, разом з величинами енергій для кожного з </w:t>
      </w:r>
      <w:proofErr w:type="spellStart"/>
      <w:r>
        <w:rPr>
          <w:rFonts w:eastAsiaTheme="minorEastAsia" w:cs="Times New Roman"/>
          <w:color w:val="000000"/>
        </w:rPr>
        <w:t>домішкових</w:t>
      </w:r>
      <w:proofErr w:type="spellEnd"/>
      <w:r>
        <w:rPr>
          <w:rFonts w:eastAsiaTheme="minorEastAsia" w:cs="Times New Roman"/>
          <w:color w:val="000000"/>
        </w:rPr>
        <w:t xml:space="preserve"> центрів</w:t>
      </w:r>
      <w:r w:rsidR="00AD2EA3">
        <w:rPr>
          <w:rFonts w:eastAsiaTheme="minorEastAsia" w:cs="Times New Roman"/>
          <w:color w:val="000000"/>
        </w:rPr>
        <w:t xml:space="preserve">. </w:t>
      </w:r>
    </w:p>
    <w:p w14:paraId="53985D0E" w14:textId="77777777" w:rsidR="00151569" w:rsidRPr="00C56962" w:rsidRDefault="00151569" w:rsidP="00890490">
      <w:pPr>
        <w:pStyle w:val="a9"/>
        <w:spacing w:line="360" w:lineRule="auto"/>
        <w:ind w:left="0" w:firstLine="708"/>
        <w:jc w:val="both"/>
        <w:rPr>
          <w:rFonts w:eastAsiaTheme="minorEastAsia" w:cs="Times New Roman"/>
        </w:rPr>
      </w:pPr>
    </w:p>
    <w:p w14:paraId="6804B5C7" w14:textId="77777777" w:rsidR="00D84B6C" w:rsidRPr="00AD2EA3" w:rsidRDefault="00D84B6C" w:rsidP="00890490">
      <w:pPr>
        <w:pStyle w:val="a9"/>
        <w:spacing w:line="360" w:lineRule="auto"/>
        <w:ind w:left="0"/>
        <w:jc w:val="both"/>
        <w:rPr>
          <w:rFonts w:eastAsiaTheme="minorEastAsia" w:cs="Times New Roman"/>
          <w:lang w:val="ru-RU"/>
        </w:rPr>
      </w:pPr>
    </w:p>
    <w:p w14:paraId="3E7E493C" w14:textId="32BD97D1" w:rsidR="00890490" w:rsidRPr="00890490" w:rsidRDefault="00890490" w:rsidP="00890490">
      <w:pPr>
        <w:pStyle w:val="a9"/>
        <w:spacing w:line="360" w:lineRule="auto"/>
        <w:ind w:left="0"/>
        <w:jc w:val="both"/>
        <w:rPr>
          <w:rFonts w:eastAsiaTheme="minorEastAsia" w:cs="Times New Roman"/>
        </w:rPr>
      </w:pPr>
      <w:r>
        <w:rPr>
          <w:rFonts w:eastAsiaTheme="minorEastAsia" w:cs="Times New Roman"/>
        </w:rPr>
        <w:t xml:space="preserve">Таблиця 2. </w:t>
      </w:r>
      <w:r w:rsidR="00D84B6C" w:rsidRPr="00D84B6C">
        <w:rPr>
          <w:rFonts w:eastAsiaTheme="minorEastAsia" w:cs="Times New Roman"/>
        </w:rPr>
        <w:t xml:space="preserve">Параметри </w:t>
      </w:r>
      <w:proofErr w:type="spellStart"/>
      <w:r w:rsidR="00D84B6C" w:rsidRPr="00D84B6C">
        <w:rPr>
          <w:rFonts w:eastAsiaTheme="minorEastAsia" w:cs="Times New Roman"/>
        </w:rPr>
        <w:t>домішкових</w:t>
      </w:r>
      <w:proofErr w:type="spellEnd"/>
      <w:r w:rsidR="00D84B6C" w:rsidRPr="00D84B6C">
        <w:rPr>
          <w:rFonts w:eastAsiaTheme="minorEastAsia" w:cs="Times New Roman"/>
        </w:rPr>
        <w:t xml:space="preserve"> центрів взяті з </w:t>
      </w:r>
      <w:r w:rsidR="00D84B6C" w:rsidRPr="009929F7">
        <w:rPr>
          <w:rFonts w:eastAsiaTheme="minorEastAsia" w:cs="Times New Roman"/>
          <w:color w:val="FF0000"/>
        </w:rPr>
        <w:t>[</w:t>
      </w:r>
      <w:r w:rsidR="00E618A5" w:rsidRPr="009929F7">
        <w:rPr>
          <w:rFonts w:eastAsiaTheme="minorEastAsia" w:cs="Times New Roman"/>
          <w:color w:val="FF0000"/>
        </w:rPr>
        <w:t>murphy2015</w:t>
      </w:r>
      <w:r w:rsidR="009929F7" w:rsidRPr="009929F7">
        <w:rPr>
          <w:rFonts w:eastAsiaTheme="minorEastAsia" w:cs="Times New Roman"/>
          <w:color w:val="FF0000"/>
        </w:rPr>
        <w:t>]</w:t>
      </w:r>
      <w:r w:rsidR="00E618A5" w:rsidRPr="009929F7">
        <w:rPr>
          <w:rFonts w:eastAsiaTheme="minorEastAsia" w:cs="Times New Roman"/>
        </w:rPr>
        <w:t xml:space="preserve">, </w:t>
      </w:r>
      <w:r w:rsidR="009929F7" w:rsidRPr="009929F7">
        <w:rPr>
          <w:rFonts w:eastAsiaTheme="minorEastAsia" w:cs="Times New Roman"/>
          <w:color w:val="FF0000"/>
        </w:rPr>
        <w:t>[</w:t>
      </w:r>
      <w:proofErr w:type="spellStart"/>
      <w:r w:rsidR="009929F7" w:rsidRPr="009929F7">
        <w:rPr>
          <w:rFonts w:eastAsiaTheme="minorEastAsia" w:cs="Times New Roman"/>
          <w:color w:val="FF0000"/>
          <w:lang w:val="ru-RU"/>
        </w:rPr>
        <w:t>rougieux</w:t>
      </w:r>
      <w:proofErr w:type="spellEnd"/>
      <w:r w:rsidR="009929F7" w:rsidRPr="009929F7">
        <w:rPr>
          <w:rFonts w:eastAsiaTheme="minorEastAsia" w:cs="Times New Roman"/>
          <w:color w:val="FF0000"/>
        </w:rPr>
        <w:t>2018]</w:t>
      </w:r>
      <w:r w:rsidR="009929F7" w:rsidRPr="009929F7">
        <w:rPr>
          <w:rFonts w:eastAsiaTheme="minorEastAsia" w:cs="Times New Roman"/>
        </w:rPr>
        <w:t>,</w:t>
      </w:r>
      <w:r w:rsidR="009929F7" w:rsidRPr="009929F7">
        <w:rPr>
          <w:rFonts w:eastAsiaTheme="minorEastAsia" w:cs="Times New Roman"/>
          <w:color w:val="FF0000"/>
        </w:rPr>
        <w:t xml:space="preserve"> [istratov1999</w:t>
      </w:r>
      <w:r w:rsidR="00D84B6C" w:rsidRPr="009929F7">
        <w:rPr>
          <w:rFonts w:eastAsiaTheme="minorEastAsia" w:cs="Times New Roman"/>
          <w:color w:val="FF0000"/>
        </w:rPr>
        <w:t>]</w:t>
      </w:r>
      <w:r w:rsidR="00D84B6C" w:rsidRPr="00D84B6C">
        <w:rPr>
          <w:rFonts w:eastAsiaTheme="minorEastAsia" w:cs="Times New Roman"/>
        </w:rPr>
        <w:t xml:space="preserve"> і використані в </w:t>
      </w:r>
      <w:r w:rsidR="00454F62">
        <w:rPr>
          <w:rFonts w:eastAsiaTheme="minorEastAsia" w:cs="Times New Roman"/>
        </w:rPr>
        <w:t>РМКСЕ.</w:t>
      </w:r>
    </w:p>
    <w:tbl>
      <w:tblPr>
        <w:tblStyle w:val="af"/>
        <w:tblW w:w="0" w:type="auto"/>
        <w:tblLook w:val="04A0" w:firstRow="1" w:lastRow="0" w:firstColumn="1" w:lastColumn="0" w:noHBand="0" w:noVBand="1"/>
      </w:tblPr>
      <w:tblGrid>
        <w:gridCol w:w="2518"/>
        <w:gridCol w:w="2552"/>
        <w:gridCol w:w="1842"/>
        <w:gridCol w:w="2658"/>
      </w:tblGrid>
      <w:tr w:rsidR="00C56962" w14:paraId="23A7F349" w14:textId="77777777" w:rsidTr="00D84B09">
        <w:tc>
          <w:tcPr>
            <w:tcW w:w="2518" w:type="dxa"/>
            <w:vAlign w:val="center"/>
          </w:tcPr>
          <w:p w14:paraId="0E7CEFCA" w14:textId="18309173" w:rsidR="003B0CB2" w:rsidRDefault="003B0CB2" w:rsidP="0071077E">
            <w:pPr>
              <w:spacing w:line="360" w:lineRule="auto"/>
              <w:ind w:left="-142" w:right="-46"/>
              <w:jc w:val="center"/>
              <w:rPr>
                <w:rFonts w:eastAsia="Times New Roman"/>
                <w:color w:val="000000"/>
              </w:rPr>
            </w:pPr>
            <w:r>
              <w:rPr>
                <w:rFonts w:eastAsia="Times New Roman"/>
                <w:color w:val="000000"/>
              </w:rPr>
              <w:t>Тип дефекту</w:t>
            </w:r>
          </w:p>
        </w:tc>
        <w:tc>
          <w:tcPr>
            <w:tcW w:w="2552" w:type="dxa"/>
            <w:vAlign w:val="center"/>
          </w:tcPr>
          <w:p w14:paraId="6A07D659" w14:textId="541738EE" w:rsidR="003B0CB2" w:rsidRPr="003B0CB2" w:rsidRDefault="00000000" w:rsidP="0071077E">
            <w:pPr>
              <w:spacing w:line="360" w:lineRule="auto"/>
              <w:ind w:left="-170" w:right="-114"/>
              <w:jc w:val="center"/>
              <w:rPr>
                <w:rFonts w:eastAsia="Times New Roman"/>
                <w:color w:val="000000"/>
                <w:lang w:val="en-US"/>
              </w:rPr>
            </w:pPr>
            <m:oMathPara>
              <m:oMath>
                <m:sSub>
                  <m:sSubPr>
                    <m:ctrlPr>
                      <w:rPr>
                        <w:rFonts w:ascii="Cambria Math" w:hAnsi="Cambria Math"/>
                        <w:i/>
                      </w:rPr>
                    </m:ctrlPr>
                  </m:sSubPr>
                  <m:e>
                    <m:r>
                      <w:rPr>
                        <w:rFonts w:ascii="Cambria Math" w:hAnsi="Cambria Math"/>
                      </w:rPr>
                      <m:t>Fe</m:t>
                    </m:r>
                  </m:e>
                  <m:sub>
                    <m:r>
                      <w:rPr>
                        <w:rFonts w:ascii="Cambria Math" w:hAnsi="Cambria Math"/>
                      </w:rPr>
                      <m:t>i</m:t>
                    </m:r>
                  </m:sub>
                </m:sSub>
              </m:oMath>
            </m:oMathPara>
          </w:p>
        </w:tc>
        <w:tc>
          <w:tcPr>
            <w:tcW w:w="1842" w:type="dxa"/>
            <w:vAlign w:val="center"/>
          </w:tcPr>
          <w:p w14:paraId="49B6F67D" w14:textId="77EB42FD" w:rsidR="003B0CB2" w:rsidRDefault="00000000" w:rsidP="0071077E">
            <w:pPr>
              <w:spacing w:line="360" w:lineRule="auto"/>
              <w:ind w:left="-104" w:right="-112"/>
              <w:jc w:val="center"/>
              <w:rPr>
                <w:rFonts w:eastAsia="Times New Roman"/>
                <w:color w:val="000000"/>
              </w:rPr>
            </w:pPr>
            <m:oMathPara>
              <m:oMath>
                <m:sSub>
                  <m:sSubPr>
                    <m:ctrlPr>
                      <w:rPr>
                        <w:rFonts w:ascii="Cambria Math" w:hAnsi="Cambria Math"/>
                        <w:i/>
                      </w:rPr>
                    </m:ctrlPr>
                  </m:sSubPr>
                  <m:e>
                    <m:r>
                      <w:rPr>
                        <w:rFonts w:ascii="Cambria Math" w:hAnsi="Cambria Math"/>
                      </w:rPr>
                      <m:t>Fe</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s</m:t>
                    </m:r>
                  </m:sub>
                </m:sSub>
              </m:oMath>
            </m:oMathPara>
          </w:p>
        </w:tc>
        <w:tc>
          <w:tcPr>
            <w:tcW w:w="2658" w:type="dxa"/>
            <w:shd w:val="clear" w:color="auto" w:fill="FF0000"/>
            <w:vAlign w:val="center"/>
          </w:tcPr>
          <w:p w14:paraId="0B1AF14E" w14:textId="77777777" w:rsidR="003B0CB2" w:rsidRDefault="003B0CB2" w:rsidP="0071077E">
            <w:pPr>
              <w:spacing w:line="360" w:lineRule="auto"/>
              <w:ind w:left="-104" w:right="-150" w:firstLine="104"/>
              <w:jc w:val="center"/>
              <w:rPr>
                <w:rFonts w:eastAsia="Times New Roman"/>
                <w:color w:val="000000"/>
              </w:rPr>
            </w:pPr>
          </w:p>
        </w:tc>
      </w:tr>
      <w:tr w:rsidR="00C56962" w14:paraId="63CA1942" w14:textId="77777777" w:rsidTr="00C56962">
        <w:tc>
          <w:tcPr>
            <w:tcW w:w="2518" w:type="dxa"/>
            <w:vAlign w:val="center"/>
          </w:tcPr>
          <w:p w14:paraId="7D2D08F7" w14:textId="1098F5F7" w:rsidR="003B0CB2" w:rsidRDefault="003B0CB2" w:rsidP="0071077E">
            <w:pPr>
              <w:spacing w:line="360" w:lineRule="auto"/>
              <w:ind w:left="-142" w:right="-46"/>
              <w:jc w:val="center"/>
              <w:rPr>
                <w:rFonts w:eastAsia="Times New Roman"/>
                <w:color w:val="000000"/>
              </w:rPr>
            </w:pPr>
            <w:r>
              <w:rPr>
                <w:rFonts w:eastAsia="Times New Roman"/>
                <w:color w:val="000000"/>
              </w:rPr>
              <w:t>Тип рівня</w:t>
            </w:r>
          </w:p>
        </w:tc>
        <w:tc>
          <w:tcPr>
            <w:tcW w:w="2552" w:type="dxa"/>
            <w:vAlign w:val="center"/>
          </w:tcPr>
          <w:p w14:paraId="43BDD694" w14:textId="4B9B6DC0" w:rsidR="003B0CB2" w:rsidRDefault="003B0CB2" w:rsidP="0071077E">
            <w:pPr>
              <w:spacing w:line="360" w:lineRule="auto"/>
              <w:ind w:left="-170" w:right="-114"/>
              <w:jc w:val="center"/>
              <w:rPr>
                <w:rFonts w:eastAsia="Times New Roman"/>
                <w:color w:val="000000"/>
              </w:rPr>
            </w:pPr>
            <w:r>
              <w:rPr>
                <w:rFonts w:eastAsia="Times New Roman"/>
                <w:color w:val="000000"/>
              </w:rPr>
              <w:t>Донор</w:t>
            </w:r>
          </w:p>
        </w:tc>
        <w:tc>
          <w:tcPr>
            <w:tcW w:w="1842" w:type="dxa"/>
            <w:vAlign w:val="center"/>
          </w:tcPr>
          <w:p w14:paraId="64DDC680" w14:textId="64AD8A55" w:rsidR="003B0CB2" w:rsidRDefault="003B0CB2" w:rsidP="0071077E">
            <w:pPr>
              <w:spacing w:line="360" w:lineRule="auto"/>
              <w:ind w:left="-104" w:right="-112"/>
              <w:jc w:val="center"/>
              <w:rPr>
                <w:rFonts w:eastAsia="Times New Roman"/>
                <w:color w:val="000000"/>
              </w:rPr>
            </w:pPr>
            <w:r>
              <w:rPr>
                <w:rFonts w:eastAsia="Times New Roman"/>
                <w:color w:val="000000"/>
              </w:rPr>
              <w:t>Донор</w:t>
            </w:r>
          </w:p>
        </w:tc>
        <w:tc>
          <w:tcPr>
            <w:tcW w:w="2658" w:type="dxa"/>
            <w:vAlign w:val="center"/>
          </w:tcPr>
          <w:p w14:paraId="2B151B6E" w14:textId="03781FBC" w:rsidR="003B0CB2" w:rsidRDefault="003B0CB2" w:rsidP="0071077E">
            <w:pPr>
              <w:spacing w:line="360" w:lineRule="auto"/>
              <w:ind w:left="-104" w:right="-150" w:firstLine="104"/>
              <w:jc w:val="center"/>
              <w:rPr>
                <w:rFonts w:eastAsia="Times New Roman"/>
                <w:color w:val="000000"/>
              </w:rPr>
            </w:pPr>
            <w:r>
              <w:rPr>
                <w:rFonts w:eastAsia="Times New Roman"/>
                <w:color w:val="000000"/>
              </w:rPr>
              <w:t>Акцептор</w:t>
            </w:r>
          </w:p>
        </w:tc>
      </w:tr>
      <w:tr w:rsidR="00C56962" w14:paraId="35585333" w14:textId="77777777" w:rsidTr="00C56962">
        <w:tc>
          <w:tcPr>
            <w:tcW w:w="2518" w:type="dxa"/>
            <w:vAlign w:val="center"/>
          </w:tcPr>
          <w:p w14:paraId="5B37F20F" w14:textId="25677E5B" w:rsidR="003B0CB2" w:rsidRDefault="003B0CB2" w:rsidP="0071077E">
            <w:pPr>
              <w:spacing w:line="360" w:lineRule="auto"/>
              <w:ind w:left="-142" w:right="-46"/>
              <w:jc w:val="center"/>
              <w:rPr>
                <w:rFonts w:eastAsia="Times New Roman"/>
                <w:color w:val="000000"/>
              </w:rPr>
            </w:pPr>
            <w:r>
              <w:rPr>
                <w:rFonts w:eastAsia="Times New Roman"/>
                <w:color w:val="000000"/>
              </w:rPr>
              <w:t>Рівень енергії (</w:t>
            </w:r>
            <w:proofErr w:type="spellStart"/>
            <w:r>
              <w:rPr>
                <w:rFonts w:eastAsia="Times New Roman"/>
                <w:color w:val="000000"/>
              </w:rPr>
              <w:t>еВ</w:t>
            </w:r>
            <w:proofErr w:type="spellEnd"/>
            <w:r>
              <w:rPr>
                <w:rFonts w:eastAsia="Times New Roman"/>
                <w:color w:val="000000"/>
              </w:rPr>
              <w:t>)</w:t>
            </w:r>
          </w:p>
        </w:tc>
        <w:tc>
          <w:tcPr>
            <w:tcW w:w="2552" w:type="dxa"/>
            <w:vAlign w:val="center"/>
          </w:tcPr>
          <w:p w14:paraId="0C4E17AC" w14:textId="20C02191" w:rsidR="003B0CB2" w:rsidRPr="0071077E" w:rsidRDefault="00000000" w:rsidP="0071077E">
            <w:pPr>
              <w:spacing w:line="360" w:lineRule="auto"/>
              <w:ind w:left="-170" w:right="-114"/>
              <w:jc w:val="center"/>
              <w:rPr>
                <w:rFonts w:eastAsia="Times New Roman"/>
                <w:i/>
                <w:color w:val="000000"/>
                <w:lang w:val="en-US"/>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V</m:t>
                    </m:r>
                  </m:sub>
                </m:sSub>
                <m:r>
                  <w:rPr>
                    <w:rFonts w:ascii="Cambria Math" w:hAnsi="Cambria Math" w:cs="Times New Roman"/>
                  </w:rPr>
                  <m:t>+</m:t>
                </m:r>
                <m:r>
                  <w:rPr>
                    <w:rFonts w:ascii="Cambria Math" w:hAnsi="Cambria Math" w:cs="Times New Roman"/>
                    <w:lang w:val="en-US"/>
                  </w:rPr>
                  <m:t>0.349</m:t>
                </m:r>
              </m:oMath>
            </m:oMathPara>
          </w:p>
        </w:tc>
        <w:tc>
          <w:tcPr>
            <w:tcW w:w="1842" w:type="dxa"/>
            <w:vAlign w:val="center"/>
          </w:tcPr>
          <w:p w14:paraId="2AEEDC61" w14:textId="02F331EA" w:rsidR="003B0CB2" w:rsidRDefault="00000000" w:rsidP="0071077E">
            <w:pPr>
              <w:spacing w:line="360" w:lineRule="auto"/>
              <w:ind w:left="-104" w:right="-112"/>
              <w:jc w:val="center"/>
              <w:rPr>
                <w:rFonts w:eastAsia="Times New Roman"/>
                <w:color w:val="000000"/>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V</m:t>
                    </m:r>
                  </m:sub>
                </m:sSub>
                <m:r>
                  <w:rPr>
                    <w:rFonts w:ascii="Cambria Math" w:hAnsi="Cambria Math" w:cs="Times New Roman"/>
                  </w:rPr>
                  <m:t>+</m:t>
                </m:r>
                <m:r>
                  <w:rPr>
                    <w:rFonts w:ascii="Cambria Math" w:hAnsi="Cambria Math" w:cs="Times New Roman"/>
                    <w:lang w:val="en-US"/>
                  </w:rPr>
                  <m:t>0.10</m:t>
                </m:r>
              </m:oMath>
            </m:oMathPara>
          </w:p>
        </w:tc>
        <w:tc>
          <w:tcPr>
            <w:tcW w:w="2658" w:type="dxa"/>
            <w:vAlign w:val="center"/>
          </w:tcPr>
          <w:p w14:paraId="2889463D" w14:textId="190026AA" w:rsidR="003B0CB2" w:rsidRDefault="00000000" w:rsidP="0071077E">
            <w:pPr>
              <w:spacing w:line="360" w:lineRule="auto"/>
              <w:ind w:left="-104" w:right="-150" w:firstLine="104"/>
              <w:jc w:val="center"/>
              <w:rPr>
                <w:rFonts w:eastAsia="Times New Roman"/>
                <w:color w:val="000000"/>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m:t>
                </m:r>
                <m:r>
                  <w:rPr>
                    <w:rFonts w:ascii="Cambria Math" w:hAnsi="Cambria Math" w:cs="Times New Roman"/>
                    <w:lang w:val="en-US"/>
                  </w:rPr>
                  <m:t>0.26</m:t>
                </m:r>
              </m:oMath>
            </m:oMathPara>
          </w:p>
        </w:tc>
      </w:tr>
      <w:tr w:rsidR="00C56962" w14:paraId="7B524ED7" w14:textId="77777777" w:rsidTr="00C56962">
        <w:tc>
          <w:tcPr>
            <w:tcW w:w="2518" w:type="dxa"/>
            <w:vAlign w:val="center"/>
          </w:tcPr>
          <w:p w14:paraId="187C987B" w14:textId="5A680F39" w:rsidR="003B0CB2" w:rsidRPr="0071077E" w:rsidRDefault="00000000" w:rsidP="0071077E">
            <w:pPr>
              <w:spacing w:line="360" w:lineRule="auto"/>
              <w:ind w:left="-142" w:right="-46"/>
              <w:jc w:val="center"/>
              <w:rPr>
                <w:rFonts w:eastAsia="Times New Roman"/>
                <w:i/>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σ</m:t>
                    </m:r>
                  </m:e>
                  <m:sub>
                    <m:r>
                      <w:rPr>
                        <w:rFonts w:ascii="Cambria Math" w:eastAsia="Times New Roman" w:hAnsi="Cambria Math"/>
                        <w:color w:val="000000"/>
                        <w:lang w:val="en-US"/>
                      </w:rPr>
                      <m:t>n</m:t>
                    </m:r>
                  </m:sub>
                </m:sSub>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см</m:t>
                    </m:r>
                  </m:e>
                  <m:sup>
                    <m:r>
                      <w:rPr>
                        <w:rFonts w:ascii="Cambria Math" w:eastAsia="Times New Roman" w:hAnsi="Cambria Math"/>
                        <w:color w:val="000000"/>
                      </w:rPr>
                      <m:t>2</m:t>
                    </m:r>
                  </m:sup>
                </m:sSup>
                <m:r>
                  <w:rPr>
                    <w:rFonts w:ascii="Cambria Math" w:eastAsia="Times New Roman" w:hAnsi="Cambria Math"/>
                    <w:color w:val="000000"/>
                  </w:rPr>
                  <m:t>)</m:t>
                </m:r>
              </m:oMath>
            </m:oMathPara>
          </w:p>
        </w:tc>
        <w:tc>
          <w:tcPr>
            <w:tcW w:w="2552" w:type="dxa"/>
            <w:vAlign w:val="center"/>
          </w:tcPr>
          <w:p w14:paraId="7EF26F10" w14:textId="20205AB3" w:rsidR="003B0CB2" w:rsidRPr="0071077E" w:rsidRDefault="0071077E" w:rsidP="0071077E">
            <w:pPr>
              <w:spacing w:line="360" w:lineRule="auto"/>
              <w:ind w:left="-170" w:right="-114"/>
              <w:jc w:val="center"/>
              <w:rPr>
                <w:rFonts w:eastAsia="Times New Roman"/>
                <w:color w:val="000000"/>
                <w:lang w:val="en-US"/>
              </w:rPr>
            </w:pPr>
            <m:oMathPara>
              <m:oMath>
                <m:r>
                  <w:rPr>
                    <w:rFonts w:ascii="Cambria Math" w:eastAsia="Times New Roman" w:hAnsi="Cambria Math"/>
                    <w:color w:val="000000"/>
                    <w:lang w:val="en-US"/>
                  </w:rPr>
                  <m:t>3.47×</m:t>
                </m:r>
                <m:sSup>
                  <m:sSupPr>
                    <m:ctrlPr>
                      <w:rPr>
                        <w:rFonts w:ascii="Cambria Math" w:eastAsia="Times New Roman" w:hAnsi="Cambria Math"/>
                        <w:i/>
                        <w:color w:val="000000"/>
                        <w:lang w:val="en-US"/>
                      </w:rPr>
                    </m:ctrlPr>
                  </m:sSupPr>
                  <m:e>
                    <m:r>
                      <w:rPr>
                        <w:rFonts w:ascii="Cambria Math" w:eastAsia="Times New Roman" w:hAnsi="Cambria Math"/>
                        <w:color w:val="000000"/>
                        <w:lang w:val="en-US"/>
                      </w:rPr>
                      <m:t>10</m:t>
                    </m:r>
                  </m:e>
                  <m:sup>
                    <m:r>
                      <w:rPr>
                        <w:rFonts w:ascii="Cambria Math" w:eastAsia="Times New Roman" w:hAnsi="Cambria Math"/>
                        <w:color w:val="000000"/>
                        <w:lang w:val="en-US"/>
                      </w:rPr>
                      <m:t>-11</m:t>
                    </m:r>
                  </m:sup>
                </m:sSup>
                <m:sSup>
                  <m:sSupPr>
                    <m:ctrlPr>
                      <w:rPr>
                        <w:rFonts w:ascii="Cambria Math" w:eastAsia="Times New Roman" w:hAnsi="Cambria Math"/>
                        <w:i/>
                        <w:color w:val="000000"/>
                        <w:lang w:val="en-US"/>
                      </w:rPr>
                    </m:ctrlPr>
                  </m:sSupPr>
                  <m:e>
                    <m:r>
                      <w:rPr>
                        <w:rFonts w:ascii="Cambria Math" w:eastAsia="Times New Roman" w:hAnsi="Cambria Math"/>
                        <w:color w:val="000000"/>
                        <w:lang w:val="en-US"/>
                      </w:rPr>
                      <m:t>T</m:t>
                    </m:r>
                  </m:e>
                  <m:sup>
                    <m:r>
                      <w:rPr>
                        <w:rFonts w:ascii="Cambria Math" w:eastAsia="Times New Roman" w:hAnsi="Cambria Math"/>
                        <w:color w:val="000000"/>
                        <w:lang w:val="en-US"/>
                      </w:rPr>
                      <m:t>-1.48</m:t>
                    </m:r>
                  </m:sup>
                </m:sSup>
              </m:oMath>
            </m:oMathPara>
          </w:p>
        </w:tc>
        <w:tc>
          <w:tcPr>
            <w:tcW w:w="1842" w:type="dxa"/>
            <w:vAlign w:val="center"/>
          </w:tcPr>
          <w:p w14:paraId="359BA47C" w14:textId="59B5A103" w:rsidR="003B0CB2" w:rsidRDefault="0071077E" w:rsidP="0071077E">
            <w:pPr>
              <w:spacing w:line="360" w:lineRule="auto"/>
              <w:ind w:left="-104" w:right="-112"/>
              <w:jc w:val="center"/>
              <w:rPr>
                <w:rFonts w:eastAsia="Times New Roman"/>
                <w:color w:val="000000"/>
              </w:rPr>
            </w:pPr>
            <m:oMathPara>
              <m:oMath>
                <m:r>
                  <w:rPr>
                    <w:rFonts w:ascii="Cambria Math" w:eastAsia="Times New Roman" w:hAnsi="Cambria Math"/>
                    <w:color w:val="000000"/>
                    <w:lang w:val="en-US"/>
                  </w:rPr>
                  <m:t>4×</m:t>
                </m:r>
                <m:sSup>
                  <m:sSupPr>
                    <m:ctrlPr>
                      <w:rPr>
                        <w:rFonts w:ascii="Cambria Math" w:eastAsia="Times New Roman" w:hAnsi="Cambria Math"/>
                        <w:i/>
                        <w:color w:val="000000"/>
                        <w:lang w:val="en-US"/>
                      </w:rPr>
                    </m:ctrlPr>
                  </m:sSupPr>
                  <m:e>
                    <m:r>
                      <w:rPr>
                        <w:rFonts w:ascii="Cambria Math" w:eastAsia="Times New Roman" w:hAnsi="Cambria Math"/>
                        <w:color w:val="000000"/>
                        <w:lang w:val="en-US"/>
                      </w:rPr>
                      <m:t>10</m:t>
                    </m:r>
                  </m:e>
                  <m:sup>
                    <m:r>
                      <w:rPr>
                        <w:rFonts w:ascii="Cambria Math" w:eastAsia="Times New Roman" w:hAnsi="Cambria Math"/>
                        <w:color w:val="000000"/>
                        <w:lang w:val="en-US"/>
                      </w:rPr>
                      <m:t>-13</m:t>
                    </m:r>
                  </m:sup>
                </m:sSup>
              </m:oMath>
            </m:oMathPara>
          </w:p>
        </w:tc>
        <w:tc>
          <w:tcPr>
            <w:tcW w:w="2658" w:type="dxa"/>
            <w:vAlign w:val="center"/>
          </w:tcPr>
          <w:p w14:paraId="2F0203A3" w14:textId="7AC09388" w:rsidR="003B0CB2" w:rsidRDefault="0071077E" w:rsidP="0071077E">
            <w:pPr>
              <w:spacing w:line="360" w:lineRule="auto"/>
              <w:ind w:left="-104" w:right="-150" w:firstLine="104"/>
              <w:jc w:val="center"/>
              <w:rPr>
                <w:rFonts w:eastAsia="Times New Roman"/>
                <w:color w:val="000000"/>
              </w:rPr>
            </w:pPr>
            <m:oMathPara>
              <m:oMath>
                <m:r>
                  <w:rPr>
                    <w:rFonts w:ascii="Cambria Math" w:eastAsia="Times New Roman" w:hAnsi="Cambria Math"/>
                    <w:color w:val="000000"/>
                    <w:lang w:val="en-US"/>
                  </w:rPr>
                  <m:t>5.1×</m:t>
                </m:r>
                <m:sSup>
                  <m:sSupPr>
                    <m:ctrlPr>
                      <w:rPr>
                        <w:rFonts w:ascii="Cambria Math" w:eastAsia="Times New Roman" w:hAnsi="Cambria Math"/>
                        <w:i/>
                        <w:color w:val="000000"/>
                        <w:lang w:val="en-US"/>
                      </w:rPr>
                    </m:ctrlPr>
                  </m:sSupPr>
                  <m:e>
                    <m:r>
                      <w:rPr>
                        <w:rFonts w:ascii="Cambria Math" w:eastAsia="Times New Roman" w:hAnsi="Cambria Math"/>
                        <w:color w:val="000000"/>
                        <w:lang w:val="en-US"/>
                      </w:rPr>
                      <m:t>10</m:t>
                    </m:r>
                  </m:e>
                  <m:sup>
                    <m:r>
                      <w:rPr>
                        <w:rFonts w:ascii="Cambria Math" w:eastAsia="Times New Roman" w:hAnsi="Cambria Math"/>
                        <w:color w:val="000000"/>
                        <w:lang w:val="en-US"/>
                      </w:rPr>
                      <m:t>-9</m:t>
                    </m:r>
                  </m:sup>
                </m:sSup>
                <m:sSup>
                  <m:sSupPr>
                    <m:ctrlPr>
                      <w:rPr>
                        <w:rFonts w:ascii="Cambria Math" w:eastAsia="Times New Roman" w:hAnsi="Cambria Math"/>
                        <w:i/>
                        <w:color w:val="000000"/>
                        <w:lang w:val="en-US"/>
                      </w:rPr>
                    </m:ctrlPr>
                  </m:sSupPr>
                  <m:e>
                    <m:r>
                      <w:rPr>
                        <w:rFonts w:ascii="Cambria Math" w:eastAsia="Times New Roman" w:hAnsi="Cambria Math"/>
                        <w:color w:val="000000"/>
                        <w:lang w:val="en-US"/>
                      </w:rPr>
                      <m:t>T</m:t>
                    </m:r>
                  </m:e>
                  <m:sup>
                    <m:r>
                      <w:rPr>
                        <w:rFonts w:ascii="Cambria Math" w:eastAsia="Times New Roman" w:hAnsi="Cambria Math"/>
                        <w:color w:val="000000"/>
                        <w:lang w:val="en-US"/>
                      </w:rPr>
                      <m:t>-2.5</m:t>
                    </m:r>
                  </m:sup>
                </m:sSup>
              </m:oMath>
            </m:oMathPara>
          </w:p>
        </w:tc>
      </w:tr>
      <w:tr w:rsidR="00C56962" w14:paraId="1B6E51E8" w14:textId="77777777" w:rsidTr="00C56962">
        <w:tc>
          <w:tcPr>
            <w:tcW w:w="2518" w:type="dxa"/>
            <w:vAlign w:val="center"/>
          </w:tcPr>
          <w:p w14:paraId="1FA78B03" w14:textId="03A92122" w:rsidR="003B0CB2" w:rsidRDefault="00000000" w:rsidP="0071077E">
            <w:pPr>
              <w:spacing w:line="360" w:lineRule="auto"/>
              <w:ind w:left="-142" w:right="-46"/>
              <w:jc w:val="center"/>
              <w:rPr>
                <w:rFonts w:eastAsia="Times New Roman"/>
                <w:color w:val="000000"/>
              </w:rPr>
            </w:pPr>
            <m:oMathPara>
              <m:oMath>
                <m:sSub>
                  <m:sSubPr>
                    <m:ctrlPr>
                      <w:rPr>
                        <w:rFonts w:ascii="Cambria Math" w:eastAsia="Times New Roman" w:hAnsi="Cambria Math"/>
                        <w:i/>
                        <w:color w:val="000000"/>
                      </w:rPr>
                    </m:ctrlPr>
                  </m:sSubPr>
                  <m:e>
                    <m:r>
                      <w:rPr>
                        <w:rFonts w:ascii="Cambria Math" w:eastAsia="Times New Roman" w:hAnsi="Cambria Math"/>
                        <w:color w:val="000000"/>
                      </w:rPr>
                      <m:t>σ</m:t>
                    </m:r>
                  </m:e>
                  <m:sub>
                    <m:r>
                      <w:rPr>
                        <w:rFonts w:ascii="Cambria Math" w:eastAsia="Times New Roman" w:hAnsi="Cambria Math"/>
                        <w:color w:val="000000"/>
                        <w:lang w:val="en-US"/>
                      </w:rPr>
                      <m:t>p</m:t>
                    </m:r>
                  </m:sub>
                </m:sSub>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см</m:t>
                    </m:r>
                  </m:e>
                  <m:sup>
                    <m:r>
                      <w:rPr>
                        <w:rFonts w:ascii="Cambria Math" w:eastAsia="Times New Roman" w:hAnsi="Cambria Math"/>
                        <w:color w:val="000000"/>
                      </w:rPr>
                      <m:t>2</m:t>
                    </m:r>
                  </m:sup>
                </m:sSup>
                <m:r>
                  <w:rPr>
                    <w:rFonts w:ascii="Cambria Math" w:eastAsia="Times New Roman" w:hAnsi="Cambria Math"/>
                    <w:color w:val="000000"/>
                  </w:rPr>
                  <m:t>)</m:t>
                </m:r>
              </m:oMath>
            </m:oMathPara>
          </w:p>
        </w:tc>
        <w:tc>
          <w:tcPr>
            <w:tcW w:w="2552" w:type="dxa"/>
            <w:vAlign w:val="center"/>
          </w:tcPr>
          <w:p w14:paraId="798CC422" w14:textId="3DEB2D97" w:rsidR="003B0CB2" w:rsidRDefault="0071077E" w:rsidP="0071077E">
            <w:pPr>
              <w:spacing w:line="360" w:lineRule="auto"/>
              <w:ind w:left="-170" w:right="-114"/>
              <w:jc w:val="center"/>
              <w:rPr>
                <w:rFonts w:eastAsia="Times New Roman"/>
                <w:color w:val="000000"/>
              </w:rPr>
            </w:pPr>
            <m:oMathPara>
              <m:oMath>
                <m:r>
                  <w:rPr>
                    <w:rFonts w:ascii="Cambria Math" w:eastAsia="Times New Roman" w:hAnsi="Cambria Math"/>
                    <w:color w:val="000000"/>
                    <w:lang w:val="en-US"/>
                  </w:rPr>
                  <m:t>4.54×</m:t>
                </m:r>
                <m:sSup>
                  <m:sSupPr>
                    <m:ctrlPr>
                      <w:rPr>
                        <w:rFonts w:ascii="Cambria Math" w:eastAsia="Times New Roman" w:hAnsi="Cambria Math"/>
                        <w:i/>
                        <w:color w:val="000000"/>
                        <w:lang w:val="en-US"/>
                      </w:rPr>
                    </m:ctrlPr>
                  </m:sSupPr>
                  <m:e>
                    <m:r>
                      <w:rPr>
                        <w:rFonts w:ascii="Cambria Math" w:eastAsia="Times New Roman" w:hAnsi="Cambria Math"/>
                        <w:color w:val="000000"/>
                        <w:lang w:val="en-US"/>
                      </w:rPr>
                      <m:t>10</m:t>
                    </m:r>
                  </m:e>
                  <m:sup>
                    <m:r>
                      <w:rPr>
                        <w:rFonts w:ascii="Cambria Math" w:eastAsia="Times New Roman" w:hAnsi="Cambria Math"/>
                        <w:color w:val="000000"/>
                        <w:lang w:val="en-US"/>
                      </w:rPr>
                      <m:t>-16</m:t>
                    </m:r>
                  </m:sup>
                </m:sSup>
                <m:sSup>
                  <m:sSupPr>
                    <m:ctrlPr>
                      <w:rPr>
                        <w:rFonts w:ascii="Cambria Math" w:eastAsia="Times New Roman" w:hAnsi="Cambria Math"/>
                        <w:i/>
                        <w:color w:val="000000"/>
                        <w:lang w:val="en-US"/>
                      </w:rPr>
                    </m:ctrlPr>
                  </m:sSupPr>
                  <m:e>
                    <m:r>
                      <w:rPr>
                        <w:rFonts w:ascii="Cambria Math" w:eastAsia="Times New Roman" w:hAnsi="Cambria Math"/>
                        <w:color w:val="000000"/>
                        <w:lang w:val="en-US"/>
                      </w:rPr>
                      <m:t>e</m:t>
                    </m:r>
                  </m:e>
                  <m:sup>
                    <m:r>
                      <w:rPr>
                        <w:rFonts w:ascii="Cambria Math" w:eastAsia="Times New Roman" w:hAnsi="Cambria Math"/>
                        <w:color w:val="000000"/>
                        <w:lang w:val="en-US"/>
                      </w:rPr>
                      <m:t>-</m:t>
                    </m:r>
                    <m:f>
                      <m:fPr>
                        <m:ctrlPr>
                          <w:rPr>
                            <w:rFonts w:ascii="Cambria Math" w:eastAsia="Times New Roman" w:hAnsi="Cambria Math"/>
                            <w:i/>
                            <w:color w:val="000000"/>
                            <w:lang w:val="en-US"/>
                          </w:rPr>
                        </m:ctrlPr>
                      </m:fPr>
                      <m:num>
                        <m:r>
                          <w:rPr>
                            <w:rFonts w:ascii="Cambria Math" w:eastAsia="Times New Roman" w:hAnsi="Cambria Math"/>
                            <w:color w:val="000000"/>
                            <w:lang w:val="en-US"/>
                          </w:rPr>
                          <m:t>0.05</m:t>
                        </m:r>
                      </m:num>
                      <m:den>
                        <m:r>
                          <w:rPr>
                            <w:rFonts w:ascii="Cambria Math" w:eastAsia="Times New Roman" w:hAnsi="Cambria Math"/>
                            <w:color w:val="000000"/>
                            <w:lang w:val="en-US"/>
                          </w:rPr>
                          <m:t>kT</m:t>
                        </m:r>
                      </m:den>
                    </m:f>
                  </m:sup>
                </m:sSup>
              </m:oMath>
            </m:oMathPara>
          </w:p>
        </w:tc>
        <w:tc>
          <w:tcPr>
            <w:tcW w:w="1842" w:type="dxa"/>
            <w:vAlign w:val="center"/>
          </w:tcPr>
          <w:p w14:paraId="284D4896" w14:textId="049A8052" w:rsidR="003B0CB2" w:rsidRDefault="0071077E" w:rsidP="0071077E">
            <w:pPr>
              <w:spacing w:line="360" w:lineRule="auto"/>
              <w:ind w:left="-104" w:right="-112"/>
              <w:jc w:val="center"/>
              <w:rPr>
                <w:rFonts w:eastAsia="Times New Roman"/>
                <w:color w:val="000000"/>
              </w:rPr>
            </w:pPr>
            <m:oMathPara>
              <m:oMath>
                <m:r>
                  <w:rPr>
                    <w:rFonts w:ascii="Cambria Math" w:eastAsia="Times New Roman" w:hAnsi="Cambria Math"/>
                    <w:color w:val="000000"/>
                    <w:lang w:val="en-US"/>
                  </w:rPr>
                  <m:t>2×</m:t>
                </m:r>
                <m:sSup>
                  <m:sSupPr>
                    <m:ctrlPr>
                      <w:rPr>
                        <w:rFonts w:ascii="Cambria Math" w:eastAsia="Times New Roman" w:hAnsi="Cambria Math"/>
                        <w:i/>
                        <w:color w:val="000000"/>
                        <w:lang w:val="en-US"/>
                      </w:rPr>
                    </m:ctrlPr>
                  </m:sSupPr>
                  <m:e>
                    <m:r>
                      <w:rPr>
                        <w:rFonts w:ascii="Cambria Math" w:eastAsia="Times New Roman" w:hAnsi="Cambria Math"/>
                        <w:color w:val="000000"/>
                        <w:lang w:val="en-US"/>
                      </w:rPr>
                      <m:t>10</m:t>
                    </m:r>
                  </m:e>
                  <m:sup>
                    <m:r>
                      <w:rPr>
                        <w:rFonts w:ascii="Cambria Math" w:eastAsia="Times New Roman" w:hAnsi="Cambria Math"/>
                        <w:color w:val="000000"/>
                        <w:lang w:val="en-US"/>
                      </w:rPr>
                      <m:t>-14</m:t>
                    </m:r>
                  </m:sup>
                </m:sSup>
              </m:oMath>
            </m:oMathPara>
          </w:p>
        </w:tc>
        <w:tc>
          <w:tcPr>
            <w:tcW w:w="2658" w:type="dxa"/>
            <w:vAlign w:val="center"/>
          </w:tcPr>
          <w:p w14:paraId="37E65C43" w14:textId="24E4D08A" w:rsidR="003B0CB2" w:rsidRDefault="0071077E" w:rsidP="0071077E">
            <w:pPr>
              <w:spacing w:line="360" w:lineRule="auto"/>
              <w:ind w:left="-104" w:right="-150" w:firstLine="104"/>
              <w:jc w:val="center"/>
              <w:rPr>
                <w:rFonts w:eastAsia="Times New Roman"/>
                <w:color w:val="000000"/>
              </w:rPr>
            </w:pPr>
            <m:oMathPara>
              <m:oMath>
                <m:r>
                  <w:rPr>
                    <w:rFonts w:ascii="Cambria Math" w:eastAsia="Times New Roman" w:hAnsi="Cambria Math"/>
                    <w:color w:val="000000"/>
                    <w:lang w:val="en-US"/>
                  </w:rPr>
                  <m:t>3.32×</m:t>
                </m:r>
                <m:sSup>
                  <m:sSupPr>
                    <m:ctrlPr>
                      <w:rPr>
                        <w:rFonts w:ascii="Cambria Math" w:eastAsia="Times New Roman" w:hAnsi="Cambria Math"/>
                        <w:i/>
                        <w:color w:val="000000"/>
                        <w:lang w:val="en-US"/>
                      </w:rPr>
                    </m:ctrlPr>
                  </m:sSupPr>
                  <m:e>
                    <m:r>
                      <w:rPr>
                        <w:rFonts w:ascii="Cambria Math" w:eastAsia="Times New Roman" w:hAnsi="Cambria Math"/>
                        <w:color w:val="000000"/>
                        <w:lang w:val="en-US"/>
                      </w:rPr>
                      <m:t>10</m:t>
                    </m:r>
                  </m:e>
                  <m:sup>
                    <m:r>
                      <w:rPr>
                        <w:rFonts w:ascii="Cambria Math" w:eastAsia="Times New Roman" w:hAnsi="Cambria Math"/>
                        <w:color w:val="000000"/>
                        <w:lang w:val="en-US"/>
                      </w:rPr>
                      <m:t>-10</m:t>
                    </m:r>
                  </m:sup>
                </m:sSup>
                <m:sSup>
                  <m:sSupPr>
                    <m:ctrlPr>
                      <w:rPr>
                        <w:rFonts w:ascii="Cambria Math" w:eastAsia="Times New Roman" w:hAnsi="Cambria Math"/>
                        <w:i/>
                        <w:color w:val="000000"/>
                        <w:lang w:val="en-US"/>
                      </w:rPr>
                    </m:ctrlPr>
                  </m:sSupPr>
                  <m:e>
                    <m:r>
                      <w:rPr>
                        <w:rFonts w:ascii="Cambria Math" w:eastAsia="Times New Roman" w:hAnsi="Cambria Math"/>
                        <w:color w:val="000000"/>
                        <w:lang w:val="en-US"/>
                      </w:rPr>
                      <m:t>e</m:t>
                    </m:r>
                  </m:e>
                  <m:sup>
                    <m:r>
                      <w:rPr>
                        <w:rFonts w:ascii="Cambria Math" w:eastAsia="Times New Roman" w:hAnsi="Cambria Math"/>
                        <w:color w:val="000000"/>
                        <w:lang w:val="en-US"/>
                      </w:rPr>
                      <m:t>-</m:t>
                    </m:r>
                    <m:f>
                      <m:fPr>
                        <m:ctrlPr>
                          <w:rPr>
                            <w:rFonts w:ascii="Cambria Math" w:eastAsia="Times New Roman" w:hAnsi="Cambria Math"/>
                            <w:i/>
                            <w:color w:val="000000"/>
                            <w:lang w:val="en-US"/>
                          </w:rPr>
                        </m:ctrlPr>
                      </m:fPr>
                      <m:num>
                        <m:r>
                          <w:rPr>
                            <w:rFonts w:ascii="Cambria Math" w:eastAsia="Times New Roman" w:hAnsi="Cambria Math"/>
                            <w:color w:val="000000"/>
                            <w:lang w:val="en-US"/>
                          </w:rPr>
                          <m:t>0.262</m:t>
                        </m:r>
                      </m:num>
                      <m:den>
                        <m:r>
                          <w:rPr>
                            <w:rFonts w:ascii="Cambria Math" w:eastAsia="Times New Roman" w:hAnsi="Cambria Math"/>
                            <w:color w:val="000000"/>
                            <w:lang w:val="en-US"/>
                          </w:rPr>
                          <m:t>kT</m:t>
                        </m:r>
                      </m:den>
                    </m:f>
                  </m:sup>
                </m:sSup>
              </m:oMath>
            </m:oMathPara>
          </w:p>
        </w:tc>
      </w:tr>
    </w:tbl>
    <w:p w14:paraId="75DFFAFF" w14:textId="77777777" w:rsidR="00230CFA" w:rsidRPr="00890490" w:rsidRDefault="00230CFA" w:rsidP="009D018A">
      <w:pPr>
        <w:spacing w:after="0" w:line="360" w:lineRule="auto"/>
        <w:jc w:val="both"/>
        <w:rPr>
          <w:rFonts w:eastAsia="Times New Roman"/>
          <w:color w:val="000000"/>
        </w:rPr>
      </w:pPr>
    </w:p>
    <w:p w14:paraId="034E68D9" w14:textId="77777777" w:rsidR="0060744C" w:rsidRPr="00890490" w:rsidRDefault="0060744C" w:rsidP="009D018A">
      <w:pPr>
        <w:spacing w:after="0" w:line="360" w:lineRule="auto"/>
        <w:jc w:val="both"/>
        <w:rPr>
          <w:rFonts w:eastAsia="Times New Roman"/>
          <w:color w:val="000000"/>
        </w:rPr>
      </w:pPr>
    </w:p>
    <w:p w14:paraId="71BF9B19" w14:textId="77777777" w:rsidR="0060744C" w:rsidRPr="00B91CC7" w:rsidRDefault="0060744C" w:rsidP="009D018A">
      <w:pPr>
        <w:spacing w:after="0" w:line="360" w:lineRule="auto"/>
        <w:jc w:val="both"/>
        <w:rPr>
          <w:rFonts w:eastAsia="Times New Roman"/>
          <w:color w:val="000000"/>
          <w:lang w:val="en-US"/>
        </w:rPr>
      </w:pPr>
    </w:p>
    <w:sectPr w:rsidR="0060744C" w:rsidRPr="00B91CC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22207"/>
    <w:multiLevelType w:val="hybridMultilevel"/>
    <w:tmpl w:val="669836B4"/>
    <w:lvl w:ilvl="0" w:tplc="56B85B8C">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3B71EAA"/>
    <w:multiLevelType w:val="hybridMultilevel"/>
    <w:tmpl w:val="2E527C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68580197">
    <w:abstractNumId w:val="0"/>
  </w:num>
  <w:num w:numId="2" w16cid:durableId="175442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81DC3"/>
    <w:rsid w:val="00003E4D"/>
    <w:rsid w:val="00004239"/>
    <w:rsid w:val="00012397"/>
    <w:rsid w:val="00026792"/>
    <w:rsid w:val="000300CE"/>
    <w:rsid w:val="000710A6"/>
    <w:rsid w:val="0007300F"/>
    <w:rsid w:val="00074D62"/>
    <w:rsid w:val="00080AE9"/>
    <w:rsid w:val="000B49AC"/>
    <w:rsid w:val="000B7271"/>
    <w:rsid w:val="000C1B08"/>
    <w:rsid w:val="000D1CEA"/>
    <w:rsid w:val="000E28B4"/>
    <w:rsid w:val="000E59F6"/>
    <w:rsid w:val="001030C9"/>
    <w:rsid w:val="0011759D"/>
    <w:rsid w:val="001256F9"/>
    <w:rsid w:val="00140119"/>
    <w:rsid w:val="00151569"/>
    <w:rsid w:val="00151EB6"/>
    <w:rsid w:val="0016748C"/>
    <w:rsid w:val="00176448"/>
    <w:rsid w:val="001A70EC"/>
    <w:rsid w:val="001B4165"/>
    <w:rsid w:val="001B4519"/>
    <w:rsid w:val="001D121D"/>
    <w:rsid w:val="001D1AAF"/>
    <w:rsid w:val="001F064B"/>
    <w:rsid w:val="001F55AF"/>
    <w:rsid w:val="00207262"/>
    <w:rsid w:val="00215600"/>
    <w:rsid w:val="00215BD6"/>
    <w:rsid w:val="002169A3"/>
    <w:rsid w:val="00230CFA"/>
    <w:rsid w:val="00244647"/>
    <w:rsid w:val="00275D06"/>
    <w:rsid w:val="002815BA"/>
    <w:rsid w:val="00286F20"/>
    <w:rsid w:val="00294751"/>
    <w:rsid w:val="00294E68"/>
    <w:rsid w:val="002B0913"/>
    <w:rsid w:val="002B5ADB"/>
    <w:rsid w:val="002C36FC"/>
    <w:rsid w:val="002E71A2"/>
    <w:rsid w:val="002F0BAC"/>
    <w:rsid w:val="00313FE5"/>
    <w:rsid w:val="003366F7"/>
    <w:rsid w:val="00347635"/>
    <w:rsid w:val="00347725"/>
    <w:rsid w:val="00362050"/>
    <w:rsid w:val="0037331D"/>
    <w:rsid w:val="003907DB"/>
    <w:rsid w:val="003B0CB2"/>
    <w:rsid w:val="003C4B55"/>
    <w:rsid w:val="003D5465"/>
    <w:rsid w:val="003D5E23"/>
    <w:rsid w:val="003D79BC"/>
    <w:rsid w:val="003E1A0D"/>
    <w:rsid w:val="003F2AF1"/>
    <w:rsid w:val="003F2C8B"/>
    <w:rsid w:val="003F4212"/>
    <w:rsid w:val="003F42FB"/>
    <w:rsid w:val="003F4B0D"/>
    <w:rsid w:val="00412D86"/>
    <w:rsid w:val="00413A79"/>
    <w:rsid w:val="00436A1F"/>
    <w:rsid w:val="00451CE4"/>
    <w:rsid w:val="00454F62"/>
    <w:rsid w:val="004667C0"/>
    <w:rsid w:val="00470F44"/>
    <w:rsid w:val="00484361"/>
    <w:rsid w:val="004969C2"/>
    <w:rsid w:val="004B1C9D"/>
    <w:rsid w:val="004C559B"/>
    <w:rsid w:val="004D5E47"/>
    <w:rsid w:val="004E41D9"/>
    <w:rsid w:val="0050631F"/>
    <w:rsid w:val="0051284A"/>
    <w:rsid w:val="005245EB"/>
    <w:rsid w:val="005446D6"/>
    <w:rsid w:val="0055309D"/>
    <w:rsid w:val="00553E50"/>
    <w:rsid w:val="005657C6"/>
    <w:rsid w:val="005B0D21"/>
    <w:rsid w:val="005B4BFD"/>
    <w:rsid w:val="005D17A5"/>
    <w:rsid w:val="005E5AE8"/>
    <w:rsid w:val="005E723F"/>
    <w:rsid w:val="005F3AED"/>
    <w:rsid w:val="0060744C"/>
    <w:rsid w:val="006233CD"/>
    <w:rsid w:val="00623563"/>
    <w:rsid w:val="00634603"/>
    <w:rsid w:val="00641F3F"/>
    <w:rsid w:val="00662002"/>
    <w:rsid w:val="006742F7"/>
    <w:rsid w:val="00674AC7"/>
    <w:rsid w:val="00675337"/>
    <w:rsid w:val="00680C6A"/>
    <w:rsid w:val="0069091F"/>
    <w:rsid w:val="0069593F"/>
    <w:rsid w:val="006B239A"/>
    <w:rsid w:val="006C0B77"/>
    <w:rsid w:val="006C24CD"/>
    <w:rsid w:val="006D1CDB"/>
    <w:rsid w:val="006F319F"/>
    <w:rsid w:val="007044DC"/>
    <w:rsid w:val="00704895"/>
    <w:rsid w:val="0071077E"/>
    <w:rsid w:val="007161BD"/>
    <w:rsid w:val="00717885"/>
    <w:rsid w:val="0072187D"/>
    <w:rsid w:val="0072500A"/>
    <w:rsid w:val="00731211"/>
    <w:rsid w:val="007329A3"/>
    <w:rsid w:val="007529DC"/>
    <w:rsid w:val="00766B41"/>
    <w:rsid w:val="00777209"/>
    <w:rsid w:val="00783636"/>
    <w:rsid w:val="00786F63"/>
    <w:rsid w:val="00790A29"/>
    <w:rsid w:val="00794943"/>
    <w:rsid w:val="00796F12"/>
    <w:rsid w:val="0079739E"/>
    <w:rsid w:val="007A41B3"/>
    <w:rsid w:val="007D5FAC"/>
    <w:rsid w:val="007F614C"/>
    <w:rsid w:val="007F62C8"/>
    <w:rsid w:val="0080352B"/>
    <w:rsid w:val="00806EE0"/>
    <w:rsid w:val="008242FF"/>
    <w:rsid w:val="0082784C"/>
    <w:rsid w:val="00830057"/>
    <w:rsid w:val="00831438"/>
    <w:rsid w:val="00862DB4"/>
    <w:rsid w:val="00863E30"/>
    <w:rsid w:val="008673E3"/>
    <w:rsid w:val="00870751"/>
    <w:rsid w:val="00875AD8"/>
    <w:rsid w:val="00877320"/>
    <w:rsid w:val="00883B97"/>
    <w:rsid w:val="00890490"/>
    <w:rsid w:val="008961D3"/>
    <w:rsid w:val="008A4CAA"/>
    <w:rsid w:val="008B2491"/>
    <w:rsid w:val="008C488C"/>
    <w:rsid w:val="0090120F"/>
    <w:rsid w:val="009035FF"/>
    <w:rsid w:val="00912BF1"/>
    <w:rsid w:val="00917B6B"/>
    <w:rsid w:val="00922C48"/>
    <w:rsid w:val="00924778"/>
    <w:rsid w:val="009274A9"/>
    <w:rsid w:val="00944375"/>
    <w:rsid w:val="009929F7"/>
    <w:rsid w:val="0099487A"/>
    <w:rsid w:val="009B2501"/>
    <w:rsid w:val="009C5A41"/>
    <w:rsid w:val="009D018A"/>
    <w:rsid w:val="009D469C"/>
    <w:rsid w:val="00A02EDE"/>
    <w:rsid w:val="00A64DDC"/>
    <w:rsid w:val="00A85B11"/>
    <w:rsid w:val="00AA60DD"/>
    <w:rsid w:val="00AD2EA3"/>
    <w:rsid w:val="00AD6B9F"/>
    <w:rsid w:val="00AE26CE"/>
    <w:rsid w:val="00AE7C03"/>
    <w:rsid w:val="00B01C26"/>
    <w:rsid w:val="00B05CCA"/>
    <w:rsid w:val="00B11F34"/>
    <w:rsid w:val="00B122E9"/>
    <w:rsid w:val="00B227FD"/>
    <w:rsid w:val="00B26AFD"/>
    <w:rsid w:val="00B35957"/>
    <w:rsid w:val="00B572F8"/>
    <w:rsid w:val="00B8743F"/>
    <w:rsid w:val="00B915B7"/>
    <w:rsid w:val="00B91CC7"/>
    <w:rsid w:val="00BD691E"/>
    <w:rsid w:val="00BD6B35"/>
    <w:rsid w:val="00BF171A"/>
    <w:rsid w:val="00C13D5E"/>
    <w:rsid w:val="00C23925"/>
    <w:rsid w:val="00C452B2"/>
    <w:rsid w:val="00C46FA1"/>
    <w:rsid w:val="00C5249C"/>
    <w:rsid w:val="00C56962"/>
    <w:rsid w:val="00C60202"/>
    <w:rsid w:val="00C651C0"/>
    <w:rsid w:val="00C773E9"/>
    <w:rsid w:val="00CA30C1"/>
    <w:rsid w:val="00CA6313"/>
    <w:rsid w:val="00CB58DE"/>
    <w:rsid w:val="00CC1049"/>
    <w:rsid w:val="00CE789E"/>
    <w:rsid w:val="00CF0304"/>
    <w:rsid w:val="00CF258C"/>
    <w:rsid w:val="00D23D1E"/>
    <w:rsid w:val="00D35E9C"/>
    <w:rsid w:val="00D52698"/>
    <w:rsid w:val="00D84B09"/>
    <w:rsid w:val="00D84B6C"/>
    <w:rsid w:val="00D875B9"/>
    <w:rsid w:val="00DB2D67"/>
    <w:rsid w:val="00DD4004"/>
    <w:rsid w:val="00DD59B0"/>
    <w:rsid w:val="00DE5FAC"/>
    <w:rsid w:val="00E15BFF"/>
    <w:rsid w:val="00E439E7"/>
    <w:rsid w:val="00E45105"/>
    <w:rsid w:val="00E5317E"/>
    <w:rsid w:val="00E54E3E"/>
    <w:rsid w:val="00E618A5"/>
    <w:rsid w:val="00E715B6"/>
    <w:rsid w:val="00E72FF5"/>
    <w:rsid w:val="00E81DC3"/>
    <w:rsid w:val="00E87650"/>
    <w:rsid w:val="00EA59DF"/>
    <w:rsid w:val="00ED2392"/>
    <w:rsid w:val="00EE4070"/>
    <w:rsid w:val="00EE7E83"/>
    <w:rsid w:val="00F062B2"/>
    <w:rsid w:val="00F112D2"/>
    <w:rsid w:val="00F12C76"/>
    <w:rsid w:val="00F1747B"/>
    <w:rsid w:val="00F21CF9"/>
    <w:rsid w:val="00F250FB"/>
    <w:rsid w:val="00F27F19"/>
    <w:rsid w:val="00F302C8"/>
    <w:rsid w:val="00F55F72"/>
    <w:rsid w:val="00F605E9"/>
    <w:rsid w:val="00F67FC7"/>
    <w:rsid w:val="00F77FC9"/>
    <w:rsid w:val="00F823E3"/>
    <w:rsid w:val="00FA2DBA"/>
    <w:rsid w:val="00FA34D3"/>
    <w:rsid w:val="00FA6DE1"/>
    <w:rsid w:val="00FB0C99"/>
    <w:rsid w:val="00FB4A19"/>
    <w:rsid w:val="00FF0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AE00"/>
  <w15:chartTrackingRefBased/>
  <w15:docId w15:val="{E6BB0378-7805-4BB0-89B4-0C385B94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lang w:val="uk-UA"/>
    </w:rPr>
  </w:style>
  <w:style w:type="paragraph" w:styleId="1">
    <w:name w:val="heading 1"/>
    <w:basedOn w:val="a"/>
    <w:next w:val="a"/>
    <w:link w:val="10"/>
    <w:uiPriority w:val="9"/>
    <w:qFormat/>
    <w:rsid w:val="00E81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81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81DC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E81DC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E81DC3"/>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E81D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81DC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1DC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81DC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1DC3"/>
    <w:rPr>
      <w:rFonts w:asciiTheme="majorHAnsi" w:eastAsiaTheme="majorEastAsia" w:hAnsiTheme="majorHAnsi" w:cstheme="majorBidi"/>
      <w:color w:val="2F5496" w:themeColor="accent1" w:themeShade="BF"/>
      <w:sz w:val="40"/>
      <w:szCs w:val="40"/>
      <w:lang w:val="uk-UA"/>
    </w:rPr>
  </w:style>
  <w:style w:type="character" w:customStyle="1" w:styleId="20">
    <w:name w:val="Заголовок 2 Знак"/>
    <w:basedOn w:val="a0"/>
    <w:link w:val="2"/>
    <w:uiPriority w:val="9"/>
    <w:semiHidden/>
    <w:rsid w:val="00E81DC3"/>
    <w:rPr>
      <w:rFonts w:asciiTheme="majorHAnsi" w:eastAsiaTheme="majorEastAsia" w:hAnsiTheme="majorHAnsi" w:cstheme="majorBidi"/>
      <w:color w:val="2F5496" w:themeColor="accent1" w:themeShade="BF"/>
      <w:sz w:val="32"/>
      <w:szCs w:val="32"/>
      <w:lang w:val="uk-UA"/>
    </w:rPr>
  </w:style>
  <w:style w:type="character" w:customStyle="1" w:styleId="30">
    <w:name w:val="Заголовок 3 Знак"/>
    <w:basedOn w:val="a0"/>
    <w:link w:val="3"/>
    <w:uiPriority w:val="9"/>
    <w:semiHidden/>
    <w:rsid w:val="00E81DC3"/>
    <w:rPr>
      <w:rFonts w:eastAsiaTheme="majorEastAsia" w:cstheme="majorBidi"/>
      <w:color w:val="2F5496" w:themeColor="accent1" w:themeShade="BF"/>
      <w:sz w:val="28"/>
      <w:szCs w:val="28"/>
      <w:lang w:val="uk-UA"/>
    </w:rPr>
  </w:style>
  <w:style w:type="character" w:customStyle="1" w:styleId="40">
    <w:name w:val="Заголовок 4 Знак"/>
    <w:basedOn w:val="a0"/>
    <w:link w:val="4"/>
    <w:uiPriority w:val="9"/>
    <w:semiHidden/>
    <w:rsid w:val="00E81DC3"/>
    <w:rPr>
      <w:rFonts w:eastAsiaTheme="majorEastAsia" w:cstheme="majorBidi"/>
      <w:i/>
      <w:iCs/>
      <w:color w:val="2F5496" w:themeColor="accent1" w:themeShade="BF"/>
      <w:sz w:val="28"/>
      <w:lang w:val="uk-UA"/>
    </w:rPr>
  </w:style>
  <w:style w:type="character" w:customStyle="1" w:styleId="50">
    <w:name w:val="Заголовок 5 Знак"/>
    <w:basedOn w:val="a0"/>
    <w:link w:val="5"/>
    <w:uiPriority w:val="9"/>
    <w:semiHidden/>
    <w:rsid w:val="00E81DC3"/>
    <w:rPr>
      <w:rFonts w:eastAsiaTheme="majorEastAsia" w:cstheme="majorBidi"/>
      <w:color w:val="2F5496" w:themeColor="accent1" w:themeShade="BF"/>
      <w:sz w:val="28"/>
      <w:lang w:val="uk-UA"/>
    </w:rPr>
  </w:style>
  <w:style w:type="character" w:customStyle="1" w:styleId="60">
    <w:name w:val="Заголовок 6 Знак"/>
    <w:basedOn w:val="a0"/>
    <w:link w:val="6"/>
    <w:uiPriority w:val="9"/>
    <w:semiHidden/>
    <w:rsid w:val="00E81DC3"/>
    <w:rPr>
      <w:rFonts w:eastAsiaTheme="majorEastAsia" w:cstheme="majorBidi"/>
      <w:i/>
      <w:iCs/>
      <w:color w:val="595959" w:themeColor="text1" w:themeTint="A6"/>
      <w:sz w:val="28"/>
      <w:lang w:val="uk-UA"/>
    </w:rPr>
  </w:style>
  <w:style w:type="character" w:customStyle="1" w:styleId="70">
    <w:name w:val="Заголовок 7 Знак"/>
    <w:basedOn w:val="a0"/>
    <w:link w:val="7"/>
    <w:uiPriority w:val="9"/>
    <w:semiHidden/>
    <w:rsid w:val="00E81DC3"/>
    <w:rPr>
      <w:rFonts w:eastAsiaTheme="majorEastAsia" w:cstheme="majorBidi"/>
      <w:color w:val="595959" w:themeColor="text1" w:themeTint="A6"/>
      <w:sz w:val="28"/>
      <w:lang w:val="uk-UA"/>
    </w:rPr>
  </w:style>
  <w:style w:type="character" w:customStyle="1" w:styleId="80">
    <w:name w:val="Заголовок 8 Знак"/>
    <w:basedOn w:val="a0"/>
    <w:link w:val="8"/>
    <w:uiPriority w:val="9"/>
    <w:semiHidden/>
    <w:rsid w:val="00E81DC3"/>
    <w:rPr>
      <w:rFonts w:eastAsiaTheme="majorEastAsia" w:cstheme="majorBidi"/>
      <w:i/>
      <w:iCs/>
      <w:color w:val="272727" w:themeColor="text1" w:themeTint="D8"/>
      <w:sz w:val="28"/>
      <w:lang w:val="uk-UA"/>
    </w:rPr>
  </w:style>
  <w:style w:type="character" w:customStyle="1" w:styleId="90">
    <w:name w:val="Заголовок 9 Знак"/>
    <w:basedOn w:val="a0"/>
    <w:link w:val="9"/>
    <w:uiPriority w:val="9"/>
    <w:semiHidden/>
    <w:rsid w:val="00E81DC3"/>
    <w:rPr>
      <w:rFonts w:eastAsiaTheme="majorEastAsia" w:cstheme="majorBidi"/>
      <w:color w:val="272727" w:themeColor="text1" w:themeTint="D8"/>
      <w:sz w:val="28"/>
      <w:lang w:val="uk-UA"/>
    </w:rPr>
  </w:style>
  <w:style w:type="paragraph" w:styleId="a3">
    <w:name w:val="Title"/>
    <w:basedOn w:val="a"/>
    <w:next w:val="a"/>
    <w:link w:val="a4"/>
    <w:uiPriority w:val="10"/>
    <w:qFormat/>
    <w:rsid w:val="00E81DC3"/>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E81DC3"/>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E81DC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E81DC3"/>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E81DC3"/>
    <w:pPr>
      <w:spacing w:before="160"/>
      <w:jc w:val="center"/>
    </w:pPr>
    <w:rPr>
      <w:i/>
      <w:iCs/>
      <w:color w:val="404040" w:themeColor="text1" w:themeTint="BF"/>
    </w:rPr>
  </w:style>
  <w:style w:type="character" w:customStyle="1" w:styleId="a8">
    <w:name w:val="Цитата Знак"/>
    <w:basedOn w:val="a0"/>
    <w:link w:val="a7"/>
    <w:uiPriority w:val="29"/>
    <w:rsid w:val="00E81DC3"/>
    <w:rPr>
      <w:rFonts w:ascii="Times New Roman" w:hAnsi="Times New Roman"/>
      <w:i/>
      <w:iCs/>
      <w:color w:val="404040" w:themeColor="text1" w:themeTint="BF"/>
      <w:sz w:val="28"/>
      <w:lang w:val="uk-UA"/>
    </w:rPr>
  </w:style>
  <w:style w:type="paragraph" w:styleId="a9">
    <w:name w:val="List Paragraph"/>
    <w:basedOn w:val="a"/>
    <w:uiPriority w:val="34"/>
    <w:qFormat/>
    <w:rsid w:val="00E81DC3"/>
    <w:pPr>
      <w:ind w:left="720"/>
      <w:contextualSpacing/>
    </w:pPr>
  </w:style>
  <w:style w:type="character" w:styleId="aa">
    <w:name w:val="Intense Emphasis"/>
    <w:basedOn w:val="a0"/>
    <w:uiPriority w:val="21"/>
    <w:qFormat/>
    <w:rsid w:val="00E81DC3"/>
    <w:rPr>
      <w:i/>
      <w:iCs/>
      <w:color w:val="2F5496" w:themeColor="accent1" w:themeShade="BF"/>
    </w:rPr>
  </w:style>
  <w:style w:type="paragraph" w:styleId="ab">
    <w:name w:val="Intense Quote"/>
    <w:basedOn w:val="a"/>
    <w:next w:val="a"/>
    <w:link w:val="ac"/>
    <w:uiPriority w:val="30"/>
    <w:qFormat/>
    <w:rsid w:val="00E81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E81DC3"/>
    <w:rPr>
      <w:rFonts w:ascii="Times New Roman" w:hAnsi="Times New Roman"/>
      <w:i/>
      <w:iCs/>
      <w:color w:val="2F5496" w:themeColor="accent1" w:themeShade="BF"/>
      <w:sz w:val="28"/>
      <w:lang w:val="uk-UA"/>
    </w:rPr>
  </w:style>
  <w:style w:type="character" w:styleId="ad">
    <w:name w:val="Intense Reference"/>
    <w:basedOn w:val="a0"/>
    <w:uiPriority w:val="32"/>
    <w:qFormat/>
    <w:rsid w:val="00E81DC3"/>
    <w:rPr>
      <w:b/>
      <w:bCs/>
      <w:smallCaps/>
      <w:color w:val="2F5496" w:themeColor="accent1" w:themeShade="BF"/>
      <w:spacing w:val="5"/>
    </w:rPr>
  </w:style>
  <w:style w:type="character" w:styleId="ae">
    <w:name w:val="Placeholder Text"/>
    <w:basedOn w:val="a0"/>
    <w:uiPriority w:val="99"/>
    <w:semiHidden/>
    <w:rsid w:val="000710A6"/>
    <w:rPr>
      <w:color w:val="666666"/>
    </w:rPr>
  </w:style>
  <w:style w:type="table" w:styleId="af">
    <w:name w:val="Table Grid"/>
    <w:basedOn w:val="a1"/>
    <w:uiPriority w:val="39"/>
    <w:rsid w:val="00DD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w:aliases w:val=" Знак4"/>
    <w:basedOn w:val="a"/>
    <w:link w:val="af1"/>
    <w:rsid w:val="00E715B6"/>
    <w:pPr>
      <w:widowControl w:val="0"/>
      <w:spacing w:after="0" w:line="360" w:lineRule="auto"/>
      <w:ind w:firstLine="709"/>
      <w:jc w:val="both"/>
    </w:pPr>
    <w:rPr>
      <w:rFonts w:eastAsia="Calibri" w:cs="Times New Roman"/>
      <w:kern w:val="0"/>
      <w:lang w:val="ru-RU"/>
      <w14:ligatures w14:val="none"/>
    </w:rPr>
  </w:style>
  <w:style w:type="character" w:customStyle="1" w:styleId="af1">
    <w:name w:val="Основний текст Знак"/>
    <w:aliases w:val=" Знак4 Знак"/>
    <w:basedOn w:val="a0"/>
    <w:link w:val="af0"/>
    <w:rsid w:val="00E715B6"/>
    <w:rPr>
      <w:rFonts w:ascii="Times New Roman" w:eastAsia="Calibri" w:hAnsi="Times New Roman" w:cs="Times New Roman"/>
      <w:kern w:val="0"/>
      <w:sz w:val="28"/>
      <w14:ligatures w14:val="none"/>
    </w:rPr>
  </w:style>
  <w:style w:type="paragraph" w:customStyle="1" w:styleId="MTDisplayEquation">
    <w:name w:val="MTDisplayEquation"/>
    <w:basedOn w:val="a"/>
    <w:next w:val="a"/>
    <w:link w:val="MTDisplayEquation0"/>
    <w:rsid w:val="00623563"/>
    <w:pPr>
      <w:tabs>
        <w:tab w:val="center" w:pos="4680"/>
        <w:tab w:val="right" w:pos="9360"/>
      </w:tabs>
      <w:spacing w:after="0" w:line="360" w:lineRule="auto"/>
      <w:ind w:firstLine="708"/>
      <w:jc w:val="both"/>
    </w:pPr>
    <w:rPr>
      <w:rFonts w:cs="Times New Roman"/>
      <w:kern w:val="0"/>
      <w:szCs w:val="28"/>
      <w14:ligatures w14:val="none"/>
    </w:rPr>
  </w:style>
  <w:style w:type="character" w:customStyle="1" w:styleId="MTDisplayEquation0">
    <w:name w:val="MTDisplayEquation Знак"/>
    <w:basedOn w:val="a0"/>
    <w:link w:val="MTDisplayEquation"/>
    <w:rsid w:val="00623563"/>
    <w:rPr>
      <w:rFonts w:ascii="Times New Roman" w:hAnsi="Times New Roman" w:cs="Times New Roman"/>
      <w:kern w:val="0"/>
      <w:sz w:val="28"/>
      <w:szCs w:val="28"/>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0199">
      <w:bodyDiv w:val="1"/>
      <w:marLeft w:val="0"/>
      <w:marRight w:val="0"/>
      <w:marTop w:val="0"/>
      <w:marBottom w:val="0"/>
      <w:divBdr>
        <w:top w:val="none" w:sz="0" w:space="0" w:color="auto"/>
        <w:left w:val="none" w:sz="0" w:space="0" w:color="auto"/>
        <w:bottom w:val="none" w:sz="0" w:space="0" w:color="auto"/>
        <w:right w:val="none" w:sz="0" w:space="0" w:color="auto"/>
      </w:divBdr>
      <w:divsChild>
        <w:div w:id="973752495">
          <w:marLeft w:val="0"/>
          <w:marRight w:val="0"/>
          <w:marTop w:val="0"/>
          <w:marBottom w:val="0"/>
          <w:divBdr>
            <w:top w:val="none" w:sz="0" w:space="0" w:color="auto"/>
            <w:left w:val="none" w:sz="0" w:space="0" w:color="auto"/>
            <w:bottom w:val="none" w:sz="0" w:space="0" w:color="auto"/>
            <w:right w:val="none" w:sz="0" w:space="0" w:color="auto"/>
          </w:divBdr>
        </w:div>
      </w:divsChild>
    </w:div>
    <w:div w:id="94785586">
      <w:bodyDiv w:val="1"/>
      <w:marLeft w:val="0"/>
      <w:marRight w:val="0"/>
      <w:marTop w:val="0"/>
      <w:marBottom w:val="0"/>
      <w:divBdr>
        <w:top w:val="none" w:sz="0" w:space="0" w:color="auto"/>
        <w:left w:val="none" w:sz="0" w:space="0" w:color="auto"/>
        <w:bottom w:val="none" w:sz="0" w:space="0" w:color="auto"/>
        <w:right w:val="none" w:sz="0" w:space="0" w:color="auto"/>
      </w:divBdr>
      <w:divsChild>
        <w:div w:id="292178419">
          <w:marLeft w:val="0"/>
          <w:marRight w:val="0"/>
          <w:marTop w:val="0"/>
          <w:marBottom w:val="0"/>
          <w:divBdr>
            <w:top w:val="none" w:sz="0" w:space="0" w:color="auto"/>
            <w:left w:val="none" w:sz="0" w:space="0" w:color="auto"/>
            <w:bottom w:val="none" w:sz="0" w:space="0" w:color="auto"/>
            <w:right w:val="none" w:sz="0" w:space="0" w:color="auto"/>
          </w:divBdr>
        </w:div>
      </w:divsChild>
    </w:div>
    <w:div w:id="163126838">
      <w:bodyDiv w:val="1"/>
      <w:marLeft w:val="0"/>
      <w:marRight w:val="0"/>
      <w:marTop w:val="0"/>
      <w:marBottom w:val="0"/>
      <w:divBdr>
        <w:top w:val="none" w:sz="0" w:space="0" w:color="auto"/>
        <w:left w:val="none" w:sz="0" w:space="0" w:color="auto"/>
        <w:bottom w:val="none" w:sz="0" w:space="0" w:color="auto"/>
        <w:right w:val="none" w:sz="0" w:space="0" w:color="auto"/>
      </w:divBdr>
      <w:divsChild>
        <w:div w:id="1050107434">
          <w:marLeft w:val="0"/>
          <w:marRight w:val="0"/>
          <w:marTop w:val="0"/>
          <w:marBottom w:val="0"/>
          <w:divBdr>
            <w:top w:val="none" w:sz="0" w:space="0" w:color="auto"/>
            <w:left w:val="none" w:sz="0" w:space="0" w:color="auto"/>
            <w:bottom w:val="none" w:sz="0" w:space="0" w:color="auto"/>
            <w:right w:val="none" w:sz="0" w:space="0" w:color="auto"/>
          </w:divBdr>
        </w:div>
      </w:divsChild>
    </w:div>
    <w:div w:id="202447330">
      <w:bodyDiv w:val="1"/>
      <w:marLeft w:val="0"/>
      <w:marRight w:val="0"/>
      <w:marTop w:val="0"/>
      <w:marBottom w:val="0"/>
      <w:divBdr>
        <w:top w:val="none" w:sz="0" w:space="0" w:color="auto"/>
        <w:left w:val="none" w:sz="0" w:space="0" w:color="auto"/>
        <w:bottom w:val="none" w:sz="0" w:space="0" w:color="auto"/>
        <w:right w:val="none" w:sz="0" w:space="0" w:color="auto"/>
      </w:divBdr>
      <w:divsChild>
        <w:div w:id="689571897">
          <w:marLeft w:val="0"/>
          <w:marRight w:val="0"/>
          <w:marTop w:val="0"/>
          <w:marBottom w:val="0"/>
          <w:divBdr>
            <w:top w:val="none" w:sz="0" w:space="0" w:color="auto"/>
            <w:left w:val="none" w:sz="0" w:space="0" w:color="auto"/>
            <w:bottom w:val="none" w:sz="0" w:space="0" w:color="auto"/>
            <w:right w:val="none" w:sz="0" w:space="0" w:color="auto"/>
          </w:divBdr>
        </w:div>
      </w:divsChild>
    </w:div>
    <w:div w:id="209150398">
      <w:bodyDiv w:val="1"/>
      <w:marLeft w:val="0"/>
      <w:marRight w:val="0"/>
      <w:marTop w:val="0"/>
      <w:marBottom w:val="0"/>
      <w:divBdr>
        <w:top w:val="none" w:sz="0" w:space="0" w:color="auto"/>
        <w:left w:val="none" w:sz="0" w:space="0" w:color="auto"/>
        <w:bottom w:val="none" w:sz="0" w:space="0" w:color="auto"/>
        <w:right w:val="none" w:sz="0" w:space="0" w:color="auto"/>
      </w:divBdr>
      <w:divsChild>
        <w:div w:id="1354064683">
          <w:marLeft w:val="0"/>
          <w:marRight w:val="0"/>
          <w:marTop w:val="0"/>
          <w:marBottom w:val="0"/>
          <w:divBdr>
            <w:top w:val="none" w:sz="0" w:space="0" w:color="auto"/>
            <w:left w:val="none" w:sz="0" w:space="0" w:color="auto"/>
            <w:bottom w:val="none" w:sz="0" w:space="0" w:color="auto"/>
            <w:right w:val="none" w:sz="0" w:space="0" w:color="auto"/>
          </w:divBdr>
        </w:div>
      </w:divsChild>
    </w:div>
    <w:div w:id="293684396">
      <w:bodyDiv w:val="1"/>
      <w:marLeft w:val="0"/>
      <w:marRight w:val="0"/>
      <w:marTop w:val="0"/>
      <w:marBottom w:val="0"/>
      <w:divBdr>
        <w:top w:val="none" w:sz="0" w:space="0" w:color="auto"/>
        <w:left w:val="none" w:sz="0" w:space="0" w:color="auto"/>
        <w:bottom w:val="none" w:sz="0" w:space="0" w:color="auto"/>
        <w:right w:val="none" w:sz="0" w:space="0" w:color="auto"/>
      </w:divBdr>
      <w:divsChild>
        <w:div w:id="612637585">
          <w:marLeft w:val="0"/>
          <w:marRight w:val="0"/>
          <w:marTop w:val="0"/>
          <w:marBottom w:val="0"/>
          <w:divBdr>
            <w:top w:val="none" w:sz="0" w:space="0" w:color="auto"/>
            <w:left w:val="none" w:sz="0" w:space="0" w:color="auto"/>
            <w:bottom w:val="none" w:sz="0" w:space="0" w:color="auto"/>
            <w:right w:val="none" w:sz="0" w:space="0" w:color="auto"/>
          </w:divBdr>
        </w:div>
      </w:divsChild>
    </w:div>
    <w:div w:id="300887303">
      <w:bodyDiv w:val="1"/>
      <w:marLeft w:val="0"/>
      <w:marRight w:val="0"/>
      <w:marTop w:val="0"/>
      <w:marBottom w:val="0"/>
      <w:divBdr>
        <w:top w:val="none" w:sz="0" w:space="0" w:color="auto"/>
        <w:left w:val="none" w:sz="0" w:space="0" w:color="auto"/>
        <w:bottom w:val="none" w:sz="0" w:space="0" w:color="auto"/>
        <w:right w:val="none" w:sz="0" w:space="0" w:color="auto"/>
      </w:divBdr>
      <w:divsChild>
        <w:div w:id="1891645568">
          <w:marLeft w:val="0"/>
          <w:marRight w:val="0"/>
          <w:marTop w:val="0"/>
          <w:marBottom w:val="0"/>
          <w:divBdr>
            <w:top w:val="none" w:sz="0" w:space="0" w:color="auto"/>
            <w:left w:val="none" w:sz="0" w:space="0" w:color="auto"/>
            <w:bottom w:val="none" w:sz="0" w:space="0" w:color="auto"/>
            <w:right w:val="none" w:sz="0" w:space="0" w:color="auto"/>
          </w:divBdr>
        </w:div>
      </w:divsChild>
    </w:div>
    <w:div w:id="398207505">
      <w:bodyDiv w:val="1"/>
      <w:marLeft w:val="0"/>
      <w:marRight w:val="0"/>
      <w:marTop w:val="0"/>
      <w:marBottom w:val="0"/>
      <w:divBdr>
        <w:top w:val="none" w:sz="0" w:space="0" w:color="auto"/>
        <w:left w:val="none" w:sz="0" w:space="0" w:color="auto"/>
        <w:bottom w:val="none" w:sz="0" w:space="0" w:color="auto"/>
        <w:right w:val="none" w:sz="0" w:space="0" w:color="auto"/>
      </w:divBdr>
      <w:divsChild>
        <w:div w:id="375469487">
          <w:marLeft w:val="0"/>
          <w:marRight w:val="0"/>
          <w:marTop w:val="0"/>
          <w:marBottom w:val="0"/>
          <w:divBdr>
            <w:top w:val="none" w:sz="0" w:space="0" w:color="auto"/>
            <w:left w:val="none" w:sz="0" w:space="0" w:color="auto"/>
            <w:bottom w:val="none" w:sz="0" w:space="0" w:color="auto"/>
            <w:right w:val="none" w:sz="0" w:space="0" w:color="auto"/>
          </w:divBdr>
        </w:div>
      </w:divsChild>
    </w:div>
    <w:div w:id="633486354">
      <w:bodyDiv w:val="1"/>
      <w:marLeft w:val="0"/>
      <w:marRight w:val="0"/>
      <w:marTop w:val="0"/>
      <w:marBottom w:val="0"/>
      <w:divBdr>
        <w:top w:val="none" w:sz="0" w:space="0" w:color="auto"/>
        <w:left w:val="none" w:sz="0" w:space="0" w:color="auto"/>
        <w:bottom w:val="none" w:sz="0" w:space="0" w:color="auto"/>
        <w:right w:val="none" w:sz="0" w:space="0" w:color="auto"/>
      </w:divBdr>
      <w:divsChild>
        <w:div w:id="1080954468">
          <w:marLeft w:val="0"/>
          <w:marRight w:val="0"/>
          <w:marTop w:val="0"/>
          <w:marBottom w:val="0"/>
          <w:divBdr>
            <w:top w:val="single" w:sz="2" w:space="0" w:color="C6C6C6"/>
            <w:left w:val="single" w:sz="2" w:space="0" w:color="C6C6C6"/>
            <w:bottom w:val="single" w:sz="2" w:space="0" w:color="C6C6C6"/>
            <w:right w:val="single" w:sz="2" w:space="0" w:color="C6C6C6"/>
          </w:divBdr>
          <w:divsChild>
            <w:div w:id="1161117535">
              <w:marLeft w:val="0"/>
              <w:marRight w:val="0"/>
              <w:marTop w:val="0"/>
              <w:marBottom w:val="0"/>
              <w:divBdr>
                <w:top w:val="single" w:sz="2" w:space="0" w:color="C6C6C6"/>
                <w:left w:val="single" w:sz="2" w:space="0" w:color="C6C6C6"/>
                <w:bottom w:val="single" w:sz="2" w:space="0" w:color="C6C6C6"/>
                <w:right w:val="single" w:sz="2" w:space="0" w:color="C6C6C6"/>
              </w:divBdr>
              <w:divsChild>
                <w:div w:id="1142236358">
                  <w:marLeft w:val="0"/>
                  <w:marRight w:val="0"/>
                  <w:marTop w:val="0"/>
                  <w:marBottom w:val="0"/>
                  <w:divBdr>
                    <w:top w:val="single" w:sz="2" w:space="0" w:color="C6C6C6"/>
                    <w:left w:val="single" w:sz="2" w:space="0" w:color="C6C6C6"/>
                    <w:bottom w:val="single" w:sz="2" w:space="0" w:color="C6C6C6"/>
                    <w:right w:val="single" w:sz="2" w:space="0" w:color="C6C6C6"/>
                  </w:divBdr>
                  <w:divsChild>
                    <w:div w:id="1386418169">
                      <w:marLeft w:val="0"/>
                      <w:marRight w:val="0"/>
                      <w:marTop w:val="0"/>
                      <w:marBottom w:val="0"/>
                      <w:divBdr>
                        <w:top w:val="single" w:sz="2" w:space="0" w:color="C6C6C6"/>
                        <w:left w:val="single" w:sz="2" w:space="0" w:color="C6C6C6"/>
                        <w:bottom w:val="single" w:sz="2" w:space="0" w:color="C6C6C6"/>
                        <w:right w:val="single" w:sz="2" w:space="0" w:color="C6C6C6"/>
                      </w:divBdr>
                      <w:divsChild>
                        <w:div w:id="1627195508">
                          <w:marLeft w:val="0"/>
                          <w:marRight w:val="0"/>
                          <w:marTop w:val="0"/>
                          <w:marBottom w:val="0"/>
                          <w:divBdr>
                            <w:top w:val="single" w:sz="2" w:space="0" w:color="C6C6C6"/>
                            <w:left w:val="single" w:sz="2" w:space="0" w:color="C6C6C6"/>
                            <w:bottom w:val="single" w:sz="2" w:space="0" w:color="C6C6C6"/>
                            <w:right w:val="single" w:sz="2" w:space="0" w:color="C6C6C6"/>
                          </w:divBdr>
                          <w:divsChild>
                            <w:div w:id="249168421">
                              <w:marLeft w:val="0"/>
                              <w:marRight w:val="0"/>
                              <w:marTop w:val="0"/>
                              <w:marBottom w:val="0"/>
                              <w:divBdr>
                                <w:top w:val="single" w:sz="2" w:space="0" w:color="C6C6C6"/>
                                <w:left w:val="single" w:sz="2" w:space="0" w:color="C6C6C6"/>
                                <w:bottom w:val="single" w:sz="2" w:space="0" w:color="C6C6C6"/>
                                <w:right w:val="single" w:sz="2" w:space="0" w:color="C6C6C6"/>
                              </w:divBdr>
                            </w:div>
                            <w:div w:id="259460175">
                              <w:marLeft w:val="0"/>
                              <w:marRight w:val="0"/>
                              <w:marTop w:val="0"/>
                              <w:marBottom w:val="0"/>
                              <w:divBdr>
                                <w:top w:val="single" w:sz="6" w:space="0" w:color="auto"/>
                                <w:left w:val="single" w:sz="6" w:space="0" w:color="auto"/>
                                <w:bottom w:val="single" w:sz="6" w:space="0" w:color="auto"/>
                                <w:right w:val="single" w:sz="6" w:space="0" w:color="auto"/>
                              </w:divBdr>
                            </w:div>
                            <w:div w:id="1135639223">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722414747">
                          <w:marLeft w:val="0"/>
                          <w:marRight w:val="0"/>
                          <w:marTop w:val="0"/>
                          <w:marBottom w:val="0"/>
                          <w:divBdr>
                            <w:top w:val="single" w:sz="2" w:space="0" w:color="C6C6C6"/>
                            <w:left w:val="single" w:sz="2" w:space="0" w:color="C6C6C6"/>
                            <w:bottom w:val="single" w:sz="2" w:space="0" w:color="C6C6C6"/>
                            <w:right w:val="single" w:sz="2" w:space="0" w:color="C6C6C6"/>
                          </w:divBdr>
                          <w:divsChild>
                            <w:div w:id="8411895">
                              <w:marLeft w:val="0"/>
                              <w:marRight w:val="0"/>
                              <w:marTop w:val="0"/>
                              <w:marBottom w:val="0"/>
                              <w:divBdr>
                                <w:top w:val="single" w:sz="2" w:space="0" w:color="C6C6C6"/>
                                <w:left w:val="single" w:sz="2" w:space="0" w:color="C6C6C6"/>
                                <w:bottom w:val="single" w:sz="2" w:space="0" w:color="C6C6C6"/>
                                <w:right w:val="single" w:sz="2" w:space="0" w:color="C6C6C6"/>
                              </w:divBdr>
                              <w:divsChild>
                                <w:div w:id="4745877">
                                  <w:marLeft w:val="0"/>
                                  <w:marRight w:val="0"/>
                                  <w:marTop w:val="0"/>
                                  <w:marBottom w:val="0"/>
                                  <w:divBdr>
                                    <w:top w:val="single" w:sz="2" w:space="0" w:color="C6C6C6"/>
                                    <w:left w:val="single" w:sz="2" w:space="0" w:color="C6C6C6"/>
                                    <w:bottom w:val="single" w:sz="2" w:space="0" w:color="C6C6C6"/>
                                    <w:right w:val="single" w:sz="2" w:space="0" w:color="C6C6C6"/>
                                  </w:divBdr>
                                  <w:divsChild>
                                    <w:div w:id="1112867668">
                                      <w:marLeft w:val="0"/>
                                      <w:marRight w:val="0"/>
                                      <w:marTop w:val="0"/>
                                      <w:marBottom w:val="0"/>
                                      <w:divBdr>
                                        <w:top w:val="single" w:sz="2" w:space="0" w:color="C6C6C6"/>
                                        <w:left w:val="single" w:sz="2" w:space="0" w:color="C6C6C6"/>
                                        <w:bottom w:val="single" w:sz="2" w:space="0" w:color="C6C6C6"/>
                                        <w:right w:val="single" w:sz="2" w:space="0" w:color="C6C6C6"/>
                                      </w:divBdr>
                                    </w:div>
                                    <w:div w:id="765424506">
                                      <w:marLeft w:val="0"/>
                                      <w:marRight w:val="0"/>
                                      <w:marTop w:val="0"/>
                                      <w:marBottom w:val="0"/>
                                      <w:divBdr>
                                        <w:top w:val="single" w:sz="2" w:space="0" w:color="C6C6C6"/>
                                        <w:left w:val="single" w:sz="2" w:space="0" w:color="C6C6C6"/>
                                        <w:bottom w:val="single" w:sz="2" w:space="0" w:color="C6C6C6"/>
                                        <w:right w:val="single" w:sz="2" w:space="0" w:color="C6C6C6"/>
                                      </w:divBdr>
                                    </w:div>
                                    <w:div w:id="993410863">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153225219">
                              <w:marLeft w:val="0"/>
                              <w:marRight w:val="0"/>
                              <w:marTop w:val="0"/>
                              <w:marBottom w:val="0"/>
                              <w:divBdr>
                                <w:top w:val="single" w:sz="2" w:space="0" w:color="C6C6C6"/>
                                <w:left w:val="single" w:sz="2" w:space="0" w:color="C6C6C6"/>
                                <w:bottom w:val="single" w:sz="2" w:space="0" w:color="C6C6C6"/>
                                <w:right w:val="single" w:sz="2" w:space="0" w:color="C6C6C6"/>
                              </w:divBdr>
                              <w:divsChild>
                                <w:div w:id="211306771">
                                  <w:marLeft w:val="0"/>
                                  <w:marRight w:val="0"/>
                                  <w:marTop w:val="0"/>
                                  <w:marBottom w:val="0"/>
                                  <w:divBdr>
                                    <w:top w:val="single" w:sz="2" w:space="0" w:color="C6C6C6"/>
                                    <w:left w:val="single" w:sz="2" w:space="0" w:color="C6C6C6"/>
                                    <w:bottom w:val="single" w:sz="2" w:space="0" w:color="C6C6C6"/>
                                    <w:right w:val="single" w:sz="2" w:space="0" w:color="C6C6C6"/>
                                  </w:divBdr>
                                  <w:divsChild>
                                    <w:div w:id="1778017924">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1779255217">
                              <w:marLeft w:val="0"/>
                              <w:marRight w:val="0"/>
                              <w:marTop w:val="0"/>
                              <w:marBottom w:val="0"/>
                              <w:divBdr>
                                <w:top w:val="single" w:sz="2" w:space="0" w:color="C6C6C6"/>
                                <w:left w:val="single" w:sz="2" w:space="0" w:color="C6C6C6"/>
                                <w:bottom w:val="single" w:sz="2" w:space="0" w:color="C6C6C6"/>
                                <w:right w:val="single" w:sz="2" w:space="0" w:color="C6C6C6"/>
                              </w:divBdr>
                              <w:divsChild>
                                <w:div w:id="132454561">
                                  <w:marLeft w:val="0"/>
                                  <w:marRight w:val="0"/>
                                  <w:marTop w:val="0"/>
                                  <w:marBottom w:val="0"/>
                                  <w:divBdr>
                                    <w:top w:val="single" w:sz="2" w:space="0" w:color="C6C6C6"/>
                                    <w:left w:val="single" w:sz="2" w:space="0" w:color="C6C6C6"/>
                                    <w:bottom w:val="single" w:sz="2" w:space="0" w:color="C6C6C6"/>
                                    <w:right w:val="single" w:sz="2" w:space="0" w:color="C6C6C6"/>
                                  </w:divBdr>
                                  <w:divsChild>
                                    <w:div w:id="1572617120">
                                      <w:marLeft w:val="0"/>
                                      <w:marRight w:val="0"/>
                                      <w:marTop w:val="0"/>
                                      <w:marBottom w:val="0"/>
                                      <w:divBdr>
                                        <w:top w:val="single" w:sz="2" w:space="0" w:color="C6C6C6"/>
                                        <w:left w:val="single" w:sz="2" w:space="0" w:color="C6C6C6"/>
                                        <w:bottom w:val="single" w:sz="2" w:space="0" w:color="C6C6C6"/>
                                        <w:right w:val="single" w:sz="2" w:space="0" w:color="C6C6C6"/>
                                      </w:divBdr>
                                      <w:divsChild>
                                        <w:div w:id="1716855844">
                                          <w:marLeft w:val="0"/>
                                          <w:marRight w:val="0"/>
                                          <w:marTop w:val="0"/>
                                          <w:marBottom w:val="0"/>
                                          <w:divBdr>
                                            <w:top w:val="single" w:sz="2" w:space="0" w:color="C6C6C6"/>
                                            <w:left w:val="single" w:sz="2" w:space="0" w:color="C6C6C6"/>
                                            <w:bottom w:val="single" w:sz="2" w:space="0" w:color="C6C6C6"/>
                                            <w:right w:val="single" w:sz="2" w:space="0" w:color="C6C6C6"/>
                                          </w:divBdr>
                                        </w:div>
                                        <w:div w:id="1757554977">
                                          <w:marLeft w:val="0"/>
                                          <w:marRight w:val="0"/>
                                          <w:marTop w:val="0"/>
                                          <w:marBottom w:val="0"/>
                                          <w:divBdr>
                                            <w:top w:val="single" w:sz="2" w:space="0" w:color="C6C6C6"/>
                                            <w:left w:val="single" w:sz="2" w:space="0" w:color="C6C6C6"/>
                                            <w:bottom w:val="single" w:sz="2" w:space="0" w:color="C6C6C6"/>
                                            <w:right w:val="single" w:sz="2" w:space="0" w:color="C6C6C6"/>
                                          </w:divBdr>
                                          <w:divsChild>
                                            <w:div w:id="330529696">
                                              <w:marLeft w:val="0"/>
                                              <w:marRight w:val="0"/>
                                              <w:marTop w:val="0"/>
                                              <w:marBottom w:val="0"/>
                                              <w:divBdr>
                                                <w:top w:val="single" w:sz="2" w:space="0" w:color="C6C6C6"/>
                                                <w:left w:val="single" w:sz="2" w:space="0" w:color="C6C6C6"/>
                                                <w:bottom w:val="single" w:sz="2" w:space="0" w:color="C6C6C6"/>
                                                <w:right w:val="single" w:sz="2" w:space="0" w:color="C6C6C6"/>
                                              </w:divBdr>
                                              <w:divsChild>
                                                <w:div w:id="1096631817">
                                                  <w:marLeft w:val="0"/>
                                                  <w:marRight w:val="0"/>
                                                  <w:marTop w:val="0"/>
                                                  <w:marBottom w:val="0"/>
                                                  <w:divBdr>
                                                    <w:top w:val="single" w:sz="2" w:space="0" w:color="C6C6C6"/>
                                                    <w:left w:val="single" w:sz="2" w:space="0" w:color="C6C6C6"/>
                                                    <w:bottom w:val="single" w:sz="2" w:space="0" w:color="C6C6C6"/>
                                                    <w:right w:val="single" w:sz="2" w:space="0" w:color="C6C6C6"/>
                                                  </w:divBdr>
                                                  <w:divsChild>
                                                    <w:div w:id="723724186">
                                                      <w:marLeft w:val="0"/>
                                                      <w:marRight w:val="0"/>
                                                      <w:marTop w:val="0"/>
                                                      <w:marBottom w:val="0"/>
                                                      <w:divBdr>
                                                        <w:top w:val="single" w:sz="2" w:space="0" w:color="C6C6C6"/>
                                                        <w:left w:val="single" w:sz="2" w:space="0" w:color="C6C6C6"/>
                                                        <w:bottom w:val="single" w:sz="2" w:space="0" w:color="C6C6C6"/>
                                                        <w:right w:val="single" w:sz="2" w:space="0" w:color="C6C6C6"/>
                                                      </w:divBdr>
                                                      <w:divsChild>
                                                        <w:div w:id="40441570">
                                                          <w:marLeft w:val="0"/>
                                                          <w:marRight w:val="0"/>
                                                          <w:marTop w:val="0"/>
                                                          <w:marBottom w:val="0"/>
                                                          <w:divBdr>
                                                            <w:top w:val="single" w:sz="2" w:space="0" w:color="C6C6C6"/>
                                                            <w:left w:val="single" w:sz="2" w:space="0" w:color="C6C6C6"/>
                                                            <w:bottom w:val="single" w:sz="2" w:space="0" w:color="C6C6C6"/>
                                                            <w:right w:val="single" w:sz="2" w:space="0" w:color="C6C6C6"/>
                                                          </w:divBdr>
                                                          <w:divsChild>
                                                            <w:div w:id="1222407639">
                                                              <w:marLeft w:val="0"/>
                                                              <w:marRight w:val="0"/>
                                                              <w:marTop w:val="0"/>
                                                              <w:marBottom w:val="0"/>
                                                              <w:divBdr>
                                                                <w:top w:val="single" w:sz="2" w:space="0" w:color="auto"/>
                                                                <w:left w:val="single" w:sz="2" w:space="0" w:color="auto"/>
                                                                <w:bottom w:val="single" w:sz="2" w:space="0" w:color="auto"/>
                                                                <w:right w:val="single" w:sz="2" w:space="0" w:color="auto"/>
                                                              </w:divBdr>
                                                              <w:divsChild>
                                                                <w:div w:id="491141493">
                                                                  <w:marLeft w:val="0"/>
                                                                  <w:marRight w:val="0"/>
                                                                  <w:marTop w:val="0"/>
                                                                  <w:marBottom w:val="0"/>
                                                                  <w:divBdr>
                                                                    <w:top w:val="single" w:sz="2" w:space="0" w:color="C6C6C6"/>
                                                                    <w:left w:val="single" w:sz="2" w:space="0" w:color="C6C6C6"/>
                                                                    <w:bottom w:val="single" w:sz="2" w:space="0" w:color="C6C6C6"/>
                                                                    <w:right w:val="single" w:sz="2" w:space="0" w:color="C6C6C6"/>
                                                                  </w:divBdr>
                                                                  <w:divsChild>
                                                                    <w:div w:id="1018384080">
                                                                      <w:marLeft w:val="0"/>
                                                                      <w:marRight w:val="0"/>
                                                                      <w:marTop w:val="0"/>
                                                                      <w:marBottom w:val="0"/>
                                                                      <w:divBdr>
                                                                        <w:top w:val="single" w:sz="2" w:space="0" w:color="C6C6C6"/>
                                                                        <w:left w:val="single" w:sz="2" w:space="0" w:color="C6C6C6"/>
                                                                        <w:bottom w:val="single" w:sz="2" w:space="0" w:color="C6C6C6"/>
                                                                        <w:right w:val="single" w:sz="2" w:space="0" w:color="C6C6C6"/>
                                                                      </w:divBdr>
                                                                      <w:divsChild>
                                                                        <w:div w:id="1221402655">
                                                                          <w:marLeft w:val="0"/>
                                                                          <w:marRight w:val="0"/>
                                                                          <w:marTop w:val="0"/>
                                                                          <w:marBottom w:val="0"/>
                                                                          <w:divBdr>
                                                                            <w:top w:val="single" w:sz="2" w:space="0" w:color="C6C6C6"/>
                                                                            <w:left w:val="single" w:sz="2" w:space="0" w:color="C6C6C6"/>
                                                                            <w:bottom w:val="single" w:sz="2" w:space="0" w:color="C6C6C6"/>
                                                                            <w:right w:val="single" w:sz="2" w:space="0" w:color="C6C6C6"/>
                                                                          </w:divBdr>
                                                                        </w:div>
                                                                        <w:div w:id="1740907207">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 w:id="1751268273">
                                                              <w:marLeft w:val="0"/>
                                                              <w:marRight w:val="0"/>
                                                              <w:marTop w:val="0"/>
                                                              <w:marBottom w:val="0"/>
                                                              <w:divBdr>
                                                                <w:top w:val="single" w:sz="2" w:space="0" w:color="auto"/>
                                                                <w:left w:val="single" w:sz="2" w:space="0" w:color="auto"/>
                                                                <w:bottom w:val="single" w:sz="2" w:space="0" w:color="auto"/>
                                                                <w:right w:val="single" w:sz="2" w:space="0" w:color="auto"/>
                                                              </w:divBdr>
                                                              <w:divsChild>
                                                                <w:div w:id="2051605103">
                                                                  <w:marLeft w:val="0"/>
                                                                  <w:marRight w:val="0"/>
                                                                  <w:marTop w:val="0"/>
                                                                  <w:marBottom w:val="0"/>
                                                                  <w:divBdr>
                                                                    <w:top w:val="single" w:sz="2" w:space="0" w:color="C6C6C6"/>
                                                                    <w:left w:val="single" w:sz="2" w:space="0" w:color="C6C6C6"/>
                                                                    <w:bottom w:val="single" w:sz="2" w:space="0" w:color="C6C6C6"/>
                                                                    <w:right w:val="single" w:sz="2" w:space="0" w:color="C6C6C6"/>
                                                                  </w:divBdr>
                                                                  <w:divsChild>
                                                                    <w:div w:id="554776042">
                                                                      <w:marLeft w:val="0"/>
                                                                      <w:marRight w:val="0"/>
                                                                      <w:marTop w:val="0"/>
                                                                      <w:marBottom w:val="0"/>
                                                                      <w:divBdr>
                                                                        <w:top w:val="single" w:sz="2" w:space="0" w:color="C6C6C6"/>
                                                                        <w:left w:val="single" w:sz="2" w:space="0" w:color="C6C6C6"/>
                                                                        <w:bottom w:val="single" w:sz="2" w:space="0" w:color="C6C6C6"/>
                                                                        <w:right w:val="single" w:sz="2" w:space="0" w:color="C6C6C6"/>
                                                                      </w:divBdr>
                                                                      <w:divsChild>
                                                                        <w:div w:id="2012948129">
                                                                          <w:marLeft w:val="0"/>
                                                                          <w:marRight w:val="0"/>
                                                                          <w:marTop w:val="0"/>
                                                                          <w:marBottom w:val="0"/>
                                                                          <w:divBdr>
                                                                            <w:top w:val="single" w:sz="2" w:space="0" w:color="C6C6C6"/>
                                                                            <w:left w:val="single" w:sz="2" w:space="0" w:color="C6C6C6"/>
                                                                            <w:bottom w:val="single" w:sz="2" w:space="0" w:color="C6C6C6"/>
                                                                            <w:right w:val="single" w:sz="2" w:space="0" w:color="C6C6C6"/>
                                                                          </w:divBdr>
                                                                        </w:div>
                                                                        <w:div w:id="16116574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 w:id="1605385465">
                                                          <w:marLeft w:val="0"/>
                                                          <w:marRight w:val="0"/>
                                                          <w:marTop w:val="0"/>
                                                          <w:marBottom w:val="0"/>
                                                          <w:divBdr>
                                                            <w:top w:val="single" w:sz="2" w:space="0" w:color="C6C6C6"/>
                                                            <w:left w:val="single" w:sz="2" w:space="0" w:color="C6C6C6"/>
                                                            <w:bottom w:val="single" w:sz="2" w:space="0" w:color="C6C6C6"/>
                                                            <w:right w:val="single" w:sz="2" w:space="0" w:color="C6C6C6"/>
                                                          </w:divBdr>
                                                          <w:divsChild>
                                                            <w:div w:id="1504468617">
                                                              <w:marLeft w:val="0"/>
                                                              <w:marRight w:val="0"/>
                                                              <w:marTop w:val="0"/>
                                                              <w:marBottom w:val="0"/>
                                                              <w:divBdr>
                                                                <w:top w:val="single" w:sz="2" w:space="0" w:color="auto"/>
                                                                <w:left w:val="single" w:sz="2" w:space="0" w:color="auto"/>
                                                                <w:bottom w:val="single" w:sz="2" w:space="0" w:color="auto"/>
                                                                <w:right w:val="single" w:sz="2" w:space="0" w:color="auto"/>
                                                              </w:divBdr>
                                                              <w:divsChild>
                                                                <w:div w:id="984049860">
                                                                  <w:marLeft w:val="0"/>
                                                                  <w:marRight w:val="0"/>
                                                                  <w:marTop w:val="0"/>
                                                                  <w:marBottom w:val="0"/>
                                                                  <w:divBdr>
                                                                    <w:top w:val="single" w:sz="2" w:space="0" w:color="C6C6C6"/>
                                                                    <w:left w:val="single" w:sz="2" w:space="0" w:color="C6C6C6"/>
                                                                    <w:bottom w:val="single" w:sz="2" w:space="0" w:color="C6C6C6"/>
                                                                    <w:right w:val="single" w:sz="2" w:space="0" w:color="C6C6C6"/>
                                                                  </w:divBdr>
                                                                  <w:divsChild>
                                                                    <w:div w:id="1888451991">
                                                                      <w:marLeft w:val="0"/>
                                                                      <w:marRight w:val="0"/>
                                                                      <w:marTop w:val="0"/>
                                                                      <w:marBottom w:val="0"/>
                                                                      <w:divBdr>
                                                                        <w:top w:val="single" w:sz="2" w:space="0" w:color="C6C6C6"/>
                                                                        <w:left w:val="single" w:sz="2" w:space="0" w:color="C6C6C6"/>
                                                                        <w:bottom w:val="single" w:sz="2" w:space="0" w:color="C6C6C6"/>
                                                                        <w:right w:val="single" w:sz="2" w:space="0" w:color="C6C6C6"/>
                                                                      </w:divBdr>
                                                                      <w:divsChild>
                                                                        <w:div w:id="1526095937">
                                                                          <w:marLeft w:val="0"/>
                                                                          <w:marRight w:val="0"/>
                                                                          <w:marTop w:val="0"/>
                                                                          <w:marBottom w:val="0"/>
                                                                          <w:divBdr>
                                                                            <w:top w:val="single" w:sz="2" w:space="0" w:color="C6C6C6"/>
                                                                            <w:left w:val="single" w:sz="2" w:space="0" w:color="C6C6C6"/>
                                                                            <w:bottom w:val="single" w:sz="2" w:space="0" w:color="C6C6C6"/>
                                                                            <w:right w:val="single" w:sz="2" w:space="0" w:color="C6C6C6"/>
                                                                          </w:divBdr>
                                                                          <w:divsChild>
                                                                            <w:div w:id="1272391985">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4432224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 w:id="682781961">
                                                  <w:marLeft w:val="0"/>
                                                  <w:marRight w:val="0"/>
                                                  <w:marTop w:val="0"/>
                                                  <w:marBottom w:val="0"/>
                                                  <w:divBdr>
                                                    <w:top w:val="single" w:sz="2" w:space="0" w:color="C6C6C6"/>
                                                    <w:left w:val="single" w:sz="2" w:space="0" w:color="C6C6C6"/>
                                                    <w:bottom w:val="single" w:sz="2" w:space="0" w:color="C6C6C6"/>
                                                    <w:right w:val="single" w:sz="2" w:space="0" w:color="C6C6C6"/>
                                                  </w:divBdr>
                                                  <w:divsChild>
                                                    <w:div w:id="1616129779">
                                                      <w:marLeft w:val="0"/>
                                                      <w:marRight w:val="0"/>
                                                      <w:marTop w:val="0"/>
                                                      <w:marBottom w:val="0"/>
                                                      <w:divBdr>
                                                        <w:top w:val="single" w:sz="2" w:space="0" w:color="C6C6C6"/>
                                                        <w:left w:val="single" w:sz="2" w:space="0" w:color="C6C6C6"/>
                                                        <w:bottom w:val="single" w:sz="2" w:space="0" w:color="C6C6C6"/>
                                                        <w:right w:val="single" w:sz="2" w:space="0" w:color="C6C6C6"/>
                                                      </w:divBdr>
                                                      <w:divsChild>
                                                        <w:div w:id="1004017675">
                                                          <w:marLeft w:val="0"/>
                                                          <w:marRight w:val="0"/>
                                                          <w:marTop w:val="0"/>
                                                          <w:marBottom w:val="0"/>
                                                          <w:divBdr>
                                                            <w:top w:val="single" w:sz="2" w:space="0" w:color="C6C6C6"/>
                                                            <w:left w:val="single" w:sz="2" w:space="0" w:color="C6C6C6"/>
                                                            <w:bottom w:val="single" w:sz="2" w:space="0" w:color="C6C6C6"/>
                                                            <w:right w:val="single" w:sz="2" w:space="0" w:color="C6C6C6"/>
                                                          </w:divBdr>
                                                          <w:divsChild>
                                                            <w:div w:id="233852780">
                                                              <w:marLeft w:val="0"/>
                                                              <w:marRight w:val="0"/>
                                                              <w:marTop w:val="0"/>
                                                              <w:marBottom w:val="0"/>
                                                              <w:divBdr>
                                                                <w:top w:val="single" w:sz="2" w:space="0" w:color="C6C6C6"/>
                                                                <w:left w:val="single" w:sz="2" w:space="0" w:color="C6C6C6"/>
                                                                <w:bottom w:val="single" w:sz="2" w:space="0" w:color="C6C6C6"/>
                                                                <w:right w:val="single" w:sz="2" w:space="0" w:color="C6C6C6"/>
                                                              </w:divBdr>
                                                              <w:divsChild>
                                                                <w:div w:id="682976580">
                                                                  <w:marLeft w:val="0"/>
                                                                  <w:marRight w:val="0"/>
                                                                  <w:marTop w:val="0"/>
                                                                  <w:marBottom w:val="0"/>
                                                                  <w:divBdr>
                                                                    <w:top w:val="single" w:sz="2" w:space="0" w:color="C6C6C6"/>
                                                                    <w:left w:val="single" w:sz="2" w:space="0" w:color="C6C6C6"/>
                                                                    <w:bottom w:val="single" w:sz="2" w:space="0" w:color="C6C6C6"/>
                                                                    <w:right w:val="single" w:sz="2" w:space="0" w:color="C6C6C6"/>
                                                                  </w:divBdr>
                                                                  <w:divsChild>
                                                                    <w:div w:id="1674184222">
                                                                      <w:marLeft w:val="0"/>
                                                                      <w:marRight w:val="0"/>
                                                                      <w:marTop w:val="0"/>
                                                                      <w:marBottom w:val="0"/>
                                                                      <w:divBdr>
                                                                        <w:top w:val="single" w:sz="2" w:space="0" w:color="C6C6C6"/>
                                                                        <w:left w:val="single" w:sz="2" w:space="0" w:color="C6C6C6"/>
                                                                        <w:bottom w:val="single" w:sz="2" w:space="0" w:color="C6C6C6"/>
                                                                        <w:right w:val="single" w:sz="2" w:space="0" w:color="C6C6C6"/>
                                                                      </w:divBdr>
                                                                      <w:divsChild>
                                                                        <w:div w:id="752358681">
                                                                          <w:marLeft w:val="0"/>
                                                                          <w:marRight w:val="0"/>
                                                                          <w:marTop w:val="0"/>
                                                                          <w:marBottom w:val="0"/>
                                                                          <w:divBdr>
                                                                            <w:top w:val="single" w:sz="6" w:space="0" w:color="auto"/>
                                                                            <w:left w:val="single" w:sz="6" w:space="0" w:color="auto"/>
                                                                            <w:bottom w:val="single" w:sz="6" w:space="0" w:color="auto"/>
                                                                            <w:right w:val="single" w:sz="6" w:space="0" w:color="auto"/>
                                                                          </w:divBdr>
                                                                          <w:divsChild>
                                                                            <w:div w:id="165293941">
                                                                              <w:marLeft w:val="0"/>
                                                                              <w:marRight w:val="0"/>
                                                                              <w:marTop w:val="0"/>
                                                                              <w:marBottom w:val="0"/>
                                                                              <w:divBdr>
                                                                                <w:top w:val="single" w:sz="2" w:space="0" w:color="C6C6C6"/>
                                                                                <w:left w:val="single" w:sz="2" w:space="0" w:color="C6C6C6"/>
                                                                                <w:bottom w:val="single" w:sz="2" w:space="0" w:color="C6C6C6"/>
                                                                                <w:right w:val="single" w:sz="2" w:space="0" w:color="C6C6C6"/>
                                                                              </w:divBdr>
                                                                              <w:divsChild>
                                                                                <w:div w:id="955209273">
                                                                                  <w:marLeft w:val="0"/>
                                                                                  <w:marRight w:val="0"/>
                                                                                  <w:marTop w:val="0"/>
                                                                                  <w:marBottom w:val="0"/>
                                                                                  <w:divBdr>
                                                                                    <w:top w:val="single" w:sz="2" w:space="0" w:color="C6C6C6"/>
                                                                                    <w:left w:val="single" w:sz="2" w:space="0" w:color="C6C6C6"/>
                                                                                    <w:bottom w:val="single" w:sz="2" w:space="0" w:color="C6C6C6"/>
                                                                                    <w:right w:val="single" w:sz="2" w:space="0" w:color="C6C6C6"/>
                                                                                  </w:divBdr>
                                                                                  <w:divsChild>
                                                                                    <w:div w:id="434325674">
                                                                                      <w:marLeft w:val="0"/>
                                                                                      <w:marRight w:val="0"/>
                                                                                      <w:marTop w:val="0"/>
                                                                                      <w:marBottom w:val="0"/>
                                                                                      <w:divBdr>
                                                                                        <w:top w:val="single" w:sz="2" w:space="0" w:color="C6C6C6"/>
                                                                                        <w:left w:val="single" w:sz="2" w:space="0" w:color="C6C6C6"/>
                                                                                        <w:bottom w:val="single" w:sz="2" w:space="0" w:color="C6C6C6"/>
                                                                                        <w:right w:val="single" w:sz="2" w:space="0" w:color="C6C6C6"/>
                                                                                      </w:divBdr>
                                                                                      <w:divsChild>
                                                                                        <w:div w:id="938610537">
                                                                                          <w:marLeft w:val="0"/>
                                                                                          <w:marRight w:val="0"/>
                                                                                          <w:marTop w:val="0"/>
                                                                                          <w:marBottom w:val="0"/>
                                                                                          <w:divBdr>
                                                                                            <w:top w:val="single" w:sz="2" w:space="0" w:color="C6C6C6"/>
                                                                                            <w:left w:val="single" w:sz="2" w:space="0" w:color="C6C6C6"/>
                                                                                            <w:bottom w:val="single" w:sz="2" w:space="0" w:color="C6C6C6"/>
                                                                                            <w:right w:val="single" w:sz="2" w:space="0" w:color="C6C6C6"/>
                                                                                          </w:divBdr>
                                                                                          <w:divsChild>
                                                                                            <w:div w:id="1459647858">
                                                                                              <w:marLeft w:val="0"/>
                                                                                              <w:marRight w:val="0"/>
                                                                                              <w:marTop w:val="0"/>
                                                                                              <w:marBottom w:val="0"/>
                                                                                              <w:divBdr>
                                                                                                <w:top w:val="single" w:sz="2" w:space="0" w:color="C6C6C6"/>
                                                                                                <w:left w:val="single" w:sz="2" w:space="0" w:color="C6C6C6"/>
                                                                                                <w:bottom w:val="single" w:sz="2" w:space="0" w:color="C6C6C6"/>
                                                                                                <w:right w:val="single" w:sz="2" w:space="0" w:color="C6C6C6"/>
                                                                                              </w:divBdr>
                                                                                              <w:divsChild>
                                                                                                <w:div w:id="241842426">
                                                                                                  <w:marLeft w:val="0"/>
                                                                                                  <w:marRight w:val="0"/>
                                                                                                  <w:marTop w:val="0"/>
                                                                                                  <w:marBottom w:val="0"/>
                                                                                                  <w:divBdr>
                                                                                                    <w:top w:val="single" w:sz="2" w:space="0" w:color="C6C6C6"/>
                                                                                                    <w:left w:val="single" w:sz="2" w:space="0" w:color="C6C6C6"/>
                                                                                                    <w:bottom w:val="single" w:sz="2" w:space="0" w:color="C6C6C6"/>
                                                                                                    <w:right w:val="single" w:sz="2" w:space="0" w:color="C6C6C6"/>
                                                                                                  </w:divBdr>
                                                                                                  <w:divsChild>
                                                                                                    <w:div w:id="621420163">
                                                                                                      <w:marLeft w:val="0"/>
                                                                                                      <w:marRight w:val="0"/>
                                                                                                      <w:marTop w:val="0"/>
                                                                                                      <w:marBottom w:val="0"/>
                                                                                                      <w:divBdr>
                                                                                                        <w:top w:val="single" w:sz="2" w:space="0" w:color="C6C6C6"/>
                                                                                                        <w:left w:val="single" w:sz="2" w:space="0" w:color="C6C6C6"/>
                                                                                                        <w:bottom w:val="single" w:sz="2" w:space="0" w:color="C6C6C6"/>
                                                                                                        <w:right w:val="single" w:sz="2" w:space="0" w:color="C6C6C6"/>
                                                                                                      </w:divBdr>
                                                                                                      <w:divsChild>
                                                                                                        <w:div w:id="1492285475">
                                                                                                          <w:marLeft w:val="0"/>
                                                                                                          <w:marRight w:val="0"/>
                                                                                                          <w:marTop w:val="0"/>
                                                                                                          <w:marBottom w:val="0"/>
                                                                                                          <w:divBdr>
                                                                                                            <w:top w:val="single" w:sz="2" w:space="0" w:color="C6C6C6"/>
                                                                                                            <w:left w:val="single" w:sz="2" w:space="0" w:color="C6C6C6"/>
                                                                                                            <w:bottom w:val="single" w:sz="2" w:space="0" w:color="C6C6C6"/>
                                                                                                            <w:right w:val="single" w:sz="2" w:space="0" w:color="C6C6C6"/>
                                                                                                          </w:divBdr>
                                                                                                        </w:div>
                                                                                                        <w:div w:id="16929767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 w:id="1184975604">
                                                                                          <w:marLeft w:val="0"/>
                                                                                          <w:marRight w:val="0"/>
                                                                                          <w:marTop w:val="0"/>
                                                                                          <w:marBottom w:val="0"/>
                                                                                          <w:divBdr>
                                                                                            <w:top w:val="single" w:sz="2" w:space="0" w:color="C6C6C6"/>
                                                                                            <w:left w:val="single" w:sz="2" w:space="0" w:color="C6C6C6"/>
                                                                                            <w:bottom w:val="single" w:sz="2" w:space="0" w:color="C6C6C6"/>
                                                                                            <w:right w:val="single" w:sz="2" w:space="0" w:color="C6C6C6"/>
                                                                                          </w:divBdr>
                                                                                          <w:divsChild>
                                                                                            <w:div w:id="158891862">
                                                                                              <w:marLeft w:val="0"/>
                                                                                              <w:marRight w:val="0"/>
                                                                                              <w:marTop w:val="0"/>
                                                                                              <w:marBottom w:val="0"/>
                                                                                              <w:divBdr>
                                                                                                <w:top w:val="single" w:sz="2" w:space="0" w:color="C6C6C6"/>
                                                                                                <w:left w:val="single" w:sz="2" w:space="0" w:color="C6C6C6"/>
                                                                                                <w:bottom w:val="single" w:sz="2" w:space="0" w:color="C6C6C6"/>
                                                                                                <w:right w:val="single" w:sz="2" w:space="0" w:color="C6C6C6"/>
                                                                                              </w:divBdr>
                                                                                              <w:divsChild>
                                                                                                <w:div w:id="1160002404">
                                                                                                  <w:marLeft w:val="0"/>
                                                                                                  <w:marRight w:val="0"/>
                                                                                                  <w:marTop w:val="0"/>
                                                                                                  <w:marBottom w:val="0"/>
                                                                                                  <w:divBdr>
                                                                                                    <w:top w:val="single" w:sz="2" w:space="0" w:color="C6C6C6"/>
                                                                                                    <w:left w:val="single" w:sz="2" w:space="0" w:color="C6C6C6"/>
                                                                                                    <w:bottom w:val="single" w:sz="2" w:space="0" w:color="C6C6C6"/>
                                                                                                    <w:right w:val="single" w:sz="2" w:space="0" w:color="C6C6C6"/>
                                                                                                  </w:divBdr>
                                                                                                  <w:divsChild>
                                                                                                    <w:div w:id="719552399">
                                                                                                      <w:marLeft w:val="0"/>
                                                                                                      <w:marRight w:val="0"/>
                                                                                                      <w:marTop w:val="0"/>
                                                                                                      <w:marBottom w:val="0"/>
                                                                                                      <w:divBdr>
                                                                                                        <w:top w:val="single" w:sz="2" w:space="0" w:color="C6C6C6"/>
                                                                                                        <w:left w:val="single" w:sz="2" w:space="0" w:color="C6C6C6"/>
                                                                                                        <w:bottom w:val="single" w:sz="2" w:space="0" w:color="C6C6C6"/>
                                                                                                        <w:right w:val="single" w:sz="2" w:space="0" w:color="C6C6C6"/>
                                                                                                      </w:divBdr>
                                                                                                      <w:divsChild>
                                                                                                        <w:div w:id="358355570">
                                                                                                          <w:marLeft w:val="0"/>
                                                                                                          <w:marRight w:val="0"/>
                                                                                                          <w:marTop w:val="0"/>
                                                                                                          <w:marBottom w:val="0"/>
                                                                                                          <w:divBdr>
                                                                                                            <w:top w:val="single" w:sz="2" w:space="0" w:color="C6C6C6"/>
                                                                                                            <w:left w:val="single" w:sz="2" w:space="0" w:color="C6C6C6"/>
                                                                                                            <w:bottom w:val="single" w:sz="2" w:space="0" w:color="C6C6C6"/>
                                                                                                            <w:right w:val="single" w:sz="2" w:space="0" w:color="C6C6C6"/>
                                                                                                          </w:divBdr>
                                                                                                          <w:divsChild>
                                                                                                            <w:div w:id="102409402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 w:id="1217660947">
                                                                                              <w:marLeft w:val="0"/>
                                                                                              <w:marRight w:val="0"/>
                                                                                              <w:marTop w:val="0"/>
                                                                                              <w:marBottom w:val="0"/>
                                                                                              <w:divBdr>
                                                                                                <w:top w:val="single" w:sz="2" w:space="0" w:color="C6C6C6"/>
                                                                                                <w:left w:val="single" w:sz="2" w:space="0" w:color="C6C6C6"/>
                                                                                                <w:bottom w:val="single" w:sz="2" w:space="0" w:color="C6C6C6"/>
                                                                                                <w:right w:val="single" w:sz="2" w:space="0" w:color="C6C6C6"/>
                                                                                              </w:divBdr>
                                                                                              <w:divsChild>
                                                                                                <w:div w:id="68617778">
                                                                                                  <w:marLeft w:val="0"/>
                                                                                                  <w:marRight w:val="0"/>
                                                                                                  <w:marTop w:val="0"/>
                                                                                                  <w:marBottom w:val="0"/>
                                                                                                  <w:divBdr>
                                                                                                    <w:top w:val="single" w:sz="2" w:space="0" w:color="C6C6C6"/>
                                                                                                    <w:left w:val="single" w:sz="2" w:space="0" w:color="C6C6C6"/>
                                                                                                    <w:bottom w:val="single" w:sz="2" w:space="0" w:color="C6C6C6"/>
                                                                                                    <w:right w:val="single" w:sz="2" w:space="0" w:color="C6C6C6"/>
                                                                                                  </w:divBdr>
                                                                                                  <w:divsChild>
                                                                                                    <w:div w:id="1437098514">
                                                                                                      <w:marLeft w:val="0"/>
                                                                                                      <w:marRight w:val="0"/>
                                                                                                      <w:marTop w:val="0"/>
                                                                                                      <w:marBottom w:val="0"/>
                                                                                                      <w:divBdr>
                                                                                                        <w:top w:val="single" w:sz="2" w:space="0" w:color="C6C6C6"/>
                                                                                                        <w:left w:val="single" w:sz="2" w:space="0" w:color="C6C6C6"/>
                                                                                                        <w:bottom w:val="single" w:sz="2" w:space="0" w:color="C6C6C6"/>
                                                                                                        <w:right w:val="single" w:sz="2" w:space="0" w:color="C6C6C6"/>
                                                                                                      </w:divBdr>
                                                                                                      <w:divsChild>
                                                                                                        <w:div w:id="7964595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350375268">
                                                                                  <w:marLeft w:val="0"/>
                                                                                  <w:marRight w:val="0"/>
                                                                                  <w:marTop w:val="0"/>
                                                                                  <w:marBottom w:val="0"/>
                                                                                  <w:divBdr>
                                                                                    <w:top w:val="single" w:sz="2" w:space="0" w:color="C6C6C6"/>
                                                                                    <w:left w:val="single" w:sz="2" w:space="0" w:color="C6C6C6"/>
                                                                                    <w:bottom w:val="single" w:sz="2" w:space="0" w:color="C6C6C6"/>
                                                                                    <w:right w:val="single" w:sz="2" w:space="0" w:color="C6C6C6"/>
                                                                                  </w:divBdr>
                                                                                  <w:divsChild>
                                                                                    <w:div w:id="808011850">
                                                                                      <w:marLeft w:val="0"/>
                                                                                      <w:marRight w:val="0"/>
                                                                                      <w:marTop w:val="0"/>
                                                                                      <w:marBottom w:val="0"/>
                                                                                      <w:divBdr>
                                                                                        <w:top w:val="single" w:sz="2" w:space="0" w:color="C6C6C6"/>
                                                                                        <w:left w:val="single" w:sz="2" w:space="0" w:color="C6C6C6"/>
                                                                                        <w:bottom w:val="single" w:sz="2" w:space="0" w:color="C6C6C6"/>
                                                                                        <w:right w:val="single" w:sz="2" w:space="0" w:color="C6C6C6"/>
                                                                                      </w:divBdr>
                                                                                      <w:divsChild>
                                                                                        <w:div w:id="1413578298">
                                                                                          <w:marLeft w:val="0"/>
                                                                                          <w:marRight w:val="0"/>
                                                                                          <w:marTop w:val="0"/>
                                                                                          <w:marBottom w:val="0"/>
                                                                                          <w:divBdr>
                                                                                            <w:top w:val="single" w:sz="2" w:space="0" w:color="C6C6C6"/>
                                                                                            <w:left w:val="single" w:sz="2" w:space="0" w:color="C6C6C6"/>
                                                                                            <w:bottom w:val="single" w:sz="2" w:space="0" w:color="C6C6C6"/>
                                                                                            <w:right w:val="single" w:sz="2" w:space="0" w:color="C6C6C6"/>
                                                                                          </w:divBdr>
                                                                                          <w:divsChild>
                                                                                            <w:div w:id="1102602443">
                                                                                              <w:marLeft w:val="0"/>
                                                                                              <w:marRight w:val="0"/>
                                                                                              <w:marTop w:val="0"/>
                                                                                              <w:marBottom w:val="0"/>
                                                                                              <w:divBdr>
                                                                                                <w:top w:val="single" w:sz="2" w:space="0" w:color="C6C6C6"/>
                                                                                                <w:left w:val="single" w:sz="2" w:space="0" w:color="C6C6C6"/>
                                                                                                <w:bottom w:val="single" w:sz="2" w:space="0" w:color="C6C6C6"/>
                                                                                                <w:right w:val="single" w:sz="2" w:space="0" w:color="C6C6C6"/>
                                                                                              </w:divBdr>
                                                                                              <w:divsChild>
                                                                                                <w:div w:id="1979073285">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207122459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2128964833">
                                                                                      <w:marLeft w:val="0"/>
                                                                                      <w:marRight w:val="0"/>
                                                                                      <w:marTop w:val="0"/>
                                                                                      <w:marBottom w:val="0"/>
                                                                                      <w:divBdr>
                                                                                        <w:top w:val="single" w:sz="2" w:space="0" w:color="C6C6C6"/>
                                                                                        <w:left w:val="single" w:sz="2" w:space="0" w:color="C6C6C6"/>
                                                                                        <w:bottom w:val="single" w:sz="2" w:space="0" w:color="C6C6C6"/>
                                                                                        <w:right w:val="single" w:sz="2" w:space="0" w:color="C6C6C6"/>
                                                                                      </w:divBdr>
                                                                                      <w:divsChild>
                                                                                        <w:div w:id="1052121163">
                                                                                          <w:marLeft w:val="0"/>
                                                                                          <w:marRight w:val="0"/>
                                                                                          <w:marTop w:val="0"/>
                                                                                          <w:marBottom w:val="0"/>
                                                                                          <w:divBdr>
                                                                                            <w:top w:val="single" w:sz="2" w:space="0" w:color="C6C6C6"/>
                                                                                            <w:left w:val="single" w:sz="2" w:space="0" w:color="C6C6C6"/>
                                                                                            <w:bottom w:val="single" w:sz="2" w:space="0" w:color="C6C6C6"/>
                                                                                            <w:right w:val="single" w:sz="2" w:space="0" w:color="C6C6C6"/>
                                                                                          </w:divBdr>
                                                                                          <w:divsChild>
                                                                                            <w:div w:id="1421218562">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sChild>
                                                                </w:div>
                                                              </w:divsChild>
                                                            </w:div>
                                                            <w:div w:id="231894452">
                                                              <w:marLeft w:val="0"/>
                                                              <w:marRight w:val="0"/>
                                                              <w:marTop w:val="0"/>
                                                              <w:marBottom w:val="0"/>
                                                              <w:divBdr>
                                                                <w:top w:val="single" w:sz="2" w:space="0" w:color="C6C6C6"/>
                                                                <w:left w:val="single" w:sz="2" w:space="0" w:color="C6C6C6"/>
                                                                <w:bottom w:val="single" w:sz="2" w:space="0" w:color="C6C6C6"/>
                                                                <w:right w:val="single" w:sz="2" w:space="0" w:color="C6C6C6"/>
                                                              </w:divBdr>
                                                              <w:divsChild>
                                                                <w:div w:id="1727601012">
                                                                  <w:marLeft w:val="0"/>
                                                                  <w:marRight w:val="0"/>
                                                                  <w:marTop w:val="0"/>
                                                                  <w:marBottom w:val="0"/>
                                                                  <w:divBdr>
                                                                    <w:top w:val="single" w:sz="6" w:space="0" w:color="auto"/>
                                                                    <w:left w:val="single" w:sz="6" w:space="0" w:color="auto"/>
                                                                    <w:bottom w:val="single" w:sz="6" w:space="0" w:color="auto"/>
                                                                    <w:right w:val="single" w:sz="6" w:space="0" w:color="auto"/>
                                                                  </w:divBdr>
                                                                  <w:divsChild>
                                                                    <w:div w:id="209457509">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sChild>
                                        </w:div>
                                      </w:divsChild>
                                    </w:div>
                                    <w:div w:id="1718117009">
                                      <w:marLeft w:val="0"/>
                                      <w:marRight w:val="0"/>
                                      <w:marTop w:val="0"/>
                                      <w:marBottom w:val="0"/>
                                      <w:divBdr>
                                        <w:top w:val="single" w:sz="2" w:space="0" w:color="C6C6C6"/>
                                        <w:left w:val="single" w:sz="2" w:space="0" w:color="C6C6C6"/>
                                        <w:bottom w:val="single" w:sz="2" w:space="0" w:color="C6C6C6"/>
                                        <w:right w:val="single" w:sz="2" w:space="0" w:color="C6C6C6"/>
                                      </w:divBdr>
                                      <w:divsChild>
                                        <w:div w:id="1860193265">
                                          <w:marLeft w:val="0"/>
                                          <w:marRight w:val="0"/>
                                          <w:marTop w:val="0"/>
                                          <w:marBottom w:val="0"/>
                                          <w:divBdr>
                                            <w:top w:val="single" w:sz="2" w:space="0" w:color="C6C6C6"/>
                                            <w:left w:val="single" w:sz="2" w:space="31" w:color="C6C6C6"/>
                                            <w:bottom w:val="single" w:sz="2" w:space="0" w:color="C6C6C6"/>
                                            <w:right w:val="single" w:sz="2" w:space="31" w:color="C6C6C6"/>
                                          </w:divBdr>
                                          <w:divsChild>
                                            <w:div w:id="1579552989">
                                              <w:marLeft w:val="0"/>
                                              <w:marRight w:val="0"/>
                                              <w:marTop w:val="0"/>
                                              <w:marBottom w:val="0"/>
                                              <w:divBdr>
                                                <w:top w:val="single" w:sz="2" w:space="0" w:color="C6C6C6"/>
                                                <w:left w:val="single" w:sz="2" w:space="0" w:color="C6C6C6"/>
                                                <w:bottom w:val="single" w:sz="2" w:space="0" w:color="C6C6C6"/>
                                                <w:right w:val="single" w:sz="2" w:space="0" w:color="C6C6C6"/>
                                              </w:divBdr>
                                              <w:divsChild>
                                                <w:div w:id="79304284">
                                                  <w:marLeft w:val="0"/>
                                                  <w:marRight w:val="0"/>
                                                  <w:marTop w:val="0"/>
                                                  <w:marBottom w:val="0"/>
                                                  <w:divBdr>
                                                    <w:top w:val="single" w:sz="2" w:space="0" w:color="C6C6C6"/>
                                                    <w:left w:val="single" w:sz="2" w:space="0" w:color="C6C6C6"/>
                                                    <w:bottom w:val="single" w:sz="2" w:space="0" w:color="C6C6C6"/>
                                                    <w:right w:val="single" w:sz="2" w:space="0" w:color="C6C6C6"/>
                                                  </w:divBdr>
                                                </w:div>
                                                <w:div w:id="1545673105">
                                                  <w:marLeft w:val="0"/>
                                                  <w:marRight w:val="0"/>
                                                  <w:marTop w:val="0"/>
                                                  <w:marBottom w:val="0"/>
                                                  <w:divBdr>
                                                    <w:top w:val="single" w:sz="2" w:space="0" w:color="C6C6C6"/>
                                                    <w:left w:val="single" w:sz="2" w:space="0" w:color="C6C6C6"/>
                                                    <w:bottom w:val="single" w:sz="2" w:space="0" w:color="C6C6C6"/>
                                                    <w:right w:val="single" w:sz="2" w:space="0" w:color="C6C6C6"/>
                                                  </w:divBdr>
                                                </w:div>
                                                <w:div w:id="1334214270">
                                                  <w:marLeft w:val="0"/>
                                                  <w:marRight w:val="0"/>
                                                  <w:marTop w:val="0"/>
                                                  <w:marBottom w:val="0"/>
                                                  <w:divBdr>
                                                    <w:top w:val="single" w:sz="2" w:space="0" w:color="C6C6C6"/>
                                                    <w:left w:val="single" w:sz="2" w:space="0" w:color="C6C6C6"/>
                                                    <w:bottom w:val="single" w:sz="2" w:space="0" w:color="C6C6C6"/>
                                                    <w:right w:val="single" w:sz="2" w:space="0" w:color="C6C6C6"/>
                                                  </w:divBdr>
                                                </w:div>
                                                <w:div w:id="1166283864">
                                                  <w:marLeft w:val="0"/>
                                                  <w:marRight w:val="0"/>
                                                  <w:marTop w:val="0"/>
                                                  <w:marBottom w:val="0"/>
                                                  <w:divBdr>
                                                    <w:top w:val="single" w:sz="2" w:space="0" w:color="C6C6C6"/>
                                                    <w:left w:val="single" w:sz="2" w:space="0" w:color="C6C6C6"/>
                                                    <w:bottom w:val="single" w:sz="2" w:space="0" w:color="C6C6C6"/>
                                                    <w:right w:val="single" w:sz="2" w:space="0" w:color="C6C6C6"/>
                                                  </w:divBdr>
                                                </w:div>
                                                <w:div w:id="369451307">
                                                  <w:marLeft w:val="0"/>
                                                  <w:marRight w:val="0"/>
                                                  <w:marTop w:val="0"/>
                                                  <w:marBottom w:val="0"/>
                                                  <w:divBdr>
                                                    <w:top w:val="single" w:sz="2" w:space="0" w:color="C6C6C6"/>
                                                    <w:left w:val="single" w:sz="2" w:space="0" w:color="C6C6C6"/>
                                                    <w:bottom w:val="single" w:sz="2" w:space="0" w:color="C6C6C6"/>
                                                    <w:right w:val="single" w:sz="2" w:space="0" w:color="C6C6C6"/>
                                                  </w:divBdr>
                                                  <w:divsChild>
                                                    <w:div w:id="1681740765">
                                                      <w:marLeft w:val="0"/>
                                                      <w:marRight w:val="0"/>
                                                      <w:marTop w:val="0"/>
                                                      <w:marBottom w:val="0"/>
                                                      <w:divBdr>
                                                        <w:top w:val="single" w:sz="2" w:space="0" w:color="C6C6C6"/>
                                                        <w:left w:val="single" w:sz="2" w:space="30" w:color="C6C6C6"/>
                                                        <w:bottom w:val="single" w:sz="2" w:space="0" w:color="C6C6C6"/>
                                                        <w:right w:val="single" w:sz="2" w:space="30" w:color="C6C6C6"/>
                                                      </w:divBdr>
                                                      <w:divsChild>
                                                        <w:div w:id="812714871">
                                                          <w:marLeft w:val="0"/>
                                                          <w:marRight w:val="0"/>
                                                          <w:marTop w:val="0"/>
                                                          <w:marBottom w:val="0"/>
                                                          <w:divBdr>
                                                            <w:top w:val="single" w:sz="2" w:space="0" w:color="C6C6C6"/>
                                                            <w:left w:val="single" w:sz="2" w:space="0" w:color="C6C6C6"/>
                                                            <w:bottom w:val="single" w:sz="2" w:space="0" w:color="C6C6C6"/>
                                                            <w:right w:val="single" w:sz="2" w:space="0" w:color="C6C6C6"/>
                                                          </w:divBdr>
                                                          <w:divsChild>
                                                            <w:div w:id="2124418661">
                                                              <w:marLeft w:val="0"/>
                                                              <w:marRight w:val="0"/>
                                                              <w:marTop w:val="150"/>
                                                              <w:marBottom w:val="0"/>
                                                              <w:divBdr>
                                                                <w:top w:val="single" w:sz="2" w:space="0" w:color="C6C6C6"/>
                                                                <w:left w:val="single" w:sz="2" w:space="21" w:color="C6C6C6"/>
                                                                <w:bottom w:val="single" w:sz="2" w:space="0" w:color="C6C6C6"/>
                                                                <w:right w:val="single" w:sz="2" w:space="0" w:color="C6C6C6"/>
                                                              </w:divBdr>
                                                            </w:div>
                                                            <w:div w:id="1041898748">
                                                              <w:marLeft w:val="0"/>
                                                              <w:marRight w:val="0"/>
                                                              <w:marTop w:val="150"/>
                                                              <w:marBottom w:val="0"/>
                                                              <w:divBdr>
                                                                <w:top w:val="single" w:sz="2" w:space="0" w:color="C6C6C6"/>
                                                                <w:left w:val="single" w:sz="2" w:space="21" w:color="C6C6C6"/>
                                                                <w:bottom w:val="single" w:sz="2" w:space="0" w:color="C6C6C6"/>
                                                                <w:right w:val="single" w:sz="2" w:space="0" w:color="C6C6C6"/>
                                                              </w:divBdr>
                                                            </w:div>
                                                            <w:div w:id="1916668469">
                                                              <w:marLeft w:val="0"/>
                                                              <w:marRight w:val="0"/>
                                                              <w:marTop w:val="150"/>
                                                              <w:marBottom w:val="0"/>
                                                              <w:divBdr>
                                                                <w:top w:val="single" w:sz="2" w:space="0" w:color="C6C6C6"/>
                                                                <w:left w:val="single" w:sz="2" w:space="21" w:color="C6C6C6"/>
                                                                <w:bottom w:val="single" w:sz="2" w:space="0" w:color="C6C6C6"/>
                                                                <w:right w:val="single" w:sz="2" w:space="0" w:color="C6C6C6"/>
                                                              </w:divBdr>
                                                            </w:div>
                                                          </w:divsChild>
                                                        </w:div>
                                                      </w:divsChild>
                                                    </w:div>
                                                    <w:div w:id="1765028364">
                                                      <w:marLeft w:val="0"/>
                                                      <w:marRight w:val="0"/>
                                                      <w:marTop w:val="0"/>
                                                      <w:marBottom w:val="0"/>
                                                      <w:divBdr>
                                                        <w:top w:val="single" w:sz="2" w:space="0" w:color="C6C6C6"/>
                                                        <w:left w:val="single" w:sz="2" w:space="0" w:color="C6C6C6"/>
                                                        <w:bottom w:val="single" w:sz="2" w:space="0" w:color="C6C6C6"/>
                                                        <w:right w:val="single" w:sz="2" w:space="0" w:color="C6C6C6"/>
                                                      </w:divBdr>
                                                      <w:divsChild>
                                                        <w:div w:id="1054700905">
                                                          <w:marLeft w:val="0"/>
                                                          <w:marRight w:val="0"/>
                                                          <w:marTop w:val="0"/>
                                                          <w:marBottom w:val="0"/>
                                                          <w:divBdr>
                                                            <w:top w:val="single" w:sz="2" w:space="0" w:color="C6C6C6"/>
                                                            <w:left w:val="single" w:sz="2" w:space="0" w:color="C6C6C6"/>
                                                            <w:bottom w:val="single" w:sz="2" w:space="0" w:color="C6C6C6"/>
                                                            <w:right w:val="single" w:sz="2" w:space="0" w:color="C6C6C6"/>
                                                          </w:divBdr>
                                                          <w:divsChild>
                                                            <w:div w:id="1515073450">
                                                              <w:marLeft w:val="0"/>
                                                              <w:marRight w:val="0"/>
                                                              <w:marTop w:val="150"/>
                                                              <w:marBottom w:val="0"/>
                                                              <w:divBdr>
                                                                <w:top w:val="single" w:sz="2" w:space="0" w:color="C6C6C6"/>
                                                                <w:left w:val="single" w:sz="2" w:space="21" w:color="C6C6C6"/>
                                                                <w:bottom w:val="single" w:sz="2" w:space="0" w:color="C6C6C6"/>
                                                                <w:right w:val="single" w:sz="2" w:space="0" w:color="C6C6C6"/>
                                                              </w:divBdr>
                                                            </w:div>
                                                            <w:div w:id="531189978">
                                                              <w:marLeft w:val="0"/>
                                                              <w:marRight w:val="0"/>
                                                              <w:marTop w:val="150"/>
                                                              <w:marBottom w:val="0"/>
                                                              <w:divBdr>
                                                                <w:top w:val="single" w:sz="2" w:space="0" w:color="C6C6C6"/>
                                                                <w:left w:val="single" w:sz="2" w:space="21" w:color="C6C6C6"/>
                                                                <w:bottom w:val="single" w:sz="2" w:space="0" w:color="C6C6C6"/>
                                                                <w:right w:val="single" w:sz="2" w:space="0" w:color="C6C6C6"/>
                                                              </w:divBdr>
                                                            </w:div>
                                                            <w:div w:id="1367213223">
                                                              <w:marLeft w:val="0"/>
                                                              <w:marRight w:val="0"/>
                                                              <w:marTop w:val="150"/>
                                                              <w:marBottom w:val="0"/>
                                                              <w:divBdr>
                                                                <w:top w:val="single" w:sz="2" w:space="0" w:color="C6C6C6"/>
                                                                <w:left w:val="single" w:sz="2" w:space="21" w:color="C6C6C6"/>
                                                                <w:bottom w:val="single" w:sz="2" w:space="0" w:color="C6C6C6"/>
                                                                <w:right w:val="single" w:sz="2" w:space="0" w:color="C6C6C6"/>
                                                              </w:divBdr>
                                                            </w:div>
                                                            <w:div w:id="327170123">
                                                              <w:marLeft w:val="0"/>
                                                              <w:marRight w:val="0"/>
                                                              <w:marTop w:val="150"/>
                                                              <w:marBottom w:val="0"/>
                                                              <w:divBdr>
                                                                <w:top w:val="single" w:sz="2" w:space="0" w:color="C6C6C6"/>
                                                                <w:left w:val="single" w:sz="2" w:space="0" w:color="C6C6C6"/>
                                                                <w:bottom w:val="single" w:sz="2" w:space="0" w:color="C6C6C6"/>
                                                                <w:right w:val="single" w:sz="2" w:space="0" w:color="C6C6C6"/>
                                                              </w:divBdr>
                                                            </w:div>
                                                          </w:divsChild>
                                                        </w:div>
                                                      </w:divsChild>
                                                    </w:div>
                                                  </w:divsChild>
                                                </w:div>
                                                <w:div w:id="1197280891">
                                                  <w:marLeft w:val="0"/>
                                                  <w:marRight w:val="0"/>
                                                  <w:marTop w:val="0"/>
                                                  <w:marBottom w:val="0"/>
                                                  <w:divBdr>
                                                    <w:top w:val="single" w:sz="2" w:space="0" w:color="C6C6C6"/>
                                                    <w:left w:val="single" w:sz="2" w:space="0" w:color="C6C6C6"/>
                                                    <w:bottom w:val="single" w:sz="2" w:space="0" w:color="C6C6C6"/>
                                                    <w:right w:val="single" w:sz="2" w:space="0" w:color="C6C6C6"/>
                                                  </w:divBdr>
                                                </w:div>
                                                <w:div w:id="1260914407">
                                                  <w:marLeft w:val="0"/>
                                                  <w:marRight w:val="0"/>
                                                  <w:marTop w:val="0"/>
                                                  <w:marBottom w:val="0"/>
                                                  <w:divBdr>
                                                    <w:top w:val="single" w:sz="2" w:space="0" w:color="C6C6C6"/>
                                                    <w:left w:val="single" w:sz="2" w:space="0" w:color="C6C6C6"/>
                                                    <w:bottom w:val="single" w:sz="2" w:space="0" w:color="C6C6C6"/>
                                                    <w:right w:val="single" w:sz="2" w:space="0" w:color="C6C6C6"/>
                                                  </w:divBdr>
                                                  <w:divsChild>
                                                    <w:div w:id="563761239">
                                                      <w:marLeft w:val="0"/>
                                                      <w:marRight w:val="0"/>
                                                      <w:marTop w:val="0"/>
                                                      <w:marBottom w:val="0"/>
                                                      <w:divBdr>
                                                        <w:top w:val="single" w:sz="2" w:space="0" w:color="C6C6C6"/>
                                                        <w:left w:val="single" w:sz="2" w:space="0" w:color="C6C6C6"/>
                                                        <w:bottom w:val="single" w:sz="2" w:space="0" w:color="C6C6C6"/>
                                                        <w:right w:val="single" w:sz="2" w:space="0" w:color="C6C6C6"/>
                                                      </w:divBdr>
                                                      <w:divsChild>
                                                        <w:div w:id="51466547">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715738689">
                                                      <w:marLeft w:val="0"/>
                                                      <w:marRight w:val="0"/>
                                                      <w:marTop w:val="0"/>
                                                      <w:marBottom w:val="0"/>
                                                      <w:divBdr>
                                                        <w:top w:val="single" w:sz="2" w:space="0" w:color="C6C6C6"/>
                                                        <w:left w:val="single" w:sz="2" w:space="0" w:color="C6C6C6"/>
                                                        <w:bottom w:val="single" w:sz="2" w:space="0" w:color="C6C6C6"/>
                                                        <w:right w:val="single" w:sz="2" w:space="0" w:color="C6C6C6"/>
                                                      </w:divBdr>
                                                    </w:div>
                                                    <w:div w:id="1164971368">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 w:id="595022860">
                                          <w:marLeft w:val="0"/>
                                          <w:marRight w:val="0"/>
                                          <w:marTop w:val="0"/>
                                          <w:marBottom w:val="0"/>
                                          <w:divBdr>
                                            <w:top w:val="single" w:sz="2" w:space="0" w:color="C6C6C6"/>
                                            <w:left w:val="single" w:sz="2" w:space="0" w:color="C6C6C6"/>
                                            <w:bottom w:val="single" w:sz="2" w:space="0" w:color="C6C6C6"/>
                                            <w:right w:val="single" w:sz="2" w:space="0" w:color="C6C6C6"/>
                                          </w:divBdr>
                                          <w:divsChild>
                                            <w:div w:id="479034067">
                                              <w:marLeft w:val="0"/>
                                              <w:marRight w:val="0"/>
                                              <w:marTop w:val="0"/>
                                              <w:marBottom w:val="0"/>
                                              <w:divBdr>
                                                <w:top w:val="single" w:sz="2" w:space="0" w:color="C6C6C6"/>
                                                <w:left w:val="single" w:sz="2" w:space="0" w:color="C6C6C6"/>
                                                <w:bottom w:val="single" w:sz="2" w:space="0" w:color="C6C6C6"/>
                                                <w:right w:val="single" w:sz="2" w:space="0" w:color="C6C6C6"/>
                                              </w:divBdr>
                                              <w:divsChild>
                                                <w:div w:id="2094859164">
                                                  <w:marLeft w:val="0"/>
                                                  <w:marRight w:val="0"/>
                                                  <w:marTop w:val="0"/>
                                                  <w:marBottom w:val="0"/>
                                                  <w:divBdr>
                                                    <w:top w:val="single" w:sz="2" w:space="0" w:color="C6C6C6"/>
                                                    <w:left w:val="single" w:sz="2" w:space="0" w:color="C6C6C6"/>
                                                    <w:bottom w:val="single" w:sz="2" w:space="0" w:color="C6C6C6"/>
                                                    <w:right w:val="single" w:sz="2" w:space="0" w:color="C6C6C6"/>
                                                  </w:divBdr>
                                                </w:div>
                                                <w:div w:id="246812223">
                                                  <w:marLeft w:val="0"/>
                                                  <w:marRight w:val="0"/>
                                                  <w:marTop w:val="0"/>
                                                  <w:marBottom w:val="0"/>
                                                  <w:divBdr>
                                                    <w:top w:val="single" w:sz="2" w:space="0" w:color="C6C6C6"/>
                                                    <w:left w:val="single" w:sz="2" w:space="0" w:color="C6C6C6"/>
                                                    <w:bottom w:val="single" w:sz="2" w:space="0" w:color="C6C6C6"/>
                                                    <w:right w:val="single" w:sz="2" w:space="0" w:color="C6C6C6"/>
                                                  </w:divBdr>
                                                </w:div>
                                                <w:div w:id="358094628">
                                                  <w:marLeft w:val="0"/>
                                                  <w:marRight w:val="0"/>
                                                  <w:marTop w:val="0"/>
                                                  <w:marBottom w:val="0"/>
                                                  <w:divBdr>
                                                    <w:top w:val="single" w:sz="2" w:space="0" w:color="C6C6C6"/>
                                                    <w:left w:val="single" w:sz="2" w:space="0" w:color="C6C6C6"/>
                                                    <w:bottom w:val="single" w:sz="2" w:space="0" w:color="C6C6C6"/>
                                                    <w:right w:val="single" w:sz="2" w:space="0" w:color="C6C6C6"/>
                                                  </w:divBdr>
                                                </w:div>
                                                <w:div w:id="1227494135">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 w:id="827597634">
                              <w:marLeft w:val="0"/>
                              <w:marRight w:val="0"/>
                              <w:marTop w:val="0"/>
                              <w:marBottom w:val="0"/>
                              <w:divBdr>
                                <w:top w:val="single" w:sz="2" w:space="0" w:color="C6C6C6"/>
                                <w:left w:val="single" w:sz="2" w:space="0" w:color="C6C6C6"/>
                                <w:bottom w:val="single" w:sz="2" w:space="0" w:color="C6C6C6"/>
                                <w:right w:val="single" w:sz="2" w:space="0" w:color="C6C6C6"/>
                              </w:divBdr>
                              <w:divsChild>
                                <w:div w:id="412052515">
                                  <w:marLeft w:val="0"/>
                                  <w:marRight w:val="0"/>
                                  <w:marTop w:val="0"/>
                                  <w:marBottom w:val="0"/>
                                  <w:divBdr>
                                    <w:top w:val="single" w:sz="2" w:space="0" w:color="C6C6C6"/>
                                    <w:left w:val="single" w:sz="2" w:space="0" w:color="C6C6C6"/>
                                    <w:bottom w:val="single" w:sz="2" w:space="0" w:color="C6C6C6"/>
                                    <w:right w:val="single" w:sz="2" w:space="0" w:color="C6C6C6"/>
                                  </w:divBdr>
                                  <w:divsChild>
                                    <w:div w:id="567619623">
                                      <w:marLeft w:val="0"/>
                                      <w:marRight w:val="0"/>
                                      <w:marTop w:val="0"/>
                                      <w:marBottom w:val="0"/>
                                      <w:divBdr>
                                        <w:top w:val="single" w:sz="2" w:space="0" w:color="C6C6C6"/>
                                        <w:left w:val="single" w:sz="2" w:space="0" w:color="C6C6C6"/>
                                        <w:bottom w:val="single" w:sz="2" w:space="0" w:color="C6C6C6"/>
                                        <w:right w:val="single" w:sz="2" w:space="0" w:color="C6C6C6"/>
                                      </w:divBdr>
                                      <w:divsChild>
                                        <w:div w:id="1221475717">
                                          <w:marLeft w:val="0"/>
                                          <w:marRight w:val="0"/>
                                          <w:marTop w:val="0"/>
                                          <w:marBottom w:val="0"/>
                                          <w:divBdr>
                                            <w:top w:val="single" w:sz="2" w:space="0" w:color="C6C6C6"/>
                                            <w:left w:val="single" w:sz="2" w:space="0" w:color="C6C6C6"/>
                                            <w:bottom w:val="single" w:sz="2" w:space="0" w:color="C6C6C6"/>
                                            <w:right w:val="single" w:sz="2" w:space="0" w:color="C6C6C6"/>
                                          </w:divBdr>
                                          <w:divsChild>
                                            <w:div w:id="1602058460">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184565545">
                                      <w:marLeft w:val="0"/>
                                      <w:marRight w:val="0"/>
                                      <w:marTop w:val="0"/>
                                      <w:marBottom w:val="0"/>
                                      <w:divBdr>
                                        <w:top w:val="single" w:sz="2" w:space="0" w:color="C6C6C6"/>
                                        <w:left w:val="single" w:sz="2" w:space="0" w:color="C6C6C6"/>
                                        <w:bottom w:val="single" w:sz="2" w:space="0" w:color="C6C6C6"/>
                                        <w:right w:val="single" w:sz="2" w:space="0" w:color="C6C6C6"/>
                                      </w:divBdr>
                                      <w:divsChild>
                                        <w:div w:id="1955478188">
                                          <w:marLeft w:val="0"/>
                                          <w:marRight w:val="0"/>
                                          <w:marTop w:val="0"/>
                                          <w:marBottom w:val="0"/>
                                          <w:divBdr>
                                            <w:top w:val="single" w:sz="2" w:space="0" w:color="C6C6C6"/>
                                            <w:left w:val="single" w:sz="2" w:space="0" w:color="C6C6C6"/>
                                            <w:bottom w:val="single" w:sz="2" w:space="0" w:color="C6C6C6"/>
                                            <w:right w:val="single" w:sz="2" w:space="0" w:color="C6C6C6"/>
                                          </w:divBdr>
                                          <w:divsChild>
                                            <w:div w:id="1948614577">
                                              <w:marLeft w:val="0"/>
                                              <w:marRight w:val="0"/>
                                              <w:marTop w:val="0"/>
                                              <w:marBottom w:val="0"/>
                                              <w:divBdr>
                                                <w:top w:val="single" w:sz="2" w:space="0" w:color="C6C6C6"/>
                                                <w:left w:val="single" w:sz="2" w:space="0" w:color="C6C6C6"/>
                                                <w:bottom w:val="single" w:sz="2" w:space="0" w:color="C6C6C6"/>
                                                <w:right w:val="single" w:sz="2" w:space="0" w:color="C6C6C6"/>
                                              </w:divBdr>
                                            </w:div>
                                            <w:div w:id="299851425">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744374285">
                                          <w:marLeft w:val="0"/>
                                          <w:marRight w:val="0"/>
                                          <w:marTop w:val="0"/>
                                          <w:marBottom w:val="0"/>
                                          <w:divBdr>
                                            <w:top w:val="single" w:sz="2" w:space="0" w:color="C6C6C6"/>
                                            <w:left w:val="single" w:sz="2" w:space="0" w:color="C6C6C6"/>
                                            <w:bottom w:val="single" w:sz="2" w:space="0" w:color="C6C6C6"/>
                                            <w:right w:val="single" w:sz="2" w:space="0" w:color="C6C6C6"/>
                                          </w:divBdr>
                                          <w:divsChild>
                                            <w:div w:id="913467899">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741635679">
                                          <w:marLeft w:val="0"/>
                                          <w:marRight w:val="0"/>
                                          <w:marTop w:val="0"/>
                                          <w:marBottom w:val="0"/>
                                          <w:divBdr>
                                            <w:top w:val="single" w:sz="2" w:space="0" w:color="C6C6C6"/>
                                            <w:left w:val="single" w:sz="2" w:space="0" w:color="C6C6C6"/>
                                            <w:bottom w:val="single" w:sz="2" w:space="0" w:color="C6C6C6"/>
                                            <w:right w:val="single" w:sz="2" w:space="0" w:color="C6C6C6"/>
                                          </w:divBdr>
                                          <w:divsChild>
                                            <w:div w:id="726493221">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008020179">
                                          <w:marLeft w:val="0"/>
                                          <w:marRight w:val="0"/>
                                          <w:marTop w:val="0"/>
                                          <w:marBottom w:val="0"/>
                                          <w:divBdr>
                                            <w:top w:val="single" w:sz="2" w:space="0" w:color="C6C6C6"/>
                                            <w:left w:val="single" w:sz="2" w:space="0" w:color="C6C6C6"/>
                                            <w:bottom w:val="single" w:sz="2" w:space="0" w:color="C6C6C6"/>
                                            <w:right w:val="single" w:sz="2" w:space="0" w:color="C6C6C6"/>
                                          </w:divBdr>
                                          <w:divsChild>
                                            <w:div w:id="265817204">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323513225">
                                          <w:marLeft w:val="0"/>
                                          <w:marRight w:val="0"/>
                                          <w:marTop w:val="0"/>
                                          <w:marBottom w:val="0"/>
                                          <w:divBdr>
                                            <w:top w:val="single" w:sz="2" w:space="0" w:color="C6C6C6"/>
                                            <w:left w:val="single" w:sz="2" w:space="0" w:color="C6C6C6"/>
                                            <w:bottom w:val="single" w:sz="2" w:space="0" w:color="C6C6C6"/>
                                            <w:right w:val="single" w:sz="2" w:space="0" w:color="C6C6C6"/>
                                          </w:divBdr>
                                          <w:divsChild>
                                            <w:div w:id="542909930">
                                              <w:marLeft w:val="0"/>
                                              <w:marRight w:val="0"/>
                                              <w:marTop w:val="0"/>
                                              <w:marBottom w:val="0"/>
                                              <w:divBdr>
                                                <w:top w:val="single" w:sz="2" w:space="0" w:color="C6C6C6"/>
                                                <w:left w:val="single" w:sz="2" w:space="0" w:color="C6C6C6"/>
                                                <w:bottom w:val="single" w:sz="2" w:space="0" w:color="C6C6C6"/>
                                                <w:right w:val="single" w:sz="2" w:space="0" w:color="C6C6C6"/>
                                              </w:divBdr>
                                            </w:div>
                                            <w:div w:id="164908675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sChild>
                </w:div>
              </w:divsChild>
            </w:div>
          </w:divsChild>
        </w:div>
      </w:divsChild>
    </w:div>
    <w:div w:id="714236678">
      <w:bodyDiv w:val="1"/>
      <w:marLeft w:val="0"/>
      <w:marRight w:val="0"/>
      <w:marTop w:val="0"/>
      <w:marBottom w:val="0"/>
      <w:divBdr>
        <w:top w:val="none" w:sz="0" w:space="0" w:color="auto"/>
        <w:left w:val="none" w:sz="0" w:space="0" w:color="auto"/>
        <w:bottom w:val="none" w:sz="0" w:space="0" w:color="auto"/>
        <w:right w:val="none" w:sz="0" w:space="0" w:color="auto"/>
      </w:divBdr>
      <w:divsChild>
        <w:div w:id="675960872">
          <w:marLeft w:val="0"/>
          <w:marRight w:val="0"/>
          <w:marTop w:val="0"/>
          <w:marBottom w:val="0"/>
          <w:divBdr>
            <w:top w:val="none" w:sz="0" w:space="0" w:color="auto"/>
            <w:left w:val="none" w:sz="0" w:space="0" w:color="auto"/>
            <w:bottom w:val="none" w:sz="0" w:space="0" w:color="auto"/>
            <w:right w:val="none" w:sz="0" w:space="0" w:color="auto"/>
          </w:divBdr>
        </w:div>
      </w:divsChild>
    </w:div>
    <w:div w:id="749883697">
      <w:bodyDiv w:val="1"/>
      <w:marLeft w:val="0"/>
      <w:marRight w:val="0"/>
      <w:marTop w:val="0"/>
      <w:marBottom w:val="0"/>
      <w:divBdr>
        <w:top w:val="none" w:sz="0" w:space="0" w:color="auto"/>
        <w:left w:val="none" w:sz="0" w:space="0" w:color="auto"/>
        <w:bottom w:val="none" w:sz="0" w:space="0" w:color="auto"/>
        <w:right w:val="none" w:sz="0" w:space="0" w:color="auto"/>
      </w:divBdr>
      <w:divsChild>
        <w:div w:id="891890342">
          <w:marLeft w:val="0"/>
          <w:marRight w:val="0"/>
          <w:marTop w:val="0"/>
          <w:marBottom w:val="0"/>
          <w:divBdr>
            <w:top w:val="none" w:sz="0" w:space="0" w:color="auto"/>
            <w:left w:val="none" w:sz="0" w:space="0" w:color="auto"/>
            <w:bottom w:val="none" w:sz="0" w:space="0" w:color="auto"/>
            <w:right w:val="none" w:sz="0" w:space="0" w:color="auto"/>
          </w:divBdr>
        </w:div>
      </w:divsChild>
    </w:div>
    <w:div w:id="761491051">
      <w:bodyDiv w:val="1"/>
      <w:marLeft w:val="0"/>
      <w:marRight w:val="0"/>
      <w:marTop w:val="0"/>
      <w:marBottom w:val="0"/>
      <w:divBdr>
        <w:top w:val="none" w:sz="0" w:space="0" w:color="auto"/>
        <w:left w:val="none" w:sz="0" w:space="0" w:color="auto"/>
        <w:bottom w:val="none" w:sz="0" w:space="0" w:color="auto"/>
        <w:right w:val="none" w:sz="0" w:space="0" w:color="auto"/>
      </w:divBdr>
      <w:divsChild>
        <w:div w:id="180895826">
          <w:marLeft w:val="0"/>
          <w:marRight w:val="0"/>
          <w:marTop w:val="0"/>
          <w:marBottom w:val="0"/>
          <w:divBdr>
            <w:top w:val="single" w:sz="2" w:space="0" w:color="C6C6C6"/>
            <w:left w:val="single" w:sz="2" w:space="0" w:color="C6C6C6"/>
            <w:bottom w:val="single" w:sz="2" w:space="0" w:color="C6C6C6"/>
            <w:right w:val="single" w:sz="2" w:space="0" w:color="C6C6C6"/>
          </w:divBdr>
          <w:divsChild>
            <w:div w:id="1058934872">
              <w:marLeft w:val="0"/>
              <w:marRight w:val="0"/>
              <w:marTop w:val="0"/>
              <w:marBottom w:val="0"/>
              <w:divBdr>
                <w:top w:val="single" w:sz="2" w:space="0" w:color="C6C6C6"/>
                <w:left w:val="single" w:sz="2" w:space="0" w:color="C6C6C6"/>
                <w:bottom w:val="single" w:sz="2" w:space="0" w:color="C6C6C6"/>
                <w:right w:val="single" w:sz="2" w:space="0" w:color="C6C6C6"/>
              </w:divBdr>
              <w:divsChild>
                <w:div w:id="10500121">
                  <w:marLeft w:val="0"/>
                  <w:marRight w:val="0"/>
                  <w:marTop w:val="0"/>
                  <w:marBottom w:val="0"/>
                  <w:divBdr>
                    <w:top w:val="single" w:sz="2" w:space="0" w:color="C6C6C6"/>
                    <w:left w:val="single" w:sz="2" w:space="0" w:color="C6C6C6"/>
                    <w:bottom w:val="single" w:sz="2" w:space="0" w:color="C6C6C6"/>
                    <w:right w:val="single" w:sz="2" w:space="0" w:color="C6C6C6"/>
                  </w:divBdr>
                  <w:divsChild>
                    <w:div w:id="130945365">
                      <w:marLeft w:val="0"/>
                      <w:marRight w:val="0"/>
                      <w:marTop w:val="0"/>
                      <w:marBottom w:val="0"/>
                      <w:divBdr>
                        <w:top w:val="single" w:sz="2" w:space="0" w:color="C6C6C6"/>
                        <w:left w:val="single" w:sz="2" w:space="0" w:color="C6C6C6"/>
                        <w:bottom w:val="single" w:sz="2" w:space="0" w:color="C6C6C6"/>
                        <w:right w:val="single" w:sz="2" w:space="0" w:color="C6C6C6"/>
                      </w:divBdr>
                      <w:divsChild>
                        <w:div w:id="1144590116">
                          <w:marLeft w:val="0"/>
                          <w:marRight w:val="0"/>
                          <w:marTop w:val="0"/>
                          <w:marBottom w:val="0"/>
                          <w:divBdr>
                            <w:top w:val="single" w:sz="2" w:space="0" w:color="C6C6C6"/>
                            <w:left w:val="single" w:sz="2" w:space="0" w:color="C6C6C6"/>
                            <w:bottom w:val="single" w:sz="2" w:space="0" w:color="C6C6C6"/>
                            <w:right w:val="single" w:sz="2" w:space="0" w:color="C6C6C6"/>
                          </w:divBdr>
                          <w:divsChild>
                            <w:div w:id="1543520195">
                              <w:marLeft w:val="0"/>
                              <w:marRight w:val="0"/>
                              <w:marTop w:val="0"/>
                              <w:marBottom w:val="0"/>
                              <w:divBdr>
                                <w:top w:val="single" w:sz="2" w:space="0" w:color="C6C6C6"/>
                                <w:left w:val="single" w:sz="2" w:space="0" w:color="C6C6C6"/>
                                <w:bottom w:val="single" w:sz="2" w:space="0" w:color="C6C6C6"/>
                                <w:right w:val="single" w:sz="2" w:space="0" w:color="C6C6C6"/>
                              </w:divBdr>
                            </w:div>
                            <w:div w:id="1699232309">
                              <w:marLeft w:val="0"/>
                              <w:marRight w:val="0"/>
                              <w:marTop w:val="0"/>
                              <w:marBottom w:val="0"/>
                              <w:divBdr>
                                <w:top w:val="single" w:sz="6" w:space="0" w:color="auto"/>
                                <w:left w:val="single" w:sz="6" w:space="0" w:color="auto"/>
                                <w:bottom w:val="single" w:sz="6" w:space="0" w:color="auto"/>
                                <w:right w:val="single" w:sz="6" w:space="0" w:color="auto"/>
                              </w:divBdr>
                            </w:div>
                            <w:div w:id="775100196">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355815313">
                          <w:marLeft w:val="0"/>
                          <w:marRight w:val="0"/>
                          <w:marTop w:val="0"/>
                          <w:marBottom w:val="0"/>
                          <w:divBdr>
                            <w:top w:val="single" w:sz="2" w:space="0" w:color="C6C6C6"/>
                            <w:left w:val="single" w:sz="2" w:space="0" w:color="C6C6C6"/>
                            <w:bottom w:val="single" w:sz="2" w:space="0" w:color="C6C6C6"/>
                            <w:right w:val="single" w:sz="2" w:space="0" w:color="C6C6C6"/>
                          </w:divBdr>
                          <w:divsChild>
                            <w:div w:id="1492789611">
                              <w:marLeft w:val="0"/>
                              <w:marRight w:val="0"/>
                              <w:marTop w:val="0"/>
                              <w:marBottom w:val="0"/>
                              <w:divBdr>
                                <w:top w:val="single" w:sz="2" w:space="0" w:color="C6C6C6"/>
                                <w:left w:val="single" w:sz="2" w:space="0" w:color="C6C6C6"/>
                                <w:bottom w:val="single" w:sz="2" w:space="0" w:color="C6C6C6"/>
                                <w:right w:val="single" w:sz="2" w:space="0" w:color="C6C6C6"/>
                              </w:divBdr>
                              <w:divsChild>
                                <w:div w:id="1926499401">
                                  <w:marLeft w:val="0"/>
                                  <w:marRight w:val="0"/>
                                  <w:marTop w:val="0"/>
                                  <w:marBottom w:val="0"/>
                                  <w:divBdr>
                                    <w:top w:val="single" w:sz="2" w:space="0" w:color="C6C6C6"/>
                                    <w:left w:val="single" w:sz="2" w:space="0" w:color="C6C6C6"/>
                                    <w:bottom w:val="single" w:sz="2" w:space="0" w:color="C6C6C6"/>
                                    <w:right w:val="single" w:sz="2" w:space="0" w:color="C6C6C6"/>
                                  </w:divBdr>
                                  <w:divsChild>
                                    <w:div w:id="1656491367">
                                      <w:marLeft w:val="0"/>
                                      <w:marRight w:val="0"/>
                                      <w:marTop w:val="0"/>
                                      <w:marBottom w:val="0"/>
                                      <w:divBdr>
                                        <w:top w:val="single" w:sz="2" w:space="0" w:color="C6C6C6"/>
                                        <w:left w:val="single" w:sz="2" w:space="0" w:color="C6C6C6"/>
                                        <w:bottom w:val="single" w:sz="2" w:space="0" w:color="C6C6C6"/>
                                        <w:right w:val="single" w:sz="2" w:space="0" w:color="C6C6C6"/>
                                      </w:divBdr>
                                    </w:div>
                                    <w:div w:id="815413589">
                                      <w:marLeft w:val="0"/>
                                      <w:marRight w:val="0"/>
                                      <w:marTop w:val="0"/>
                                      <w:marBottom w:val="0"/>
                                      <w:divBdr>
                                        <w:top w:val="single" w:sz="2" w:space="0" w:color="C6C6C6"/>
                                        <w:left w:val="single" w:sz="2" w:space="0" w:color="C6C6C6"/>
                                        <w:bottom w:val="single" w:sz="2" w:space="0" w:color="C6C6C6"/>
                                        <w:right w:val="single" w:sz="2" w:space="0" w:color="C6C6C6"/>
                                      </w:divBdr>
                                    </w:div>
                                    <w:div w:id="2113623546">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2109038981">
                              <w:marLeft w:val="0"/>
                              <w:marRight w:val="0"/>
                              <w:marTop w:val="0"/>
                              <w:marBottom w:val="0"/>
                              <w:divBdr>
                                <w:top w:val="single" w:sz="2" w:space="0" w:color="C6C6C6"/>
                                <w:left w:val="single" w:sz="2" w:space="0" w:color="C6C6C6"/>
                                <w:bottom w:val="single" w:sz="2" w:space="0" w:color="C6C6C6"/>
                                <w:right w:val="single" w:sz="2" w:space="0" w:color="C6C6C6"/>
                              </w:divBdr>
                              <w:divsChild>
                                <w:div w:id="192965059">
                                  <w:marLeft w:val="0"/>
                                  <w:marRight w:val="0"/>
                                  <w:marTop w:val="0"/>
                                  <w:marBottom w:val="0"/>
                                  <w:divBdr>
                                    <w:top w:val="single" w:sz="2" w:space="0" w:color="C6C6C6"/>
                                    <w:left w:val="single" w:sz="2" w:space="0" w:color="C6C6C6"/>
                                    <w:bottom w:val="single" w:sz="2" w:space="0" w:color="C6C6C6"/>
                                    <w:right w:val="single" w:sz="2" w:space="0" w:color="C6C6C6"/>
                                  </w:divBdr>
                                  <w:divsChild>
                                    <w:div w:id="157427164">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994795288">
                              <w:marLeft w:val="0"/>
                              <w:marRight w:val="0"/>
                              <w:marTop w:val="0"/>
                              <w:marBottom w:val="0"/>
                              <w:divBdr>
                                <w:top w:val="single" w:sz="2" w:space="0" w:color="C6C6C6"/>
                                <w:left w:val="single" w:sz="2" w:space="0" w:color="C6C6C6"/>
                                <w:bottom w:val="single" w:sz="2" w:space="0" w:color="C6C6C6"/>
                                <w:right w:val="single" w:sz="2" w:space="0" w:color="C6C6C6"/>
                              </w:divBdr>
                              <w:divsChild>
                                <w:div w:id="2066096732">
                                  <w:marLeft w:val="0"/>
                                  <w:marRight w:val="0"/>
                                  <w:marTop w:val="0"/>
                                  <w:marBottom w:val="0"/>
                                  <w:divBdr>
                                    <w:top w:val="single" w:sz="2" w:space="0" w:color="C6C6C6"/>
                                    <w:left w:val="single" w:sz="2" w:space="0" w:color="C6C6C6"/>
                                    <w:bottom w:val="single" w:sz="2" w:space="0" w:color="C6C6C6"/>
                                    <w:right w:val="single" w:sz="2" w:space="0" w:color="C6C6C6"/>
                                  </w:divBdr>
                                  <w:divsChild>
                                    <w:div w:id="731007293">
                                      <w:marLeft w:val="0"/>
                                      <w:marRight w:val="0"/>
                                      <w:marTop w:val="0"/>
                                      <w:marBottom w:val="0"/>
                                      <w:divBdr>
                                        <w:top w:val="single" w:sz="2" w:space="0" w:color="C6C6C6"/>
                                        <w:left w:val="single" w:sz="2" w:space="0" w:color="C6C6C6"/>
                                        <w:bottom w:val="single" w:sz="2" w:space="0" w:color="C6C6C6"/>
                                        <w:right w:val="single" w:sz="2" w:space="0" w:color="C6C6C6"/>
                                      </w:divBdr>
                                      <w:divsChild>
                                        <w:div w:id="1459837098">
                                          <w:marLeft w:val="0"/>
                                          <w:marRight w:val="0"/>
                                          <w:marTop w:val="0"/>
                                          <w:marBottom w:val="0"/>
                                          <w:divBdr>
                                            <w:top w:val="single" w:sz="2" w:space="0" w:color="C6C6C6"/>
                                            <w:left w:val="single" w:sz="2" w:space="0" w:color="C6C6C6"/>
                                            <w:bottom w:val="single" w:sz="2" w:space="0" w:color="C6C6C6"/>
                                            <w:right w:val="single" w:sz="2" w:space="0" w:color="C6C6C6"/>
                                          </w:divBdr>
                                        </w:div>
                                        <w:div w:id="337315525">
                                          <w:marLeft w:val="0"/>
                                          <w:marRight w:val="0"/>
                                          <w:marTop w:val="0"/>
                                          <w:marBottom w:val="0"/>
                                          <w:divBdr>
                                            <w:top w:val="single" w:sz="2" w:space="0" w:color="C6C6C6"/>
                                            <w:left w:val="single" w:sz="2" w:space="0" w:color="C6C6C6"/>
                                            <w:bottom w:val="single" w:sz="2" w:space="0" w:color="C6C6C6"/>
                                            <w:right w:val="single" w:sz="2" w:space="0" w:color="C6C6C6"/>
                                          </w:divBdr>
                                          <w:divsChild>
                                            <w:div w:id="930773992">
                                              <w:marLeft w:val="0"/>
                                              <w:marRight w:val="0"/>
                                              <w:marTop w:val="0"/>
                                              <w:marBottom w:val="0"/>
                                              <w:divBdr>
                                                <w:top w:val="single" w:sz="2" w:space="0" w:color="C6C6C6"/>
                                                <w:left w:val="single" w:sz="2" w:space="0" w:color="C6C6C6"/>
                                                <w:bottom w:val="single" w:sz="2" w:space="0" w:color="C6C6C6"/>
                                                <w:right w:val="single" w:sz="2" w:space="0" w:color="C6C6C6"/>
                                              </w:divBdr>
                                              <w:divsChild>
                                                <w:div w:id="735321849">
                                                  <w:marLeft w:val="0"/>
                                                  <w:marRight w:val="0"/>
                                                  <w:marTop w:val="0"/>
                                                  <w:marBottom w:val="0"/>
                                                  <w:divBdr>
                                                    <w:top w:val="single" w:sz="2" w:space="0" w:color="C6C6C6"/>
                                                    <w:left w:val="single" w:sz="2" w:space="0" w:color="C6C6C6"/>
                                                    <w:bottom w:val="single" w:sz="2" w:space="0" w:color="C6C6C6"/>
                                                    <w:right w:val="single" w:sz="2" w:space="0" w:color="C6C6C6"/>
                                                  </w:divBdr>
                                                  <w:divsChild>
                                                    <w:div w:id="189077877">
                                                      <w:marLeft w:val="0"/>
                                                      <w:marRight w:val="0"/>
                                                      <w:marTop w:val="0"/>
                                                      <w:marBottom w:val="0"/>
                                                      <w:divBdr>
                                                        <w:top w:val="single" w:sz="2" w:space="0" w:color="C6C6C6"/>
                                                        <w:left w:val="single" w:sz="2" w:space="0" w:color="C6C6C6"/>
                                                        <w:bottom w:val="single" w:sz="2" w:space="0" w:color="C6C6C6"/>
                                                        <w:right w:val="single" w:sz="2" w:space="0" w:color="C6C6C6"/>
                                                      </w:divBdr>
                                                      <w:divsChild>
                                                        <w:div w:id="559825106">
                                                          <w:marLeft w:val="0"/>
                                                          <w:marRight w:val="0"/>
                                                          <w:marTop w:val="0"/>
                                                          <w:marBottom w:val="0"/>
                                                          <w:divBdr>
                                                            <w:top w:val="single" w:sz="2" w:space="0" w:color="C6C6C6"/>
                                                            <w:left w:val="single" w:sz="2" w:space="0" w:color="C6C6C6"/>
                                                            <w:bottom w:val="single" w:sz="2" w:space="0" w:color="C6C6C6"/>
                                                            <w:right w:val="single" w:sz="2" w:space="0" w:color="C6C6C6"/>
                                                          </w:divBdr>
                                                          <w:divsChild>
                                                            <w:div w:id="2033916558">
                                                              <w:marLeft w:val="0"/>
                                                              <w:marRight w:val="0"/>
                                                              <w:marTop w:val="0"/>
                                                              <w:marBottom w:val="0"/>
                                                              <w:divBdr>
                                                                <w:top w:val="single" w:sz="2" w:space="0" w:color="auto"/>
                                                                <w:left w:val="single" w:sz="2" w:space="0" w:color="auto"/>
                                                                <w:bottom w:val="single" w:sz="2" w:space="0" w:color="auto"/>
                                                                <w:right w:val="single" w:sz="2" w:space="0" w:color="auto"/>
                                                              </w:divBdr>
                                                              <w:divsChild>
                                                                <w:div w:id="1796867719">
                                                                  <w:marLeft w:val="0"/>
                                                                  <w:marRight w:val="0"/>
                                                                  <w:marTop w:val="0"/>
                                                                  <w:marBottom w:val="0"/>
                                                                  <w:divBdr>
                                                                    <w:top w:val="single" w:sz="2" w:space="0" w:color="C6C6C6"/>
                                                                    <w:left w:val="single" w:sz="2" w:space="0" w:color="C6C6C6"/>
                                                                    <w:bottom w:val="single" w:sz="2" w:space="0" w:color="C6C6C6"/>
                                                                    <w:right w:val="single" w:sz="2" w:space="0" w:color="C6C6C6"/>
                                                                  </w:divBdr>
                                                                  <w:divsChild>
                                                                    <w:div w:id="1978993597">
                                                                      <w:marLeft w:val="0"/>
                                                                      <w:marRight w:val="0"/>
                                                                      <w:marTop w:val="0"/>
                                                                      <w:marBottom w:val="0"/>
                                                                      <w:divBdr>
                                                                        <w:top w:val="single" w:sz="2" w:space="0" w:color="C6C6C6"/>
                                                                        <w:left w:val="single" w:sz="2" w:space="0" w:color="C6C6C6"/>
                                                                        <w:bottom w:val="single" w:sz="2" w:space="0" w:color="C6C6C6"/>
                                                                        <w:right w:val="single" w:sz="2" w:space="0" w:color="C6C6C6"/>
                                                                      </w:divBdr>
                                                                      <w:divsChild>
                                                                        <w:div w:id="1661150378">
                                                                          <w:marLeft w:val="0"/>
                                                                          <w:marRight w:val="0"/>
                                                                          <w:marTop w:val="0"/>
                                                                          <w:marBottom w:val="0"/>
                                                                          <w:divBdr>
                                                                            <w:top w:val="single" w:sz="2" w:space="0" w:color="C6C6C6"/>
                                                                            <w:left w:val="single" w:sz="2" w:space="0" w:color="C6C6C6"/>
                                                                            <w:bottom w:val="single" w:sz="2" w:space="0" w:color="C6C6C6"/>
                                                                            <w:right w:val="single" w:sz="2" w:space="0" w:color="C6C6C6"/>
                                                                          </w:divBdr>
                                                                        </w:div>
                                                                        <w:div w:id="1265580282">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 w:id="350112173">
                                                              <w:marLeft w:val="0"/>
                                                              <w:marRight w:val="0"/>
                                                              <w:marTop w:val="0"/>
                                                              <w:marBottom w:val="0"/>
                                                              <w:divBdr>
                                                                <w:top w:val="single" w:sz="2" w:space="0" w:color="auto"/>
                                                                <w:left w:val="single" w:sz="2" w:space="0" w:color="auto"/>
                                                                <w:bottom w:val="single" w:sz="2" w:space="0" w:color="auto"/>
                                                                <w:right w:val="single" w:sz="2" w:space="0" w:color="auto"/>
                                                              </w:divBdr>
                                                              <w:divsChild>
                                                                <w:div w:id="1466892489">
                                                                  <w:marLeft w:val="0"/>
                                                                  <w:marRight w:val="0"/>
                                                                  <w:marTop w:val="0"/>
                                                                  <w:marBottom w:val="0"/>
                                                                  <w:divBdr>
                                                                    <w:top w:val="single" w:sz="2" w:space="0" w:color="C6C6C6"/>
                                                                    <w:left w:val="single" w:sz="2" w:space="0" w:color="C6C6C6"/>
                                                                    <w:bottom w:val="single" w:sz="2" w:space="0" w:color="C6C6C6"/>
                                                                    <w:right w:val="single" w:sz="2" w:space="0" w:color="C6C6C6"/>
                                                                  </w:divBdr>
                                                                  <w:divsChild>
                                                                    <w:div w:id="1515534255">
                                                                      <w:marLeft w:val="0"/>
                                                                      <w:marRight w:val="0"/>
                                                                      <w:marTop w:val="0"/>
                                                                      <w:marBottom w:val="0"/>
                                                                      <w:divBdr>
                                                                        <w:top w:val="single" w:sz="2" w:space="0" w:color="C6C6C6"/>
                                                                        <w:left w:val="single" w:sz="2" w:space="0" w:color="C6C6C6"/>
                                                                        <w:bottom w:val="single" w:sz="2" w:space="0" w:color="C6C6C6"/>
                                                                        <w:right w:val="single" w:sz="2" w:space="0" w:color="C6C6C6"/>
                                                                      </w:divBdr>
                                                                      <w:divsChild>
                                                                        <w:div w:id="365446438">
                                                                          <w:marLeft w:val="0"/>
                                                                          <w:marRight w:val="0"/>
                                                                          <w:marTop w:val="0"/>
                                                                          <w:marBottom w:val="0"/>
                                                                          <w:divBdr>
                                                                            <w:top w:val="single" w:sz="2" w:space="0" w:color="C6C6C6"/>
                                                                            <w:left w:val="single" w:sz="2" w:space="0" w:color="C6C6C6"/>
                                                                            <w:bottom w:val="single" w:sz="2" w:space="0" w:color="C6C6C6"/>
                                                                            <w:right w:val="single" w:sz="2" w:space="0" w:color="C6C6C6"/>
                                                                          </w:divBdr>
                                                                        </w:div>
                                                                        <w:div w:id="1844470089">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 w:id="1588270619">
                                                          <w:marLeft w:val="0"/>
                                                          <w:marRight w:val="0"/>
                                                          <w:marTop w:val="0"/>
                                                          <w:marBottom w:val="0"/>
                                                          <w:divBdr>
                                                            <w:top w:val="single" w:sz="2" w:space="0" w:color="C6C6C6"/>
                                                            <w:left w:val="single" w:sz="2" w:space="0" w:color="C6C6C6"/>
                                                            <w:bottom w:val="single" w:sz="2" w:space="0" w:color="C6C6C6"/>
                                                            <w:right w:val="single" w:sz="2" w:space="0" w:color="C6C6C6"/>
                                                          </w:divBdr>
                                                          <w:divsChild>
                                                            <w:div w:id="775247553">
                                                              <w:marLeft w:val="0"/>
                                                              <w:marRight w:val="0"/>
                                                              <w:marTop w:val="0"/>
                                                              <w:marBottom w:val="0"/>
                                                              <w:divBdr>
                                                                <w:top w:val="single" w:sz="2" w:space="0" w:color="auto"/>
                                                                <w:left w:val="single" w:sz="2" w:space="0" w:color="auto"/>
                                                                <w:bottom w:val="single" w:sz="2" w:space="0" w:color="auto"/>
                                                                <w:right w:val="single" w:sz="2" w:space="0" w:color="auto"/>
                                                              </w:divBdr>
                                                              <w:divsChild>
                                                                <w:div w:id="1673489093">
                                                                  <w:marLeft w:val="0"/>
                                                                  <w:marRight w:val="0"/>
                                                                  <w:marTop w:val="0"/>
                                                                  <w:marBottom w:val="0"/>
                                                                  <w:divBdr>
                                                                    <w:top w:val="single" w:sz="2" w:space="0" w:color="C6C6C6"/>
                                                                    <w:left w:val="single" w:sz="2" w:space="0" w:color="C6C6C6"/>
                                                                    <w:bottom w:val="single" w:sz="2" w:space="0" w:color="C6C6C6"/>
                                                                    <w:right w:val="single" w:sz="2" w:space="0" w:color="C6C6C6"/>
                                                                  </w:divBdr>
                                                                  <w:divsChild>
                                                                    <w:div w:id="1122919794">
                                                                      <w:marLeft w:val="0"/>
                                                                      <w:marRight w:val="0"/>
                                                                      <w:marTop w:val="0"/>
                                                                      <w:marBottom w:val="0"/>
                                                                      <w:divBdr>
                                                                        <w:top w:val="single" w:sz="2" w:space="0" w:color="C6C6C6"/>
                                                                        <w:left w:val="single" w:sz="2" w:space="0" w:color="C6C6C6"/>
                                                                        <w:bottom w:val="single" w:sz="2" w:space="0" w:color="C6C6C6"/>
                                                                        <w:right w:val="single" w:sz="2" w:space="0" w:color="C6C6C6"/>
                                                                      </w:divBdr>
                                                                      <w:divsChild>
                                                                        <w:div w:id="1467700770">
                                                                          <w:marLeft w:val="0"/>
                                                                          <w:marRight w:val="0"/>
                                                                          <w:marTop w:val="0"/>
                                                                          <w:marBottom w:val="0"/>
                                                                          <w:divBdr>
                                                                            <w:top w:val="single" w:sz="2" w:space="0" w:color="C6C6C6"/>
                                                                            <w:left w:val="single" w:sz="2" w:space="0" w:color="C6C6C6"/>
                                                                            <w:bottom w:val="single" w:sz="2" w:space="0" w:color="C6C6C6"/>
                                                                            <w:right w:val="single" w:sz="2" w:space="0" w:color="C6C6C6"/>
                                                                          </w:divBdr>
                                                                          <w:divsChild>
                                                                            <w:div w:id="1438719167">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2098211207">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 w:id="1660227273">
                                                  <w:marLeft w:val="0"/>
                                                  <w:marRight w:val="0"/>
                                                  <w:marTop w:val="0"/>
                                                  <w:marBottom w:val="0"/>
                                                  <w:divBdr>
                                                    <w:top w:val="single" w:sz="2" w:space="0" w:color="C6C6C6"/>
                                                    <w:left w:val="single" w:sz="2" w:space="0" w:color="C6C6C6"/>
                                                    <w:bottom w:val="single" w:sz="2" w:space="0" w:color="C6C6C6"/>
                                                    <w:right w:val="single" w:sz="2" w:space="0" w:color="C6C6C6"/>
                                                  </w:divBdr>
                                                  <w:divsChild>
                                                    <w:div w:id="961228192">
                                                      <w:marLeft w:val="0"/>
                                                      <w:marRight w:val="0"/>
                                                      <w:marTop w:val="0"/>
                                                      <w:marBottom w:val="0"/>
                                                      <w:divBdr>
                                                        <w:top w:val="single" w:sz="2" w:space="0" w:color="C6C6C6"/>
                                                        <w:left w:val="single" w:sz="2" w:space="0" w:color="C6C6C6"/>
                                                        <w:bottom w:val="single" w:sz="2" w:space="0" w:color="C6C6C6"/>
                                                        <w:right w:val="single" w:sz="2" w:space="0" w:color="C6C6C6"/>
                                                      </w:divBdr>
                                                      <w:divsChild>
                                                        <w:div w:id="1937326723">
                                                          <w:marLeft w:val="0"/>
                                                          <w:marRight w:val="0"/>
                                                          <w:marTop w:val="0"/>
                                                          <w:marBottom w:val="0"/>
                                                          <w:divBdr>
                                                            <w:top w:val="single" w:sz="2" w:space="0" w:color="C6C6C6"/>
                                                            <w:left w:val="single" w:sz="2" w:space="0" w:color="C6C6C6"/>
                                                            <w:bottom w:val="single" w:sz="2" w:space="0" w:color="C6C6C6"/>
                                                            <w:right w:val="single" w:sz="2" w:space="0" w:color="C6C6C6"/>
                                                          </w:divBdr>
                                                          <w:divsChild>
                                                            <w:div w:id="1128620023">
                                                              <w:marLeft w:val="0"/>
                                                              <w:marRight w:val="0"/>
                                                              <w:marTop w:val="0"/>
                                                              <w:marBottom w:val="0"/>
                                                              <w:divBdr>
                                                                <w:top w:val="single" w:sz="2" w:space="0" w:color="C6C6C6"/>
                                                                <w:left w:val="single" w:sz="2" w:space="0" w:color="C6C6C6"/>
                                                                <w:bottom w:val="single" w:sz="2" w:space="0" w:color="C6C6C6"/>
                                                                <w:right w:val="single" w:sz="2" w:space="0" w:color="C6C6C6"/>
                                                              </w:divBdr>
                                                              <w:divsChild>
                                                                <w:div w:id="562525814">
                                                                  <w:marLeft w:val="0"/>
                                                                  <w:marRight w:val="0"/>
                                                                  <w:marTop w:val="0"/>
                                                                  <w:marBottom w:val="0"/>
                                                                  <w:divBdr>
                                                                    <w:top w:val="single" w:sz="2" w:space="0" w:color="C6C6C6"/>
                                                                    <w:left w:val="single" w:sz="2" w:space="0" w:color="C6C6C6"/>
                                                                    <w:bottom w:val="single" w:sz="2" w:space="0" w:color="C6C6C6"/>
                                                                    <w:right w:val="single" w:sz="2" w:space="0" w:color="C6C6C6"/>
                                                                  </w:divBdr>
                                                                  <w:divsChild>
                                                                    <w:div w:id="56126105">
                                                                      <w:marLeft w:val="0"/>
                                                                      <w:marRight w:val="0"/>
                                                                      <w:marTop w:val="0"/>
                                                                      <w:marBottom w:val="0"/>
                                                                      <w:divBdr>
                                                                        <w:top w:val="single" w:sz="2" w:space="0" w:color="C6C6C6"/>
                                                                        <w:left w:val="single" w:sz="2" w:space="0" w:color="C6C6C6"/>
                                                                        <w:bottom w:val="single" w:sz="2" w:space="0" w:color="C6C6C6"/>
                                                                        <w:right w:val="single" w:sz="2" w:space="0" w:color="C6C6C6"/>
                                                                      </w:divBdr>
                                                                      <w:divsChild>
                                                                        <w:div w:id="663358585">
                                                                          <w:marLeft w:val="0"/>
                                                                          <w:marRight w:val="0"/>
                                                                          <w:marTop w:val="0"/>
                                                                          <w:marBottom w:val="0"/>
                                                                          <w:divBdr>
                                                                            <w:top w:val="single" w:sz="6" w:space="0" w:color="auto"/>
                                                                            <w:left w:val="single" w:sz="6" w:space="0" w:color="auto"/>
                                                                            <w:bottom w:val="single" w:sz="6" w:space="0" w:color="auto"/>
                                                                            <w:right w:val="single" w:sz="6" w:space="0" w:color="auto"/>
                                                                          </w:divBdr>
                                                                          <w:divsChild>
                                                                            <w:div w:id="5791568">
                                                                              <w:marLeft w:val="0"/>
                                                                              <w:marRight w:val="0"/>
                                                                              <w:marTop w:val="0"/>
                                                                              <w:marBottom w:val="0"/>
                                                                              <w:divBdr>
                                                                                <w:top w:val="single" w:sz="2" w:space="0" w:color="C6C6C6"/>
                                                                                <w:left w:val="single" w:sz="2" w:space="0" w:color="C6C6C6"/>
                                                                                <w:bottom w:val="single" w:sz="2" w:space="0" w:color="C6C6C6"/>
                                                                                <w:right w:val="single" w:sz="2" w:space="0" w:color="C6C6C6"/>
                                                                              </w:divBdr>
                                                                              <w:divsChild>
                                                                                <w:div w:id="1334920529">
                                                                                  <w:marLeft w:val="0"/>
                                                                                  <w:marRight w:val="0"/>
                                                                                  <w:marTop w:val="0"/>
                                                                                  <w:marBottom w:val="0"/>
                                                                                  <w:divBdr>
                                                                                    <w:top w:val="single" w:sz="2" w:space="0" w:color="C6C6C6"/>
                                                                                    <w:left w:val="single" w:sz="2" w:space="0" w:color="C6C6C6"/>
                                                                                    <w:bottom w:val="single" w:sz="2" w:space="0" w:color="C6C6C6"/>
                                                                                    <w:right w:val="single" w:sz="2" w:space="0" w:color="C6C6C6"/>
                                                                                  </w:divBdr>
                                                                                  <w:divsChild>
                                                                                    <w:div w:id="1734356083">
                                                                                      <w:marLeft w:val="0"/>
                                                                                      <w:marRight w:val="0"/>
                                                                                      <w:marTop w:val="0"/>
                                                                                      <w:marBottom w:val="0"/>
                                                                                      <w:divBdr>
                                                                                        <w:top w:val="single" w:sz="2" w:space="0" w:color="C6C6C6"/>
                                                                                        <w:left w:val="single" w:sz="2" w:space="0" w:color="C6C6C6"/>
                                                                                        <w:bottom w:val="single" w:sz="2" w:space="0" w:color="C6C6C6"/>
                                                                                        <w:right w:val="single" w:sz="2" w:space="0" w:color="C6C6C6"/>
                                                                                      </w:divBdr>
                                                                                      <w:divsChild>
                                                                                        <w:div w:id="1799564764">
                                                                                          <w:marLeft w:val="0"/>
                                                                                          <w:marRight w:val="0"/>
                                                                                          <w:marTop w:val="0"/>
                                                                                          <w:marBottom w:val="0"/>
                                                                                          <w:divBdr>
                                                                                            <w:top w:val="single" w:sz="2" w:space="0" w:color="C6C6C6"/>
                                                                                            <w:left w:val="single" w:sz="2" w:space="0" w:color="C6C6C6"/>
                                                                                            <w:bottom w:val="single" w:sz="2" w:space="0" w:color="C6C6C6"/>
                                                                                            <w:right w:val="single" w:sz="2" w:space="0" w:color="C6C6C6"/>
                                                                                          </w:divBdr>
                                                                                          <w:divsChild>
                                                                                            <w:div w:id="1518150584">
                                                                                              <w:marLeft w:val="0"/>
                                                                                              <w:marRight w:val="0"/>
                                                                                              <w:marTop w:val="0"/>
                                                                                              <w:marBottom w:val="0"/>
                                                                                              <w:divBdr>
                                                                                                <w:top w:val="single" w:sz="2" w:space="0" w:color="C6C6C6"/>
                                                                                                <w:left w:val="single" w:sz="2" w:space="0" w:color="C6C6C6"/>
                                                                                                <w:bottom w:val="single" w:sz="2" w:space="0" w:color="C6C6C6"/>
                                                                                                <w:right w:val="single" w:sz="2" w:space="0" w:color="C6C6C6"/>
                                                                                              </w:divBdr>
                                                                                              <w:divsChild>
                                                                                                <w:div w:id="1400667037">
                                                                                                  <w:marLeft w:val="0"/>
                                                                                                  <w:marRight w:val="0"/>
                                                                                                  <w:marTop w:val="0"/>
                                                                                                  <w:marBottom w:val="0"/>
                                                                                                  <w:divBdr>
                                                                                                    <w:top w:val="single" w:sz="2" w:space="0" w:color="C6C6C6"/>
                                                                                                    <w:left w:val="single" w:sz="2" w:space="0" w:color="C6C6C6"/>
                                                                                                    <w:bottom w:val="single" w:sz="2" w:space="0" w:color="C6C6C6"/>
                                                                                                    <w:right w:val="single" w:sz="2" w:space="0" w:color="C6C6C6"/>
                                                                                                  </w:divBdr>
                                                                                                  <w:divsChild>
                                                                                                    <w:div w:id="1996640727">
                                                                                                      <w:marLeft w:val="0"/>
                                                                                                      <w:marRight w:val="0"/>
                                                                                                      <w:marTop w:val="0"/>
                                                                                                      <w:marBottom w:val="0"/>
                                                                                                      <w:divBdr>
                                                                                                        <w:top w:val="single" w:sz="2" w:space="0" w:color="C6C6C6"/>
                                                                                                        <w:left w:val="single" w:sz="2" w:space="0" w:color="C6C6C6"/>
                                                                                                        <w:bottom w:val="single" w:sz="2" w:space="0" w:color="C6C6C6"/>
                                                                                                        <w:right w:val="single" w:sz="2" w:space="0" w:color="C6C6C6"/>
                                                                                                      </w:divBdr>
                                                                                                      <w:divsChild>
                                                                                                        <w:div w:id="1428620519">
                                                                                                          <w:marLeft w:val="0"/>
                                                                                                          <w:marRight w:val="0"/>
                                                                                                          <w:marTop w:val="0"/>
                                                                                                          <w:marBottom w:val="0"/>
                                                                                                          <w:divBdr>
                                                                                                            <w:top w:val="single" w:sz="2" w:space="0" w:color="C6C6C6"/>
                                                                                                            <w:left w:val="single" w:sz="2" w:space="0" w:color="C6C6C6"/>
                                                                                                            <w:bottom w:val="single" w:sz="2" w:space="0" w:color="C6C6C6"/>
                                                                                                            <w:right w:val="single" w:sz="2" w:space="0" w:color="C6C6C6"/>
                                                                                                          </w:divBdr>
                                                                                                        </w:div>
                                                                                                        <w:div w:id="396560731">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 w:id="890309639">
                                                                                          <w:marLeft w:val="0"/>
                                                                                          <w:marRight w:val="0"/>
                                                                                          <w:marTop w:val="0"/>
                                                                                          <w:marBottom w:val="0"/>
                                                                                          <w:divBdr>
                                                                                            <w:top w:val="single" w:sz="2" w:space="0" w:color="C6C6C6"/>
                                                                                            <w:left w:val="single" w:sz="2" w:space="0" w:color="C6C6C6"/>
                                                                                            <w:bottom w:val="single" w:sz="2" w:space="0" w:color="C6C6C6"/>
                                                                                            <w:right w:val="single" w:sz="2" w:space="0" w:color="C6C6C6"/>
                                                                                          </w:divBdr>
                                                                                          <w:divsChild>
                                                                                            <w:div w:id="1083381284">
                                                                                              <w:marLeft w:val="0"/>
                                                                                              <w:marRight w:val="0"/>
                                                                                              <w:marTop w:val="0"/>
                                                                                              <w:marBottom w:val="0"/>
                                                                                              <w:divBdr>
                                                                                                <w:top w:val="single" w:sz="2" w:space="0" w:color="C6C6C6"/>
                                                                                                <w:left w:val="single" w:sz="2" w:space="0" w:color="C6C6C6"/>
                                                                                                <w:bottom w:val="single" w:sz="2" w:space="0" w:color="C6C6C6"/>
                                                                                                <w:right w:val="single" w:sz="2" w:space="0" w:color="C6C6C6"/>
                                                                                              </w:divBdr>
                                                                                              <w:divsChild>
                                                                                                <w:div w:id="311326006">
                                                                                                  <w:marLeft w:val="0"/>
                                                                                                  <w:marRight w:val="0"/>
                                                                                                  <w:marTop w:val="0"/>
                                                                                                  <w:marBottom w:val="0"/>
                                                                                                  <w:divBdr>
                                                                                                    <w:top w:val="single" w:sz="2" w:space="0" w:color="C6C6C6"/>
                                                                                                    <w:left w:val="single" w:sz="2" w:space="0" w:color="C6C6C6"/>
                                                                                                    <w:bottom w:val="single" w:sz="2" w:space="0" w:color="C6C6C6"/>
                                                                                                    <w:right w:val="single" w:sz="2" w:space="0" w:color="C6C6C6"/>
                                                                                                  </w:divBdr>
                                                                                                  <w:divsChild>
                                                                                                    <w:div w:id="1703821744">
                                                                                                      <w:marLeft w:val="0"/>
                                                                                                      <w:marRight w:val="0"/>
                                                                                                      <w:marTop w:val="0"/>
                                                                                                      <w:marBottom w:val="0"/>
                                                                                                      <w:divBdr>
                                                                                                        <w:top w:val="single" w:sz="2" w:space="0" w:color="C6C6C6"/>
                                                                                                        <w:left w:val="single" w:sz="2" w:space="0" w:color="C6C6C6"/>
                                                                                                        <w:bottom w:val="single" w:sz="2" w:space="0" w:color="C6C6C6"/>
                                                                                                        <w:right w:val="single" w:sz="2" w:space="0" w:color="C6C6C6"/>
                                                                                                      </w:divBdr>
                                                                                                      <w:divsChild>
                                                                                                        <w:div w:id="1087575454">
                                                                                                          <w:marLeft w:val="0"/>
                                                                                                          <w:marRight w:val="0"/>
                                                                                                          <w:marTop w:val="0"/>
                                                                                                          <w:marBottom w:val="0"/>
                                                                                                          <w:divBdr>
                                                                                                            <w:top w:val="single" w:sz="2" w:space="0" w:color="C6C6C6"/>
                                                                                                            <w:left w:val="single" w:sz="2" w:space="0" w:color="C6C6C6"/>
                                                                                                            <w:bottom w:val="single" w:sz="2" w:space="0" w:color="C6C6C6"/>
                                                                                                            <w:right w:val="single" w:sz="2" w:space="0" w:color="C6C6C6"/>
                                                                                                          </w:divBdr>
                                                                                                          <w:divsChild>
                                                                                                            <w:div w:id="1650402932">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 w:id="436292411">
                                                                                              <w:marLeft w:val="0"/>
                                                                                              <w:marRight w:val="0"/>
                                                                                              <w:marTop w:val="0"/>
                                                                                              <w:marBottom w:val="0"/>
                                                                                              <w:divBdr>
                                                                                                <w:top w:val="single" w:sz="2" w:space="0" w:color="C6C6C6"/>
                                                                                                <w:left w:val="single" w:sz="2" w:space="0" w:color="C6C6C6"/>
                                                                                                <w:bottom w:val="single" w:sz="2" w:space="0" w:color="C6C6C6"/>
                                                                                                <w:right w:val="single" w:sz="2" w:space="0" w:color="C6C6C6"/>
                                                                                              </w:divBdr>
                                                                                              <w:divsChild>
                                                                                                <w:div w:id="1182276670">
                                                                                                  <w:marLeft w:val="0"/>
                                                                                                  <w:marRight w:val="0"/>
                                                                                                  <w:marTop w:val="0"/>
                                                                                                  <w:marBottom w:val="0"/>
                                                                                                  <w:divBdr>
                                                                                                    <w:top w:val="single" w:sz="2" w:space="0" w:color="C6C6C6"/>
                                                                                                    <w:left w:val="single" w:sz="2" w:space="0" w:color="C6C6C6"/>
                                                                                                    <w:bottom w:val="single" w:sz="2" w:space="0" w:color="C6C6C6"/>
                                                                                                    <w:right w:val="single" w:sz="2" w:space="0" w:color="C6C6C6"/>
                                                                                                  </w:divBdr>
                                                                                                  <w:divsChild>
                                                                                                    <w:div w:id="1389454288">
                                                                                                      <w:marLeft w:val="0"/>
                                                                                                      <w:marRight w:val="0"/>
                                                                                                      <w:marTop w:val="0"/>
                                                                                                      <w:marBottom w:val="0"/>
                                                                                                      <w:divBdr>
                                                                                                        <w:top w:val="single" w:sz="2" w:space="0" w:color="C6C6C6"/>
                                                                                                        <w:left w:val="single" w:sz="2" w:space="0" w:color="C6C6C6"/>
                                                                                                        <w:bottom w:val="single" w:sz="2" w:space="0" w:color="C6C6C6"/>
                                                                                                        <w:right w:val="single" w:sz="2" w:space="0" w:color="C6C6C6"/>
                                                                                                      </w:divBdr>
                                                                                                      <w:divsChild>
                                                                                                        <w:div w:id="18580802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008557196">
                                                                                  <w:marLeft w:val="0"/>
                                                                                  <w:marRight w:val="0"/>
                                                                                  <w:marTop w:val="0"/>
                                                                                  <w:marBottom w:val="0"/>
                                                                                  <w:divBdr>
                                                                                    <w:top w:val="single" w:sz="2" w:space="0" w:color="C6C6C6"/>
                                                                                    <w:left w:val="single" w:sz="2" w:space="0" w:color="C6C6C6"/>
                                                                                    <w:bottom w:val="single" w:sz="2" w:space="0" w:color="C6C6C6"/>
                                                                                    <w:right w:val="single" w:sz="2" w:space="0" w:color="C6C6C6"/>
                                                                                  </w:divBdr>
                                                                                  <w:divsChild>
                                                                                    <w:div w:id="1751851179">
                                                                                      <w:marLeft w:val="0"/>
                                                                                      <w:marRight w:val="0"/>
                                                                                      <w:marTop w:val="0"/>
                                                                                      <w:marBottom w:val="0"/>
                                                                                      <w:divBdr>
                                                                                        <w:top w:val="single" w:sz="2" w:space="0" w:color="C6C6C6"/>
                                                                                        <w:left w:val="single" w:sz="2" w:space="0" w:color="C6C6C6"/>
                                                                                        <w:bottom w:val="single" w:sz="2" w:space="0" w:color="C6C6C6"/>
                                                                                        <w:right w:val="single" w:sz="2" w:space="0" w:color="C6C6C6"/>
                                                                                      </w:divBdr>
                                                                                      <w:divsChild>
                                                                                        <w:div w:id="1448506589">
                                                                                          <w:marLeft w:val="0"/>
                                                                                          <w:marRight w:val="0"/>
                                                                                          <w:marTop w:val="0"/>
                                                                                          <w:marBottom w:val="0"/>
                                                                                          <w:divBdr>
                                                                                            <w:top w:val="single" w:sz="2" w:space="0" w:color="C6C6C6"/>
                                                                                            <w:left w:val="single" w:sz="2" w:space="0" w:color="C6C6C6"/>
                                                                                            <w:bottom w:val="single" w:sz="2" w:space="0" w:color="C6C6C6"/>
                                                                                            <w:right w:val="single" w:sz="2" w:space="0" w:color="C6C6C6"/>
                                                                                          </w:divBdr>
                                                                                          <w:divsChild>
                                                                                            <w:div w:id="586157588">
                                                                                              <w:marLeft w:val="0"/>
                                                                                              <w:marRight w:val="0"/>
                                                                                              <w:marTop w:val="0"/>
                                                                                              <w:marBottom w:val="0"/>
                                                                                              <w:divBdr>
                                                                                                <w:top w:val="single" w:sz="2" w:space="0" w:color="C6C6C6"/>
                                                                                                <w:left w:val="single" w:sz="2" w:space="0" w:color="C6C6C6"/>
                                                                                                <w:bottom w:val="single" w:sz="2" w:space="0" w:color="C6C6C6"/>
                                                                                                <w:right w:val="single" w:sz="2" w:space="0" w:color="C6C6C6"/>
                                                                                              </w:divBdr>
                                                                                              <w:divsChild>
                                                                                                <w:div w:id="1071460493">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308168254">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2026394968">
                                                                                      <w:marLeft w:val="0"/>
                                                                                      <w:marRight w:val="0"/>
                                                                                      <w:marTop w:val="0"/>
                                                                                      <w:marBottom w:val="0"/>
                                                                                      <w:divBdr>
                                                                                        <w:top w:val="single" w:sz="2" w:space="0" w:color="C6C6C6"/>
                                                                                        <w:left w:val="single" w:sz="2" w:space="0" w:color="C6C6C6"/>
                                                                                        <w:bottom w:val="single" w:sz="2" w:space="0" w:color="C6C6C6"/>
                                                                                        <w:right w:val="single" w:sz="2" w:space="0" w:color="C6C6C6"/>
                                                                                      </w:divBdr>
                                                                                      <w:divsChild>
                                                                                        <w:div w:id="1947300862">
                                                                                          <w:marLeft w:val="0"/>
                                                                                          <w:marRight w:val="0"/>
                                                                                          <w:marTop w:val="0"/>
                                                                                          <w:marBottom w:val="0"/>
                                                                                          <w:divBdr>
                                                                                            <w:top w:val="single" w:sz="2" w:space="0" w:color="C6C6C6"/>
                                                                                            <w:left w:val="single" w:sz="2" w:space="0" w:color="C6C6C6"/>
                                                                                            <w:bottom w:val="single" w:sz="2" w:space="0" w:color="C6C6C6"/>
                                                                                            <w:right w:val="single" w:sz="2" w:space="0" w:color="C6C6C6"/>
                                                                                          </w:divBdr>
                                                                                          <w:divsChild>
                                                                                            <w:div w:id="1427463184">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sChild>
                                                                </w:div>
                                                              </w:divsChild>
                                                            </w:div>
                                                            <w:div w:id="950431344">
                                                              <w:marLeft w:val="0"/>
                                                              <w:marRight w:val="0"/>
                                                              <w:marTop w:val="0"/>
                                                              <w:marBottom w:val="0"/>
                                                              <w:divBdr>
                                                                <w:top w:val="single" w:sz="2" w:space="0" w:color="C6C6C6"/>
                                                                <w:left w:val="single" w:sz="2" w:space="0" w:color="C6C6C6"/>
                                                                <w:bottom w:val="single" w:sz="2" w:space="0" w:color="C6C6C6"/>
                                                                <w:right w:val="single" w:sz="2" w:space="0" w:color="C6C6C6"/>
                                                              </w:divBdr>
                                                              <w:divsChild>
                                                                <w:div w:id="2144039345">
                                                                  <w:marLeft w:val="0"/>
                                                                  <w:marRight w:val="0"/>
                                                                  <w:marTop w:val="0"/>
                                                                  <w:marBottom w:val="0"/>
                                                                  <w:divBdr>
                                                                    <w:top w:val="single" w:sz="6" w:space="0" w:color="auto"/>
                                                                    <w:left w:val="single" w:sz="6" w:space="0" w:color="auto"/>
                                                                    <w:bottom w:val="single" w:sz="6" w:space="0" w:color="auto"/>
                                                                    <w:right w:val="single" w:sz="6" w:space="0" w:color="auto"/>
                                                                  </w:divBdr>
                                                                  <w:divsChild>
                                                                    <w:div w:id="995304717">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sChild>
                                        </w:div>
                                      </w:divsChild>
                                    </w:div>
                                    <w:div w:id="970749860">
                                      <w:marLeft w:val="0"/>
                                      <w:marRight w:val="0"/>
                                      <w:marTop w:val="0"/>
                                      <w:marBottom w:val="0"/>
                                      <w:divBdr>
                                        <w:top w:val="single" w:sz="2" w:space="0" w:color="C6C6C6"/>
                                        <w:left w:val="single" w:sz="2" w:space="0" w:color="C6C6C6"/>
                                        <w:bottom w:val="single" w:sz="2" w:space="0" w:color="C6C6C6"/>
                                        <w:right w:val="single" w:sz="2" w:space="0" w:color="C6C6C6"/>
                                      </w:divBdr>
                                      <w:divsChild>
                                        <w:div w:id="151263218">
                                          <w:marLeft w:val="0"/>
                                          <w:marRight w:val="0"/>
                                          <w:marTop w:val="0"/>
                                          <w:marBottom w:val="0"/>
                                          <w:divBdr>
                                            <w:top w:val="single" w:sz="2" w:space="0" w:color="C6C6C6"/>
                                            <w:left w:val="single" w:sz="2" w:space="31" w:color="C6C6C6"/>
                                            <w:bottom w:val="single" w:sz="2" w:space="0" w:color="C6C6C6"/>
                                            <w:right w:val="single" w:sz="2" w:space="31" w:color="C6C6C6"/>
                                          </w:divBdr>
                                          <w:divsChild>
                                            <w:div w:id="757601675">
                                              <w:marLeft w:val="0"/>
                                              <w:marRight w:val="0"/>
                                              <w:marTop w:val="0"/>
                                              <w:marBottom w:val="0"/>
                                              <w:divBdr>
                                                <w:top w:val="single" w:sz="2" w:space="0" w:color="C6C6C6"/>
                                                <w:left w:val="single" w:sz="2" w:space="0" w:color="C6C6C6"/>
                                                <w:bottom w:val="single" w:sz="2" w:space="0" w:color="C6C6C6"/>
                                                <w:right w:val="single" w:sz="2" w:space="0" w:color="C6C6C6"/>
                                              </w:divBdr>
                                              <w:divsChild>
                                                <w:div w:id="1171137318">
                                                  <w:marLeft w:val="0"/>
                                                  <w:marRight w:val="0"/>
                                                  <w:marTop w:val="0"/>
                                                  <w:marBottom w:val="0"/>
                                                  <w:divBdr>
                                                    <w:top w:val="single" w:sz="2" w:space="0" w:color="C6C6C6"/>
                                                    <w:left w:val="single" w:sz="2" w:space="0" w:color="C6C6C6"/>
                                                    <w:bottom w:val="single" w:sz="2" w:space="0" w:color="C6C6C6"/>
                                                    <w:right w:val="single" w:sz="2" w:space="0" w:color="C6C6C6"/>
                                                  </w:divBdr>
                                                </w:div>
                                                <w:div w:id="26220601">
                                                  <w:marLeft w:val="0"/>
                                                  <w:marRight w:val="0"/>
                                                  <w:marTop w:val="0"/>
                                                  <w:marBottom w:val="0"/>
                                                  <w:divBdr>
                                                    <w:top w:val="single" w:sz="2" w:space="0" w:color="C6C6C6"/>
                                                    <w:left w:val="single" w:sz="2" w:space="0" w:color="C6C6C6"/>
                                                    <w:bottom w:val="single" w:sz="2" w:space="0" w:color="C6C6C6"/>
                                                    <w:right w:val="single" w:sz="2" w:space="0" w:color="C6C6C6"/>
                                                  </w:divBdr>
                                                </w:div>
                                                <w:div w:id="1324309278">
                                                  <w:marLeft w:val="0"/>
                                                  <w:marRight w:val="0"/>
                                                  <w:marTop w:val="0"/>
                                                  <w:marBottom w:val="0"/>
                                                  <w:divBdr>
                                                    <w:top w:val="single" w:sz="2" w:space="0" w:color="C6C6C6"/>
                                                    <w:left w:val="single" w:sz="2" w:space="0" w:color="C6C6C6"/>
                                                    <w:bottom w:val="single" w:sz="2" w:space="0" w:color="C6C6C6"/>
                                                    <w:right w:val="single" w:sz="2" w:space="0" w:color="C6C6C6"/>
                                                  </w:divBdr>
                                                </w:div>
                                                <w:div w:id="557865737">
                                                  <w:marLeft w:val="0"/>
                                                  <w:marRight w:val="0"/>
                                                  <w:marTop w:val="0"/>
                                                  <w:marBottom w:val="0"/>
                                                  <w:divBdr>
                                                    <w:top w:val="single" w:sz="2" w:space="0" w:color="C6C6C6"/>
                                                    <w:left w:val="single" w:sz="2" w:space="0" w:color="C6C6C6"/>
                                                    <w:bottom w:val="single" w:sz="2" w:space="0" w:color="C6C6C6"/>
                                                    <w:right w:val="single" w:sz="2" w:space="0" w:color="C6C6C6"/>
                                                  </w:divBdr>
                                                </w:div>
                                                <w:div w:id="2058310893">
                                                  <w:marLeft w:val="0"/>
                                                  <w:marRight w:val="0"/>
                                                  <w:marTop w:val="0"/>
                                                  <w:marBottom w:val="0"/>
                                                  <w:divBdr>
                                                    <w:top w:val="single" w:sz="2" w:space="0" w:color="C6C6C6"/>
                                                    <w:left w:val="single" w:sz="2" w:space="0" w:color="C6C6C6"/>
                                                    <w:bottom w:val="single" w:sz="2" w:space="0" w:color="C6C6C6"/>
                                                    <w:right w:val="single" w:sz="2" w:space="0" w:color="C6C6C6"/>
                                                  </w:divBdr>
                                                  <w:divsChild>
                                                    <w:div w:id="866911596">
                                                      <w:marLeft w:val="0"/>
                                                      <w:marRight w:val="0"/>
                                                      <w:marTop w:val="0"/>
                                                      <w:marBottom w:val="0"/>
                                                      <w:divBdr>
                                                        <w:top w:val="single" w:sz="2" w:space="0" w:color="C6C6C6"/>
                                                        <w:left w:val="single" w:sz="2" w:space="30" w:color="C6C6C6"/>
                                                        <w:bottom w:val="single" w:sz="2" w:space="0" w:color="C6C6C6"/>
                                                        <w:right w:val="single" w:sz="2" w:space="30" w:color="C6C6C6"/>
                                                      </w:divBdr>
                                                      <w:divsChild>
                                                        <w:div w:id="523442379">
                                                          <w:marLeft w:val="0"/>
                                                          <w:marRight w:val="0"/>
                                                          <w:marTop w:val="0"/>
                                                          <w:marBottom w:val="0"/>
                                                          <w:divBdr>
                                                            <w:top w:val="single" w:sz="2" w:space="0" w:color="C6C6C6"/>
                                                            <w:left w:val="single" w:sz="2" w:space="0" w:color="C6C6C6"/>
                                                            <w:bottom w:val="single" w:sz="2" w:space="0" w:color="C6C6C6"/>
                                                            <w:right w:val="single" w:sz="2" w:space="0" w:color="C6C6C6"/>
                                                          </w:divBdr>
                                                          <w:divsChild>
                                                            <w:div w:id="27999326">
                                                              <w:marLeft w:val="0"/>
                                                              <w:marRight w:val="0"/>
                                                              <w:marTop w:val="150"/>
                                                              <w:marBottom w:val="0"/>
                                                              <w:divBdr>
                                                                <w:top w:val="single" w:sz="2" w:space="0" w:color="C6C6C6"/>
                                                                <w:left w:val="single" w:sz="2" w:space="21" w:color="C6C6C6"/>
                                                                <w:bottom w:val="single" w:sz="2" w:space="0" w:color="C6C6C6"/>
                                                                <w:right w:val="single" w:sz="2" w:space="0" w:color="C6C6C6"/>
                                                              </w:divBdr>
                                                            </w:div>
                                                            <w:div w:id="85228552">
                                                              <w:marLeft w:val="0"/>
                                                              <w:marRight w:val="0"/>
                                                              <w:marTop w:val="150"/>
                                                              <w:marBottom w:val="0"/>
                                                              <w:divBdr>
                                                                <w:top w:val="single" w:sz="2" w:space="0" w:color="C6C6C6"/>
                                                                <w:left w:val="single" w:sz="2" w:space="21" w:color="C6C6C6"/>
                                                                <w:bottom w:val="single" w:sz="2" w:space="0" w:color="C6C6C6"/>
                                                                <w:right w:val="single" w:sz="2" w:space="0" w:color="C6C6C6"/>
                                                              </w:divBdr>
                                                            </w:div>
                                                            <w:div w:id="1826579143">
                                                              <w:marLeft w:val="0"/>
                                                              <w:marRight w:val="0"/>
                                                              <w:marTop w:val="150"/>
                                                              <w:marBottom w:val="0"/>
                                                              <w:divBdr>
                                                                <w:top w:val="single" w:sz="2" w:space="0" w:color="C6C6C6"/>
                                                                <w:left w:val="single" w:sz="2" w:space="21" w:color="C6C6C6"/>
                                                                <w:bottom w:val="single" w:sz="2" w:space="0" w:color="C6C6C6"/>
                                                                <w:right w:val="single" w:sz="2" w:space="0" w:color="C6C6C6"/>
                                                              </w:divBdr>
                                                            </w:div>
                                                          </w:divsChild>
                                                        </w:div>
                                                      </w:divsChild>
                                                    </w:div>
                                                    <w:div w:id="1967085010">
                                                      <w:marLeft w:val="0"/>
                                                      <w:marRight w:val="0"/>
                                                      <w:marTop w:val="0"/>
                                                      <w:marBottom w:val="0"/>
                                                      <w:divBdr>
                                                        <w:top w:val="single" w:sz="2" w:space="0" w:color="C6C6C6"/>
                                                        <w:left w:val="single" w:sz="2" w:space="0" w:color="C6C6C6"/>
                                                        <w:bottom w:val="single" w:sz="2" w:space="0" w:color="C6C6C6"/>
                                                        <w:right w:val="single" w:sz="2" w:space="0" w:color="C6C6C6"/>
                                                      </w:divBdr>
                                                      <w:divsChild>
                                                        <w:div w:id="117797369">
                                                          <w:marLeft w:val="0"/>
                                                          <w:marRight w:val="0"/>
                                                          <w:marTop w:val="0"/>
                                                          <w:marBottom w:val="0"/>
                                                          <w:divBdr>
                                                            <w:top w:val="single" w:sz="2" w:space="0" w:color="C6C6C6"/>
                                                            <w:left w:val="single" w:sz="2" w:space="0" w:color="C6C6C6"/>
                                                            <w:bottom w:val="single" w:sz="2" w:space="0" w:color="C6C6C6"/>
                                                            <w:right w:val="single" w:sz="2" w:space="0" w:color="C6C6C6"/>
                                                          </w:divBdr>
                                                          <w:divsChild>
                                                            <w:div w:id="102463873">
                                                              <w:marLeft w:val="0"/>
                                                              <w:marRight w:val="0"/>
                                                              <w:marTop w:val="150"/>
                                                              <w:marBottom w:val="0"/>
                                                              <w:divBdr>
                                                                <w:top w:val="single" w:sz="2" w:space="0" w:color="C6C6C6"/>
                                                                <w:left w:val="single" w:sz="2" w:space="21" w:color="C6C6C6"/>
                                                                <w:bottom w:val="single" w:sz="2" w:space="0" w:color="C6C6C6"/>
                                                                <w:right w:val="single" w:sz="2" w:space="0" w:color="C6C6C6"/>
                                                              </w:divBdr>
                                                            </w:div>
                                                            <w:div w:id="2053914890">
                                                              <w:marLeft w:val="0"/>
                                                              <w:marRight w:val="0"/>
                                                              <w:marTop w:val="150"/>
                                                              <w:marBottom w:val="0"/>
                                                              <w:divBdr>
                                                                <w:top w:val="single" w:sz="2" w:space="0" w:color="C6C6C6"/>
                                                                <w:left w:val="single" w:sz="2" w:space="21" w:color="C6C6C6"/>
                                                                <w:bottom w:val="single" w:sz="2" w:space="0" w:color="C6C6C6"/>
                                                                <w:right w:val="single" w:sz="2" w:space="0" w:color="C6C6C6"/>
                                                              </w:divBdr>
                                                            </w:div>
                                                            <w:div w:id="695694945">
                                                              <w:marLeft w:val="0"/>
                                                              <w:marRight w:val="0"/>
                                                              <w:marTop w:val="150"/>
                                                              <w:marBottom w:val="0"/>
                                                              <w:divBdr>
                                                                <w:top w:val="single" w:sz="2" w:space="0" w:color="C6C6C6"/>
                                                                <w:left w:val="single" w:sz="2" w:space="21" w:color="C6C6C6"/>
                                                                <w:bottom w:val="single" w:sz="2" w:space="0" w:color="C6C6C6"/>
                                                                <w:right w:val="single" w:sz="2" w:space="0" w:color="C6C6C6"/>
                                                              </w:divBdr>
                                                            </w:div>
                                                            <w:div w:id="518930990">
                                                              <w:marLeft w:val="0"/>
                                                              <w:marRight w:val="0"/>
                                                              <w:marTop w:val="150"/>
                                                              <w:marBottom w:val="0"/>
                                                              <w:divBdr>
                                                                <w:top w:val="single" w:sz="2" w:space="0" w:color="C6C6C6"/>
                                                                <w:left w:val="single" w:sz="2" w:space="0" w:color="C6C6C6"/>
                                                                <w:bottom w:val="single" w:sz="2" w:space="0" w:color="C6C6C6"/>
                                                                <w:right w:val="single" w:sz="2" w:space="0" w:color="C6C6C6"/>
                                                              </w:divBdr>
                                                            </w:div>
                                                          </w:divsChild>
                                                        </w:div>
                                                      </w:divsChild>
                                                    </w:div>
                                                  </w:divsChild>
                                                </w:div>
                                                <w:div w:id="920024613">
                                                  <w:marLeft w:val="0"/>
                                                  <w:marRight w:val="0"/>
                                                  <w:marTop w:val="0"/>
                                                  <w:marBottom w:val="0"/>
                                                  <w:divBdr>
                                                    <w:top w:val="single" w:sz="2" w:space="0" w:color="C6C6C6"/>
                                                    <w:left w:val="single" w:sz="2" w:space="0" w:color="C6C6C6"/>
                                                    <w:bottom w:val="single" w:sz="2" w:space="0" w:color="C6C6C6"/>
                                                    <w:right w:val="single" w:sz="2" w:space="0" w:color="C6C6C6"/>
                                                  </w:divBdr>
                                                </w:div>
                                                <w:div w:id="1543250604">
                                                  <w:marLeft w:val="0"/>
                                                  <w:marRight w:val="0"/>
                                                  <w:marTop w:val="0"/>
                                                  <w:marBottom w:val="0"/>
                                                  <w:divBdr>
                                                    <w:top w:val="single" w:sz="2" w:space="0" w:color="C6C6C6"/>
                                                    <w:left w:val="single" w:sz="2" w:space="0" w:color="C6C6C6"/>
                                                    <w:bottom w:val="single" w:sz="2" w:space="0" w:color="C6C6C6"/>
                                                    <w:right w:val="single" w:sz="2" w:space="0" w:color="C6C6C6"/>
                                                  </w:divBdr>
                                                  <w:divsChild>
                                                    <w:div w:id="748160728">
                                                      <w:marLeft w:val="0"/>
                                                      <w:marRight w:val="0"/>
                                                      <w:marTop w:val="0"/>
                                                      <w:marBottom w:val="0"/>
                                                      <w:divBdr>
                                                        <w:top w:val="single" w:sz="2" w:space="0" w:color="C6C6C6"/>
                                                        <w:left w:val="single" w:sz="2" w:space="0" w:color="C6C6C6"/>
                                                        <w:bottom w:val="single" w:sz="2" w:space="0" w:color="C6C6C6"/>
                                                        <w:right w:val="single" w:sz="2" w:space="0" w:color="C6C6C6"/>
                                                      </w:divBdr>
                                                      <w:divsChild>
                                                        <w:div w:id="169370809">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217473932">
                                                      <w:marLeft w:val="0"/>
                                                      <w:marRight w:val="0"/>
                                                      <w:marTop w:val="0"/>
                                                      <w:marBottom w:val="0"/>
                                                      <w:divBdr>
                                                        <w:top w:val="single" w:sz="2" w:space="0" w:color="C6C6C6"/>
                                                        <w:left w:val="single" w:sz="2" w:space="0" w:color="C6C6C6"/>
                                                        <w:bottom w:val="single" w:sz="2" w:space="0" w:color="C6C6C6"/>
                                                        <w:right w:val="single" w:sz="2" w:space="0" w:color="C6C6C6"/>
                                                      </w:divBdr>
                                                    </w:div>
                                                    <w:div w:id="280502493">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 w:id="1023021295">
                                          <w:marLeft w:val="0"/>
                                          <w:marRight w:val="0"/>
                                          <w:marTop w:val="0"/>
                                          <w:marBottom w:val="0"/>
                                          <w:divBdr>
                                            <w:top w:val="single" w:sz="2" w:space="0" w:color="C6C6C6"/>
                                            <w:left w:val="single" w:sz="2" w:space="0" w:color="C6C6C6"/>
                                            <w:bottom w:val="single" w:sz="2" w:space="0" w:color="C6C6C6"/>
                                            <w:right w:val="single" w:sz="2" w:space="0" w:color="C6C6C6"/>
                                          </w:divBdr>
                                          <w:divsChild>
                                            <w:div w:id="1682509526">
                                              <w:marLeft w:val="0"/>
                                              <w:marRight w:val="0"/>
                                              <w:marTop w:val="0"/>
                                              <w:marBottom w:val="0"/>
                                              <w:divBdr>
                                                <w:top w:val="single" w:sz="2" w:space="0" w:color="C6C6C6"/>
                                                <w:left w:val="single" w:sz="2" w:space="0" w:color="C6C6C6"/>
                                                <w:bottom w:val="single" w:sz="2" w:space="0" w:color="C6C6C6"/>
                                                <w:right w:val="single" w:sz="2" w:space="0" w:color="C6C6C6"/>
                                              </w:divBdr>
                                              <w:divsChild>
                                                <w:div w:id="1028604491">
                                                  <w:marLeft w:val="0"/>
                                                  <w:marRight w:val="0"/>
                                                  <w:marTop w:val="0"/>
                                                  <w:marBottom w:val="0"/>
                                                  <w:divBdr>
                                                    <w:top w:val="single" w:sz="2" w:space="0" w:color="C6C6C6"/>
                                                    <w:left w:val="single" w:sz="2" w:space="0" w:color="C6C6C6"/>
                                                    <w:bottom w:val="single" w:sz="2" w:space="0" w:color="C6C6C6"/>
                                                    <w:right w:val="single" w:sz="2" w:space="0" w:color="C6C6C6"/>
                                                  </w:divBdr>
                                                </w:div>
                                                <w:div w:id="1545942464">
                                                  <w:marLeft w:val="0"/>
                                                  <w:marRight w:val="0"/>
                                                  <w:marTop w:val="0"/>
                                                  <w:marBottom w:val="0"/>
                                                  <w:divBdr>
                                                    <w:top w:val="single" w:sz="2" w:space="0" w:color="C6C6C6"/>
                                                    <w:left w:val="single" w:sz="2" w:space="0" w:color="C6C6C6"/>
                                                    <w:bottom w:val="single" w:sz="2" w:space="0" w:color="C6C6C6"/>
                                                    <w:right w:val="single" w:sz="2" w:space="0" w:color="C6C6C6"/>
                                                  </w:divBdr>
                                                </w:div>
                                                <w:div w:id="835652680">
                                                  <w:marLeft w:val="0"/>
                                                  <w:marRight w:val="0"/>
                                                  <w:marTop w:val="0"/>
                                                  <w:marBottom w:val="0"/>
                                                  <w:divBdr>
                                                    <w:top w:val="single" w:sz="2" w:space="0" w:color="C6C6C6"/>
                                                    <w:left w:val="single" w:sz="2" w:space="0" w:color="C6C6C6"/>
                                                    <w:bottom w:val="single" w:sz="2" w:space="0" w:color="C6C6C6"/>
                                                    <w:right w:val="single" w:sz="2" w:space="0" w:color="C6C6C6"/>
                                                  </w:divBdr>
                                                </w:div>
                                                <w:div w:id="748383609">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 w:id="1085806637">
                              <w:marLeft w:val="0"/>
                              <w:marRight w:val="0"/>
                              <w:marTop w:val="0"/>
                              <w:marBottom w:val="0"/>
                              <w:divBdr>
                                <w:top w:val="single" w:sz="2" w:space="0" w:color="C6C6C6"/>
                                <w:left w:val="single" w:sz="2" w:space="0" w:color="C6C6C6"/>
                                <w:bottom w:val="single" w:sz="2" w:space="0" w:color="C6C6C6"/>
                                <w:right w:val="single" w:sz="2" w:space="0" w:color="C6C6C6"/>
                              </w:divBdr>
                              <w:divsChild>
                                <w:div w:id="1958826608">
                                  <w:marLeft w:val="0"/>
                                  <w:marRight w:val="0"/>
                                  <w:marTop w:val="0"/>
                                  <w:marBottom w:val="0"/>
                                  <w:divBdr>
                                    <w:top w:val="single" w:sz="2" w:space="0" w:color="C6C6C6"/>
                                    <w:left w:val="single" w:sz="2" w:space="0" w:color="C6C6C6"/>
                                    <w:bottom w:val="single" w:sz="2" w:space="0" w:color="C6C6C6"/>
                                    <w:right w:val="single" w:sz="2" w:space="0" w:color="C6C6C6"/>
                                  </w:divBdr>
                                  <w:divsChild>
                                    <w:div w:id="2073890427">
                                      <w:marLeft w:val="0"/>
                                      <w:marRight w:val="0"/>
                                      <w:marTop w:val="0"/>
                                      <w:marBottom w:val="0"/>
                                      <w:divBdr>
                                        <w:top w:val="single" w:sz="2" w:space="0" w:color="C6C6C6"/>
                                        <w:left w:val="single" w:sz="2" w:space="0" w:color="C6C6C6"/>
                                        <w:bottom w:val="single" w:sz="2" w:space="0" w:color="C6C6C6"/>
                                        <w:right w:val="single" w:sz="2" w:space="0" w:color="C6C6C6"/>
                                      </w:divBdr>
                                      <w:divsChild>
                                        <w:div w:id="1135180171">
                                          <w:marLeft w:val="0"/>
                                          <w:marRight w:val="0"/>
                                          <w:marTop w:val="0"/>
                                          <w:marBottom w:val="0"/>
                                          <w:divBdr>
                                            <w:top w:val="single" w:sz="2" w:space="0" w:color="C6C6C6"/>
                                            <w:left w:val="single" w:sz="2" w:space="0" w:color="C6C6C6"/>
                                            <w:bottom w:val="single" w:sz="2" w:space="0" w:color="C6C6C6"/>
                                            <w:right w:val="single" w:sz="2" w:space="0" w:color="C6C6C6"/>
                                          </w:divBdr>
                                          <w:divsChild>
                                            <w:div w:id="920409649">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 w:id="372120711">
                                      <w:marLeft w:val="0"/>
                                      <w:marRight w:val="0"/>
                                      <w:marTop w:val="0"/>
                                      <w:marBottom w:val="0"/>
                                      <w:divBdr>
                                        <w:top w:val="single" w:sz="2" w:space="0" w:color="C6C6C6"/>
                                        <w:left w:val="single" w:sz="2" w:space="0" w:color="C6C6C6"/>
                                        <w:bottom w:val="single" w:sz="2" w:space="0" w:color="C6C6C6"/>
                                        <w:right w:val="single" w:sz="2" w:space="0" w:color="C6C6C6"/>
                                      </w:divBdr>
                                      <w:divsChild>
                                        <w:div w:id="1423333525">
                                          <w:marLeft w:val="0"/>
                                          <w:marRight w:val="0"/>
                                          <w:marTop w:val="0"/>
                                          <w:marBottom w:val="0"/>
                                          <w:divBdr>
                                            <w:top w:val="single" w:sz="2" w:space="0" w:color="C6C6C6"/>
                                            <w:left w:val="single" w:sz="2" w:space="0" w:color="C6C6C6"/>
                                            <w:bottom w:val="single" w:sz="2" w:space="0" w:color="C6C6C6"/>
                                            <w:right w:val="single" w:sz="2" w:space="0" w:color="C6C6C6"/>
                                          </w:divBdr>
                                          <w:divsChild>
                                            <w:div w:id="1459225222">
                                              <w:marLeft w:val="0"/>
                                              <w:marRight w:val="0"/>
                                              <w:marTop w:val="0"/>
                                              <w:marBottom w:val="0"/>
                                              <w:divBdr>
                                                <w:top w:val="single" w:sz="2" w:space="0" w:color="C6C6C6"/>
                                                <w:left w:val="single" w:sz="2" w:space="0" w:color="C6C6C6"/>
                                                <w:bottom w:val="single" w:sz="2" w:space="0" w:color="C6C6C6"/>
                                                <w:right w:val="single" w:sz="2" w:space="0" w:color="C6C6C6"/>
                                              </w:divBdr>
                                            </w:div>
                                            <w:div w:id="1635869371">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900550345">
                                          <w:marLeft w:val="0"/>
                                          <w:marRight w:val="0"/>
                                          <w:marTop w:val="0"/>
                                          <w:marBottom w:val="0"/>
                                          <w:divBdr>
                                            <w:top w:val="single" w:sz="2" w:space="0" w:color="C6C6C6"/>
                                            <w:left w:val="single" w:sz="2" w:space="0" w:color="C6C6C6"/>
                                            <w:bottom w:val="single" w:sz="2" w:space="0" w:color="C6C6C6"/>
                                            <w:right w:val="single" w:sz="2" w:space="0" w:color="C6C6C6"/>
                                          </w:divBdr>
                                          <w:divsChild>
                                            <w:div w:id="1208564339">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620848077">
                                          <w:marLeft w:val="0"/>
                                          <w:marRight w:val="0"/>
                                          <w:marTop w:val="0"/>
                                          <w:marBottom w:val="0"/>
                                          <w:divBdr>
                                            <w:top w:val="single" w:sz="2" w:space="0" w:color="C6C6C6"/>
                                            <w:left w:val="single" w:sz="2" w:space="0" w:color="C6C6C6"/>
                                            <w:bottom w:val="single" w:sz="2" w:space="0" w:color="C6C6C6"/>
                                            <w:right w:val="single" w:sz="2" w:space="0" w:color="C6C6C6"/>
                                          </w:divBdr>
                                          <w:divsChild>
                                            <w:div w:id="1775203057">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60052252">
                                          <w:marLeft w:val="0"/>
                                          <w:marRight w:val="0"/>
                                          <w:marTop w:val="0"/>
                                          <w:marBottom w:val="0"/>
                                          <w:divBdr>
                                            <w:top w:val="single" w:sz="2" w:space="0" w:color="C6C6C6"/>
                                            <w:left w:val="single" w:sz="2" w:space="0" w:color="C6C6C6"/>
                                            <w:bottom w:val="single" w:sz="2" w:space="0" w:color="C6C6C6"/>
                                            <w:right w:val="single" w:sz="2" w:space="0" w:color="C6C6C6"/>
                                          </w:divBdr>
                                          <w:divsChild>
                                            <w:div w:id="740055176">
                                              <w:marLeft w:val="0"/>
                                              <w:marRight w:val="0"/>
                                              <w:marTop w:val="0"/>
                                              <w:marBottom w:val="0"/>
                                              <w:divBdr>
                                                <w:top w:val="single" w:sz="2" w:space="0" w:color="C6C6C6"/>
                                                <w:left w:val="single" w:sz="2" w:space="0" w:color="C6C6C6"/>
                                                <w:bottom w:val="single" w:sz="2" w:space="0" w:color="C6C6C6"/>
                                                <w:right w:val="single" w:sz="2" w:space="0" w:color="C6C6C6"/>
                                              </w:divBdr>
                                            </w:div>
                                          </w:divsChild>
                                        </w:div>
                                        <w:div w:id="1093549211">
                                          <w:marLeft w:val="0"/>
                                          <w:marRight w:val="0"/>
                                          <w:marTop w:val="0"/>
                                          <w:marBottom w:val="0"/>
                                          <w:divBdr>
                                            <w:top w:val="single" w:sz="2" w:space="0" w:color="C6C6C6"/>
                                            <w:left w:val="single" w:sz="2" w:space="0" w:color="C6C6C6"/>
                                            <w:bottom w:val="single" w:sz="2" w:space="0" w:color="C6C6C6"/>
                                            <w:right w:val="single" w:sz="2" w:space="0" w:color="C6C6C6"/>
                                          </w:divBdr>
                                          <w:divsChild>
                                            <w:div w:id="1782921355">
                                              <w:marLeft w:val="0"/>
                                              <w:marRight w:val="0"/>
                                              <w:marTop w:val="0"/>
                                              <w:marBottom w:val="0"/>
                                              <w:divBdr>
                                                <w:top w:val="single" w:sz="2" w:space="0" w:color="C6C6C6"/>
                                                <w:left w:val="single" w:sz="2" w:space="0" w:color="C6C6C6"/>
                                                <w:bottom w:val="single" w:sz="2" w:space="0" w:color="C6C6C6"/>
                                                <w:right w:val="single" w:sz="2" w:space="0" w:color="C6C6C6"/>
                                              </w:divBdr>
                                            </w:div>
                                            <w:div w:id="1186753815">
                                              <w:marLeft w:val="0"/>
                                              <w:marRight w:val="0"/>
                                              <w:marTop w:val="0"/>
                                              <w:marBottom w:val="0"/>
                                              <w:divBdr>
                                                <w:top w:val="single" w:sz="2" w:space="0" w:color="C6C6C6"/>
                                                <w:left w:val="single" w:sz="2" w:space="0" w:color="C6C6C6"/>
                                                <w:bottom w:val="single" w:sz="2" w:space="0" w:color="C6C6C6"/>
                                                <w:right w:val="single" w:sz="2" w:space="0" w:color="C6C6C6"/>
                                              </w:divBdr>
                                            </w:div>
                                          </w:divsChild>
                                        </w:div>
                                      </w:divsChild>
                                    </w:div>
                                  </w:divsChild>
                                </w:div>
                              </w:divsChild>
                            </w:div>
                          </w:divsChild>
                        </w:div>
                      </w:divsChild>
                    </w:div>
                  </w:divsChild>
                </w:div>
              </w:divsChild>
            </w:div>
          </w:divsChild>
        </w:div>
      </w:divsChild>
    </w:div>
    <w:div w:id="789470064">
      <w:bodyDiv w:val="1"/>
      <w:marLeft w:val="0"/>
      <w:marRight w:val="0"/>
      <w:marTop w:val="0"/>
      <w:marBottom w:val="0"/>
      <w:divBdr>
        <w:top w:val="none" w:sz="0" w:space="0" w:color="auto"/>
        <w:left w:val="none" w:sz="0" w:space="0" w:color="auto"/>
        <w:bottom w:val="none" w:sz="0" w:space="0" w:color="auto"/>
        <w:right w:val="none" w:sz="0" w:space="0" w:color="auto"/>
      </w:divBdr>
      <w:divsChild>
        <w:div w:id="731194812">
          <w:marLeft w:val="0"/>
          <w:marRight w:val="0"/>
          <w:marTop w:val="0"/>
          <w:marBottom w:val="0"/>
          <w:divBdr>
            <w:top w:val="none" w:sz="0" w:space="0" w:color="auto"/>
            <w:left w:val="none" w:sz="0" w:space="0" w:color="auto"/>
            <w:bottom w:val="none" w:sz="0" w:space="0" w:color="auto"/>
            <w:right w:val="none" w:sz="0" w:space="0" w:color="auto"/>
          </w:divBdr>
        </w:div>
      </w:divsChild>
    </w:div>
    <w:div w:id="981033916">
      <w:bodyDiv w:val="1"/>
      <w:marLeft w:val="0"/>
      <w:marRight w:val="0"/>
      <w:marTop w:val="0"/>
      <w:marBottom w:val="0"/>
      <w:divBdr>
        <w:top w:val="none" w:sz="0" w:space="0" w:color="auto"/>
        <w:left w:val="none" w:sz="0" w:space="0" w:color="auto"/>
        <w:bottom w:val="none" w:sz="0" w:space="0" w:color="auto"/>
        <w:right w:val="none" w:sz="0" w:space="0" w:color="auto"/>
      </w:divBdr>
      <w:divsChild>
        <w:div w:id="216866366">
          <w:marLeft w:val="0"/>
          <w:marRight w:val="0"/>
          <w:marTop w:val="0"/>
          <w:marBottom w:val="0"/>
          <w:divBdr>
            <w:top w:val="none" w:sz="0" w:space="0" w:color="auto"/>
            <w:left w:val="none" w:sz="0" w:space="0" w:color="auto"/>
            <w:bottom w:val="none" w:sz="0" w:space="0" w:color="auto"/>
            <w:right w:val="none" w:sz="0" w:space="0" w:color="auto"/>
          </w:divBdr>
        </w:div>
      </w:divsChild>
    </w:div>
    <w:div w:id="1028795366">
      <w:bodyDiv w:val="1"/>
      <w:marLeft w:val="0"/>
      <w:marRight w:val="0"/>
      <w:marTop w:val="0"/>
      <w:marBottom w:val="0"/>
      <w:divBdr>
        <w:top w:val="none" w:sz="0" w:space="0" w:color="auto"/>
        <w:left w:val="none" w:sz="0" w:space="0" w:color="auto"/>
        <w:bottom w:val="none" w:sz="0" w:space="0" w:color="auto"/>
        <w:right w:val="none" w:sz="0" w:space="0" w:color="auto"/>
      </w:divBdr>
      <w:divsChild>
        <w:div w:id="776752639">
          <w:marLeft w:val="0"/>
          <w:marRight w:val="0"/>
          <w:marTop w:val="0"/>
          <w:marBottom w:val="0"/>
          <w:divBdr>
            <w:top w:val="none" w:sz="0" w:space="0" w:color="auto"/>
            <w:left w:val="none" w:sz="0" w:space="0" w:color="auto"/>
            <w:bottom w:val="none" w:sz="0" w:space="0" w:color="auto"/>
            <w:right w:val="none" w:sz="0" w:space="0" w:color="auto"/>
          </w:divBdr>
        </w:div>
      </w:divsChild>
    </w:div>
    <w:div w:id="1163273860">
      <w:bodyDiv w:val="1"/>
      <w:marLeft w:val="0"/>
      <w:marRight w:val="0"/>
      <w:marTop w:val="0"/>
      <w:marBottom w:val="0"/>
      <w:divBdr>
        <w:top w:val="none" w:sz="0" w:space="0" w:color="auto"/>
        <w:left w:val="none" w:sz="0" w:space="0" w:color="auto"/>
        <w:bottom w:val="none" w:sz="0" w:space="0" w:color="auto"/>
        <w:right w:val="none" w:sz="0" w:space="0" w:color="auto"/>
      </w:divBdr>
      <w:divsChild>
        <w:div w:id="2111509057">
          <w:marLeft w:val="0"/>
          <w:marRight w:val="0"/>
          <w:marTop w:val="0"/>
          <w:marBottom w:val="0"/>
          <w:divBdr>
            <w:top w:val="none" w:sz="0" w:space="0" w:color="auto"/>
            <w:left w:val="none" w:sz="0" w:space="0" w:color="auto"/>
            <w:bottom w:val="none" w:sz="0" w:space="0" w:color="auto"/>
            <w:right w:val="none" w:sz="0" w:space="0" w:color="auto"/>
          </w:divBdr>
        </w:div>
      </w:divsChild>
    </w:div>
    <w:div w:id="1176262567">
      <w:bodyDiv w:val="1"/>
      <w:marLeft w:val="0"/>
      <w:marRight w:val="0"/>
      <w:marTop w:val="0"/>
      <w:marBottom w:val="0"/>
      <w:divBdr>
        <w:top w:val="none" w:sz="0" w:space="0" w:color="auto"/>
        <w:left w:val="none" w:sz="0" w:space="0" w:color="auto"/>
        <w:bottom w:val="none" w:sz="0" w:space="0" w:color="auto"/>
        <w:right w:val="none" w:sz="0" w:space="0" w:color="auto"/>
      </w:divBdr>
      <w:divsChild>
        <w:div w:id="301623312">
          <w:marLeft w:val="0"/>
          <w:marRight w:val="0"/>
          <w:marTop w:val="0"/>
          <w:marBottom w:val="0"/>
          <w:divBdr>
            <w:top w:val="none" w:sz="0" w:space="0" w:color="auto"/>
            <w:left w:val="none" w:sz="0" w:space="0" w:color="auto"/>
            <w:bottom w:val="none" w:sz="0" w:space="0" w:color="auto"/>
            <w:right w:val="none" w:sz="0" w:space="0" w:color="auto"/>
          </w:divBdr>
        </w:div>
      </w:divsChild>
    </w:div>
    <w:div w:id="1180393366">
      <w:bodyDiv w:val="1"/>
      <w:marLeft w:val="0"/>
      <w:marRight w:val="0"/>
      <w:marTop w:val="0"/>
      <w:marBottom w:val="0"/>
      <w:divBdr>
        <w:top w:val="none" w:sz="0" w:space="0" w:color="auto"/>
        <w:left w:val="none" w:sz="0" w:space="0" w:color="auto"/>
        <w:bottom w:val="none" w:sz="0" w:space="0" w:color="auto"/>
        <w:right w:val="none" w:sz="0" w:space="0" w:color="auto"/>
      </w:divBdr>
      <w:divsChild>
        <w:div w:id="883952476">
          <w:marLeft w:val="0"/>
          <w:marRight w:val="0"/>
          <w:marTop w:val="0"/>
          <w:marBottom w:val="0"/>
          <w:divBdr>
            <w:top w:val="none" w:sz="0" w:space="0" w:color="auto"/>
            <w:left w:val="none" w:sz="0" w:space="0" w:color="auto"/>
            <w:bottom w:val="none" w:sz="0" w:space="0" w:color="auto"/>
            <w:right w:val="none" w:sz="0" w:space="0" w:color="auto"/>
          </w:divBdr>
        </w:div>
      </w:divsChild>
    </w:div>
    <w:div w:id="1214272905">
      <w:bodyDiv w:val="1"/>
      <w:marLeft w:val="0"/>
      <w:marRight w:val="0"/>
      <w:marTop w:val="0"/>
      <w:marBottom w:val="0"/>
      <w:divBdr>
        <w:top w:val="none" w:sz="0" w:space="0" w:color="auto"/>
        <w:left w:val="none" w:sz="0" w:space="0" w:color="auto"/>
        <w:bottom w:val="none" w:sz="0" w:space="0" w:color="auto"/>
        <w:right w:val="none" w:sz="0" w:space="0" w:color="auto"/>
      </w:divBdr>
      <w:divsChild>
        <w:div w:id="1648243190">
          <w:marLeft w:val="0"/>
          <w:marRight w:val="0"/>
          <w:marTop w:val="0"/>
          <w:marBottom w:val="0"/>
          <w:divBdr>
            <w:top w:val="none" w:sz="0" w:space="0" w:color="auto"/>
            <w:left w:val="none" w:sz="0" w:space="0" w:color="auto"/>
            <w:bottom w:val="none" w:sz="0" w:space="0" w:color="auto"/>
            <w:right w:val="none" w:sz="0" w:space="0" w:color="auto"/>
          </w:divBdr>
        </w:div>
      </w:divsChild>
    </w:div>
    <w:div w:id="1231308841">
      <w:bodyDiv w:val="1"/>
      <w:marLeft w:val="0"/>
      <w:marRight w:val="0"/>
      <w:marTop w:val="0"/>
      <w:marBottom w:val="0"/>
      <w:divBdr>
        <w:top w:val="none" w:sz="0" w:space="0" w:color="auto"/>
        <w:left w:val="none" w:sz="0" w:space="0" w:color="auto"/>
        <w:bottom w:val="none" w:sz="0" w:space="0" w:color="auto"/>
        <w:right w:val="none" w:sz="0" w:space="0" w:color="auto"/>
      </w:divBdr>
      <w:divsChild>
        <w:div w:id="13312598">
          <w:marLeft w:val="0"/>
          <w:marRight w:val="0"/>
          <w:marTop w:val="0"/>
          <w:marBottom w:val="0"/>
          <w:divBdr>
            <w:top w:val="none" w:sz="0" w:space="0" w:color="auto"/>
            <w:left w:val="none" w:sz="0" w:space="0" w:color="auto"/>
            <w:bottom w:val="none" w:sz="0" w:space="0" w:color="auto"/>
            <w:right w:val="none" w:sz="0" w:space="0" w:color="auto"/>
          </w:divBdr>
        </w:div>
      </w:divsChild>
    </w:div>
    <w:div w:id="1470247011">
      <w:bodyDiv w:val="1"/>
      <w:marLeft w:val="0"/>
      <w:marRight w:val="0"/>
      <w:marTop w:val="0"/>
      <w:marBottom w:val="0"/>
      <w:divBdr>
        <w:top w:val="none" w:sz="0" w:space="0" w:color="auto"/>
        <w:left w:val="none" w:sz="0" w:space="0" w:color="auto"/>
        <w:bottom w:val="none" w:sz="0" w:space="0" w:color="auto"/>
        <w:right w:val="none" w:sz="0" w:space="0" w:color="auto"/>
      </w:divBdr>
      <w:divsChild>
        <w:div w:id="2009284121">
          <w:marLeft w:val="0"/>
          <w:marRight w:val="0"/>
          <w:marTop w:val="0"/>
          <w:marBottom w:val="0"/>
          <w:divBdr>
            <w:top w:val="none" w:sz="0" w:space="0" w:color="auto"/>
            <w:left w:val="none" w:sz="0" w:space="0" w:color="auto"/>
            <w:bottom w:val="none" w:sz="0" w:space="0" w:color="auto"/>
            <w:right w:val="none" w:sz="0" w:space="0" w:color="auto"/>
          </w:divBdr>
        </w:div>
      </w:divsChild>
    </w:div>
    <w:div w:id="1561400342">
      <w:bodyDiv w:val="1"/>
      <w:marLeft w:val="0"/>
      <w:marRight w:val="0"/>
      <w:marTop w:val="0"/>
      <w:marBottom w:val="0"/>
      <w:divBdr>
        <w:top w:val="none" w:sz="0" w:space="0" w:color="auto"/>
        <w:left w:val="none" w:sz="0" w:space="0" w:color="auto"/>
        <w:bottom w:val="none" w:sz="0" w:space="0" w:color="auto"/>
        <w:right w:val="none" w:sz="0" w:space="0" w:color="auto"/>
      </w:divBdr>
      <w:divsChild>
        <w:div w:id="171795692">
          <w:marLeft w:val="0"/>
          <w:marRight w:val="0"/>
          <w:marTop w:val="0"/>
          <w:marBottom w:val="0"/>
          <w:divBdr>
            <w:top w:val="none" w:sz="0" w:space="0" w:color="auto"/>
            <w:left w:val="none" w:sz="0" w:space="0" w:color="auto"/>
            <w:bottom w:val="none" w:sz="0" w:space="0" w:color="auto"/>
            <w:right w:val="none" w:sz="0" w:space="0" w:color="auto"/>
          </w:divBdr>
        </w:div>
      </w:divsChild>
    </w:div>
    <w:div w:id="1625648039">
      <w:bodyDiv w:val="1"/>
      <w:marLeft w:val="0"/>
      <w:marRight w:val="0"/>
      <w:marTop w:val="0"/>
      <w:marBottom w:val="0"/>
      <w:divBdr>
        <w:top w:val="none" w:sz="0" w:space="0" w:color="auto"/>
        <w:left w:val="none" w:sz="0" w:space="0" w:color="auto"/>
        <w:bottom w:val="none" w:sz="0" w:space="0" w:color="auto"/>
        <w:right w:val="none" w:sz="0" w:space="0" w:color="auto"/>
      </w:divBdr>
      <w:divsChild>
        <w:div w:id="422847249">
          <w:marLeft w:val="0"/>
          <w:marRight w:val="0"/>
          <w:marTop w:val="0"/>
          <w:marBottom w:val="0"/>
          <w:divBdr>
            <w:top w:val="none" w:sz="0" w:space="0" w:color="auto"/>
            <w:left w:val="none" w:sz="0" w:space="0" w:color="auto"/>
            <w:bottom w:val="none" w:sz="0" w:space="0" w:color="auto"/>
            <w:right w:val="none" w:sz="0" w:space="0" w:color="auto"/>
          </w:divBdr>
        </w:div>
      </w:divsChild>
    </w:div>
    <w:div w:id="1907257027">
      <w:bodyDiv w:val="1"/>
      <w:marLeft w:val="0"/>
      <w:marRight w:val="0"/>
      <w:marTop w:val="0"/>
      <w:marBottom w:val="0"/>
      <w:divBdr>
        <w:top w:val="none" w:sz="0" w:space="0" w:color="auto"/>
        <w:left w:val="none" w:sz="0" w:space="0" w:color="auto"/>
        <w:bottom w:val="none" w:sz="0" w:space="0" w:color="auto"/>
        <w:right w:val="none" w:sz="0" w:space="0" w:color="auto"/>
      </w:divBdr>
      <w:divsChild>
        <w:div w:id="711271883">
          <w:marLeft w:val="0"/>
          <w:marRight w:val="0"/>
          <w:marTop w:val="0"/>
          <w:marBottom w:val="0"/>
          <w:divBdr>
            <w:top w:val="none" w:sz="0" w:space="0" w:color="auto"/>
            <w:left w:val="none" w:sz="0" w:space="0" w:color="auto"/>
            <w:bottom w:val="none" w:sz="0" w:space="0" w:color="auto"/>
            <w:right w:val="none" w:sz="0" w:space="0" w:color="auto"/>
          </w:divBdr>
        </w:div>
      </w:divsChild>
    </w:div>
    <w:div w:id="19973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948592">
          <w:marLeft w:val="0"/>
          <w:marRight w:val="0"/>
          <w:marTop w:val="0"/>
          <w:marBottom w:val="0"/>
          <w:divBdr>
            <w:top w:val="none" w:sz="0" w:space="0" w:color="auto"/>
            <w:left w:val="none" w:sz="0" w:space="0" w:color="auto"/>
            <w:bottom w:val="none" w:sz="0" w:space="0" w:color="auto"/>
            <w:right w:val="none" w:sz="0" w:space="0" w:color="auto"/>
          </w:divBdr>
        </w:div>
      </w:divsChild>
    </w:div>
    <w:div w:id="2040206020">
      <w:bodyDiv w:val="1"/>
      <w:marLeft w:val="0"/>
      <w:marRight w:val="0"/>
      <w:marTop w:val="0"/>
      <w:marBottom w:val="0"/>
      <w:divBdr>
        <w:top w:val="none" w:sz="0" w:space="0" w:color="auto"/>
        <w:left w:val="none" w:sz="0" w:space="0" w:color="auto"/>
        <w:bottom w:val="none" w:sz="0" w:space="0" w:color="auto"/>
        <w:right w:val="none" w:sz="0" w:space="0" w:color="auto"/>
      </w:divBdr>
      <w:divsChild>
        <w:div w:id="153002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5731</TotalTime>
  <Pages>14</Pages>
  <Words>13694</Words>
  <Characters>7807</Characters>
  <Application>Microsoft Office Word</Application>
  <DocSecurity>0</DocSecurity>
  <Lines>65</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Завгородній</dc:creator>
  <cp:keywords/>
  <dc:description/>
  <cp:lastModifiedBy>я</cp:lastModifiedBy>
  <cp:revision>364</cp:revision>
  <dcterms:created xsi:type="dcterms:W3CDTF">2025-02-13T02:54:00Z</dcterms:created>
  <dcterms:modified xsi:type="dcterms:W3CDTF">2025-02-23T16:11:00Z</dcterms:modified>
</cp:coreProperties>
</file>