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AE7" w:rsidRPr="00837AE7" w:rsidRDefault="00837AE7" w:rsidP="00DD4889">
      <w:pPr>
        <w:spacing w:line="230" w:lineRule="exact"/>
        <w:rPr>
          <w:b/>
          <w:color w:val="00B050"/>
        </w:rPr>
      </w:pPr>
      <w:bookmarkStart w:id="0" w:name="_GoBack"/>
      <w:r w:rsidRPr="00837AE7">
        <w:rPr>
          <w:b/>
          <w:color w:val="00B050"/>
        </w:rPr>
        <w:t>Зелений ОІ</w:t>
      </w:r>
      <w:r w:rsidR="001E1D8A">
        <w:rPr>
          <w:b/>
          <w:color w:val="00B050"/>
        </w:rPr>
        <w:t>,</w:t>
      </w:r>
      <w:r w:rsidRPr="00837AE7">
        <w:rPr>
          <w:b/>
          <w:color w:val="00B050"/>
        </w:rPr>
        <w:t xml:space="preserve"> АГ</w:t>
      </w:r>
    </w:p>
    <w:bookmarkEnd w:id="0"/>
    <w:p w:rsidR="00837AE7" w:rsidRPr="00837AE7" w:rsidRDefault="00837AE7" w:rsidP="00DD4889">
      <w:pPr>
        <w:spacing w:line="230" w:lineRule="exact"/>
        <w:rPr>
          <w:b/>
          <w:color w:val="0070C0"/>
        </w:rPr>
      </w:pPr>
      <w:r w:rsidRPr="00837AE7">
        <w:rPr>
          <w:b/>
          <w:color w:val="0070C0"/>
        </w:rPr>
        <w:t xml:space="preserve">Синій </w:t>
      </w:r>
      <w:r w:rsidR="001E1D8A">
        <w:rPr>
          <w:b/>
          <w:color w:val="0070C0"/>
        </w:rPr>
        <w:t>АН,</w:t>
      </w:r>
      <w:r w:rsidRPr="00837AE7">
        <w:rPr>
          <w:b/>
          <w:color w:val="0070C0"/>
        </w:rPr>
        <w:t>ОО</w:t>
      </w:r>
      <w:r w:rsidR="001E1D8A">
        <w:rPr>
          <w:b/>
          <w:color w:val="0070C0"/>
        </w:rPr>
        <w:t>,</w:t>
      </w:r>
    </w:p>
    <w:p w:rsidR="002C14AA" w:rsidRPr="00DD4889" w:rsidRDefault="00622C90" w:rsidP="00DD4889">
      <w:pPr>
        <w:pStyle w:val="a7"/>
        <w:numPr>
          <w:ilvl w:val="0"/>
          <w:numId w:val="1"/>
        </w:numPr>
        <w:shd w:val="clear" w:color="auto" w:fill="auto"/>
        <w:tabs>
          <w:tab w:val="left" w:pos="522"/>
        </w:tabs>
        <w:spacing w:before="0" w:after="0" w:line="230" w:lineRule="exact"/>
        <w:ind w:left="23"/>
        <w:rPr>
          <w:b/>
        </w:rPr>
      </w:pPr>
      <w:r w:rsidRPr="00DD4889">
        <w:rPr>
          <w:b/>
        </w:rPr>
        <w:t>ЕТАПИ ВИКОНАННЯ ПРОЕКТУ</w:t>
      </w:r>
    </w:p>
    <w:p w:rsidR="00EE2818" w:rsidRDefault="00EE2818" w:rsidP="00DD4889">
      <w:pPr>
        <w:pStyle w:val="a7"/>
        <w:shd w:val="clear" w:color="auto" w:fill="auto"/>
        <w:tabs>
          <w:tab w:val="left" w:pos="522"/>
        </w:tabs>
        <w:spacing w:before="0" w:after="0" w:line="230" w:lineRule="exact"/>
        <w:ind w:left="23"/>
        <w:jc w:val="right"/>
      </w:pPr>
      <w:r>
        <w:t>Таблиця 13</w:t>
      </w:r>
    </w:p>
    <w:tbl>
      <w:tblPr>
        <w:tblStyle w:val="ac"/>
        <w:tblW w:w="0" w:type="auto"/>
        <w:tblInd w:w="20" w:type="dxa"/>
        <w:tblLook w:val="04A0" w:firstRow="1" w:lastRow="0" w:firstColumn="1" w:lastColumn="0" w:noHBand="0" w:noVBand="1"/>
      </w:tblPr>
      <w:tblGrid>
        <w:gridCol w:w="943"/>
        <w:gridCol w:w="4111"/>
        <w:gridCol w:w="5528"/>
      </w:tblGrid>
      <w:tr w:rsidR="00EE2818" w:rsidRPr="00DD4889" w:rsidTr="00DD4889">
        <w:tc>
          <w:tcPr>
            <w:tcW w:w="939" w:type="dxa"/>
            <w:vAlign w:val="center"/>
          </w:tcPr>
          <w:p w:rsidR="00EE2818" w:rsidRPr="00DD4889" w:rsidRDefault="00EE2818" w:rsidP="00DD4889">
            <w:pPr>
              <w:pStyle w:val="a7"/>
              <w:shd w:val="clear" w:color="auto" w:fill="auto"/>
              <w:spacing w:before="0" w:after="0" w:line="230" w:lineRule="exact"/>
              <w:ind w:left="-23"/>
              <w:jc w:val="center"/>
              <w:rPr>
                <w:b/>
                <w:sz w:val="24"/>
                <w:szCs w:val="24"/>
                <w:lang w:val="en-US"/>
              </w:rPr>
            </w:pPr>
            <w:r w:rsidRPr="00DD4889">
              <w:rPr>
                <w:rStyle w:val="a8"/>
                <w:b/>
                <w:sz w:val="24"/>
                <w:szCs w:val="24"/>
              </w:rPr>
              <w:t>Етапи роботи</w:t>
            </w:r>
          </w:p>
        </w:tc>
        <w:tc>
          <w:tcPr>
            <w:tcW w:w="4111" w:type="dxa"/>
            <w:vAlign w:val="center"/>
          </w:tcPr>
          <w:p w:rsidR="00EE2818" w:rsidRPr="00DD4889" w:rsidRDefault="00EE2818" w:rsidP="00DD4889">
            <w:pPr>
              <w:pStyle w:val="a7"/>
              <w:shd w:val="clear" w:color="auto" w:fill="auto"/>
              <w:tabs>
                <w:tab w:val="left" w:pos="522"/>
              </w:tabs>
              <w:spacing w:before="0" w:after="0" w:line="230" w:lineRule="exact"/>
              <w:jc w:val="center"/>
              <w:rPr>
                <w:b/>
                <w:sz w:val="24"/>
                <w:szCs w:val="24"/>
                <w:lang w:val="en-US"/>
              </w:rPr>
            </w:pPr>
            <w:r w:rsidRPr="00DD4889">
              <w:rPr>
                <w:rStyle w:val="a8"/>
                <w:b/>
                <w:sz w:val="24"/>
                <w:szCs w:val="24"/>
              </w:rPr>
              <w:t>Назва та зміст етапу</w:t>
            </w:r>
          </w:p>
        </w:tc>
        <w:tc>
          <w:tcPr>
            <w:tcW w:w="5528" w:type="dxa"/>
            <w:vAlign w:val="center"/>
          </w:tcPr>
          <w:p w:rsidR="00EE2818" w:rsidRPr="00DD4889" w:rsidRDefault="00EE2818" w:rsidP="00DD4889">
            <w:pPr>
              <w:pStyle w:val="a7"/>
              <w:shd w:val="clear" w:color="auto" w:fill="auto"/>
              <w:tabs>
                <w:tab w:val="left" w:pos="522"/>
              </w:tabs>
              <w:spacing w:before="0" w:after="0" w:line="230" w:lineRule="exact"/>
              <w:jc w:val="center"/>
              <w:rPr>
                <w:b/>
                <w:sz w:val="24"/>
                <w:szCs w:val="24"/>
                <w:lang w:val="ru-RU"/>
              </w:rPr>
            </w:pPr>
            <w:r w:rsidRPr="00DD4889">
              <w:rPr>
                <w:rStyle w:val="a8"/>
                <w:b/>
                <w:sz w:val="24"/>
                <w:szCs w:val="24"/>
              </w:rPr>
              <w:t xml:space="preserve">Очікувані результати етапу </w:t>
            </w:r>
            <w:r w:rsidR="00DD4889">
              <w:rPr>
                <w:rStyle w:val="a8"/>
                <w:b/>
                <w:sz w:val="24"/>
                <w:szCs w:val="24"/>
              </w:rPr>
              <w:br/>
            </w:r>
            <w:r w:rsidRPr="00DD4889">
              <w:rPr>
                <w:rStyle w:val="a8"/>
                <w:b/>
                <w:sz w:val="24"/>
                <w:szCs w:val="24"/>
              </w:rPr>
              <w:t>Звітна документація</w:t>
            </w:r>
          </w:p>
        </w:tc>
      </w:tr>
      <w:tr w:rsidR="00EE2818" w:rsidRPr="00DD4889" w:rsidTr="00DD4889">
        <w:tc>
          <w:tcPr>
            <w:tcW w:w="939" w:type="dxa"/>
          </w:tcPr>
          <w:p w:rsidR="00EE2818" w:rsidRPr="00DD4889" w:rsidRDefault="00EE2818" w:rsidP="00DD4889">
            <w:pPr>
              <w:pStyle w:val="a7"/>
              <w:shd w:val="clear" w:color="auto" w:fill="auto"/>
              <w:tabs>
                <w:tab w:val="left" w:pos="522"/>
              </w:tabs>
              <w:spacing w:before="279" w:after="74" w:line="230" w:lineRule="exact"/>
              <w:rPr>
                <w:sz w:val="24"/>
                <w:szCs w:val="24"/>
                <w:lang w:val="ru-RU"/>
              </w:rPr>
            </w:pPr>
            <w:r w:rsidRPr="00AC0A16">
              <w:rPr>
                <w:b/>
                <w:sz w:val="24"/>
                <w:szCs w:val="24"/>
                <w:lang w:val="ru-RU"/>
              </w:rPr>
              <w:t>1</w:t>
            </w:r>
            <w:r w:rsidR="00DD4889" w:rsidRPr="00AC0A16">
              <w:rPr>
                <w:rStyle w:val="a8"/>
                <w:b/>
                <w:sz w:val="24"/>
                <w:szCs w:val="24"/>
              </w:rPr>
              <w:t xml:space="preserve"> етап</w:t>
            </w:r>
            <w:r w:rsidR="00DD4889" w:rsidRPr="00DD4889">
              <w:rPr>
                <w:rStyle w:val="a8"/>
                <w:sz w:val="24"/>
                <w:szCs w:val="24"/>
              </w:rPr>
              <w:t xml:space="preserve"> (2019)</w:t>
            </w:r>
          </w:p>
        </w:tc>
        <w:tc>
          <w:tcPr>
            <w:tcW w:w="4111" w:type="dxa"/>
          </w:tcPr>
          <w:p w:rsidR="00EE2818" w:rsidRPr="00DD4889" w:rsidRDefault="00EE2818" w:rsidP="00323687">
            <w:pPr>
              <w:pStyle w:val="a7"/>
              <w:shd w:val="clear" w:color="auto" w:fill="auto"/>
              <w:spacing w:before="0" w:after="0" w:line="274" w:lineRule="exact"/>
              <w:ind w:left="60"/>
              <w:jc w:val="left"/>
              <w:rPr>
                <w:sz w:val="24"/>
                <w:szCs w:val="24"/>
              </w:rPr>
            </w:pPr>
            <w:r w:rsidRPr="00DD4889">
              <w:rPr>
                <w:rStyle w:val="a8"/>
                <w:sz w:val="24"/>
                <w:szCs w:val="24"/>
              </w:rPr>
              <w:t xml:space="preserve">1) </w:t>
            </w:r>
            <w:r w:rsidRPr="00AC0A16">
              <w:rPr>
                <w:rStyle w:val="a8"/>
                <w:color w:val="00B050"/>
                <w:sz w:val="24"/>
                <w:szCs w:val="24"/>
              </w:rPr>
              <w:t>Визначення характеристик вихідних компонентів для виготовлення графен-містких полімерних НСМ на основі епоксидної смоли, відпрацювання технологічних режимів модифікації поверхні графенових нанопластинок, виготовлення поверхнево- модифікованих нанопластинок та порівняльні дослідження термодеструкції та статичних механічних параметрів виготовлених НСМ.</w:t>
            </w:r>
          </w:p>
          <w:p w:rsidR="00EE2818" w:rsidRPr="00DD4889" w:rsidRDefault="00EE2818" w:rsidP="00323687">
            <w:pPr>
              <w:pStyle w:val="a7"/>
              <w:numPr>
                <w:ilvl w:val="0"/>
                <w:numId w:val="3"/>
              </w:numPr>
              <w:shd w:val="clear" w:color="auto" w:fill="auto"/>
              <w:tabs>
                <w:tab w:val="left" w:pos="334"/>
              </w:tabs>
              <w:spacing w:before="0" w:after="0" w:line="274" w:lineRule="exact"/>
              <w:ind w:left="60"/>
              <w:jc w:val="left"/>
              <w:rPr>
                <w:sz w:val="22"/>
                <w:szCs w:val="22"/>
              </w:rPr>
            </w:pPr>
            <w:r w:rsidRPr="00DD4889">
              <w:rPr>
                <w:rStyle w:val="a8"/>
                <w:sz w:val="22"/>
                <w:szCs w:val="22"/>
              </w:rPr>
              <w:t>Отримання модифікованих карбонових НСМ на основі карбонових нанотрубок та графеноподібних структур методами хімічної модифікації та інтеркаляції перехідними металами. Створення модифікованих карбонових нанотрубок, заповнених перехідним металом, та модифікованих карбонових нанотрубок та графеноподібних структур, солюбілізованих металмістними комплексами. Визначення впливу типу карбонового матеріалу, його морфологічних та структурних особливостей, а також методу модифікування, на характер розподілення металу в карбонових НСМ.</w:t>
            </w:r>
          </w:p>
          <w:p w:rsidR="00EE2818" w:rsidRPr="00DD4889" w:rsidRDefault="00EE2818" w:rsidP="00323687">
            <w:pPr>
              <w:pStyle w:val="a7"/>
              <w:numPr>
                <w:ilvl w:val="0"/>
                <w:numId w:val="3"/>
              </w:numPr>
              <w:shd w:val="clear" w:color="auto" w:fill="auto"/>
              <w:tabs>
                <w:tab w:val="left" w:pos="334"/>
              </w:tabs>
              <w:spacing w:before="0" w:after="0" w:line="274" w:lineRule="exact"/>
              <w:ind w:left="60"/>
              <w:jc w:val="left"/>
              <w:rPr>
                <w:sz w:val="22"/>
                <w:szCs w:val="22"/>
              </w:rPr>
            </w:pPr>
            <w:r w:rsidRPr="0010207F">
              <w:rPr>
                <w:rStyle w:val="a8"/>
                <w:color w:val="0070C0"/>
                <w:sz w:val="22"/>
                <w:szCs w:val="22"/>
              </w:rPr>
              <w:t>Розробка високочастотного ультразвукового реактора для модифікації інтерфейсних областей НСМ на основі напівпровідникових гетероструктур. Дослідження термоелектричного ефекту у кремній-германієвих НСМ.</w:t>
            </w:r>
          </w:p>
          <w:p w:rsidR="00EE2818" w:rsidRPr="00DD4889" w:rsidRDefault="00EE2818" w:rsidP="0026445F">
            <w:pPr>
              <w:pStyle w:val="a7"/>
              <w:numPr>
                <w:ilvl w:val="0"/>
                <w:numId w:val="3"/>
              </w:numPr>
              <w:shd w:val="clear" w:color="auto" w:fill="auto"/>
              <w:spacing w:before="0" w:after="0" w:line="274" w:lineRule="exact"/>
              <w:ind w:left="60"/>
              <w:jc w:val="left"/>
              <w:rPr>
                <w:sz w:val="24"/>
                <w:szCs w:val="24"/>
              </w:rPr>
            </w:pPr>
            <w:r w:rsidRPr="00DD4889">
              <w:rPr>
                <w:rStyle w:val="a8"/>
                <w:sz w:val="22"/>
                <w:szCs w:val="22"/>
              </w:rPr>
              <w:t>Дослідження процесів формування фотоакустичного відгуку в НСМ “поруватий кремній-гель” на основі силікатних та агарозних гелів із вмістом наночастинок.</w:t>
            </w:r>
          </w:p>
        </w:tc>
        <w:tc>
          <w:tcPr>
            <w:tcW w:w="5528" w:type="dxa"/>
          </w:tcPr>
          <w:p w:rsidR="00DD4889" w:rsidRPr="00AC0A16" w:rsidRDefault="00EE2818" w:rsidP="00EE2818">
            <w:pPr>
              <w:pStyle w:val="a7"/>
              <w:shd w:val="clear" w:color="auto" w:fill="auto"/>
              <w:spacing w:before="0" w:after="0" w:line="274" w:lineRule="exact"/>
              <w:ind w:left="60"/>
              <w:jc w:val="left"/>
              <w:rPr>
                <w:rStyle w:val="a8"/>
                <w:b/>
                <w:sz w:val="24"/>
                <w:szCs w:val="24"/>
              </w:rPr>
            </w:pPr>
            <w:r w:rsidRPr="00AC0A16">
              <w:rPr>
                <w:rStyle w:val="a8"/>
                <w:b/>
                <w:sz w:val="24"/>
                <w:szCs w:val="24"/>
              </w:rPr>
              <w:t xml:space="preserve">Очікувані результати етапу: </w:t>
            </w:r>
          </w:p>
          <w:p w:rsidR="00EE2818" w:rsidRPr="00AC0A16" w:rsidRDefault="00EE2818" w:rsidP="00EE2818">
            <w:pPr>
              <w:pStyle w:val="a7"/>
              <w:shd w:val="clear" w:color="auto" w:fill="auto"/>
              <w:spacing w:before="0" w:after="0" w:line="274" w:lineRule="exact"/>
              <w:ind w:left="60"/>
              <w:jc w:val="left"/>
              <w:rPr>
                <w:color w:val="00B050"/>
                <w:sz w:val="24"/>
                <w:szCs w:val="24"/>
              </w:rPr>
            </w:pPr>
            <w:r w:rsidRPr="00AC0A16">
              <w:rPr>
                <w:rStyle w:val="a8"/>
                <w:color w:val="00B050"/>
                <w:sz w:val="24"/>
                <w:szCs w:val="24"/>
              </w:rPr>
              <w:t>Будуть отримані експериментальні зразки:</w:t>
            </w:r>
          </w:p>
          <w:p w:rsidR="00EE2818" w:rsidRPr="00AC0A16" w:rsidRDefault="00EE2818" w:rsidP="00EE2818">
            <w:pPr>
              <w:pStyle w:val="a7"/>
              <w:numPr>
                <w:ilvl w:val="0"/>
                <w:numId w:val="2"/>
              </w:numPr>
              <w:shd w:val="clear" w:color="auto" w:fill="auto"/>
              <w:tabs>
                <w:tab w:val="left" w:pos="329"/>
              </w:tabs>
              <w:spacing w:before="0" w:after="0" w:line="274" w:lineRule="exact"/>
              <w:ind w:left="60"/>
              <w:jc w:val="left"/>
              <w:rPr>
                <w:color w:val="00B050"/>
                <w:sz w:val="24"/>
                <w:szCs w:val="24"/>
              </w:rPr>
            </w:pPr>
            <w:r w:rsidRPr="00AC0A16">
              <w:rPr>
                <w:rStyle w:val="a8"/>
                <w:color w:val="00B050"/>
                <w:sz w:val="24"/>
                <w:szCs w:val="24"/>
              </w:rPr>
              <w:t>поверхнево-модифікованих графенових нанопластинок та графен- містких полімерних нанокомпозитів;</w:t>
            </w:r>
          </w:p>
          <w:p w:rsidR="00AC0A16" w:rsidRPr="00AC0A16" w:rsidRDefault="00EE2818" w:rsidP="00DD4889">
            <w:pPr>
              <w:pStyle w:val="a7"/>
              <w:widowControl/>
              <w:numPr>
                <w:ilvl w:val="0"/>
                <w:numId w:val="2"/>
              </w:numPr>
              <w:shd w:val="clear" w:color="auto" w:fill="auto"/>
              <w:tabs>
                <w:tab w:val="left" w:pos="269"/>
              </w:tabs>
              <w:autoSpaceDE w:val="0"/>
              <w:autoSpaceDN w:val="0"/>
              <w:adjustRightInd w:val="0"/>
              <w:spacing w:before="0" w:after="0" w:line="274" w:lineRule="exact"/>
              <w:rPr>
                <w:rStyle w:val="a8"/>
                <w:sz w:val="24"/>
                <w:szCs w:val="24"/>
              </w:rPr>
            </w:pPr>
            <w:r w:rsidRPr="00837AE7">
              <w:rPr>
                <w:rStyle w:val="a8"/>
                <w:rFonts w:eastAsia="Courier New"/>
                <w:color w:val="auto"/>
                <w:sz w:val="24"/>
                <w:szCs w:val="24"/>
              </w:rPr>
              <w:t xml:space="preserve">карбонових магнітних НСМ з різною морфологією металу в </w:t>
            </w:r>
            <w:r w:rsidR="0010207F">
              <w:rPr>
                <w:rStyle w:val="a8"/>
                <w:rFonts w:eastAsia="Courier New"/>
                <w:color w:val="auto"/>
                <w:sz w:val="24"/>
                <w:szCs w:val="24"/>
              </w:rPr>
              <w:t>1</w:t>
            </w:r>
            <w:r w:rsidR="0010207F" w:rsidRPr="00837AE7">
              <w:rPr>
                <w:rStyle w:val="a8"/>
                <w:rFonts w:eastAsia="Courier New"/>
                <w:color w:val="auto"/>
                <w:sz w:val="24"/>
                <w:szCs w:val="24"/>
              </w:rPr>
              <w:t>D</w:t>
            </w:r>
            <w:r w:rsidRPr="00837AE7">
              <w:rPr>
                <w:rStyle w:val="a8"/>
                <w:rFonts w:eastAsia="Courier New"/>
                <w:color w:val="auto"/>
                <w:sz w:val="24"/>
                <w:szCs w:val="24"/>
              </w:rPr>
              <w:t xml:space="preserve"> нанотрубках та 2D графіті; </w:t>
            </w:r>
          </w:p>
          <w:p w:rsidR="00EE2818" w:rsidRPr="00AC0A16" w:rsidRDefault="00EE2818" w:rsidP="00DD4889">
            <w:pPr>
              <w:pStyle w:val="a7"/>
              <w:widowControl/>
              <w:numPr>
                <w:ilvl w:val="0"/>
                <w:numId w:val="2"/>
              </w:numPr>
              <w:shd w:val="clear" w:color="auto" w:fill="auto"/>
              <w:tabs>
                <w:tab w:val="left" w:pos="269"/>
              </w:tabs>
              <w:autoSpaceDE w:val="0"/>
              <w:autoSpaceDN w:val="0"/>
              <w:adjustRightInd w:val="0"/>
              <w:spacing w:before="0" w:after="0" w:line="274" w:lineRule="exact"/>
              <w:rPr>
                <w:sz w:val="24"/>
                <w:szCs w:val="24"/>
              </w:rPr>
            </w:pPr>
            <w:r w:rsidRPr="00AC0A16">
              <w:rPr>
                <w:rStyle w:val="a8"/>
                <w:rFonts w:eastAsia="Courier New"/>
                <w:sz w:val="24"/>
                <w:szCs w:val="24"/>
              </w:rPr>
              <w:t xml:space="preserve"> карбонових нанотрубкок, заповнених перехідними </w:t>
            </w:r>
            <w:r w:rsidRPr="00AC0A16">
              <w:rPr>
                <w:sz w:val="24"/>
                <w:szCs w:val="24"/>
              </w:rPr>
              <w:t>металами, а також карбонових нанотрубок, що містять Co,</w:t>
            </w:r>
            <w:r w:rsidR="00DD4889" w:rsidRPr="00AC0A16">
              <w:rPr>
                <w:sz w:val="24"/>
                <w:szCs w:val="24"/>
              </w:rPr>
              <w:t xml:space="preserve"> </w:t>
            </w:r>
            <w:r w:rsidRPr="00AC0A16">
              <w:rPr>
                <w:sz w:val="24"/>
                <w:szCs w:val="24"/>
              </w:rPr>
              <w:t>Ni, Fe та їх координаційні сполуки, закріплені на поверхні трубок;</w:t>
            </w:r>
          </w:p>
          <w:p w:rsidR="00EE2818" w:rsidRPr="00DD4889" w:rsidRDefault="00EE2818" w:rsidP="00EE2818">
            <w:pPr>
              <w:pStyle w:val="a7"/>
              <w:shd w:val="clear" w:color="auto" w:fill="auto"/>
              <w:spacing w:before="0" w:after="0" w:line="274" w:lineRule="exact"/>
              <w:ind w:left="60"/>
              <w:jc w:val="left"/>
              <w:rPr>
                <w:sz w:val="24"/>
                <w:szCs w:val="24"/>
              </w:rPr>
            </w:pPr>
            <w:r w:rsidRPr="00DD4889">
              <w:rPr>
                <w:sz w:val="24"/>
                <w:szCs w:val="24"/>
              </w:rPr>
              <w:t>4) карбонових нанотрубок та 2D графітів, графітових нанопластин та</w:t>
            </w:r>
            <w:r w:rsidRPr="00DD4889">
              <w:rPr>
                <w:rStyle w:val="a8"/>
                <w:sz w:val="24"/>
                <w:szCs w:val="24"/>
              </w:rPr>
              <w:t xml:space="preserve"> графеноподібних структур, інтеркальованих перехідними металами; карбонових нанотрубок з прищепленими по поверхні металмістними комплексами.</w:t>
            </w:r>
          </w:p>
          <w:p w:rsidR="00EE2818" w:rsidRPr="00DD4889" w:rsidRDefault="00EE2818" w:rsidP="00EE2818">
            <w:pPr>
              <w:pStyle w:val="a7"/>
              <w:shd w:val="clear" w:color="auto" w:fill="auto"/>
              <w:spacing w:before="0" w:after="0" w:line="274" w:lineRule="exact"/>
              <w:ind w:left="60"/>
              <w:jc w:val="left"/>
              <w:rPr>
                <w:sz w:val="24"/>
                <w:szCs w:val="24"/>
              </w:rPr>
            </w:pPr>
            <w:r w:rsidRPr="00AC0A16">
              <w:rPr>
                <w:rStyle w:val="a8"/>
                <w:color w:val="00B050"/>
                <w:sz w:val="24"/>
                <w:szCs w:val="24"/>
              </w:rPr>
              <w:t xml:space="preserve">Буде визначено: 1) концентраційні ефекти впливу графенових нанопластинок на термічну та механічну стійкість нанокомпозитів на основі епоксидної смоли; </w:t>
            </w:r>
            <w:r w:rsidRPr="00DD4889">
              <w:rPr>
                <w:rStyle w:val="a8"/>
                <w:sz w:val="24"/>
                <w:szCs w:val="24"/>
              </w:rPr>
              <w:t xml:space="preserve">2) </w:t>
            </w:r>
            <w:r w:rsidRPr="00837AE7">
              <w:rPr>
                <w:rStyle w:val="a8"/>
                <w:color w:val="0070C0"/>
                <w:sz w:val="24"/>
                <w:szCs w:val="24"/>
              </w:rPr>
              <w:t>температурні залежності термо-е.р.с. у кремній-германієвих НСМ;</w:t>
            </w:r>
          </w:p>
          <w:p w:rsidR="00EE2818" w:rsidRPr="00DD4889" w:rsidRDefault="00EE2818" w:rsidP="00EE2818">
            <w:pPr>
              <w:pStyle w:val="a7"/>
              <w:shd w:val="clear" w:color="auto" w:fill="auto"/>
              <w:spacing w:before="0" w:after="0" w:line="274" w:lineRule="exact"/>
              <w:ind w:left="60"/>
              <w:jc w:val="left"/>
              <w:rPr>
                <w:sz w:val="24"/>
                <w:szCs w:val="24"/>
              </w:rPr>
            </w:pPr>
            <w:r w:rsidRPr="00DD4889">
              <w:rPr>
                <w:rStyle w:val="a8"/>
                <w:sz w:val="24"/>
                <w:szCs w:val="24"/>
              </w:rPr>
              <w:t>3) структурно-морфологічний стан та стабільність металічної та карбонової компонент залежно від параметрів процесу модифікації, параметрів структури та мірності вихідних для модифікованих карбонових НСМ.</w:t>
            </w:r>
          </w:p>
          <w:p w:rsidR="00EE2818" w:rsidRPr="00DD4889" w:rsidRDefault="00EE2818" w:rsidP="00EE2818">
            <w:pPr>
              <w:pStyle w:val="a7"/>
              <w:shd w:val="clear" w:color="auto" w:fill="auto"/>
              <w:spacing w:before="0" w:after="0" w:line="274" w:lineRule="exact"/>
              <w:ind w:left="60"/>
              <w:jc w:val="left"/>
              <w:rPr>
                <w:sz w:val="24"/>
                <w:szCs w:val="24"/>
              </w:rPr>
            </w:pPr>
            <w:r w:rsidRPr="00DD4889">
              <w:rPr>
                <w:rStyle w:val="a8"/>
                <w:sz w:val="24"/>
                <w:szCs w:val="24"/>
              </w:rPr>
              <w:t xml:space="preserve">Буде розроблено методику моніторингу процесу дифузії наночастинок у НСМ на основі поруватого кремнію. Буде з'ясована роль структури гелів на кінетичні параметри процесу дифузії наночастинок. </w:t>
            </w:r>
            <w:r w:rsidRPr="00837AE7">
              <w:rPr>
                <w:rStyle w:val="a8"/>
                <w:color w:val="0070C0"/>
                <w:sz w:val="24"/>
                <w:szCs w:val="24"/>
              </w:rPr>
              <w:t>Буде створена діюча модель високочастотного ультразвукового реактора</w:t>
            </w:r>
            <w:r w:rsidRPr="00DD4889">
              <w:rPr>
                <w:rStyle w:val="a8"/>
                <w:sz w:val="24"/>
                <w:szCs w:val="24"/>
              </w:rPr>
              <w:t>.</w:t>
            </w:r>
          </w:p>
          <w:p w:rsidR="00EE2818" w:rsidRPr="00DD4889" w:rsidRDefault="00EE2818" w:rsidP="00EE2818">
            <w:pPr>
              <w:pStyle w:val="a7"/>
              <w:shd w:val="clear" w:color="auto" w:fill="auto"/>
              <w:spacing w:before="0" w:after="0" w:line="274" w:lineRule="exact"/>
              <w:ind w:left="60"/>
              <w:jc w:val="left"/>
              <w:rPr>
                <w:sz w:val="24"/>
                <w:szCs w:val="24"/>
              </w:rPr>
            </w:pPr>
            <w:r w:rsidRPr="00AC0A16">
              <w:rPr>
                <w:rStyle w:val="a8"/>
                <w:b/>
                <w:sz w:val="24"/>
                <w:szCs w:val="24"/>
              </w:rPr>
              <w:t>Звітна документація:</w:t>
            </w:r>
            <w:r w:rsidRPr="00DD4889">
              <w:rPr>
                <w:rStyle w:val="a8"/>
                <w:sz w:val="24"/>
                <w:szCs w:val="24"/>
              </w:rPr>
              <w:t xml:space="preserve"> Проміжний науковий звіт, файли протоколів вимірювань; заявка на патент ультразвукового реактору, створеного на основі запатентованого високочастотного ультразвукового перетворювача; 12 наукових публікації у фахових журналах та 14 презентацій результатів на наукових конференціях,</w:t>
            </w:r>
            <w:r w:rsidRPr="00DD4889">
              <w:rPr>
                <w:sz w:val="24"/>
                <w:szCs w:val="24"/>
              </w:rPr>
              <w:t xml:space="preserve"> </w:t>
            </w:r>
            <w:r w:rsidRPr="00DD4889">
              <w:rPr>
                <w:rStyle w:val="a8"/>
                <w:sz w:val="24"/>
                <w:szCs w:val="24"/>
              </w:rPr>
              <w:t>1 захист дисертації кандидата наук.</w:t>
            </w:r>
          </w:p>
        </w:tc>
      </w:tr>
      <w:tr w:rsidR="00EE2818" w:rsidRPr="00DD4889" w:rsidTr="00DD4889">
        <w:tc>
          <w:tcPr>
            <w:tcW w:w="939" w:type="dxa"/>
          </w:tcPr>
          <w:p w:rsidR="00EE2818" w:rsidRPr="00DD4889" w:rsidRDefault="00DD4889" w:rsidP="00DD4889">
            <w:pPr>
              <w:pStyle w:val="a7"/>
              <w:shd w:val="clear" w:color="auto" w:fill="auto"/>
              <w:tabs>
                <w:tab w:val="left" w:pos="522"/>
              </w:tabs>
              <w:spacing w:before="279" w:after="74" w:line="230" w:lineRule="exact"/>
              <w:rPr>
                <w:sz w:val="24"/>
                <w:szCs w:val="24"/>
                <w:lang w:val="ru-RU"/>
              </w:rPr>
            </w:pPr>
            <w:r w:rsidRPr="00AC0A16">
              <w:rPr>
                <w:rStyle w:val="a8"/>
                <w:b/>
                <w:sz w:val="24"/>
                <w:szCs w:val="24"/>
              </w:rPr>
              <w:t>2 етап</w:t>
            </w:r>
            <w:r w:rsidRPr="00DD4889">
              <w:rPr>
                <w:rStyle w:val="a8"/>
                <w:sz w:val="24"/>
                <w:szCs w:val="24"/>
              </w:rPr>
              <w:t xml:space="preserve"> (2020)</w:t>
            </w:r>
          </w:p>
        </w:tc>
        <w:tc>
          <w:tcPr>
            <w:tcW w:w="4111" w:type="dxa"/>
          </w:tcPr>
          <w:p w:rsidR="00DD4889" w:rsidRPr="00DD4889" w:rsidRDefault="00EE2818" w:rsidP="00EE2818">
            <w:pPr>
              <w:pStyle w:val="a7"/>
              <w:shd w:val="clear" w:color="auto" w:fill="auto"/>
              <w:spacing w:before="0" w:after="0" w:line="274" w:lineRule="exact"/>
              <w:ind w:left="60"/>
              <w:jc w:val="left"/>
              <w:rPr>
                <w:rStyle w:val="a8"/>
                <w:sz w:val="24"/>
                <w:szCs w:val="24"/>
              </w:rPr>
            </w:pPr>
            <w:r w:rsidRPr="00DD4889">
              <w:rPr>
                <w:rStyle w:val="a8"/>
                <w:sz w:val="24"/>
                <w:szCs w:val="24"/>
              </w:rPr>
              <w:t xml:space="preserve">Запуск високочастотного ультразвукового реактора та дослідження ефектів впливу ультразвукової обробки на характеристики тонкоплівкових напівпровідникових фотоелектроперетворювачів. </w:t>
            </w:r>
          </w:p>
          <w:p w:rsidR="00DD4889" w:rsidRPr="00AC0A16" w:rsidRDefault="00EE2818" w:rsidP="00EE2818">
            <w:pPr>
              <w:pStyle w:val="a7"/>
              <w:shd w:val="clear" w:color="auto" w:fill="auto"/>
              <w:spacing w:before="0" w:after="0" w:line="274" w:lineRule="exact"/>
              <w:ind w:left="60"/>
              <w:jc w:val="left"/>
              <w:rPr>
                <w:rStyle w:val="a8"/>
                <w:color w:val="00B050"/>
                <w:sz w:val="24"/>
                <w:szCs w:val="24"/>
              </w:rPr>
            </w:pPr>
            <w:r w:rsidRPr="00AC0A16">
              <w:rPr>
                <w:rStyle w:val="a8"/>
                <w:color w:val="00B050"/>
                <w:sz w:val="24"/>
                <w:szCs w:val="24"/>
              </w:rPr>
              <w:t xml:space="preserve">Експериментальні та теоретичні </w:t>
            </w:r>
            <w:r w:rsidRPr="00AC0A16">
              <w:rPr>
                <w:rStyle w:val="a8"/>
                <w:color w:val="00B050"/>
                <w:sz w:val="24"/>
                <w:szCs w:val="24"/>
              </w:rPr>
              <w:lastRenderedPageBreak/>
              <w:t xml:space="preserve">дослідження: </w:t>
            </w:r>
          </w:p>
          <w:p w:rsidR="00EE2818" w:rsidRPr="00DD4889" w:rsidRDefault="00EE2818" w:rsidP="00EE2818">
            <w:pPr>
              <w:pStyle w:val="a7"/>
              <w:shd w:val="clear" w:color="auto" w:fill="auto"/>
              <w:spacing w:before="0" w:after="0" w:line="274" w:lineRule="exact"/>
              <w:ind w:left="60"/>
              <w:jc w:val="left"/>
              <w:rPr>
                <w:sz w:val="24"/>
                <w:szCs w:val="24"/>
              </w:rPr>
            </w:pPr>
            <w:r w:rsidRPr="00AC0A16">
              <w:rPr>
                <w:rStyle w:val="a8"/>
                <w:color w:val="00B050"/>
                <w:sz w:val="24"/>
                <w:szCs w:val="24"/>
              </w:rPr>
              <w:t>1) акустичних, теплових параметрів та хімічної стійкості графен-містких НСМ на основі епоксидної смоли;</w:t>
            </w:r>
          </w:p>
          <w:p w:rsidR="00DD4889" w:rsidRPr="00DD4889" w:rsidRDefault="00DD4889" w:rsidP="00DD4889">
            <w:pPr>
              <w:pStyle w:val="a7"/>
              <w:shd w:val="clear" w:color="auto" w:fill="auto"/>
              <w:tabs>
                <w:tab w:val="left" w:pos="1234"/>
              </w:tabs>
              <w:spacing w:before="0" w:after="0" w:line="274" w:lineRule="exact"/>
              <w:ind w:left="60"/>
              <w:jc w:val="left"/>
              <w:rPr>
                <w:rStyle w:val="a8"/>
                <w:sz w:val="24"/>
                <w:szCs w:val="24"/>
                <w:lang w:val="ru-RU"/>
              </w:rPr>
            </w:pPr>
            <w:r w:rsidRPr="00DD4889">
              <w:rPr>
                <w:rStyle w:val="a8"/>
                <w:sz w:val="24"/>
                <w:szCs w:val="24"/>
              </w:rPr>
              <w:t xml:space="preserve">2) </w:t>
            </w:r>
            <w:r w:rsidR="00EE2818" w:rsidRPr="00DD4889">
              <w:rPr>
                <w:rStyle w:val="a8"/>
                <w:sz w:val="24"/>
                <w:szCs w:val="24"/>
              </w:rPr>
              <w:t>електро-</w:t>
            </w:r>
            <w:r w:rsidR="00EE2818" w:rsidRPr="00DD4889">
              <w:rPr>
                <w:rStyle w:val="a8"/>
                <w:sz w:val="24"/>
                <w:szCs w:val="24"/>
              </w:rPr>
              <w:tab/>
              <w:t>та</w:t>
            </w:r>
            <w:r w:rsidRPr="00DD4889">
              <w:rPr>
                <w:rStyle w:val="a8"/>
                <w:sz w:val="24"/>
                <w:szCs w:val="24"/>
              </w:rPr>
              <w:t xml:space="preserve"> </w:t>
            </w:r>
            <w:r w:rsidR="00EE2818" w:rsidRPr="00DD4889">
              <w:rPr>
                <w:rStyle w:val="a8"/>
                <w:sz w:val="24"/>
                <w:szCs w:val="24"/>
              </w:rPr>
              <w:t>магнітотранспортних, зокрема, спін-залежних транспортних та магнітних властивостей отриманих карбонових магнітних НСМ з різним структурно-морфологічним станом компонентів та різною концентрацією модифікуючого металу в широкому інтервалі температур та магнітних полів;</w:t>
            </w:r>
            <w:r w:rsidRPr="00DD4889">
              <w:rPr>
                <w:rStyle w:val="a8"/>
                <w:sz w:val="24"/>
                <w:szCs w:val="24"/>
              </w:rPr>
              <w:t xml:space="preserve"> </w:t>
            </w:r>
          </w:p>
          <w:p w:rsidR="00EE2818" w:rsidRPr="00DD4889" w:rsidRDefault="00DD4889" w:rsidP="00DD4889">
            <w:pPr>
              <w:pStyle w:val="a7"/>
              <w:shd w:val="clear" w:color="auto" w:fill="auto"/>
              <w:tabs>
                <w:tab w:val="left" w:pos="1234"/>
              </w:tabs>
              <w:spacing w:before="0" w:after="0" w:line="274" w:lineRule="exact"/>
              <w:ind w:left="60"/>
              <w:jc w:val="left"/>
              <w:rPr>
                <w:sz w:val="24"/>
                <w:szCs w:val="24"/>
                <w:lang w:val="ru-RU"/>
              </w:rPr>
            </w:pPr>
            <w:r w:rsidRPr="00DD4889">
              <w:rPr>
                <w:rStyle w:val="a8"/>
                <w:sz w:val="24"/>
                <w:szCs w:val="24"/>
                <w:lang w:val="ru-RU"/>
              </w:rPr>
              <w:t xml:space="preserve">3) </w:t>
            </w:r>
            <w:r w:rsidR="00EE2818" w:rsidRPr="00DD4889">
              <w:rPr>
                <w:rStyle w:val="a8"/>
                <w:sz w:val="24"/>
                <w:szCs w:val="24"/>
              </w:rPr>
              <w:t>особливостей фотоакустичного перетворення у НСМ “поруватий кремній- рідина". Визначення впливу морфології та складу таких НСМ на їх теплові та термопружні властивості.</w:t>
            </w:r>
          </w:p>
        </w:tc>
        <w:tc>
          <w:tcPr>
            <w:tcW w:w="5528" w:type="dxa"/>
          </w:tcPr>
          <w:p w:rsidR="00AC0A16" w:rsidRPr="00AC0A16" w:rsidRDefault="00DD4889" w:rsidP="00DD4889">
            <w:pPr>
              <w:pStyle w:val="a7"/>
              <w:shd w:val="clear" w:color="auto" w:fill="auto"/>
              <w:spacing w:before="0" w:after="0" w:line="274" w:lineRule="exact"/>
              <w:ind w:left="60"/>
              <w:jc w:val="left"/>
              <w:rPr>
                <w:rStyle w:val="a8"/>
                <w:b/>
                <w:sz w:val="24"/>
                <w:szCs w:val="24"/>
              </w:rPr>
            </w:pPr>
            <w:r w:rsidRPr="00AC0A16">
              <w:rPr>
                <w:rStyle w:val="a8"/>
                <w:b/>
                <w:sz w:val="24"/>
                <w:szCs w:val="24"/>
              </w:rPr>
              <w:lastRenderedPageBreak/>
              <w:t xml:space="preserve">Очікувані результати етапу: </w:t>
            </w:r>
          </w:p>
          <w:p w:rsidR="00DD4889" w:rsidRPr="00DD4889" w:rsidRDefault="00DD4889" w:rsidP="00DD4889">
            <w:pPr>
              <w:pStyle w:val="a7"/>
              <w:shd w:val="clear" w:color="auto" w:fill="auto"/>
              <w:spacing w:before="0" w:after="0" w:line="274" w:lineRule="exact"/>
              <w:ind w:left="60"/>
              <w:jc w:val="left"/>
              <w:rPr>
                <w:sz w:val="24"/>
                <w:szCs w:val="24"/>
              </w:rPr>
            </w:pPr>
            <w:r w:rsidRPr="00DD4889">
              <w:rPr>
                <w:rStyle w:val="a8"/>
                <w:sz w:val="24"/>
                <w:szCs w:val="24"/>
              </w:rPr>
              <w:t>Буде запущено високочастотний ультразвуковий реактор із протоколами розрахунків створюваних пружних полів.</w:t>
            </w:r>
          </w:p>
          <w:p w:rsidR="00DD4889" w:rsidRPr="00DD4889" w:rsidRDefault="00DD4889" w:rsidP="00DD4889">
            <w:pPr>
              <w:pStyle w:val="a7"/>
              <w:shd w:val="clear" w:color="auto" w:fill="auto"/>
              <w:spacing w:before="0" w:after="0" w:line="274" w:lineRule="exact"/>
              <w:ind w:left="60"/>
              <w:jc w:val="left"/>
              <w:rPr>
                <w:sz w:val="24"/>
                <w:szCs w:val="24"/>
              </w:rPr>
            </w:pPr>
            <w:r w:rsidRPr="00DD4889">
              <w:rPr>
                <w:rStyle w:val="a8"/>
                <w:sz w:val="24"/>
                <w:szCs w:val="24"/>
              </w:rPr>
              <w:t xml:space="preserve">Буде визначено: 1) характеристики тонкоплівкових фотоелектроперетворювачів в умовах ультразвукового навантаження залежно від частоти, інтенсивності акустичних хвиль та </w:t>
            </w:r>
            <w:r w:rsidRPr="00DD4889">
              <w:rPr>
                <w:rStyle w:val="a8"/>
                <w:sz w:val="24"/>
                <w:szCs w:val="24"/>
              </w:rPr>
              <w:lastRenderedPageBreak/>
              <w:t>температури обробки;</w:t>
            </w:r>
          </w:p>
          <w:p w:rsidR="00DD4889" w:rsidRPr="00DD4889" w:rsidRDefault="00DD4889" w:rsidP="00DD4889">
            <w:pPr>
              <w:pStyle w:val="a7"/>
              <w:shd w:val="clear" w:color="auto" w:fill="auto"/>
              <w:spacing w:before="0" w:after="0" w:line="274" w:lineRule="exact"/>
              <w:ind w:left="60"/>
              <w:jc w:val="left"/>
              <w:rPr>
                <w:sz w:val="24"/>
                <w:szCs w:val="24"/>
              </w:rPr>
            </w:pPr>
            <w:r w:rsidRPr="00AC0A16">
              <w:rPr>
                <w:rStyle w:val="a8"/>
                <w:color w:val="00B050"/>
                <w:sz w:val="24"/>
                <w:szCs w:val="24"/>
              </w:rPr>
              <w:t>2) концентраційні залежності впливу графенових нанопластинок на теплопровідність та теплоємність графен-містких полімерних нанокомпозитів на основі епоксидної смоли, результати теоретичних розрахунків концентраційних залежностей теплопровідністі.</w:t>
            </w:r>
          </w:p>
          <w:p w:rsidR="00DD4889" w:rsidRPr="00DD4889" w:rsidRDefault="00DD4889" w:rsidP="00DD4889">
            <w:pPr>
              <w:pStyle w:val="a7"/>
              <w:shd w:val="clear" w:color="auto" w:fill="auto"/>
              <w:spacing w:before="0" w:after="0" w:line="274" w:lineRule="exact"/>
              <w:ind w:left="60"/>
              <w:jc w:val="left"/>
              <w:rPr>
                <w:sz w:val="24"/>
                <w:szCs w:val="24"/>
              </w:rPr>
            </w:pPr>
            <w:r w:rsidRPr="00DD4889">
              <w:rPr>
                <w:rStyle w:val="a8"/>
                <w:sz w:val="24"/>
                <w:szCs w:val="24"/>
              </w:rPr>
              <w:t>Будуть встановлені: 1) закономірності зміни електричних та магнітотранспортних властивостей і характеристик спін-залежного транспорту при зміні фазового складу компонентів, температури, індукції магнітного поля;</w:t>
            </w:r>
          </w:p>
          <w:p w:rsidR="00DD4889" w:rsidRPr="00DD4889" w:rsidRDefault="00DD4889" w:rsidP="00DD4889">
            <w:pPr>
              <w:pStyle w:val="a7"/>
              <w:shd w:val="clear" w:color="auto" w:fill="auto"/>
              <w:spacing w:before="0" w:after="0" w:line="274" w:lineRule="exact"/>
              <w:ind w:left="60"/>
              <w:jc w:val="left"/>
              <w:rPr>
                <w:sz w:val="24"/>
                <w:szCs w:val="24"/>
              </w:rPr>
            </w:pPr>
            <w:r w:rsidRPr="00DD4889">
              <w:rPr>
                <w:rStyle w:val="a8"/>
                <w:sz w:val="24"/>
                <w:szCs w:val="24"/>
              </w:rPr>
              <w:t>2) час спінової релаксації носіїв заряду у модифікованих нанокарбонових структурах на основі досліджень залежності їх провідності від температури та величини зовнішнього магнітного поля.</w:t>
            </w:r>
          </w:p>
          <w:p w:rsidR="00DD4889" w:rsidRPr="00DD4889" w:rsidRDefault="00DD4889" w:rsidP="00DD4889">
            <w:pPr>
              <w:pStyle w:val="a7"/>
              <w:shd w:val="clear" w:color="auto" w:fill="auto"/>
              <w:spacing w:before="0" w:after="0" w:line="274" w:lineRule="exact"/>
              <w:ind w:left="60"/>
              <w:jc w:val="left"/>
              <w:rPr>
                <w:sz w:val="24"/>
                <w:szCs w:val="24"/>
              </w:rPr>
            </w:pPr>
            <w:r w:rsidRPr="00DD4889">
              <w:rPr>
                <w:rStyle w:val="a8"/>
                <w:sz w:val="24"/>
                <w:szCs w:val="24"/>
              </w:rPr>
              <w:t>Створено гібридні нанокомпозитні системи на основі поруватих кремнію та карбіду кремнію.</w:t>
            </w:r>
          </w:p>
          <w:p w:rsidR="00EE2818" w:rsidRPr="00DD4889" w:rsidRDefault="00DD4889" w:rsidP="00DD4889">
            <w:pPr>
              <w:pStyle w:val="a7"/>
              <w:shd w:val="clear" w:color="auto" w:fill="auto"/>
              <w:spacing w:before="0" w:after="0" w:line="274" w:lineRule="exact"/>
              <w:ind w:left="60"/>
              <w:jc w:val="left"/>
              <w:rPr>
                <w:sz w:val="24"/>
                <w:szCs w:val="24"/>
                <w:lang w:val="ru-RU"/>
              </w:rPr>
            </w:pPr>
            <w:r w:rsidRPr="00AC0A16">
              <w:rPr>
                <w:rStyle w:val="a8"/>
                <w:b/>
                <w:sz w:val="24"/>
                <w:szCs w:val="24"/>
              </w:rPr>
              <w:t>Звітна документація:</w:t>
            </w:r>
            <w:r w:rsidRPr="00DD4889">
              <w:rPr>
                <w:rStyle w:val="a8"/>
                <w:sz w:val="24"/>
                <w:szCs w:val="24"/>
              </w:rPr>
              <w:t xml:space="preserve"> Проміжний науковий звіт, файли протоколів вимірювань; заявка на патент ультразвукового реактору, створеного на основі запатентованого високочастотного ультразвукового перетворювача; 15 наукових публікації у фахових журналах та 15 презентацій результатів на наукових конференціях, захисти дисертацій кандидата наук 2, розділ монографій за темою проекту (3 друк. арк.).</w:t>
            </w:r>
          </w:p>
        </w:tc>
      </w:tr>
      <w:tr w:rsidR="00EE2818" w:rsidRPr="00DD4889" w:rsidTr="00DD4889">
        <w:tc>
          <w:tcPr>
            <w:tcW w:w="939" w:type="dxa"/>
          </w:tcPr>
          <w:p w:rsidR="00EE2818" w:rsidRPr="00DD4889" w:rsidRDefault="00DD4889" w:rsidP="00EE2818">
            <w:pPr>
              <w:pStyle w:val="a7"/>
              <w:shd w:val="clear" w:color="auto" w:fill="auto"/>
              <w:tabs>
                <w:tab w:val="left" w:pos="522"/>
              </w:tabs>
              <w:spacing w:before="279" w:after="74" w:line="230" w:lineRule="exact"/>
              <w:rPr>
                <w:sz w:val="24"/>
                <w:szCs w:val="24"/>
                <w:lang w:val="ru-RU"/>
              </w:rPr>
            </w:pPr>
            <w:r w:rsidRPr="00AC0A16">
              <w:rPr>
                <w:rStyle w:val="a8"/>
                <w:b/>
                <w:sz w:val="24"/>
                <w:szCs w:val="24"/>
              </w:rPr>
              <w:lastRenderedPageBreak/>
              <w:t>3 етап (2021</w:t>
            </w:r>
            <w:r w:rsidRPr="00DD4889">
              <w:rPr>
                <w:rStyle w:val="a8"/>
                <w:sz w:val="24"/>
                <w:szCs w:val="24"/>
              </w:rPr>
              <w:t>)</w:t>
            </w:r>
          </w:p>
        </w:tc>
        <w:tc>
          <w:tcPr>
            <w:tcW w:w="4111" w:type="dxa"/>
          </w:tcPr>
          <w:p w:rsidR="00EE2818" w:rsidRPr="00DD4889" w:rsidRDefault="00DD4889" w:rsidP="00DD4889">
            <w:pPr>
              <w:pStyle w:val="a7"/>
              <w:shd w:val="clear" w:color="auto" w:fill="auto"/>
              <w:spacing w:before="0" w:after="0" w:line="274" w:lineRule="exact"/>
              <w:ind w:left="60"/>
              <w:jc w:val="left"/>
              <w:rPr>
                <w:rStyle w:val="a8"/>
                <w:sz w:val="24"/>
                <w:szCs w:val="24"/>
              </w:rPr>
            </w:pPr>
            <w:r w:rsidRPr="00AC0A16">
              <w:rPr>
                <w:rStyle w:val="a8"/>
                <w:color w:val="00B050"/>
                <w:sz w:val="24"/>
                <w:szCs w:val="24"/>
              </w:rPr>
              <w:t xml:space="preserve">Дослідження низькочастотної електропровідності та спектрів інфрачервоного поглинання графен-містких полімерних нанокомпозитів на основі епоксидної смоли. </w:t>
            </w:r>
            <w:r w:rsidRPr="00DD4889">
              <w:rPr>
                <w:rStyle w:val="a8"/>
                <w:sz w:val="24"/>
                <w:szCs w:val="24"/>
              </w:rPr>
              <w:t>Аналіз основних чинників впливу зовнішнього механічного навантаження на фотоелектричні властивості нанокомпозитів на основі кремній-германію та тонко плівкових</w:t>
            </w:r>
            <w:r w:rsidRPr="00DD4889">
              <w:rPr>
                <w:sz w:val="24"/>
                <w:szCs w:val="24"/>
              </w:rPr>
              <w:t xml:space="preserve"> </w:t>
            </w:r>
            <w:r w:rsidRPr="00DD4889">
              <w:rPr>
                <w:rStyle w:val="a8"/>
                <w:sz w:val="24"/>
                <w:szCs w:val="24"/>
              </w:rPr>
              <w:t>фотоелектроперетворювачів.</w:t>
            </w:r>
          </w:p>
          <w:p w:rsidR="00DD4889" w:rsidRPr="00DD4889" w:rsidRDefault="00DD4889" w:rsidP="00DD4889">
            <w:pPr>
              <w:pStyle w:val="a7"/>
              <w:shd w:val="clear" w:color="auto" w:fill="auto"/>
              <w:spacing w:before="0" w:after="0" w:line="274" w:lineRule="exact"/>
              <w:ind w:left="60"/>
              <w:jc w:val="left"/>
              <w:rPr>
                <w:sz w:val="24"/>
                <w:szCs w:val="24"/>
              </w:rPr>
            </w:pPr>
            <w:r w:rsidRPr="00DD4889">
              <w:rPr>
                <w:rStyle w:val="a8"/>
                <w:sz w:val="24"/>
                <w:szCs w:val="24"/>
              </w:rPr>
              <w:t>Встановлення енергетичних спектрів електронів провідності для магніто-впорядкованих фаз карбонових магнітних матеріалів, вивчення впливу зовнішнього магнітного поля на їх енергетичну зонну структуру та магнітний стан. Дослідження фізичних закономірностей теплового транспорту в структурах “порувата матриця- гель” ФА методом. З'ясування ролі термоіндукованих тисків гідрогелів в порах твердотільної матриці на параметри ФА відгуку.</w:t>
            </w:r>
          </w:p>
        </w:tc>
        <w:tc>
          <w:tcPr>
            <w:tcW w:w="5528" w:type="dxa"/>
          </w:tcPr>
          <w:p w:rsidR="00DD4889" w:rsidRPr="00AC0A16" w:rsidRDefault="00DD4889" w:rsidP="00DD4889">
            <w:pPr>
              <w:pStyle w:val="a7"/>
              <w:shd w:val="clear" w:color="auto" w:fill="auto"/>
              <w:spacing w:before="0" w:after="0" w:line="274" w:lineRule="exact"/>
              <w:ind w:left="60"/>
              <w:jc w:val="left"/>
              <w:rPr>
                <w:rStyle w:val="a8"/>
                <w:b/>
                <w:sz w:val="24"/>
                <w:szCs w:val="24"/>
              </w:rPr>
            </w:pPr>
            <w:r w:rsidRPr="00AC0A16">
              <w:rPr>
                <w:rStyle w:val="a8"/>
                <w:b/>
                <w:sz w:val="24"/>
                <w:szCs w:val="24"/>
              </w:rPr>
              <w:t xml:space="preserve">Очікувані результати етапу: </w:t>
            </w:r>
          </w:p>
          <w:p w:rsidR="00EE2818" w:rsidRPr="00DD4889" w:rsidRDefault="00DD4889" w:rsidP="00DD4889">
            <w:pPr>
              <w:pStyle w:val="a7"/>
              <w:shd w:val="clear" w:color="auto" w:fill="auto"/>
              <w:spacing w:before="0" w:after="0" w:line="274" w:lineRule="exact"/>
              <w:ind w:left="60"/>
              <w:jc w:val="left"/>
              <w:rPr>
                <w:rStyle w:val="a8"/>
                <w:sz w:val="24"/>
                <w:szCs w:val="24"/>
              </w:rPr>
            </w:pPr>
            <w:r w:rsidRPr="00AC0A16">
              <w:rPr>
                <w:rStyle w:val="a8"/>
                <w:color w:val="00B050"/>
                <w:sz w:val="24"/>
                <w:szCs w:val="24"/>
              </w:rPr>
              <w:t xml:space="preserve">Концентраційні залежності впливу графенових нанопластинок на електропровідність та інфрачервоне поглинання графен-містких полімерних нанокомпозитів на основі епоксидної смоли. </w:t>
            </w:r>
            <w:r w:rsidRPr="00DD4889">
              <w:rPr>
                <w:rStyle w:val="a8"/>
                <w:sz w:val="24"/>
                <w:szCs w:val="24"/>
              </w:rPr>
              <w:t>Рекомендації щодо використання зовнішнього механічного навантаження при застосуванні напівпровідникових фотоелектроперетворювачів. Розробка основних принципів функціонування електронних приладів, що базуються на ефекті спін-залежного транспорту в магнітних нанокарбонових композитах.</w:t>
            </w:r>
          </w:p>
          <w:p w:rsidR="00DD4889" w:rsidRPr="00DD4889" w:rsidRDefault="00DD4889" w:rsidP="00DD4889">
            <w:pPr>
              <w:pStyle w:val="a7"/>
              <w:shd w:val="clear" w:color="auto" w:fill="auto"/>
              <w:spacing w:before="0" w:after="0" w:line="274" w:lineRule="exact"/>
              <w:ind w:left="60"/>
              <w:jc w:val="left"/>
              <w:rPr>
                <w:sz w:val="24"/>
                <w:szCs w:val="24"/>
              </w:rPr>
            </w:pPr>
            <w:r w:rsidRPr="00DD4889">
              <w:rPr>
                <w:rStyle w:val="a8"/>
                <w:sz w:val="24"/>
                <w:szCs w:val="24"/>
              </w:rPr>
              <w:t>Розробка підходів для керування тепловим транспортом в поруватих гібридних композитах на основі кремнію. Оптимізація складу наповнювача для спостереження процесів релаксації термоіндукованих тисків гідрогелю в порах поруватих матриць. Рекомендації щодо розробки нових принципів роботи сенсорних систем на основі поруватих кремнієвих композитів.</w:t>
            </w:r>
          </w:p>
          <w:p w:rsidR="00DD4889" w:rsidRPr="00DD4889" w:rsidRDefault="00DD4889" w:rsidP="00DD4889">
            <w:pPr>
              <w:pStyle w:val="a7"/>
              <w:shd w:val="clear" w:color="auto" w:fill="auto"/>
              <w:spacing w:before="0" w:after="0" w:line="274" w:lineRule="exact"/>
              <w:ind w:left="60"/>
              <w:jc w:val="left"/>
              <w:rPr>
                <w:sz w:val="24"/>
                <w:szCs w:val="24"/>
              </w:rPr>
            </w:pPr>
            <w:r w:rsidRPr="00AC0A16">
              <w:rPr>
                <w:rStyle w:val="a8"/>
                <w:b/>
                <w:sz w:val="24"/>
                <w:szCs w:val="24"/>
              </w:rPr>
              <w:t>Звітна документація:</w:t>
            </w:r>
            <w:r w:rsidRPr="00DD4889">
              <w:rPr>
                <w:rStyle w:val="a8"/>
                <w:sz w:val="24"/>
                <w:szCs w:val="24"/>
              </w:rPr>
              <w:t xml:space="preserve"> Науковий звіт, файли протоколів вимірювань;13 наукових публікації у фахових журналах та 12 презентацій результатів на наукових конференціях, монографії за темою проекту (6 друк. арк.), господарчі договори та грантові угоди 2.</w:t>
            </w:r>
          </w:p>
        </w:tc>
      </w:tr>
    </w:tbl>
    <w:p w:rsidR="00DD4889" w:rsidRDefault="00DD4889" w:rsidP="00EE2818">
      <w:pPr>
        <w:pStyle w:val="a5"/>
        <w:shd w:val="clear" w:color="auto" w:fill="auto"/>
        <w:spacing w:line="230" w:lineRule="exact"/>
        <w:rPr>
          <w:sz w:val="28"/>
          <w:szCs w:val="28"/>
        </w:rPr>
      </w:pPr>
    </w:p>
    <w:p w:rsidR="00DD4889" w:rsidRDefault="00DD4889">
      <w:pPr>
        <w:rPr>
          <w:rFonts w:ascii="Times New Roman" w:eastAsia="Times New Roman" w:hAnsi="Times New Roman" w:cs="Times New Roman"/>
          <w:sz w:val="28"/>
          <w:szCs w:val="28"/>
        </w:rPr>
      </w:pPr>
      <w:r>
        <w:rPr>
          <w:sz w:val="28"/>
          <w:szCs w:val="28"/>
        </w:rPr>
        <w:br w:type="page"/>
      </w:r>
    </w:p>
    <w:p w:rsidR="00DD4889" w:rsidRPr="00DD4889" w:rsidRDefault="00DD4889" w:rsidP="00EE2818">
      <w:pPr>
        <w:pStyle w:val="a5"/>
        <w:shd w:val="clear" w:color="auto" w:fill="auto"/>
        <w:spacing w:line="230" w:lineRule="exact"/>
        <w:rPr>
          <w:sz w:val="28"/>
          <w:szCs w:val="28"/>
        </w:rPr>
      </w:pPr>
    </w:p>
    <w:p w:rsidR="00EE2818" w:rsidRPr="00DD4889" w:rsidRDefault="00EE2818" w:rsidP="00EE2818">
      <w:pPr>
        <w:pStyle w:val="a5"/>
        <w:shd w:val="clear" w:color="auto" w:fill="auto"/>
        <w:spacing w:line="230" w:lineRule="exact"/>
        <w:rPr>
          <w:b/>
        </w:rPr>
      </w:pPr>
      <w:r w:rsidRPr="00DD4889">
        <w:rPr>
          <w:b/>
        </w:rPr>
        <w:t>11. ОЧІКУВАНІ РЕЗУЛЬТАТИ ЗА ТЕМАТИКОЮ ПРОЕКТУ</w:t>
      </w:r>
    </w:p>
    <w:p w:rsidR="00EE2818" w:rsidRPr="00DD4889" w:rsidRDefault="00EE2818" w:rsidP="00EE2818">
      <w:pPr>
        <w:jc w:val="right"/>
        <w:rPr>
          <w:rFonts w:ascii="Times New Roman" w:eastAsia="Times New Roman" w:hAnsi="Times New Roman" w:cs="Times New Roman"/>
          <w:sz w:val="23"/>
          <w:szCs w:val="23"/>
        </w:rPr>
      </w:pPr>
      <w:r w:rsidRPr="00DD4889">
        <w:rPr>
          <w:rFonts w:ascii="Times New Roman" w:eastAsia="Times New Roman" w:hAnsi="Times New Roman" w:cs="Times New Roman"/>
          <w:sz w:val="23"/>
          <w:szCs w:val="23"/>
        </w:rPr>
        <w:t>Таблиця 12</w:t>
      </w:r>
    </w:p>
    <w:tbl>
      <w:tblPr>
        <w:tblW w:w="0" w:type="auto"/>
        <w:tblLayout w:type="fixed"/>
        <w:tblCellMar>
          <w:left w:w="10" w:type="dxa"/>
          <w:right w:w="10" w:type="dxa"/>
        </w:tblCellMar>
        <w:tblLook w:val="0000" w:firstRow="0" w:lastRow="0" w:firstColumn="0" w:lastColumn="0" w:noHBand="0" w:noVBand="0"/>
      </w:tblPr>
      <w:tblGrid>
        <w:gridCol w:w="418"/>
        <w:gridCol w:w="8203"/>
        <w:gridCol w:w="1651"/>
      </w:tblGrid>
      <w:tr w:rsidR="00EE2818" w:rsidTr="00EE2818">
        <w:trPr>
          <w:trHeight w:hRule="exact" w:val="374"/>
        </w:trPr>
        <w:tc>
          <w:tcPr>
            <w:tcW w:w="418"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30" w:lineRule="exact"/>
              <w:ind w:left="140"/>
              <w:jc w:val="center"/>
            </w:pPr>
            <w:r>
              <w:rPr>
                <w:rStyle w:val="a8"/>
              </w:rPr>
              <w:t>№</w:t>
            </w:r>
          </w:p>
        </w:tc>
        <w:tc>
          <w:tcPr>
            <w:tcW w:w="8203"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30" w:lineRule="exact"/>
              <w:jc w:val="center"/>
            </w:pPr>
            <w:r>
              <w:rPr>
                <w:rStyle w:val="a8"/>
              </w:rPr>
              <w:t>Назви показників очікуваних результатів</w:t>
            </w:r>
          </w:p>
        </w:tc>
        <w:tc>
          <w:tcPr>
            <w:tcW w:w="1651" w:type="dxa"/>
            <w:tcBorders>
              <w:top w:val="single" w:sz="4" w:space="0" w:color="auto"/>
              <w:left w:val="single" w:sz="4" w:space="0" w:color="auto"/>
              <w:right w:val="single" w:sz="4" w:space="0" w:color="auto"/>
            </w:tcBorders>
            <w:shd w:val="clear" w:color="auto" w:fill="FFFFFF"/>
            <w:vAlign w:val="center"/>
          </w:tcPr>
          <w:p w:rsidR="00EE2818" w:rsidRDefault="00EE2818" w:rsidP="00EE2818">
            <w:pPr>
              <w:pStyle w:val="a7"/>
              <w:shd w:val="clear" w:color="auto" w:fill="auto"/>
              <w:spacing w:before="0" w:after="0" w:line="230" w:lineRule="exact"/>
              <w:jc w:val="center"/>
            </w:pPr>
            <w:r>
              <w:rPr>
                <w:rStyle w:val="a8"/>
              </w:rPr>
              <w:t>Кількість</w:t>
            </w:r>
          </w:p>
        </w:tc>
      </w:tr>
      <w:tr w:rsidR="00EE2818" w:rsidTr="00EE2818">
        <w:trPr>
          <w:trHeight w:hRule="exact" w:val="1195"/>
        </w:trPr>
        <w:tc>
          <w:tcPr>
            <w:tcW w:w="418"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30" w:lineRule="exact"/>
              <w:ind w:left="140"/>
              <w:jc w:val="center"/>
            </w:pPr>
            <w:r>
              <w:rPr>
                <w:rStyle w:val="a8"/>
              </w:rPr>
              <w:t>1</w:t>
            </w:r>
          </w:p>
        </w:tc>
        <w:tc>
          <w:tcPr>
            <w:tcW w:w="8203"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74" w:lineRule="exact"/>
              <w:jc w:val="center"/>
            </w:pPr>
            <w:r>
              <w:rPr>
                <w:rStyle w:val="a8"/>
              </w:rPr>
              <w:t xml:space="preserve">Будуть опубліковані за темою проекту статті у журналах, що входять до науково-метричних баз даних </w:t>
            </w:r>
            <w:r>
              <w:rPr>
                <w:rStyle w:val="a8"/>
                <w:lang w:val="en-US" w:eastAsia="en-US" w:bidi="en-US"/>
              </w:rPr>
              <w:t>WoS</w:t>
            </w:r>
            <w:r w:rsidRPr="00EE2818">
              <w:rPr>
                <w:rStyle w:val="a8"/>
                <w:lang w:eastAsia="en-US" w:bidi="en-US"/>
              </w:rPr>
              <w:t xml:space="preserve"> </w:t>
            </w:r>
            <w:r>
              <w:rPr>
                <w:rStyle w:val="a8"/>
              </w:rPr>
              <w:t xml:space="preserve">та/або </w:t>
            </w:r>
            <w:r>
              <w:rPr>
                <w:rStyle w:val="a8"/>
                <w:lang w:val="en-US" w:eastAsia="en-US" w:bidi="en-US"/>
              </w:rPr>
              <w:t>Scopus</w:t>
            </w:r>
            <w:r w:rsidRPr="00EE2818">
              <w:rPr>
                <w:rStyle w:val="a8"/>
                <w:lang w:eastAsia="en-US" w:bidi="en-US"/>
              </w:rPr>
              <w:t xml:space="preserve"> </w:t>
            </w:r>
            <w:r>
              <w:rPr>
                <w:rStyle w:val="a8"/>
              </w:rPr>
              <w:t xml:space="preserve">з індексом </w:t>
            </w:r>
            <w:r>
              <w:rPr>
                <w:rStyle w:val="a8"/>
                <w:lang w:val="en-US" w:eastAsia="en-US" w:bidi="en-US"/>
              </w:rPr>
              <w:t>SNIP</w:t>
            </w:r>
            <w:r w:rsidRPr="00EE2818">
              <w:rPr>
                <w:rStyle w:val="a8"/>
                <w:lang w:eastAsia="en-US" w:bidi="en-US"/>
              </w:rPr>
              <w:t xml:space="preserve"> </w:t>
            </w:r>
            <w:r>
              <w:rPr>
                <w:rStyle w:val="a8"/>
              </w:rPr>
              <w:t xml:space="preserve">&gt; 0,4 </w:t>
            </w:r>
            <w:r w:rsidRPr="00EE2818">
              <w:rPr>
                <w:rStyle w:val="a8"/>
                <w:lang w:eastAsia="en-US" w:bidi="en-US"/>
              </w:rPr>
              <w:t>(</w:t>
            </w:r>
            <w:r>
              <w:rPr>
                <w:rStyle w:val="a8"/>
                <w:lang w:val="en-US" w:eastAsia="en-US" w:bidi="en-US"/>
              </w:rPr>
              <w:t>Source</w:t>
            </w:r>
            <w:r w:rsidRPr="00EE2818">
              <w:rPr>
                <w:rStyle w:val="a8"/>
                <w:lang w:eastAsia="en-US" w:bidi="en-US"/>
              </w:rPr>
              <w:t xml:space="preserve"> </w:t>
            </w:r>
            <w:r>
              <w:rPr>
                <w:rStyle w:val="a8"/>
                <w:lang w:val="en-US" w:eastAsia="en-US" w:bidi="en-US"/>
              </w:rPr>
              <w:t>Normalized</w:t>
            </w:r>
            <w:r w:rsidRPr="00EE2818">
              <w:rPr>
                <w:rStyle w:val="a8"/>
                <w:lang w:eastAsia="en-US" w:bidi="en-US"/>
              </w:rPr>
              <w:t xml:space="preserve"> </w:t>
            </w:r>
            <w:r>
              <w:rPr>
                <w:rStyle w:val="a8"/>
                <w:lang w:val="en-US" w:eastAsia="en-US" w:bidi="en-US"/>
              </w:rPr>
              <w:t>Impact</w:t>
            </w:r>
            <w:r w:rsidRPr="00EE2818">
              <w:rPr>
                <w:rStyle w:val="a8"/>
                <w:lang w:eastAsia="en-US" w:bidi="en-US"/>
              </w:rPr>
              <w:t xml:space="preserve"> </w:t>
            </w:r>
            <w:r>
              <w:rPr>
                <w:rStyle w:val="a8"/>
                <w:lang w:val="en-US" w:eastAsia="en-US" w:bidi="en-US"/>
              </w:rPr>
              <w:t>Per</w:t>
            </w:r>
            <w:r w:rsidRPr="00EE2818">
              <w:rPr>
                <w:rStyle w:val="a8"/>
                <w:lang w:eastAsia="en-US" w:bidi="en-US"/>
              </w:rPr>
              <w:t xml:space="preserve"> </w:t>
            </w:r>
            <w:r>
              <w:rPr>
                <w:rStyle w:val="a8"/>
                <w:lang w:val="en-US" w:eastAsia="en-US" w:bidi="en-US"/>
              </w:rPr>
              <w:t>Paper</w:t>
            </w:r>
            <w:r w:rsidRPr="00EE2818">
              <w:rPr>
                <w:rStyle w:val="a8"/>
                <w:lang w:eastAsia="en-US" w:bidi="en-US"/>
              </w:rPr>
              <w:t xml:space="preserve">) </w:t>
            </w:r>
            <w:r>
              <w:rPr>
                <w:rStyle w:val="a8"/>
              </w:rPr>
              <w:t xml:space="preserve">(для соціо-гуманітарних наук з індексом </w:t>
            </w:r>
            <w:r>
              <w:rPr>
                <w:rStyle w:val="a8"/>
                <w:lang w:val="en-US" w:eastAsia="en-US" w:bidi="en-US"/>
              </w:rPr>
              <w:t>SNIP</w:t>
            </w:r>
            <w:r w:rsidRPr="00EE2818">
              <w:rPr>
                <w:rStyle w:val="a8"/>
                <w:lang w:eastAsia="en-US" w:bidi="en-US"/>
              </w:rPr>
              <w:t xml:space="preserve"> </w:t>
            </w:r>
            <w:r>
              <w:rPr>
                <w:rStyle w:val="a8"/>
              </w:rPr>
              <w:t>&gt; 0).</w:t>
            </w:r>
          </w:p>
        </w:tc>
        <w:tc>
          <w:tcPr>
            <w:tcW w:w="1651" w:type="dxa"/>
            <w:tcBorders>
              <w:top w:val="single" w:sz="4" w:space="0" w:color="auto"/>
              <w:left w:val="single" w:sz="4" w:space="0" w:color="auto"/>
              <w:right w:val="single" w:sz="4" w:space="0" w:color="auto"/>
            </w:tcBorders>
            <w:shd w:val="clear" w:color="auto" w:fill="FFFFFF"/>
            <w:vAlign w:val="center"/>
          </w:tcPr>
          <w:p w:rsidR="00EE2818" w:rsidRDefault="00EE2818" w:rsidP="00EE2818">
            <w:pPr>
              <w:pStyle w:val="a7"/>
              <w:shd w:val="clear" w:color="auto" w:fill="auto"/>
              <w:spacing w:before="0" w:after="0" w:line="230" w:lineRule="exact"/>
              <w:jc w:val="center"/>
            </w:pPr>
            <w:r>
              <w:rPr>
                <w:rStyle w:val="a8"/>
              </w:rPr>
              <w:t>10</w:t>
            </w:r>
          </w:p>
        </w:tc>
      </w:tr>
      <w:tr w:rsidR="00EE2818" w:rsidTr="00EE2818">
        <w:trPr>
          <w:trHeight w:hRule="exact" w:val="2026"/>
        </w:trPr>
        <w:tc>
          <w:tcPr>
            <w:tcW w:w="418"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30" w:lineRule="exact"/>
              <w:ind w:left="140"/>
              <w:jc w:val="center"/>
            </w:pPr>
            <w:r>
              <w:rPr>
                <w:rStyle w:val="a8"/>
              </w:rPr>
              <w:t>2</w:t>
            </w:r>
          </w:p>
        </w:tc>
        <w:tc>
          <w:tcPr>
            <w:tcW w:w="8203"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74" w:lineRule="exact"/>
              <w:ind w:left="60"/>
              <w:jc w:val="center"/>
            </w:pPr>
            <w:r>
              <w:rPr>
                <w:rStyle w:val="a8"/>
              </w:rPr>
              <w:t xml:space="preserve">Будуть опубліковані за темою проекту статті у журналах, що входять до переліку фахових видань України та мають </w:t>
            </w:r>
            <w:r>
              <w:rPr>
                <w:rStyle w:val="a8"/>
                <w:lang w:val="en-US" w:eastAsia="en-US" w:bidi="en-US"/>
              </w:rPr>
              <w:t>ISSN</w:t>
            </w:r>
            <w:r w:rsidRPr="00EE2818">
              <w:rPr>
                <w:rStyle w:val="a8"/>
                <w:lang w:eastAsia="en-US" w:bidi="en-US"/>
              </w:rPr>
              <w:t xml:space="preserve">, </w:t>
            </w:r>
            <w:r>
              <w:rPr>
                <w:rStyle w:val="a8"/>
              </w:rPr>
              <w:t xml:space="preserve">статті у закордонних журналах, що не увійшли до пп.10.1-10.2, а також англомовні тези доповідей у матеріалах міжнародних конференцій, що індексуються науково-метричними базами даних </w:t>
            </w:r>
            <w:r>
              <w:rPr>
                <w:rStyle w:val="a8"/>
                <w:lang w:val="en-US" w:eastAsia="en-US" w:bidi="en-US"/>
              </w:rPr>
              <w:t>WoS</w:t>
            </w:r>
            <w:r w:rsidRPr="00EE2818">
              <w:rPr>
                <w:rStyle w:val="a8"/>
                <w:lang w:eastAsia="en-US" w:bidi="en-US"/>
              </w:rPr>
              <w:t xml:space="preserve"> </w:t>
            </w:r>
            <w:r>
              <w:rPr>
                <w:rStyle w:val="a8"/>
              </w:rPr>
              <w:t xml:space="preserve">або </w:t>
            </w:r>
            <w:r>
              <w:rPr>
                <w:rStyle w:val="a8"/>
                <w:lang w:val="en-US" w:eastAsia="en-US" w:bidi="en-US"/>
              </w:rPr>
              <w:t>Scopus</w:t>
            </w:r>
            <w:r w:rsidRPr="00EE2818">
              <w:rPr>
                <w:rStyle w:val="a8"/>
                <w:lang w:eastAsia="en-US" w:bidi="en-US"/>
              </w:rPr>
              <w:t xml:space="preserve"> (</w:t>
            </w:r>
            <w:r>
              <w:rPr>
                <w:rStyle w:val="a8"/>
                <w:lang w:val="en-US" w:eastAsia="en-US" w:bidi="en-US"/>
              </w:rPr>
              <w:t>Index</w:t>
            </w:r>
            <w:r w:rsidRPr="00EE2818">
              <w:rPr>
                <w:rStyle w:val="a8"/>
                <w:lang w:eastAsia="en-US" w:bidi="en-US"/>
              </w:rPr>
              <w:t xml:space="preserve"> </w:t>
            </w:r>
            <w:r>
              <w:rPr>
                <w:rStyle w:val="a8"/>
              </w:rPr>
              <w:t>Сорегпіс^ для соціо-гуманітарних наук) та охоронні документи на об'єкти права інтелектуальної власності</w:t>
            </w:r>
          </w:p>
        </w:tc>
        <w:tc>
          <w:tcPr>
            <w:tcW w:w="1651" w:type="dxa"/>
            <w:tcBorders>
              <w:top w:val="single" w:sz="4" w:space="0" w:color="auto"/>
              <w:left w:val="single" w:sz="4" w:space="0" w:color="auto"/>
              <w:right w:val="single" w:sz="4" w:space="0" w:color="auto"/>
            </w:tcBorders>
            <w:shd w:val="clear" w:color="auto" w:fill="FFFFFF"/>
            <w:vAlign w:val="center"/>
          </w:tcPr>
          <w:p w:rsidR="00EE2818" w:rsidRDefault="00EE2818" w:rsidP="00EE2818">
            <w:pPr>
              <w:pStyle w:val="a7"/>
              <w:shd w:val="clear" w:color="auto" w:fill="auto"/>
              <w:spacing w:before="0" w:after="0" w:line="230" w:lineRule="exact"/>
              <w:jc w:val="center"/>
            </w:pPr>
            <w:r>
              <w:rPr>
                <w:rStyle w:val="a8"/>
              </w:rPr>
              <w:t>30</w:t>
            </w:r>
          </w:p>
        </w:tc>
      </w:tr>
      <w:tr w:rsidR="00EE2818" w:rsidTr="00EE2818">
        <w:trPr>
          <w:trHeight w:hRule="exact" w:val="643"/>
        </w:trPr>
        <w:tc>
          <w:tcPr>
            <w:tcW w:w="418"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30" w:lineRule="exact"/>
              <w:ind w:left="140"/>
              <w:jc w:val="center"/>
            </w:pPr>
            <w:r>
              <w:rPr>
                <w:rStyle w:val="a8"/>
              </w:rPr>
              <w:t>3</w:t>
            </w:r>
          </w:p>
        </w:tc>
        <w:tc>
          <w:tcPr>
            <w:tcW w:w="8203"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74" w:lineRule="exact"/>
              <w:ind w:left="60"/>
              <w:jc w:val="center"/>
            </w:pPr>
            <w:r>
              <w:rPr>
                <w:rStyle w:val="a8"/>
              </w:rPr>
              <w:t>Монографії за темою проекту, що будуть опубліковані у закордонних виданнях офіційними мовами Європейського Союзу (друкованих аркушів)</w:t>
            </w:r>
          </w:p>
        </w:tc>
        <w:tc>
          <w:tcPr>
            <w:tcW w:w="1651" w:type="dxa"/>
            <w:tcBorders>
              <w:top w:val="single" w:sz="4" w:space="0" w:color="auto"/>
              <w:left w:val="single" w:sz="4" w:space="0" w:color="auto"/>
              <w:right w:val="single" w:sz="4" w:space="0" w:color="auto"/>
            </w:tcBorders>
            <w:shd w:val="clear" w:color="auto" w:fill="FFFFFF"/>
            <w:vAlign w:val="center"/>
          </w:tcPr>
          <w:p w:rsidR="00EE2818" w:rsidRDefault="00EE2818" w:rsidP="00EE2818">
            <w:pPr>
              <w:pStyle w:val="a7"/>
              <w:shd w:val="clear" w:color="auto" w:fill="auto"/>
              <w:spacing w:before="0" w:after="0" w:line="230" w:lineRule="exact"/>
              <w:jc w:val="center"/>
            </w:pPr>
            <w:r>
              <w:rPr>
                <w:rStyle w:val="a8"/>
              </w:rPr>
              <w:t>3</w:t>
            </w:r>
          </w:p>
        </w:tc>
      </w:tr>
      <w:tr w:rsidR="00EE2818" w:rsidTr="00EE2818">
        <w:trPr>
          <w:trHeight w:hRule="exact" w:val="922"/>
        </w:trPr>
        <w:tc>
          <w:tcPr>
            <w:tcW w:w="418"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30" w:lineRule="exact"/>
              <w:ind w:left="140"/>
              <w:jc w:val="center"/>
            </w:pPr>
            <w:r>
              <w:rPr>
                <w:rStyle w:val="a8"/>
              </w:rPr>
              <w:t>4</w:t>
            </w:r>
          </w:p>
        </w:tc>
        <w:tc>
          <w:tcPr>
            <w:tcW w:w="8203"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74" w:lineRule="exact"/>
              <w:ind w:left="60"/>
              <w:jc w:val="center"/>
            </w:pPr>
            <w:r>
              <w:rPr>
                <w:rStyle w:val="a8"/>
              </w:rPr>
              <w:t>Розділи монографій за темою проекту, що будуть опубліковані у закордонних виданнях офіційними мовами Європейського Союзу (друкованих аркушів)</w:t>
            </w:r>
          </w:p>
        </w:tc>
        <w:tc>
          <w:tcPr>
            <w:tcW w:w="1651" w:type="dxa"/>
            <w:tcBorders>
              <w:top w:val="single" w:sz="4" w:space="0" w:color="auto"/>
              <w:left w:val="single" w:sz="4" w:space="0" w:color="auto"/>
              <w:right w:val="single" w:sz="4" w:space="0" w:color="auto"/>
            </w:tcBorders>
            <w:shd w:val="clear" w:color="auto" w:fill="FFFFFF"/>
            <w:vAlign w:val="center"/>
          </w:tcPr>
          <w:p w:rsidR="00EE2818" w:rsidRDefault="00EE2818" w:rsidP="00EE2818">
            <w:pPr>
              <w:pStyle w:val="a7"/>
              <w:shd w:val="clear" w:color="auto" w:fill="auto"/>
              <w:spacing w:before="0" w:after="0" w:line="230" w:lineRule="exact"/>
              <w:jc w:val="center"/>
            </w:pPr>
            <w:r>
              <w:rPr>
                <w:rStyle w:val="a8"/>
              </w:rPr>
              <w:t>3</w:t>
            </w:r>
          </w:p>
        </w:tc>
      </w:tr>
      <w:tr w:rsidR="00EE2818" w:rsidTr="00EE2818">
        <w:trPr>
          <w:trHeight w:hRule="exact" w:val="648"/>
        </w:trPr>
        <w:tc>
          <w:tcPr>
            <w:tcW w:w="418"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30" w:lineRule="exact"/>
              <w:ind w:left="140"/>
              <w:jc w:val="center"/>
            </w:pPr>
            <w:r>
              <w:rPr>
                <w:rStyle w:val="a8"/>
              </w:rPr>
              <w:t>5</w:t>
            </w:r>
          </w:p>
        </w:tc>
        <w:tc>
          <w:tcPr>
            <w:tcW w:w="8203"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74" w:lineRule="exact"/>
              <w:ind w:left="60"/>
              <w:jc w:val="center"/>
            </w:pPr>
            <w:r>
              <w:rPr>
                <w:rStyle w:val="a8"/>
              </w:rPr>
              <w:t>Монографії за темою проекту, що будуть опубліковані мовами, які не відносяться до мов Європейського Союзу (друкованих аркушів)</w:t>
            </w:r>
          </w:p>
        </w:tc>
        <w:tc>
          <w:tcPr>
            <w:tcW w:w="1651" w:type="dxa"/>
            <w:tcBorders>
              <w:top w:val="single" w:sz="4" w:space="0" w:color="auto"/>
              <w:left w:val="single" w:sz="4" w:space="0" w:color="auto"/>
              <w:right w:val="single" w:sz="4" w:space="0" w:color="auto"/>
            </w:tcBorders>
            <w:shd w:val="clear" w:color="auto" w:fill="FFFFFF"/>
            <w:vAlign w:val="center"/>
          </w:tcPr>
          <w:p w:rsidR="00EE2818" w:rsidRDefault="00EE2818" w:rsidP="00EE2818">
            <w:pPr>
              <w:pStyle w:val="a7"/>
              <w:shd w:val="clear" w:color="auto" w:fill="auto"/>
              <w:spacing w:before="0" w:after="0" w:line="230" w:lineRule="exact"/>
              <w:jc w:val="center"/>
            </w:pPr>
            <w:r>
              <w:rPr>
                <w:rStyle w:val="a8"/>
              </w:rPr>
              <w:t>3</w:t>
            </w:r>
          </w:p>
        </w:tc>
      </w:tr>
      <w:tr w:rsidR="00EE2818" w:rsidTr="00EE2818">
        <w:trPr>
          <w:trHeight w:hRule="exact" w:val="917"/>
        </w:trPr>
        <w:tc>
          <w:tcPr>
            <w:tcW w:w="418"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30" w:lineRule="exact"/>
              <w:ind w:left="140"/>
              <w:jc w:val="center"/>
            </w:pPr>
            <w:r>
              <w:rPr>
                <w:rStyle w:val="a8"/>
              </w:rPr>
              <w:t>6</w:t>
            </w:r>
          </w:p>
        </w:tc>
        <w:tc>
          <w:tcPr>
            <w:tcW w:w="8203" w:type="dxa"/>
            <w:tcBorders>
              <w:top w:val="single" w:sz="4" w:space="0" w:color="auto"/>
              <w:left w:val="single" w:sz="4" w:space="0" w:color="auto"/>
            </w:tcBorders>
            <w:shd w:val="clear" w:color="auto" w:fill="FFFFFF"/>
            <w:vAlign w:val="center"/>
          </w:tcPr>
          <w:p w:rsidR="00EE2818" w:rsidRDefault="00EE2818" w:rsidP="00EE2818">
            <w:pPr>
              <w:pStyle w:val="a7"/>
              <w:shd w:val="clear" w:color="auto" w:fill="auto"/>
              <w:spacing w:before="0" w:after="0" w:line="274" w:lineRule="exact"/>
              <w:ind w:left="60"/>
              <w:jc w:val="center"/>
            </w:pPr>
            <w:r>
              <w:rPr>
                <w:rStyle w:val="a8"/>
              </w:rPr>
              <w:t>Буде впроваджено наукові або науково-практичні результати проекту шляхом укладання господарчих договорів, продажу ліцензій, грантових угод поза межами організації-виконавця</w:t>
            </w:r>
          </w:p>
        </w:tc>
        <w:tc>
          <w:tcPr>
            <w:tcW w:w="1651" w:type="dxa"/>
            <w:tcBorders>
              <w:top w:val="single" w:sz="4" w:space="0" w:color="auto"/>
              <w:left w:val="single" w:sz="4" w:space="0" w:color="auto"/>
              <w:right w:val="single" w:sz="4" w:space="0" w:color="auto"/>
            </w:tcBorders>
            <w:shd w:val="clear" w:color="auto" w:fill="FFFFFF"/>
            <w:vAlign w:val="center"/>
          </w:tcPr>
          <w:p w:rsidR="00EE2818" w:rsidRDefault="00EE2818" w:rsidP="00EE2818">
            <w:pPr>
              <w:pStyle w:val="a7"/>
              <w:shd w:val="clear" w:color="auto" w:fill="auto"/>
              <w:spacing w:before="0" w:after="0" w:line="230" w:lineRule="exact"/>
              <w:jc w:val="center"/>
            </w:pPr>
            <w:r>
              <w:rPr>
                <w:rStyle w:val="a8"/>
              </w:rPr>
              <w:t>2</w:t>
            </w:r>
          </w:p>
        </w:tc>
      </w:tr>
      <w:tr w:rsidR="00EE2818" w:rsidTr="00EE2818">
        <w:trPr>
          <w:trHeight w:hRule="exact" w:val="658"/>
        </w:trPr>
        <w:tc>
          <w:tcPr>
            <w:tcW w:w="418" w:type="dxa"/>
            <w:tcBorders>
              <w:top w:val="single" w:sz="4" w:space="0" w:color="auto"/>
              <w:left w:val="single" w:sz="4" w:space="0" w:color="auto"/>
              <w:bottom w:val="single" w:sz="4" w:space="0" w:color="auto"/>
            </w:tcBorders>
            <w:shd w:val="clear" w:color="auto" w:fill="FFFFFF"/>
            <w:vAlign w:val="center"/>
          </w:tcPr>
          <w:p w:rsidR="00EE2818" w:rsidRDefault="00EE2818" w:rsidP="00EE2818">
            <w:pPr>
              <w:pStyle w:val="a7"/>
              <w:shd w:val="clear" w:color="auto" w:fill="auto"/>
              <w:spacing w:before="0" w:after="0" w:line="230" w:lineRule="exact"/>
              <w:ind w:left="140"/>
              <w:jc w:val="center"/>
            </w:pPr>
            <w:r>
              <w:rPr>
                <w:rStyle w:val="a8"/>
              </w:rPr>
              <w:t>7</w:t>
            </w:r>
          </w:p>
        </w:tc>
        <w:tc>
          <w:tcPr>
            <w:tcW w:w="8203" w:type="dxa"/>
            <w:tcBorders>
              <w:top w:val="single" w:sz="4" w:space="0" w:color="auto"/>
              <w:left w:val="single" w:sz="4" w:space="0" w:color="auto"/>
              <w:bottom w:val="single" w:sz="4" w:space="0" w:color="auto"/>
            </w:tcBorders>
            <w:shd w:val="clear" w:color="auto" w:fill="FFFFFF"/>
            <w:vAlign w:val="center"/>
          </w:tcPr>
          <w:p w:rsidR="00EE2818" w:rsidRDefault="00EE2818" w:rsidP="00EE2818">
            <w:pPr>
              <w:pStyle w:val="a7"/>
              <w:shd w:val="clear" w:color="auto" w:fill="auto"/>
              <w:spacing w:before="0" w:after="0" w:line="274" w:lineRule="exact"/>
              <w:ind w:left="60"/>
              <w:jc w:val="center"/>
            </w:pPr>
            <w:r>
              <w:rPr>
                <w:rStyle w:val="a8"/>
              </w:rPr>
              <w:t>Буде захищено дисертації кандидата наук (доктора філософії) та доктора наук виконавцями за темою проекту</w:t>
            </w:r>
          </w:p>
        </w:tc>
        <w:tc>
          <w:tcPr>
            <w:tcW w:w="1651" w:type="dxa"/>
            <w:tcBorders>
              <w:top w:val="single" w:sz="4" w:space="0" w:color="auto"/>
              <w:left w:val="single" w:sz="4" w:space="0" w:color="auto"/>
              <w:bottom w:val="single" w:sz="4" w:space="0" w:color="auto"/>
              <w:right w:val="single" w:sz="4" w:space="0" w:color="auto"/>
            </w:tcBorders>
            <w:shd w:val="clear" w:color="auto" w:fill="FFFFFF"/>
            <w:vAlign w:val="center"/>
          </w:tcPr>
          <w:p w:rsidR="00EE2818" w:rsidRDefault="00EE2818" w:rsidP="00EE2818">
            <w:pPr>
              <w:pStyle w:val="a7"/>
              <w:shd w:val="clear" w:color="auto" w:fill="auto"/>
              <w:spacing w:before="0" w:after="0" w:line="230" w:lineRule="exact"/>
              <w:jc w:val="center"/>
            </w:pPr>
            <w:r>
              <w:rPr>
                <w:rStyle w:val="a8"/>
              </w:rPr>
              <w:t>3</w:t>
            </w:r>
          </w:p>
        </w:tc>
      </w:tr>
    </w:tbl>
    <w:p w:rsidR="00EE2818" w:rsidRPr="00EE2818" w:rsidRDefault="00EE2818">
      <w:pPr>
        <w:rPr>
          <w:lang w:val="ru-RU"/>
        </w:rPr>
      </w:pPr>
    </w:p>
    <w:sectPr w:rsidR="00EE2818" w:rsidRPr="00EE2818">
      <w:headerReference w:type="default" r:id="rId8"/>
      <w:footerReference w:type="default" r:id="rId9"/>
      <w:headerReference w:type="first" r:id="rId10"/>
      <w:footerReference w:type="first" r:id="rId11"/>
      <w:pgSz w:w="11909" w:h="16838"/>
      <w:pgMar w:top="756" w:right="705" w:bottom="732" w:left="71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564" w:rsidRDefault="00415564">
      <w:r>
        <w:separator/>
      </w:r>
    </w:p>
  </w:endnote>
  <w:endnote w:type="continuationSeparator" w:id="0">
    <w:p w:rsidR="00415564" w:rsidRDefault="00415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4AA" w:rsidRDefault="00415564">
    <w:pPr>
      <w:rPr>
        <w:sz w:val="2"/>
        <w:szCs w:val="2"/>
      </w:rPr>
    </w:pPr>
    <w:r>
      <w:pict>
        <v:shapetype id="_x0000_t202" coordsize="21600,21600" o:spt="202" path="m,l,21600r21600,l21600,xe">
          <v:stroke joinstyle="miter"/>
          <v:path gradientshapeok="t" o:connecttype="rect"/>
        </v:shapetype>
        <v:shape id="_x0000_s2055" type="#_x0000_t202" style="position:absolute;margin-left:541.15pt;margin-top:806.85pt;width:12.5pt;height:8.65pt;z-index:-251658752;mso-wrap-style:none;mso-wrap-distance-left:5pt;mso-wrap-distance-right:5pt;mso-position-horizontal-relative:page;mso-position-vertical-relative:page" wrapcoords="0 0" filled="f" stroked="f">
          <v:textbox style="mso-fit-shape-to-text:t" inset="0,0,0,0">
            <w:txbxContent>
              <w:p w:rsidR="002C14AA" w:rsidRDefault="00622C90">
                <w:pPr>
                  <w:pStyle w:val="aa"/>
                  <w:shd w:val="clear" w:color="auto" w:fill="auto"/>
                  <w:spacing w:line="240" w:lineRule="auto"/>
                </w:pPr>
                <w:r>
                  <w:fldChar w:fldCharType="begin"/>
                </w:r>
                <w:r>
                  <w:instrText xml:space="preserve"> PAGE \* MERGEFORMAT </w:instrText>
                </w:r>
                <w:r>
                  <w:fldChar w:fldCharType="separate"/>
                </w:r>
                <w:r w:rsidR="00415564" w:rsidRPr="00415564">
                  <w:rPr>
                    <w:rStyle w:val="ab"/>
                    <w:noProof/>
                  </w:rPr>
                  <w:t>1</w:t>
                </w:r>
                <w:r>
                  <w:rPr>
                    <w:rStyle w:val="ab"/>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4AA" w:rsidRDefault="002C14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564" w:rsidRDefault="00415564"/>
  </w:footnote>
  <w:footnote w:type="continuationSeparator" w:id="0">
    <w:p w:rsidR="00415564" w:rsidRDefault="004155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4AA" w:rsidRDefault="002C14AA">
    <w:pP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4AA" w:rsidRDefault="002C14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C94"/>
    <w:multiLevelType w:val="multilevel"/>
    <w:tmpl w:val="C0CCC5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EF22A10"/>
    <w:multiLevelType w:val="multilevel"/>
    <w:tmpl w:val="D1C2AC9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C0C7837"/>
    <w:multiLevelType w:val="multilevel"/>
    <w:tmpl w:val="398885E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8FE35DC"/>
    <w:multiLevelType w:val="multilevel"/>
    <w:tmpl w:val="CFCC4EB0"/>
    <w:lvl w:ilvl="0">
      <w:start w:val="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2625977"/>
    <w:multiLevelType w:val="multilevel"/>
    <w:tmpl w:val="D4FA003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81"/>
  <w:drawingGridVerticalSpacing w:val="181"/>
  <w:characterSpacingControl w:val="compressPunctuation"/>
  <w:savePreviewPicture/>
  <w:hdrShapeDefaults>
    <o:shapedefaults v:ext="edit" spidmax="2056"/>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4"/>
  </w:compat>
  <w:rsids>
    <w:rsidRoot w:val="002C14AA"/>
    <w:rsid w:val="0010207F"/>
    <w:rsid w:val="001E1D8A"/>
    <w:rsid w:val="0026445F"/>
    <w:rsid w:val="002C14AA"/>
    <w:rsid w:val="00415564"/>
    <w:rsid w:val="00622C90"/>
    <w:rsid w:val="00837AE7"/>
    <w:rsid w:val="00AC0A16"/>
    <w:rsid w:val="00DD4889"/>
    <w:rsid w:val="00DD63F2"/>
    <w:rsid w:val="00EE28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Підпис до таблиці_"/>
    <w:basedOn w:val="a0"/>
    <w:link w:val="a5"/>
    <w:rPr>
      <w:rFonts w:ascii="Times New Roman" w:eastAsia="Times New Roman" w:hAnsi="Times New Roman" w:cs="Times New Roman"/>
      <w:b w:val="0"/>
      <w:bCs w:val="0"/>
      <w:i w:val="0"/>
      <w:iCs w:val="0"/>
      <w:smallCaps w:val="0"/>
      <w:strike w:val="0"/>
      <w:sz w:val="23"/>
      <w:szCs w:val="23"/>
      <w:u w:val="none"/>
    </w:rPr>
  </w:style>
  <w:style w:type="character" w:customStyle="1" w:styleId="a6">
    <w:name w:val="Основний текст_"/>
    <w:basedOn w:val="a0"/>
    <w:link w:val="a7"/>
    <w:rPr>
      <w:rFonts w:ascii="Times New Roman" w:eastAsia="Times New Roman" w:hAnsi="Times New Roman" w:cs="Times New Roman"/>
      <w:b w:val="0"/>
      <w:bCs w:val="0"/>
      <w:i w:val="0"/>
      <w:iCs w:val="0"/>
      <w:smallCaps w:val="0"/>
      <w:strike w:val="0"/>
      <w:sz w:val="23"/>
      <w:szCs w:val="23"/>
      <w:u w:val="none"/>
    </w:rPr>
  </w:style>
  <w:style w:type="character" w:customStyle="1" w:styleId="a8">
    <w:name w:val="Основний текст"/>
    <w:basedOn w:val="a6"/>
    <w:rPr>
      <w:rFonts w:ascii="Times New Roman" w:eastAsia="Times New Roman" w:hAnsi="Times New Roman" w:cs="Times New Roman"/>
      <w:b w:val="0"/>
      <w:bCs w:val="0"/>
      <w:i w:val="0"/>
      <w:iCs w:val="0"/>
      <w:smallCaps w:val="0"/>
      <w:strike w:val="0"/>
      <w:color w:val="000000"/>
      <w:spacing w:val="0"/>
      <w:w w:val="100"/>
      <w:position w:val="0"/>
      <w:sz w:val="23"/>
      <w:szCs w:val="23"/>
      <w:u w:val="none"/>
      <w:lang w:val="uk-UA" w:eastAsia="uk-UA" w:bidi="uk-UA"/>
    </w:rPr>
  </w:style>
  <w:style w:type="character" w:customStyle="1" w:styleId="a9">
    <w:name w:val="Колонтитул_"/>
    <w:basedOn w:val="a0"/>
    <w:link w:val="aa"/>
    <w:rPr>
      <w:rFonts w:ascii="Times New Roman" w:eastAsia="Times New Roman" w:hAnsi="Times New Roman" w:cs="Times New Roman"/>
      <w:b w:val="0"/>
      <w:bCs w:val="0"/>
      <w:i w:val="0"/>
      <w:iCs w:val="0"/>
      <w:smallCaps w:val="0"/>
      <w:strike w:val="0"/>
      <w:sz w:val="23"/>
      <w:szCs w:val="23"/>
      <w:u w:val="none"/>
    </w:rPr>
  </w:style>
  <w:style w:type="character" w:customStyle="1" w:styleId="ab">
    <w:name w:val="Колонтитул"/>
    <w:basedOn w:val="a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uk-UA" w:eastAsia="uk-UA" w:bidi="uk-UA"/>
    </w:rPr>
  </w:style>
  <w:style w:type="paragraph" w:customStyle="1" w:styleId="a5">
    <w:name w:val="Підпис до таблиці"/>
    <w:basedOn w:val="a"/>
    <w:link w:val="a4"/>
    <w:pPr>
      <w:shd w:val="clear" w:color="auto" w:fill="FFFFFF"/>
      <w:spacing w:line="0" w:lineRule="atLeast"/>
    </w:pPr>
    <w:rPr>
      <w:rFonts w:ascii="Times New Roman" w:eastAsia="Times New Roman" w:hAnsi="Times New Roman" w:cs="Times New Roman"/>
      <w:sz w:val="23"/>
      <w:szCs w:val="23"/>
    </w:rPr>
  </w:style>
  <w:style w:type="paragraph" w:customStyle="1" w:styleId="a7">
    <w:name w:val="Основний текст"/>
    <w:basedOn w:val="a"/>
    <w:link w:val="a6"/>
    <w:pPr>
      <w:shd w:val="clear" w:color="auto" w:fill="FFFFFF"/>
      <w:spacing w:before="300" w:after="120" w:line="0" w:lineRule="atLeast"/>
      <w:jc w:val="both"/>
    </w:pPr>
    <w:rPr>
      <w:rFonts w:ascii="Times New Roman" w:eastAsia="Times New Roman" w:hAnsi="Times New Roman" w:cs="Times New Roman"/>
      <w:sz w:val="23"/>
      <w:szCs w:val="23"/>
    </w:rPr>
  </w:style>
  <w:style w:type="paragraph" w:customStyle="1" w:styleId="aa">
    <w:name w:val="Колонтитул"/>
    <w:basedOn w:val="a"/>
    <w:link w:val="a9"/>
    <w:pPr>
      <w:shd w:val="clear" w:color="auto" w:fill="FFFFFF"/>
      <w:spacing w:line="0" w:lineRule="atLeast"/>
    </w:pPr>
    <w:rPr>
      <w:rFonts w:ascii="Times New Roman" w:eastAsia="Times New Roman" w:hAnsi="Times New Roman" w:cs="Times New Roman"/>
      <w:sz w:val="23"/>
      <w:szCs w:val="23"/>
    </w:rPr>
  </w:style>
  <w:style w:type="table" w:styleId="ac">
    <w:name w:val="Table Grid"/>
    <w:basedOn w:val="a1"/>
    <w:uiPriority w:val="59"/>
    <w:rsid w:val="00EE2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D4889"/>
    <w:pPr>
      <w:tabs>
        <w:tab w:val="center" w:pos="4677"/>
        <w:tab w:val="right" w:pos="9355"/>
      </w:tabs>
    </w:pPr>
  </w:style>
  <w:style w:type="character" w:customStyle="1" w:styleId="ae">
    <w:name w:val="Верхний колонтитул Знак"/>
    <w:basedOn w:val="a0"/>
    <w:link w:val="ad"/>
    <w:uiPriority w:val="99"/>
    <w:rsid w:val="00DD4889"/>
    <w:rPr>
      <w:color w:val="000000"/>
    </w:rPr>
  </w:style>
  <w:style w:type="paragraph" w:styleId="af">
    <w:name w:val="footer"/>
    <w:basedOn w:val="a"/>
    <w:link w:val="af0"/>
    <w:uiPriority w:val="99"/>
    <w:unhideWhenUsed/>
    <w:rsid w:val="00DD4889"/>
    <w:pPr>
      <w:tabs>
        <w:tab w:val="center" w:pos="4677"/>
        <w:tab w:val="right" w:pos="9355"/>
      </w:tabs>
    </w:pPr>
  </w:style>
  <w:style w:type="character" w:customStyle="1" w:styleId="af0">
    <w:name w:val="Нижний колонтитул Знак"/>
    <w:basedOn w:val="a0"/>
    <w:link w:val="af"/>
    <w:uiPriority w:val="99"/>
    <w:rsid w:val="00DD4889"/>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Підпис до таблиці_"/>
    <w:basedOn w:val="a0"/>
    <w:link w:val="a5"/>
    <w:rPr>
      <w:rFonts w:ascii="Times New Roman" w:eastAsia="Times New Roman" w:hAnsi="Times New Roman" w:cs="Times New Roman"/>
      <w:b w:val="0"/>
      <w:bCs w:val="0"/>
      <w:i w:val="0"/>
      <w:iCs w:val="0"/>
      <w:smallCaps w:val="0"/>
      <w:strike w:val="0"/>
      <w:sz w:val="23"/>
      <w:szCs w:val="23"/>
      <w:u w:val="none"/>
    </w:rPr>
  </w:style>
  <w:style w:type="character" w:customStyle="1" w:styleId="a6">
    <w:name w:val="Основний текст_"/>
    <w:basedOn w:val="a0"/>
    <w:link w:val="a7"/>
    <w:rPr>
      <w:rFonts w:ascii="Times New Roman" w:eastAsia="Times New Roman" w:hAnsi="Times New Roman" w:cs="Times New Roman"/>
      <w:b w:val="0"/>
      <w:bCs w:val="0"/>
      <w:i w:val="0"/>
      <w:iCs w:val="0"/>
      <w:smallCaps w:val="0"/>
      <w:strike w:val="0"/>
      <w:sz w:val="23"/>
      <w:szCs w:val="23"/>
      <w:u w:val="none"/>
    </w:rPr>
  </w:style>
  <w:style w:type="character" w:customStyle="1" w:styleId="a8">
    <w:name w:val="Основний текст"/>
    <w:basedOn w:val="a6"/>
    <w:rPr>
      <w:rFonts w:ascii="Times New Roman" w:eastAsia="Times New Roman" w:hAnsi="Times New Roman" w:cs="Times New Roman"/>
      <w:b w:val="0"/>
      <w:bCs w:val="0"/>
      <w:i w:val="0"/>
      <w:iCs w:val="0"/>
      <w:smallCaps w:val="0"/>
      <w:strike w:val="0"/>
      <w:color w:val="000000"/>
      <w:spacing w:val="0"/>
      <w:w w:val="100"/>
      <w:position w:val="0"/>
      <w:sz w:val="23"/>
      <w:szCs w:val="23"/>
      <w:u w:val="none"/>
      <w:lang w:val="uk-UA" w:eastAsia="uk-UA" w:bidi="uk-UA"/>
    </w:rPr>
  </w:style>
  <w:style w:type="character" w:customStyle="1" w:styleId="a9">
    <w:name w:val="Колонтитул_"/>
    <w:basedOn w:val="a0"/>
    <w:link w:val="aa"/>
    <w:rPr>
      <w:rFonts w:ascii="Times New Roman" w:eastAsia="Times New Roman" w:hAnsi="Times New Roman" w:cs="Times New Roman"/>
      <w:b w:val="0"/>
      <w:bCs w:val="0"/>
      <w:i w:val="0"/>
      <w:iCs w:val="0"/>
      <w:smallCaps w:val="0"/>
      <w:strike w:val="0"/>
      <w:sz w:val="23"/>
      <w:szCs w:val="23"/>
      <w:u w:val="none"/>
    </w:rPr>
  </w:style>
  <w:style w:type="character" w:customStyle="1" w:styleId="ab">
    <w:name w:val="Колонтитул"/>
    <w:basedOn w:val="a9"/>
    <w:rPr>
      <w:rFonts w:ascii="Times New Roman" w:eastAsia="Times New Roman" w:hAnsi="Times New Roman" w:cs="Times New Roman"/>
      <w:b w:val="0"/>
      <w:bCs w:val="0"/>
      <w:i w:val="0"/>
      <w:iCs w:val="0"/>
      <w:smallCaps w:val="0"/>
      <w:strike w:val="0"/>
      <w:color w:val="000000"/>
      <w:spacing w:val="0"/>
      <w:w w:val="100"/>
      <w:position w:val="0"/>
      <w:sz w:val="23"/>
      <w:szCs w:val="23"/>
      <w:u w:val="none"/>
      <w:lang w:val="uk-UA" w:eastAsia="uk-UA" w:bidi="uk-UA"/>
    </w:rPr>
  </w:style>
  <w:style w:type="paragraph" w:customStyle="1" w:styleId="a5">
    <w:name w:val="Підпис до таблиці"/>
    <w:basedOn w:val="a"/>
    <w:link w:val="a4"/>
    <w:pPr>
      <w:shd w:val="clear" w:color="auto" w:fill="FFFFFF"/>
      <w:spacing w:line="0" w:lineRule="atLeast"/>
    </w:pPr>
    <w:rPr>
      <w:rFonts w:ascii="Times New Roman" w:eastAsia="Times New Roman" w:hAnsi="Times New Roman" w:cs="Times New Roman"/>
      <w:sz w:val="23"/>
      <w:szCs w:val="23"/>
    </w:rPr>
  </w:style>
  <w:style w:type="paragraph" w:customStyle="1" w:styleId="a7">
    <w:name w:val="Основний текст"/>
    <w:basedOn w:val="a"/>
    <w:link w:val="a6"/>
    <w:pPr>
      <w:shd w:val="clear" w:color="auto" w:fill="FFFFFF"/>
      <w:spacing w:before="300" w:after="120" w:line="0" w:lineRule="atLeast"/>
      <w:jc w:val="both"/>
    </w:pPr>
    <w:rPr>
      <w:rFonts w:ascii="Times New Roman" w:eastAsia="Times New Roman" w:hAnsi="Times New Roman" w:cs="Times New Roman"/>
      <w:sz w:val="23"/>
      <w:szCs w:val="23"/>
    </w:rPr>
  </w:style>
  <w:style w:type="paragraph" w:customStyle="1" w:styleId="aa">
    <w:name w:val="Колонтитул"/>
    <w:basedOn w:val="a"/>
    <w:link w:val="a9"/>
    <w:pPr>
      <w:shd w:val="clear" w:color="auto" w:fill="FFFFFF"/>
      <w:spacing w:line="0" w:lineRule="atLeast"/>
    </w:pPr>
    <w:rPr>
      <w:rFonts w:ascii="Times New Roman" w:eastAsia="Times New Roman" w:hAnsi="Times New Roman" w:cs="Times New Roman"/>
      <w:sz w:val="23"/>
      <w:szCs w:val="23"/>
    </w:rPr>
  </w:style>
  <w:style w:type="table" w:styleId="ac">
    <w:name w:val="Table Grid"/>
    <w:basedOn w:val="a1"/>
    <w:uiPriority w:val="59"/>
    <w:rsid w:val="00EE2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D4889"/>
    <w:pPr>
      <w:tabs>
        <w:tab w:val="center" w:pos="4677"/>
        <w:tab w:val="right" w:pos="9355"/>
      </w:tabs>
    </w:pPr>
  </w:style>
  <w:style w:type="character" w:customStyle="1" w:styleId="ae">
    <w:name w:val="Верхний колонтитул Знак"/>
    <w:basedOn w:val="a0"/>
    <w:link w:val="ad"/>
    <w:uiPriority w:val="99"/>
    <w:rsid w:val="00DD4889"/>
    <w:rPr>
      <w:color w:val="000000"/>
    </w:rPr>
  </w:style>
  <w:style w:type="paragraph" w:styleId="af">
    <w:name w:val="footer"/>
    <w:basedOn w:val="a"/>
    <w:link w:val="af0"/>
    <w:uiPriority w:val="99"/>
    <w:unhideWhenUsed/>
    <w:rsid w:val="00DD4889"/>
    <w:pPr>
      <w:tabs>
        <w:tab w:val="center" w:pos="4677"/>
        <w:tab w:val="right" w:pos="9355"/>
      </w:tabs>
    </w:pPr>
  </w:style>
  <w:style w:type="character" w:customStyle="1" w:styleId="af0">
    <w:name w:val="Нижний колонтитул Знак"/>
    <w:basedOn w:val="a0"/>
    <w:link w:val="af"/>
    <w:uiPriority w:val="99"/>
    <w:rsid w:val="00DD488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5512</Words>
  <Characters>3142</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Olex</dc:creator>
  <cp:lastModifiedBy>Olex</cp:lastModifiedBy>
  <cp:revision>5</cp:revision>
  <dcterms:created xsi:type="dcterms:W3CDTF">2019-09-26T07:28:00Z</dcterms:created>
  <dcterms:modified xsi:type="dcterms:W3CDTF">2019-10-28T11:32:00Z</dcterms:modified>
</cp:coreProperties>
</file>