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DB2" w:rsidRDefault="00F41DB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211CF" w:rsidTr="002211CF">
        <w:tc>
          <w:tcPr>
            <w:tcW w:w="4785" w:type="dxa"/>
          </w:tcPr>
          <w:p w:rsidR="002211CF" w:rsidRPr="00235136" w:rsidRDefault="00235136" w:rsidP="00235136">
            <w:pPr>
              <w:jc w:val="center"/>
              <w:rPr>
                <w:lang w:val="uk-UA"/>
              </w:rPr>
            </w:pPr>
            <w:r w:rsidRPr="00562060">
              <w:rPr>
                <w:b/>
                <w:sz w:val="20"/>
              </w:rPr>
              <w:t>Назва етап</w:t>
            </w:r>
            <w:r>
              <w:rPr>
                <w:b/>
                <w:sz w:val="20"/>
                <w:lang w:val="uk-UA"/>
              </w:rPr>
              <w:t>у</w:t>
            </w:r>
          </w:p>
        </w:tc>
        <w:tc>
          <w:tcPr>
            <w:tcW w:w="4786" w:type="dxa"/>
          </w:tcPr>
          <w:p w:rsidR="002211CF" w:rsidRPr="00235136" w:rsidRDefault="00235136" w:rsidP="00235136">
            <w:pPr>
              <w:jc w:val="center"/>
              <w:rPr>
                <w:lang w:val="uk-UA"/>
              </w:rPr>
            </w:pPr>
            <w:r>
              <w:rPr>
                <w:b/>
                <w:sz w:val="20"/>
              </w:rPr>
              <w:t>Очікувані результати за етап</w:t>
            </w:r>
            <w:r>
              <w:rPr>
                <w:b/>
                <w:sz w:val="20"/>
                <w:lang w:val="uk-UA"/>
              </w:rPr>
              <w:t>о</w:t>
            </w:r>
            <w:r>
              <w:rPr>
                <w:b/>
                <w:sz w:val="20"/>
              </w:rPr>
              <w:t>м</w:t>
            </w:r>
          </w:p>
        </w:tc>
      </w:tr>
      <w:tr w:rsidR="002211CF" w:rsidRPr="0001382D" w:rsidTr="002211CF">
        <w:tc>
          <w:tcPr>
            <w:tcW w:w="4785" w:type="dxa"/>
          </w:tcPr>
          <w:p w:rsidR="002211CF" w:rsidRPr="00235136" w:rsidRDefault="002211CF" w:rsidP="00C30DA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lang w:val="uk-UA"/>
              </w:rPr>
            </w:pPr>
            <w:r w:rsidRPr="0001382D">
              <w:rPr>
                <w:rFonts w:ascii="Times New Roman" w:hAnsi="Times New Roman" w:cs="Times New Roman"/>
                <w:color w:val="0000FF"/>
                <w:sz w:val="24"/>
                <w:szCs w:val="24"/>
                <w:lang w:val="uk-UA"/>
              </w:rPr>
              <w:t xml:space="preserve">Дослідження низькочастотної електропровідності та спектрів інфрачервоного поглинання графен-містких полімерних нанокомпозитів на основі епоксидної смоли. </w:t>
            </w:r>
            <w:r w:rsidR="00235136">
              <w:rPr>
                <w:rFonts w:ascii="Times New Roman" w:hAnsi="Times New Roman" w:cs="Times New Roman"/>
                <w:color w:val="0000FF"/>
                <w:sz w:val="24"/>
                <w:szCs w:val="24"/>
                <w:lang w:val="uk-UA"/>
              </w:rPr>
              <w:t>(О.І.П, А.М.Г.)</w:t>
            </w:r>
          </w:p>
          <w:p w:rsidR="002211CF" w:rsidRPr="00235136" w:rsidRDefault="002211CF" w:rsidP="00C30DA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211CF" w:rsidRPr="00235136" w:rsidRDefault="002211CF" w:rsidP="00C30DA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11CF">
              <w:rPr>
                <w:rFonts w:ascii="Times New Roman" w:hAnsi="Times New Roman" w:cs="Times New Roman"/>
                <w:color w:val="C00000"/>
                <w:sz w:val="24"/>
                <w:szCs w:val="24"/>
                <w:lang w:val="uk-UA"/>
              </w:rPr>
              <w:t xml:space="preserve">Аналіз основних чинників впливу зовнішнього механічного навантаження на фотоелектричні властивості нанокомпозитів на основі кремній-германію </w:t>
            </w:r>
            <w:r w:rsidRPr="000138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та </w:t>
            </w:r>
            <w:r w:rsidRPr="002211CF">
              <w:rPr>
                <w:rFonts w:ascii="Times New Roman" w:hAnsi="Times New Roman" w:cs="Times New Roman"/>
                <w:color w:val="006600"/>
                <w:sz w:val="24"/>
                <w:szCs w:val="24"/>
                <w:lang w:val="uk-UA"/>
              </w:rPr>
              <w:t>тонко плівкових фотоелектроперетворювачів</w:t>
            </w:r>
            <w:r w:rsidRPr="0001382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r w:rsidR="002351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="00235136" w:rsidRPr="00235136">
              <w:rPr>
                <w:rFonts w:ascii="Times New Roman" w:hAnsi="Times New Roman" w:cs="Times New Roman"/>
                <w:color w:val="990000"/>
                <w:sz w:val="24"/>
                <w:szCs w:val="24"/>
                <w:lang w:val="uk-UA"/>
              </w:rPr>
              <w:t>А.Б.Н.</w:t>
            </w:r>
            <w:r w:rsidR="002351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235136" w:rsidRPr="00235136">
              <w:rPr>
                <w:rFonts w:ascii="Times New Roman" w:hAnsi="Times New Roman" w:cs="Times New Roman"/>
                <w:color w:val="006600"/>
                <w:sz w:val="24"/>
                <w:szCs w:val="24"/>
                <w:lang w:val="uk-UA"/>
              </w:rPr>
              <w:t>О.Я.О.</w:t>
            </w:r>
            <w:r w:rsidR="0023513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</w:t>
            </w:r>
          </w:p>
          <w:p w:rsidR="002211CF" w:rsidRPr="00235136" w:rsidRDefault="002211CF" w:rsidP="00C30DA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211CF" w:rsidRPr="002211CF" w:rsidRDefault="002211CF" w:rsidP="00C30DA8">
            <w:pPr>
              <w:rPr>
                <w:rFonts w:ascii="Times New Roman" w:hAnsi="Times New Roman" w:cs="Times New Roman"/>
                <w:color w:val="6600FF"/>
                <w:sz w:val="24"/>
                <w:szCs w:val="24"/>
              </w:rPr>
            </w:pPr>
            <w:r w:rsidRPr="002211CF">
              <w:rPr>
                <w:rFonts w:ascii="Times New Roman" w:hAnsi="Times New Roman" w:cs="Times New Roman"/>
                <w:color w:val="6600FF"/>
                <w:sz w:val="24"/>
                <w:szCs w:val="24"/>
                <w:lang w:val="uk-UA"/>
              </w:rPr>
              <w:t xml:space="preserve">Встановлення енергетичних спектрів електронів провідності для магніто-впорядкованих фаз карбонових магнітних матеріалів, вивчення впливу зовнішнього магнітного поля на їх енергетичну зонну структуру та магнітний стан. </w:t>
            </w:r>
            <w:r w:rsidR="00036F82">
              <w:rPr>
                <w:rFonts w:ascii="Times New Roman" w:hAnsi="Times New Roman" w:cs="Times New Roman"/>
                <w:color w:val="6600FF"/>
                <w:sz w:val="24"/>
                <w:szCs w:val="24"/>
                <w:lang w:val="uk-UA"/>
              </w:rPr>
              <w:t>(І.В.О.</w:t>
            </w:r>
            <w:r w:rsidR="008A046C">
              <w:rPr>
                <w:rFonts w:ascii="Times New Roman" w:hAnsi="Times New Roman" w:cs="Times New Roman"/>
                <w:color w:val="6600FF"/>
                <w:sz w:val="24"/>
                <w:szCs w:val="24"/>
                <w:lang w:val="uk-UA"/>
              </w:rPr>
              <w:t>,???</w:t>
            </w:r>
            <w:bookmarkStart w:id="0" w:name="_GoBack"/>
            <w:bookmarkEnd w:id="0"/>
            <w:r w:rsidR="00036F82">
              <w:rPr>
                <w:rFonts w:ascii="Times New Roman" w:hAnsi="Times New Roman" w:cs="Times New Roman"/>
                <w:color w:val="6600FF"/>
                <w:sz w:val="24"/>
                <w:szCs w:val="24"/>
                <w:lang w:val="uk-UA"/>
              </w:rPr>
              <w:t>)</w:t>
            </w:r>
          </w:p>
          <w:p w:rsidR="002211CF" w:rsidRPr="002211CF" w:rsidRDefault="002211CF" w:rsidP="00C30D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11CF" w:rsidRPr="002211CF" w:rsidRDefault="002211CF" w:rsidP="00C30DA8">
            <w:pPr>
              <w:rPr>
                <w:rFonts w:ascii="Times New Roman" w:hAnsi="Times New Roman" w:cs="Times New Roman"/>
                <w:color w:val="FF0066"/>
                <w:sz w:val="24"/>
                <w:szCs w:val="24"/>
              </w:rPr>
            </w:pPr>
            <w:r w:rsidRPr="002211CF">
              <w:rPr>
                <w:rFonts w:ascii="Times New Roman" w:hAnsi="Times New Roman" w:cs="Times New Roman"/>
                <w:color w:val="FF0066"/>
                <w:sz w:val="24"/>
                <w:szCs w:val="24"/>
                <w:lang w:val="uk-UA"/>
              </w:rPr>
              <w:t>Дослідження фізичних закономірностей теплового транспорту в структурах “порувата матриця-гель” ФА методом. З’ясування ролі термоіндукованих тисків гідрогелів в порах твердотільної матриці на параметри ФА відгуку.</w:t>
            </w:r>
            <w:r w:rsidR="00036F82">
              <w:rPr>
                <w:rFonts w:ascii="Times New Roman" w:hAnsi="Times New Roman" w:cs="Times New Roman"/>
                <w:color w:val="FF0066"/>
                <w:sz w:val="24"/>
                <w:szCs w:val="24"/>
                <w:lang w:val="uk-UA"/>
              </w:rPr>
              <w:t xml:space="preserve"> (А.Г.К., Р.М.Б.)</w:t>
            </w:r>
          </w:p>
        </w:tc>
        <w:tc>
          <w:tcPr>
            <w:tcW w:w="4786" w:type="dxa"/>
          </w:tcPr>
          <w:p w:rsidR="002211CF" w:rsidRPr="002211CF" w:rsidRDefault="002211CF" w:rsidP="00C30DA8">
            <w:pPr>
              <w:rPr>
                <w:rStyle w:val="a"/>
                <w:rFonts w:eastAsiaTheme="minorHAnsi"/>
                <w:color w:val="0000FF"/>
                <w:sz w:val="24"/>
                <w:szCs w:val="24"/>
                <w:lang w:val="ru-RU"/>
              </w:rPr>
            </w:pPr>
            <w:r w:rsidRPr="0001382D">
              <w:rPr>
                <w:rStyle w:val="a"/>
                <w:rFonts w:eastAsiaTheme="minorHAnsi"/>
                <w:color w:val="0000FF"/>
                <w:sz w:val="24"/>
                <w:szCs w:val="24"/>
              </w:rPr>
              <w:t xml:space="preserve">Концентраційні залежності впливу графенових нанопластинок на електропровідність та інфрачервоне поглинання графен-містких полімерних нанокомпозитів на основі епоксидної смоли. </w:t>
            </w:r>
          </w:p>
          <w:p w:rsidR="002211CF" w:rsidRPr="002211CF" w:rsidRDefault="002211CF" w:rsidP="00C30DA8">
            <w:pPr>
              <w:rPr>
                <w:rStyle w:val="a"/>
                <w:rFonts w:eastAsiaTheme="minorHAnsi"/>
                <w:sz w:val="24"/>
                <w:szCs w:val="24"/>
                <w:lang w:val="ru-RU"/>
              </w:rPr>
            </w:pPr>
          </w:p>
          <w:p w:rsidR="002211CF" w:rsidRPr="002211CF" w:rsidRDefault="002211CF" w:rsidP="00C30DA8">
            <w:pPr>
              <w:rPr>
                <w:rStyle w:val="a"/>
                <w:rFonts w:eastAsiaTheme="minorHAnsi"/>
                <w:sz w:val="24"/>
                <w:szCs w:val="24"/>
                <w:lang w:val="ru-RU"/>
              </w:rPr>
            </w:pPr>
            <w:r w:rsidRPr="002211CF">
              <w:rPr>
                <w:rStyle w:val="a"/>
                <w:rFonts w:eastAsiaTheme="minorHAnsi"/>
                <w:color w:val="C00000"/>
                <w:sz w:val="24"/>
                <w:szCs w:val="24"/>
              </w:rPr>
              <w:t>Рекомендації щодо використання зовнішнього механічного навантаження при застосуванні напівпровідникових фотоелектро</w:t>
            </w:r>
            <w:r w:rsidRPr="002211CF">
              <w:rPr>
                <w:rStyle w:val="a"/>
                <w:rFonts w:eastAsiaTheme="minorHAnsi"/>
                <w:color w:val="006600"/>
                <w:sz w:val="24"/>
                <w:szCs w:val="24"/>
              </w:rPr>
              <w:t>перетворювачів</w:t>
            </w:r>
            <w:r w:rsidRPr="0001382D">
              <w:rPr>
                <w:rStyle w:val="a"/>
                <w:rFonts w:eastAsiaTheme="minorHAnsi"/>
                <w:sz w:val="24"/>
                <w:szCs w:val="24"/>
              </w:rPr>
              <w:t xml:space="preserve">. </w:t>
            </w:r>
          </w:p>
          <w:p w:rsidR="002211CF" w:rsidRPr="002211CF" w:rsidRDefault="002211CF" w:rsidP="00C30DA8">
            <w:pPr>
              <w:rPr>
                <w:rStyle w:val="a"/>
                <w:rFonts w:eastAsiaTheme="minorHAnsi"/>
                <w:sz w:val="24"/>
                <w:szCs w:val="24"/>
                <w:lang w:val="ru-RU"/>
              </w:rPr>
            </w:pPr>
          </w:p>
          <w:p w:rsidR="002211CF" w:rsidRPr="002211CF" w:rsidRDefault="002211CF" w:rsidP="00C30DA8">
            <w:pPr>
              <w:rPr>
                <w:rStyle w:val="a"/>
                <w:rFonts w:eastAsiaTheme="minorHAnsi"/>
                <w:color w:val="6600FF"/>
                <w:sz w:val="24"/>
                <w:szCs w:val="24"/>
                <w:lang w:val="ru-RU"/>
              </w:rPr>
            </w:pPr>
            <w:r w:rsidRPr="002211CF">
              <w:rPr>
                <w:rStyle w:val="a"/>
                <w:rFonts w:eastAsiaTheme="minorHAnsi"/>
                <w:color w:val="6600FF"/>
                <w:sz w:val="24"/>
                <w:szCs w:val="24"/>
              </w:rPr>
              <w:t xml:space="preserve">Розробка основних принципів функціонування електронних приладів, що базуються на ефекті спін-залежного транспорту в магнітних нанокарбонових композитах. </w:t>
            </w:r>
          </w:p>
          <w:p w:rsidR="002211CF" w:rsidRPr="002211CF" w:rsidRDefault="002211CF" w:rsidP="00C30DA8">
            <w:pPr>
              <w:rPr>
                <w:rStyle w:val="a"/>
                <w:rFonts w:eastAsiaTheme="minorHAnsi"/>
                <w:sz w:val="24"/>
                <w:szCs w:val="24"/>
                <w:lang w:val="ru-RU"/>
              </w:rPr>
            </w:pPr>
          </w:p>
          <w:p w:rsidR="002211CF" w:rsidRPr="0001382D" w:rsidRDefault="002211CF" w:rsidP="00C30D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1CF">
              <w:rPr>
                <w:rStyle w:val="a"/>
                <w:rFonts w:eastAsiaTheme="minorHAnsi"/>
                <w:color w:val="FF0066"/>
                <w:sz w:val="24"/>
                <w:szCs w:val="24"/>
              </w:rPr>
              <w:t>Розробка підходів для керування тепловим транспортом в поруватих гібридних композитах на основі кремнію. Оптимізація складу наповнювача для спостереження процесів релаксації термоіндукованих тисків гідрогелю в порах поруватих матриць. Рекомендації щодо розробки нових принципів роботи сенсорних систем на основі поруватих кремнієвих композитів.</w:t>
            </w:r>
          </w:p>
        </w:tc>
      </w:tr>
    </w:tbl>
    <w:p w:rsidR="002211CF" w:rsidRPr="002211CF" w:rsidRDefault="002211CF"/>
    <w:sectPr w:rsidR="002211CF" w:rsidRPr="00221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2D"/>
    <w:rsid w:val="0001382D"/>
    <w:rsid w:val="00036F82"/>
    <w:rsid w:val="002211CF"/>
    <w:rsid w:val="00235136"/>
    <w:rsid w:val="008A046C"/>
    <w:rsid w:val="00F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ий текст"/>
    <w:rsid w:val="00013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ий текст"/>
    <w:rsid w:val="000138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ProServer</dc:creator>
  <cp:lastModifiedBy>ProServer</cp:lastModifiedBy>
  <cp:revision>3</cp:revision>
  <dcterms:created xsi:type="dcterms:W3CDTF">2021-11-16T15:45:00Z</dcterms:created>
  <dcterms:modified xsi:type="dcterms:W3CDTF">2021-11-16T16:10:00Z</dcterms:modified>
</cp:coreProperties>
</file>