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AE80" w14:textId="77777777" w:rsidR="003F4B17" w:rsidRDefault="00000000">
      <w:pPr>
        <w:widowControl w:val="0"/>
        <w:pBdr>
          <w:top w:val="nil"/>
          <w:left w:val="nil"/>
          <w:bottom w:val="nil"/>
          <w:right w:val="nil"/>
          <w:between w:val="nil"/>
        </w:pBdr>
        <w:spacing w:before="70" w:line="240" w:lineRule="auto"/>
        <w:ind w:left="0" w:right="-20" w:hanging="3"/>
        <w:rPr>
          <w:rFonts w:eastAsia="Times New Roman" w:cs="Times New Roman"/>
          <w:color w:val="000000"/>
          <w:szCs w:val="26"/>
        </w:rPr>
      </w:pPr>
      <w:r>
        <w:rPr>
          <w:rFonts w:eastAsia="Times New Roman" w:cs="Times New Roman"/>
          <w:b/>
          <w:color w:val="000000"/>
          <w:szCs w:val="26"/>
        </w:rPr>
        <w:t>ВІДОМОСТІ ПРО САМООЦІНЮВАННЯ ОСВІТНЬОЇ ПРОГРАМИ</w:t>
      </w:r>
    </w:p>
    <w:p w14:paraId="43D62BD5"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0A5C6139"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Відомості містять поля для відповідей на відкриті запитань двох видів: «коротке поле» (</w:t>
      </w:r>
      <w:r>
        <w:rPr>
          <w:rFonts w:eastAsia="Times New Roman" w:cs="Times New Roman"/>
          <w:b/>
          <w:color w:val="000000"/>
          <w:szCs w:val="26"/>
        </w:rPr>
        <w:t>не більше 1500</w:t>
      </w:r>
      <w:r>
        <w:rPr>
          <w:rFonts w:eastAsia="Times New Roman" w:cs="Times New Roman"/>
          <w:color w:val="000000"/>
          <w:szCs w:val="26"/>
        </w:rPr>
        <w:t xml:space="preserve"> символів з пробілами)  та «довге поле» (</w:t>
      </w:r>
      <w:r>
        <w:rPr>
          <w:rFonts w:eastAsia="Times New Roman" w:cs="Times New Roman"/>
          <w:b/>
          <w:color w:val="000000"/>
          <w:szCs w:val="26"/>
        </w:rPr>
        <w:t>не більше 3000</w:t>
      </w:r>
      <w:r>
        <w:rPr>
          <w:rFonts w:eastAsia="Times New Roman" w:cs="Times New Roman"/>
          <w:color w:val="000000"/>
          <w:szCs w:val="26"/>
        </w:rPr>
        <w:t xml:space="preserve"> символів з пробілами). </w:t>
      </w:r>
    </w:p>
    <w:p w14:paraId="150A8F31"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Кількість символів перевіряйте самі, будь ласка!</w:t>
      </w:r>
    </w:p>
    <w:p w14:paraId="51240937"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 xml:space="preserve">Перевірте усі вказані посилання! </w:t>
      </w:r>
    </w:p>
    <w:p w14:paraId="6E826895"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1BF301A9"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49368A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Загальні відомості</w:t>
      </w:r>
    </w:p>
    <w:p w14:paraId="36232B68"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7E4512F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Поля, позначені зірочками*, є обов’язковими для заповнення.</w:t>
      </w:r>
    </w:p>
    <w:p w14:paraId="3AF573EF"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756D685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1.Інформація про заклад вищої освіти</w:t>
      </w:r>
    </w:p>
    <w:p w14:paraId="0149E878"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0B680310"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3"/>
        <w:tblW w:w="9966" w:type="dxa"/>
        <w:tblInd w:w="104" w:type="dxa"/>
        <w:tblLayout w:type="fixed"/>
        <w:tblLook w:val="0000" w:firstRow="0" w:lastRow="0" w:firstColumn="0" w:lastColumn="0" w:noHBand="0" w:noVBand="0"/>
      </w:tblPr>
      <w:tblGrid>
        <w:gridCol w:w="3870"/>
        <w:gridCol w:w="6096"/>
      </w:tblGrid>
      <w:tr w:rsidR="003F4B17" w:rsidRPr="00482149" w14:paraId="239C5BA7"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04A2A8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*Реєстраційний номер ЗВО у</w:t>
            </w:r>
          </w:p>
          <w:p w14:paraId="284E0E0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ЄДЕБО</w:t>
            </w:r>
          </w:p>
        </w:tc>
        <w:tc>
          <w:tcPr>
            <w:tcW w:w="6096" w:type="dxa"/>
            <w:tcBorders>
              <w:top w:val="single" w:sz="4" w:space="0" w:color="000000"/>
              <w:left w:val="single" w:sz="4" w:space="0" w:color="000000"/>
              <w:bottom w:val="single" w:sz="4" w:space="0" w:color="000000"/>
              <w:right w:val="single" w:sz="4" w:space="0" w:color="000000"/>
            </w:tcBorders>
          </w:tcPr>
          <w:p w14:paraId="557C7B8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41</w:t>
            </w:r>
          </w:p>
        </w:tc>
      </w:tr>
      <w:tr w:rsidR="003F4B17" w:rsidRPr="00482149" w14:paraId="53F666A9" w14:textId="77777777">
        <w:trPr>
          <w:trHeight w:val="644"/>
        </w:trPr>
        <w:tc>
          <w:tcPr>
            <w:tcW w:w="3870" w:type="dxa"/>
            <w:tcBorders>
              <w:top w:val="single" w:sz="4" w:space="0" w:color="000000"/>
              <w:left w:val="single" w:sz="4" w:space="0" w:color="000000"/>
              <w:bottom w:val="single" w:sz="4" w:space="0" w:color="000000"/>
              <w:right w:val="single" w:sz="4" w:space="0" w:color="000000"/>
            </w:tcBorders>
          </w:tcPr>
          <w:p w14:paraId="4074D0DD"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*Повна назва ЗВО</w:t>
            </w:r>
          </w:p>
        </w:tc>
        <w:tc>
          <w:tcPr>
            <w:tcW w:w="6096" w:type="dxa"/>
            <w:tcBorders>
              <w:top w:val="single" w:sz="4" w:space="0" w:color="000000"/>
              <w:left w:val="single" w:sz="4" w:space="0" w:color="000000"/>
              <w:bottom w:val="single" w:sz="4" w:space="0" w:color="000000"/>
              <w:right w:val="single" w:sz="4" w:space="0" w:color="000000"/>
            </w:tcBorders>
          </w:tcPr>
          <w:p w14:paraId="5C7D74C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Київський національний університет імені Тараса Шевченка</w:t>
            </w:r>
          </w:p>
        </w:tc>
      </w:tr>
      <w:tr w:rsidR="003F4B17" w:rsidRPr="00482149" w14:paraId="0A7C43A0" w14:textId="77777777">
        <w:trPr>
          <w:trHeight w:val="308"/>
        </w:trPr>
        <w:tc>
          <w:tcPr>
            <w:tcW w:w="3870" w:type="dxa"/>
            <w:tcBorders>
              <w:top w:val="single" w:sz="4" w:space="0" w:color="000000"/>
              <w:left w:val="single" w:sz="4" w:space="0" w:color="000000"/>
              <w:bottom w:val="single" w:sz="4" w:space="0" w:color="000000"/>
              <w:right w:val="single" w:sz="4" w:space="0" w:color="000000"/>
            </w:tcBorders>
          </w:tcPr>
          <w:p w14:paraId="2ECD563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*Ідентифікаційний код ЗВО</w:t>
            </w:r>
          </w:p>
        </w:tc>
        <w:tc>
          <w:tcPr>
            <w:tcW w:w="6096" w:type="dxa"/>
            <w:tcBorders>
              <w:top w:val="single" w:sz="4" w:space="0" w:color="000000"/>
              <w:left w:val="single" w:sz="4" w:space="0" w:color="000000"/>
              <w:bottom w:val="single" w:sz="4" w:space="0" w:color="000000"/>
              <w:right w:val="single" w:sz="4" w:space="0" w:color="000000"/>
            </w:tcBorders>
          </w:tcPr>
          <w:p w14:paraId="16710FEA"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ascii="Helvetica Neue" w:eastAsia="Helvetica Neue" w:hAnsi="Helvetica Neue" w:cs="Helvetica Neue"/>
                <w:color w:val="000000"/>
                <w:sz w:val="22"/>
                <w:szCs w:val="22"/>
              </w:rPr>
              <w:t>02070944</w:t>
            </w:r>
          </w:p>
        </w:tc>
      </w:tr>
      <w:tr w:rsidR="003F4B17" w:rsidRPr="00482149" w14:paraId="3771F1DF" w14:textId="77777777">
        <w:trPr>
          <w:trHeight w:val="307"/>
        </w:trPr>
        <w:tc>
          <w:tcPr>
            <w:tcW w:w="3870" w:type="dxa"/>
            <w:tcBorders>
              <w:top w:val="single" w:sz="4" w:space="0" w:color="000000"/>
              <w:left w:val="single" w:sz="4" w:space="0" w:color="000000"/>
              <w:bottom w:val="single" w:sz="4" w:space="0" w:color="000000"/>
              <w:right w:val="single" w:sz="4" w:space="0" w:color="000000"/>
            </w:tcBorders>
          </w:tcPr>
          <w:p w14:paraId="5C3B0CC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*ПІБ керівника ЗВО</w:t>
            </w:r>
          </w:p>
        </w:tc>
        <w:tc>
          <w:tcPr>
            <w:tcW w:w="6096" w:type="dxa"/>
            <w:tcBorders>
              <w:top w:val="single" w:sz="4" w:space="0" w:color="000000"/>
              <w:left w:val="single" w:sz="4" w:space="0" w:color="000000"/>
              <w:bottom w:val="single" w:sz="4" w:space="0" w:color="000000"/>
              <w:right w:val="single" w:sz="4" w:space="0" w:color="000000"/>
            </w:tcBorders>
          </w:tcPr>
          <w:p w14:paraId="6065AB85"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Бугров Володимир Анатолійович</w:t>
            </w:r>
          </w:p>
        </w:tc>
      </w:tr>
      <w:tr w:rsidR="003F4B17" w14:paraId="252B6C1F"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2958C8B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*Посилання на офіційний веб-</w:t>
            </w:r>
          </w:p>
          <w:p w14:paraId="4E18B9A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proofErr w:type="spellStart"/>
            <w:r w:rsidRPr="00482149">
              <w:rPr>
                <w:rFonts w:eastAsia="Times New Roman" w:cs="Times New Roman"/>
                <w:color w:val="000000"/>
                <w:szCs w:val="26"/>
              </w:rPr>
              <w:t>cайт</w:t>
            </w:r>
            <w:proofErr w:type="spellEnd"/>
            <w:r w:rsidRPr="00482149">
              <w:rPr>
                <w:rFonts w:eastAsia="Times New Roman" w:cs="Times New Roman"/>
                <w:color w:val="000000"/>
                <w:szCs w:val="26"/>
              </w:rPr>
              <w:t xml:space="preserve"> ЗВО</w:t>
            </w:r>
          </w:p>
        </w:tc>
        <w:tc>
          <w:tcPr>
            <w:tcW w:w="6096" w:type="dxa"/>
            <w:tcBorders>
              <w:top w:val="single" w:sz="4" w:space="0" w:color="000000"/>
              <w:left w:val="single" w:sz="4" w:space="0" w:color="000000"/>
              <w:bottom w:val="single" w:sz="4" w:space="0" w:color="000000"/>
              <w:right w:val="single" w:sz="4" w:space="0" w:color="000000"/>
            </w:tcBorders>
          </w:tcPr>
          <w:p w14:paraId="2596CC61"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http://www.knu.ua</w:t>
            </w:r>
          </w:p>
        </w:tc>
      </w:tr>
      <w:tr w:rsidR="003F4B17" w14:paraId="765F13B0" w14:textId="77777777">
        <w:trPr>
          <w:trHeight w:val="1068"/>
        </w:trPr>
        <w:tc>
          <w:tcPr>
            <w:tcW w:w="9966" w:type="dxa"/>
            <w:gridSpan w:val="2"/>
            <w:tcBorders>
              <w:top w:val="single" w:sz="4" w:space="0" w:color="000000"/>
              <w:left w:val="single" w:sz="4" w:space="0" w:color="000000"/>
              <w:bottom w:val="single" w:sz="4" w:space="0" w:color="000000"/>
              <w:right w:val="single" w:sz="4" w:space="0" w:color="000000"/>
            </w:tcBorders>
          </w:tcPr>
          <w:p w14:paraId="0DDFB4A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Інформація про відокремлений структурний підрозділ (ВСП)</w:t>
            </w:r>
          </w:p>
          <w:p w14:paraId="5A22713D" w14:textId="243143AC"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i/>
                <w:color w:val="000000"/>
                <w:szCs w:val="26"/>
              </w:rPr>
              <w:t xml:space="preserve">(зазначається лише якщо ОП реалізується у ВСП) </w:t>
            </w:r>
          </w:p>
        </w:tc>
      </w:tr>
      <w:tr w:rsidR="003F4B17" w14:paraId="3EC7B448"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88341A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Реєстраційний номер ВСП</w:t>
            </w:r>
          </w:p>
          <w:p w14:paraId="1E7B2B5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ЗВО у ЄДЕБО</w:t>
            </w:r>
          </w:p>
        </w:tc>
        <w:tc>
          <w:tcPr>
            <w:tcW w:w="6096" w:type="dxa"/>
            <w:tcBorders>
              <w:top w:val="single" w:sz="4" w:space="0" w:color="000000"/>
              <w:left w:val="single" w:sz="4" w:space="0" w:color="000000"/>
              <w:bottom w:val="single" w:sz="4" w:space="0" w:color="000000"/>
              <w:right w:val="single" w:sz="4" w:space="0" w:color="000000"/>
            </w:tcBorders>
          </w:tcPr>
          <w:p w14:paraId="763A89D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64E5F30"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0E5C15A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Повна назва ВСПЗВО</w:t>
            </w:r>
          </w:p>
        </w:tc>
        <w:tc>
          <w:tcPr>
            <w:tcW w:w="6096" w:type="dxa"/>
            <w:tcBorders>
              <w:top w:val="single" w:sz="4" w:space="0" w:color="000000"/>
              <w:left w:val="single" w:sz="4" w:space="0" w:color="000000"/>
              <w:bottom w:val="single" w:sz="4" w:space="0" w:color="000000"/>
              <w:right w:val="single" w:sz="4" w:space="0" w:color="000000"/>
            </w:tcBorders>
          </w:tcPr>
          <w:p w14:paraId="7DB6BBC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BA9AF1" w14:textId="77777777">
        <w:trPr>
          <w:trHeight w:val="324"/>
        </w:trPr>
        <w:tc>
          <w:tcPr>
            <w:tcW w:w="3870" w:type="dxa"/>
            <w:tcBorders>
              <w:top w:val="single" w:sz="4" w:space="0" w:color="000000"/>
              <w:left w:val="single" w:sz="4" w:space="0" w:color="000000"/>
              <w:bottom w:val="single" w:sz="4" w:space="0" w:color="000000"/>
              <w:right w:val="single" w:sz="4" w:space="0" w:color="000000"/>
            </w:tcBorders>
          </w:tcPr>
          <w:p w14:paraId="67A6A0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Ідентифікаційний код ВСП ЗВО</w:t>
            </w:r>
          </w:p>
        </w:tc>
        <w:tc>
          <w:tcPr>
            <w:tcW w:w="6096" w:type="dxa"/>
            <w:tcBorders>
              <w:top w:val="single" w:sz="4" w:space="0" w:color="000000"/>
              <w:left w:val="single" w:sz="4" w:space="0" w:color="000000"/>
              <w:bottom w:val="single" w:sz="4" w:space="0" w:color="000000"/>
              <w:right w:val="single" w:sz="4" w:space="0" w:color="000000"/>
            </w:tcBorders>
          </w:tcPr>
          <w:p w14:paraId="7E6A6B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E09FFCC"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38D6EC8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керівника ВСПЗВО</w:t>
            </w:r>
          </w:p>
        </w:tc>
        <w:tc>
          <w:tcPr>
            <w:tcW w:w="6096" w:type="dxa"/>
            <w:tcBorders>
              <w:top w:val="single" w:sz="4" w:space="0" w:color="000000"/>
              <w:left w:val="single" w:sz="4" w:space="0" w:color="000000"/>
              <w:bottom w:val="single" w:sz="4" w:space="0" w:color="000000"/>
              <w:right w:val="single" w:sz="4" w:space="0" w:color="000000"/>
            </w:tcBorders>
          </w:tcPr>
          <w:p w14:paraId="283D2D9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8CF795E"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70A7131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Посилання на офіційний веб-</w:t>
            </w:r>
          </w:p>
          <w:p w14:paraId="54936AD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Сайт ВСПЗВО</w:t>
            </w:r>
          </w:p>
        </w:tc>
        <w:tc>
          <w:tcPr>
            <w:tcW w:w="6096" w:type="dxa"/>
            <w:tcBorders>
              <w:top w:val="single" w:sz="4" w:space="0" w:color="000000"/>
              <w:left w:val="single" w:sz="4" w:space="0" w:color="000000"/>
              <w:bottom w:val="single" w:sz="4" w:space="0" w:color="000000"/>
              <w:right w:val="single" w:sz="4" w:space="0" w:color="000000"/>
            </w:tcBorders>
          </w:tcPr>
          <w:p w14:paraId="367670B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4A6FF745"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446DF01A" w14:textId="77777777" w:rsidR="003F4B17" w:rsidRDefault="00000000">
      <w:pPr>
        <w:widowControl w:val="0"/>
        <w:pBdr>
          <w:top w:val="nil"/>
          <w:left w:val="nil"/>
          <w:bottom w:val="nil"/>
          <w:right w:val="nil"/>
          <w:between w:val="nil"/>
        </w:pBdr>
        <w:spacing w:line="259" w:lineRule="auto"/>
        <w:ind w:left="0" w:right="97" w:hanging="3"/>
        <w:rPr>
          <w:rFonts w:eastAsia="Times New Roman" w:cs="Times New Roman"/>
          <w:color w:val="000000"/>
          <w:szCs w:val="26"/>
        </w:rPr>
      </w:pPr>
      <w:r>
        <w:rPr>
          <w:rFonts w:eastAsia="Times New Roman" w:cs="Times New Roman"/>
          <w:color w:val="000000"/>
          <w:szCs w:val="26"/>
        </w:rPr>
        <w:t>2.Посилання на інформацію про ЗВО (ВСПЗВО) у Реєстрі суб’єктів освітньої діяльності ЄДЕБО</w:t>
      </w:r>
    </w:p>
    <w:p w14:paraId="48A0EDB6" w14:textId="4F808F25" w:rsidR="003F4B17"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r w:rsidRPr="00482149">
        <w:rPr>
          <w:rFonts w:eastAsia="Times New Roman" w:cs="Times New Roman"/>
          <w:szCs w:val="26"/>
        </w:rPr>
        <w:t>https://registry.edbo.gov.ua/university/41</w:t>
      </w:r>
    </w:p>
    <w:p w14:paraId="752F1490" w14:textId="2A34BD2B" w:rsidR="00482149"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p>
    <w:p w14:paraId="4449E0FB" w14:textId="77777777" w:rsidR="00482149" w:rsidRDefault="00482149">
      <w:pPr>
        <w:widowControl w:val="0"/>
        <w:pBdr>
          <w:top w:val="nil"/>
          <w:left w:val="nil"/>
          <w:bottom w:val="nil"/>
          <w:right w:val="nil"/>
          <w:between w:val="nil"/>
        </w:pBdr>
        <w:spacing w:line="259" w:lineRule="auto"/>
        <w:ind w:hanging="2"/>
        <w:rPr>
          <w:rFonts w:eastAsia="Times New Roman" w:cs="Times New Roman"/>
          <w:color w:val="000000"/>
          <w:sz w:val="24"/>
          <w:szCs w:val="24"/>
        </w:rPr>
      </w:pPr>
    </w:p>
    <w:p w14:paraId="60CC37E8"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lastRenderedPageBreak/>
        <w:t>3.Загальна інформація про освітню програму, яка подається на акредитацію</w:t>
      </w:r>
    </w:p>
    <w:p w14:paraId="1589A27D" w14:textId="77777777" w:rsidR="003F4B17" w:rsidRDefault="003F4B17">
      <w:pPr>
        <w:widowControl w:val="0"/>
        <w:pBdr>
          <w:top w:val="nil"/>
          <w:left w:val="nil"/>
          <w:bottom w:val="nil"/>
          <w:right w:val="nil"/>
          <w:between w:val="nil"/>
        </w:pBdr>
        <w:spacing w:line="259" w:lineRule="auto"/>
        <w:ind w:left="-2"/>
        <w:rPr>
          <w:rFonts w:eastAsia="Times New Roman" w:cs="Times New Roman"/>
          <w:color w:val="000000"/>
          <w:sz w:val="10"/>
          <w:szCs w:val="10"/>
        </w:rPr>
      </w:pPr>
    </w:p>
    <w:tbl>
      <w:tblPr>
        <w:tblStyle w:val="affff4"/>
        <w:tblW w:w="98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6071"/>
      </w:tblGrid>
      <w:tr w:rsidR="003F4B17" w14:paraId="6A2EF321" w14:textId="77777777">
        <w:tc>
          <w:tcPr>
            <w:tcW w:w="3818" w:type="dxa"/>
          </w:tcPr>
          <w:p w14:paraId="5C2B5BC4" w14:textId="77777777" w:rsidR="003F4B17" w:rsidRPr="00D43C2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D43C2E">
              <w:rPr>
                <w:rFonts w:eastAsia="Times New Roman" w:cs="Times New Roman"/>
                <w:color w:val="000000"/>
                <w:szCs w:val="26"/>
              </w:rPr>
              <w:t>*ID освітньої програми в</w:t>
            </w:r>
          </w:p>
          <w:p w14:paraId="066C5D8D" w14:textId="77777777" w:rsidR="003F4B17" w:rsidRPr="00D43C2E"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sidRPr="00D43C2E">
              <w:rPr>
                <w:rFonts w:eastAsia="Times New Roman" w:cs="Times New Roman"/>
                <w:color w:val="000000"/>
                <w:szCs w:val="26"/>
              </w:rPr>
              <w:t>ЄДЕБО</w:t>
            </w:r>
          </w:p>
        </w:tc>
        <w:tc>
          <w:tcPr>
            <w:tcW w:w="6071" w:type="dxa"/>
          </w:tcPr>
          <w:p w14:paraId="064D9A8E" w14:textId="15BE7691" w:rsidR="003F4B17" w:rsidRPr="00D43C2E" w:rsidRDefault="00D43C2E">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D43C2E">
              <w:rPr>
                <w:rFonts w:eastAsia="Times New Roman" w:cs="Times New Roman"/>
                <w:color w:val="000000"/>
                <w:sz w:val="28"/>
                <w:szCs w:val="28"/>
              </w:rPr>
              <w:t>53080</w:t>
            </w:r>
          </w:p>
        </w:tc>
      </w:tr>
      <w:tr w:rsidR="003F4B17" w14:paraId="41A1BD56" w14:textId="77777777">
        <w:tc>
          <w:tcPr>
            <w:tcW w:w="3818" w:type="dxa"/>
          </w:tcPr>
          <w:p w14:paraId="2632260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*Назва ОП</w:t>
            </w:r>
          </w:p>
        </w:tc>
        <w:tc>
          <w:tcPr>
            <w:tcW w:w="6071" w:type="dxa"/>
          </w:tcPr>
          <w:p w14:paraId="6CE8FF94" w14:textId="09FC6105" w:rsidR="003F4B17" w:rsidRPr="00482149" w:rsidRDefault="00482149">
            <w:pPr>
              <w:widowControl w:val="0"/>
              <w:pBdr>
                <w:top w:val="nil"/>
                <w:left w:val="nil"/>
                <w:bottom w:val="nil"/>
                <w:right w:val="nil"/>
                <w:between w:val="nil"/>
              </w:pBdr>
              <w:spacing w:line="240" w:lineRule="auto"/>
              <w:ind w:left="0" w:hanging="3"/>
              <w:rPr>
                <w:rFonts w:eastAsia="Times New Roman" w:cs="Times New Roman"/>
                <w:color w:val="000000"/>
                <w:sz w:val="24"/>
                <w:szCs w:val="24"/>
              </w:rPr>
            </w:pP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p>
        </w:tc>
      </w:tr>
      <w:tr w:rsidR="003F4B17" w14:paraId="663396B1" w14:textId="77777777">
        <w:tc>
          <w:tcPr>
            <w:tcW w:w="3818" w:type="dxa"/>
          </w:tcPr>
          <w:p w14:paraId="74E96DB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*Реквізити рішення про</w:t>
            </w:r>
          </w:p>
          <w:p w14:paraId="3A23381C" w14:textId="77777777" w:rsidR="003F4B17" w:rsidRDefault="00000000">
            <w:pPr>
              <w:widowControl w:val="0"/>
              <w:pBdr>
                <w:top w:val="nil"/>
                <w:left w:val="nil"/>
                <w:bottom w:val="nil"/>
                <w:right w:val="nil"/>
                <w:between w:val="nil"/>
              </w:pBdr>
              <w:spacing w:before="7" w:line="259" w:lineRule="auto"/>
              <w:ind w:left="0" w:right="134" w:hanging="3"/>
              <w:rPr>
                <w:rFonts w:eastAsia="Times New Roman" w:cs="Times New Roman"/>
                <w:color w:val="000000"/>
                <w:sz w:val="24"/>
                <w:szCs w:val="24"/>
              </w:rPr>
            </w:pPr>
            <w:r>
              <w:rPr>
                <w:rFonts w:eastAsia="Times New Roman" w:cs="Times New Roman"/>
                <w:color w:val="000000"/>
                <w:szCs w:val="26"/>
              </w:rPr>
              <w:t>ліцензування спеціальності на відповідному рівні вищої освіти</w:t>
            </w:r>
          </w:p>
        </w:tc>
        <w:tc>
          <w:tcPr>
            <w:tcW w:w="6071" w:type="dxa"/>
          </w:tcPr>
          <w:p w14:paraId="742C653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tc>
      </w:tr>
      <w:tr w:rsidR="003F4B17" w14:paraId="654973D5" w14:textId="77777777">
        <w:tc>
          <w:tcPr>
            <w:tcW w:w="3818" w:type="dxa"/>
          </w:tcPr>
          <w:p w14:paraId="6428E8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*Цикл (рівень вищої освіти)</w:t>
            </w:r>
          </w:p>
        </w:tc>
        <w:tc>
          <w:tcPr>
            <w:tcW w:w="6071" w:type="dxa"/>
          </w:tcPr>
          <w:p w14:paraId="10714AA6" w14:textId="58A6C671"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Бакалавр</w:t>
            </w:r>
          </w:p>
        </w:tc>
      </w:tr>
      <w:tr w:rsidR="003F4B17" w14:paraId="52B8A33C" w14:textId="77777777">
        <w:tc>
          <w:tcPr>
            <w:tcW w:w="3818" w:type="dxa"/>
          </w:tcPr>
          <w:p w14:paraId="4DED8EB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*Галузь знань</w:t>
            </w:r>
          </w:p>
        </w:tc>
        <w:tc>
          <w:tcPr>
            <w:tcW w:w="6071" w:type="dxa"/>
          </w:tcPr>
          <w:p w14:paraId="2D87EDC0" w14:textId="7EA779A0"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 Природничі науки</w:t>
            </w:r>
          </w:p>
        </w:tc>
      </w:tr>
      <w:tr w:rsidR="003F4B17" w14:paraId="507E84C3" w14:textId="77777777">
        <w:tc>
          <w:tcPr>
            <w:tcW w:w="3818" w:type="dxa"/>
          </w:tcPr>
          <w:p w14:paraId="105B0F6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*Спеціальність</w:t>
            </w:r>
          </w:p>
        </w:tc>
        <w:tc>
          <w:tcPr>
            <w:tcW w:w="6071" w:type="dxa"/>
          </w:tcPr>
          <w:p w14:paraId="106A1399" w14:textId="1B51972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104 Фізика та астрономія</w:t>
            </w:r>
          </w:p>
        </w:tc>
      </w:tr>
      <w:tr w:rsidR="003F4B17" w14:paraId="0A30D2FA" w14:textId="77777777">
        <w:tc>
          <w:tcPr>
            <w:tcW w:w="3818" w:type="dxa"/>
          </w:tcPr>
          <w:p w14:paraId="20B7FED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Спеціалізація (за наявності)</w:t>
            </w:r>
          </w:p>
        </w:tc>
        <w:tc>
          <w:tcPr>
            <w:tcW w:w="6071" w:type="dxa"/>
          </w:tcPr>
          <w:p w14:paraId="4DB74076" w14:textId="318349A1" w:rsidR="003F4B17" w:rsidRPr="00430A6C" w:rsidRDefault="00482149" w:rsidP="00482149">
            <w:pPr>
              <w:suppressAutoHyphens w:val="0"/>
              <w:spacing w:line="240" w:lineRule="auto"/>
              <w:ind w:leftChars="0" w:left="0" w:firstLineChars="0" w:firstLine="0"/>
              <w:jc w:val="both"/>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відсутня</w:t>
            </w:r>
          </w:p>
        </w:tc>
      </w:tr>
      <w:tr w:rsidR="003F4B17" w14:paraId="52F47AEA" w14:textId="77777777">
        <w:tc>
          <w:tcPr>
            <w:tcW w:w="3818" w:type="dxa"/>
          </w:tcPr>
          <w:p w14:paraId="0E1A67B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*Вид освітньої програми</w:t>
            </w:r>
          </w:p>
        </w:tc>
        <w:tc>
          <w:tcPr>
            <w:tcW w:w="6071" w:type="dxa"/>
          </w:tcPr>
          <w:p w14:paraId="26096F03" w14:textId="68BDC31C"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Освітньо-професійна</w:t>
            </w:r>
          </w:p>
        </w:tc>
      </w:tr>
      <w:tr w:rsidR="003F4B17" w14:paraId="2DCD8715" w14:textId="77777777">
        <w:tc>
          <w:tcPr>
            <w:tcW w:w="3818" w:type="dxa"/>
          </w:tcPr>
          <w:p w14:paraId="081C3F06" w14:textId="77777777" w:rsidR="003F4B17" w:rsidRDefault="00000000">
            <w:pPr>
              <w:widowControl w:val="0"/>
              <w:pBdr>
                <w:top w:val="nil"/>
                <w:left w:val="nil"/>
                <w:bottom w:val="nil"/>
                <w:right w:val="nil"/>
                <w:between w:val="nil"/>
              </w:pBdr>
              <w:spacing w:before="1" w:line="259" w:lineRule="auto"/>
              <w:ind w:left="0" w:right="321" w:hanging="3"/>
              <w:rPr>
                <w:rFonts w:eastAsia="Times New Roman" w:cs="Times New Roman"/>
                <w:color w:val="000000"/>
                <w:sz w:val="24"/>
                <w:szCs w:val="24"/>
              </w:rPr>
            </w:pPr>
            <w:r>
              <w:rPr>
                <w:rFonts w:eastAsia="Times New Roman" w:cs="Times New Roman"/>
                <w:color w:val="000000"/>
                <w:szCs w:val="26"/>
              </w:rPr>
              <w:t>*Вступ на освітню програму здійснюється на основі ступеня (рівня)</w:t>
            </w:r>
          </w:p>
        </w:tc>
        <w:tc>
          <w:tcPr>
            <w:tcW w:w="6071" w:type="dxa"/>
          </w:tcPr>
          <w:p w14:paraId="3EAA7EC1" w14:textId="4062C0A2"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Повна загальна середня освіта</w:t>
            </w:r>
          </w:p>
        </w:tc>
      </w:tr>
      <w:tr w:rsidR="003F4B17" w14:paraId="621C0DEA" w14:textId="77777777">
        <w:tc>
          <w:tcPr>
            <w:tcW w:w="3818" w:type="dxa"/>
          </w:tcPr>
          <w:p w14:paraId="40C409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*Термін навчання на освітній</w:t>
            </w:r>
          </w:p>
          <w:p w14:paraId="3BB5B08F"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програмі</w:t>
            </w:r>
          </w:p>
        </w:tc>
        <w:tc>
          <w:tcPr>
            <w:tcW w:w="6071" w:type="dxa"/>
          </w:tcPr>
          <w:p w14:paraId="44433A30" w14:textId="43F9581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3 р. 10 міс.</w:t>
            </w:r>
          </w:p>
        </w:tc>
      </w:tr>
      <w:tr w:rsidR="003F4B17" w14:paraId="09020C6C" w14:textId="77777777">
        <w:tc>
          <w:tcPr>
            <w:tcW w:w="3818" w:type="dxa"/>
          </w:tcPr>
          <w:p w14:paraId="694EB8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*Форми здобуття освіти на ОП</w:t>
            </w:r>
          </w:p>
        </w:tc>
        <w:tc>
          <w:tcPr>
            <w:tcW w:w="6071" w:type="dxa"/>
          </w:tcPr>
          <w:p w14:paraId="0C1B290A" w14:textId="16BB6785" w:rsidR="003F4B17" w:rsidRPr="00430A6C" w:rsidRDefault="00430A6C" w:rsidP="00430A6C">
            <w:pPr>
              <w:suppressAutoHyphens w:val="0"/>
              <w:spacing w:line="240" w:lineRule="auto"/>
              <w:ind w:leftChars="0" w:left="0" w:firstLineChars="0" w:firstLine="0"/>
              <w:textDirection w:val="lrTb"/>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очна денна</w:t>
            </w:r>
          </w:p>
        </w:tc>
      </w:tr>
      <w:tr w:rsidR="003F4B17" w14:paraId="16850B0A" w14:textId="77777777">
        <w:tc>
          <w:tcPr>
            <w:tcW w:w="3818" w:type="dxa"/>
          </w:tcPr>
          <w:p w14:paraId="2EA3500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*Структурний підрозділ</w:t>
            </w:r>
          </w:p>
          <w:p w14:paraId="4A419FE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Cs w:val="26"/>
              </w:rPr>
            </w:pPr>
            <w:r>
              <w:rPr>
                <w:rFonts w:eastAsia="Times New Roman" w:cs="Times New Roman"/>
                <w:color w:val="000000"/>
                <w:szCs w:val="26"/>
              </w:rPr>
              <w:t>(кафедра або інший підрозділ),</w:t>
            </w:r>
          </w:p>
          <w:p w14:paraId="52A0B48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відповідальний за реалізацію</w:t>
            </w:r>
          </w:p>
          <w:p w14:paraId="7A3A03F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0427ED7" w14:textId="77777777" w:rsidR="003F4B17"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sidRPr="00430A6C">
              <w:rPr>
                <w:rStyle w:val="fontstyle01"/>
                <w:rFonts w:ascii="Times New Roman" w:hAnsi="Times New Roman" w:cs="Times New Roman"/>
                <w:sz w:val="28"/>
                <w:szCs w:val="28"/>
              </w:rPr>
              <w:t>Кафедра загальної фізики</w:t>
            </w:r>
          </w:p>
          <w:p w14:paraId="1EB81186" w14:textId="62460B14" w:rsidR="00430A6C"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Кафедра фізики металів</w:t>
            </w:r>
          </w:p>
        </w:tc>
      </w:tr>
      <w:tr w:rsidR="003F4B17" w14:paraId="38509BB8" w14:textId="77777777">
        <w:tc>
          <w:tcPr>
            <w:tcW w:w="3818" w:type="dxa"/>
          </w:tcPr>
          <w:p w14:paraId="09052B7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Інші навчальні структурні</w:t>
            </w:r>
          </w:p>
          <w:p w14:paraId="2660595B" w14:textId="77777777" w:rsidR="003F4B17" w:rsidRDefault="00000000">
            <w:pPr>
              <w:widowControl w:val="0"/>
              <w:pBdr>
                <w:top w:val="nil"/>
                <w:left w:val="nil"/>
                <w:bottom w:val="nil"/>
                <w:right w:val="nil"/>
                <w:between w:val="nil"/>
              </w:pBdr>
              <w:spacing w:before="3" w:line="259" w:lineRule="auto"/>
              <w:ind w:left="0" w:right="278" w:hanging="3"/>
              <w:rPr>
                <w:rFonts w:eastAsia="Times New Roman" w:cs="Times New Roman"/>
                <w:color w:val="000000"/>
                <w:szCs w:val="26"/>
              </w:rPr>
            </w:pPr>
            <w:r>
              <w:rPr>
                <w:rFonts w:eastAsia="Times New Roman" w:cs="Times New Roman"/>
                <w:color w:val="000000"/>
                <w:szCs w:val="26"/>
              </w:rPr>
              <w:t>підрозділи (кафедра або інші підрозділи), залучені до</w:t>
            </w:r>
          </w:p>
          <w:p w14:paraId="5950C097"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szCs w:val="26"/>
              </w:rPr>
              <w:t>реалізації ОП</w:t>
            </w:r>
          </w:p>
        </w:tc>
        <w:tc>
          <w:tcPr>
            <w:tcW w:w="6071" w:type="dxa"/>
          </w:tcPr>
          <w:p w14:paraId="09F9341B" w14:textId="16E01F56" w:rsidR="003F4B17" w:rsidRPr="00047B16"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 xml:space="preserve">ізичний факультет, </w:t>
            </w:r>
            <w:r>
              <w:rPr>
                <w:rStyle w:val="fontstyle01"/>
                <w:rFonts w:ascii="Times New Roman" w:hAnsi="Times New Roman" w:cs="Times New Roman"/>
                <w:sz w:val="28"/>
                <w:szCs w:val="28"/>
              </w:rPr>
              <w:t>окремі кафедри 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радіофізики, електроніки та комп’ютерних систем,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ілософськ</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і</w:t>
            </w:r>
            <w:r w:rsidRPr="00430A6C">
              <w:rPr>
                <w:rStyle w:val="fontstyle01"/>
                <w:rFonts w:ascii="Times New Roman" w:hAnsi="Times New Roman" w:cs="Times New Roman"/>
                <w:sz w:val="28"/>
                <w:szCs w:val="28"/>
              </w:rPr>
              <w:t>сторичн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філології</w:t>
            </w:r>
            <w:r>
              <w:rPr>
                <w:rStyle w:val="fontstyle01"/>
                <w:rFonts w:ascii="Times New Roman" w:hAnsi="Times New Roman" w:cs="Times New Roman"/>
                <w:sz w:val="28"/>
                <w:szCs w:val="28"/>
              </w:rPr>
              <w:t>,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права</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е</w:t>
            </w:r>
            <w:r w:rsidRPr="00430A6C">
              <w:rPr>
                <w:rStyle w:val="fontstyle01"/>
                <w:rFonts w:ascii="Times New Roman" w:hAnsi="Times New Roman" w:cs="Times New Roman"/>
                <w:sz w:val="28"/>
                <w:szCs w:val="28"/>
              </w:rPr>
              <w:t>кономічн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соціології</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 xml:space="preserve">у </w:t>
            </w:r>
            <w:r w:rsidRPr="00430A6C">
              <w:rPr>
                <w:rStyle w:val="fontstyle01"/>
                <w:rFonts w:ascii="Times New Roman" w:hAnsi="Times New Roman" w:cs="Times New Roman"/>
                <w:sz w:val="28"/>
                <w:szCs w:val="28"/>
              </w:rPr>
              <w:t>комп’ютерних наук та кібернетики</w:t>
            </w:r>
          </w:p>
        </w:tc>
      </w:tr>
      <w:tr w:rsidR="003F4B17" w14:paraId="54070407" w14:textId="77777777">
        <w:tc>
          <w:tcPr>
            <w:tcW w:w="3818" w:type="dxa"/>
          </w:tcPr>
          <w:p w14:paraId="0772A64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*Місце(адреса) провадження</w:t>
            </w:r>
          </w:p>
          <w:p w14:paraId="5460DF3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Освітньої діяльності за ОП</w:t>
            </w:r>
          </w:p>
        </w:tc>
        <w:tc>
          <w:tcPr>
            <w:tcW w:w="6071" w:type="dxa"/>
          </w:tcPr>
          <w:p w14:paraId="2360CF8C" w14:textId="6F95AC21" w:rsidR="003F4B17" w:rsidRPr="005056E9" w:rsidRDefault="00B10DE4">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5056E9">
              <w:rPr>
                <w:rFonts w:cs="Times New Roman"/>
                <w:b/>
                <w:bCs/>
                <w:color w:val="000000"/>
                <w:sz w:val="28"/>
                <w:szCs w:val="28"/>
              </w:rPr>
              <w:t>Україна, 03022 м. Київ, Голосіївський район, Проспект академіка Глушкова 4.</w:t>
            </w:r>
          </w:p>
        </w:tc>
      </w:tr>
      <w:tr w:rsidR="003F4B17" w14:paraId="249CBB4E" w14:textId="77777777">
        <w:tc>
          <w:tcPr>
            <w:tcW w:w="3818" w:type="dxa"/>
          </w:tcPr>
          <w:p w14:paraId="2C32560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*Освітня програма передбачає</w:t>
            </w:r>
          </w:p>
          <w:p w14:paraId="221B7AC7" w14:textId="77777777" w:rsidR="003F4B17" w:rsidRDefault="00000000">
            <w:pPr>
              <w:widowControl w:val="0"/>
              <w:pBdr>
                <w:top w:val="nil"/>
                <w:left w:val="nil"/>
                <w:bottom w:val="nil"/>
                <w:right w:val="nil"/>
                <w:between w:val="nil"/>
              </w:pBdr>
              <w:spacing w:before="3" w:line="259" w:lineRule="auto"/>
              <w:ind w:left="0" w:right="802" w:hanging="3"/>
              <w:rPr>
                <w:rFonts w:eastAsia="Times New Roman" w:cs="Times New Roman"/>
                <w:color w:val="000000"/>
                <w:sz w:val="24"/>
                <w:szCs w:val="24"/>
              </w:rPr>
            </w:pPr>
            <w:r>
              <w:rPr>
                <w:rFonts w:eastAsia="Times New Roman" w:cs="Times New Roman"/>
                <w:color w:val="000000"/>
                <w:szCs w:val="26"/>
              </w:rPr>
              <w:t>присвоєння професійної кваліфікації</w:t>
            </w:r>
          </w:p>
        </w:tc>
        <w:tc>
          <w:tcPr>
            <w:tcW w:w="6071" w:type="dxa"/>
          </w:tcPr>
          <w:p w14:paraId="614163C1" w14:textId="53582290" w:rsidR="003F4B17" w:rsidRPr="005056E9" w:rsidRDefault="00351C5A">
            <w:pPr>
              <w:widowControl w:val="0"/>
              <w:pBdr>
                <w:top w:val="nil"/>
                <w:left w:val="nil"/>
                <w:bottom w:val="nil"/>
                <w:right w:val="nil"/>
                <w:between w:val="nil"/>
              </w:pBdr>
              <w:spacing w:line="259" w:lineRule="auto"/>
              <w:ind w:left="0" w:right="-20" w:hanging="3"/>
              <w:jc w:val="both"/>
              <w:rPr>
                <w:rFonts w:eastAsia="Times New Roman" w:cs="Times New Roman"/>
                <w:color w:val="000000"/>
                <w:sz w:val="28"/>
                <w:szCs w:val="28"/>
                <w:highlight w:val="cyan"/>
              </w:rPr>
            </w:pPr>
            <w:r w:rsidRPr="005056E9">
              <w:rPr>
                <w:rFonts w:cs="Times New Roman"/>
                <w:i/>
                <w:iCs/>
                <w:color w:val="000000"/>
                <w:sz w:val="28"/>
                <w:szCs w:val="28"/>
              </w:rPr>
              <w:t>не передбачає</w:t>
            </w:r>
          </w:p>
        </w:tc>
      </w:tr>
      <w:tr w:rsidR="003F4B17" w14:paraId="6568A7E7" w14:textId="77777777">
        <w:tc>
          <w:tcPr>
            <w:tcW w:w="3818" w:type="dxa"/>
          </w:tcPr>
          <w:p w14:paraId="2BCA7129" w14:textId="77777777" w:rsidR="003F4B17" w:rsidRDefault="00000000">
            <w:pPr>
              <w:widowControl w:val="0"/>
              <w:pBdr>
                <w:top w:val="nil"/>
                <w:left w:val="nil"/>
                <w:bottom w:val="nil"/>
                <w:right w:val="nil"/>
                <w:between w:val="nil"/>
              </w:pBdr>
              <w:spacing w:line="259" w:lineRule="auto"/>
              <w:ind w:left="0" w:right="254" w:hanging="3"/>
              <w:rPr>
                <w:rFonts w:eastAsia="Times New Roman" w:cs="Times New Roman"/>
                <w:color w:val="000000"/>
                <w:sz w:val="24"/>
                <w:szCs w:val="24"/>
              </w:rPr>
            </w:pPr>
            <w:r>
              <w:rPr>
                <w:rFonts w:eastAsia="Times New Roman" w:cs="Times New Roman"/>
                <w:color w:val="000000"/>
                <w:szCs w:val="26"/>
              </w:rPr>
              <w:t>Професійна кваліфікація, яка присвоюється за ОП (за наявності)</w:t>
            </w:r>
          </w:p>
        </w:tc>
        <w:tc>
          <w:tcPr>
            <w:tcW w:w="6071" w:type="dxa"/>
          </w:tcPr>
          <w:p w14:paraId="1063F2DC" w14:textId="3592E923" w:rsidR="003F4B17" w:rsidRPr="005056E9" w:rsidRDefault="00351C5A">
            <w:pPr>
              <w:widowControl w:val="0"/>
              <w:pBdr>
                <w:top w:val="nil"/>
                <w:left w:val="nil"/>
                <w:bottom w:val="nil"/>
                <w:right w:val="nil"/>
                <w:between w:val="nil"/>
              </w:pBdr>
              <w:spacing w:line="240" w:lineRule="auto"/>
              <w:ind w:left="0" w:right="57" w:hanging="3"/>
              <w:jc w:val="both"/>
              <w:rPr>
                <w:rFonts w:eastAsia="Times New Roman" w:cs="Times New Roman"/>
                <w:color w:val="000000"/>
                <w:sz w:val="28"/>
                <w:szCs w:val="28"/>
                <w:highlight w:val="cyan"/>
              </w:rPr>
            </w:pPr>
            <w:r w:rsidRPr="005056E9">
              <w:rPr>
                <w:rFonts w:cs="Times New Roman"/>
                <w:b/>
                <w:bCs/>
                <w:i/>
                <w:iCs/>
                <w:color w:val="000000"/>
                <w:sz w:val="28"/>
                <w:szCs w:val="28"/>
              </w:rPr>
              <w:t>відсутня</w:t>
            </w:r>
          </w:p>
        </w:tc>
      </w:tr>
      <w:tr w:rsidR="003F4B17" w14:paraId="1FA338AE" w14:textId="77777777">
        <w:tc>
          <w:tcPr>
            <w:tcW w:w="3818" w:type="dxa"/>
          </w:tcPr>
          <w:p w14:paraId="7AFE3BC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*Мова(мови) викладання</w:t>
            </w:r>
          </w:p>
        </w:tc>
        <w:tc>
          <w:tcPr>
            <w:tcW w:w="6071" w:type="dxa"/>
          </w:tcPr>
          <w:p w14:paraId="064852F5" w14:textId="2ACE3195" w:rsidR="003F4B17" w:rsidRPr="005056E9" w:rsidRDefault="00351C5A" w:rsidP="00351C5A">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5056E9">
              <w:rPr>
                <w:rStyle w:val="fontstyle01"/>
                <w:rFonts w:ascii="Times New Roman" w:hAnsi="Times New Roman" w:cs="Times New Roman"/>
                <w:sz w:val="28"/>
                <w:szCs w:val="28"/>
              </w:rPr>
              <w:t>Українська</w:t>
            </w:r>
          </w:p>
        </w:tc>
      </w:tr>
      <w:tr w:rsidR="003F4B17" w14:paraId="336FE55C" w14:textId="77777777">
        <w:tc>
          <w:tcPr>
            <w:tcW w:w="3818" w:type="dxa"/>
          </w:tcPr>
          <w:p w14:paraId="53C21D1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D43C2E">
              <w:rPr>
                <w:rFonts w:eastAsia="Times New Roman" w:cs="Times New Roman"/>
                <w:color w:val="000000"/>
                <w:szCs w:val="26"/>
              </w:rPr>
              <w:t>*ID гаранта ОП у ЄДЕБО</w:t>
            </w:r>
          </w:p>
        </w:tc>
        <w:tc>
          <w:tcPr>
            <w:tcW w:w="6071" w:type="dxa"/>
          </w:tcPr>
          <w:p w14:paraId="58E3BA53" w14:textId="061BA483" w:rsidR="003F4B17" w:rsidRPr="005056E9" w:rsidRDefault="00D43C2E">
            <w:pPr>
              <w:widowControl w:val="0"/>
              <w:pBdr>
                <w:top w:val="nil"/>
                <w:left w:val="nil"/>
                <w:bottom w:val="nil"/>
                <w:right w:val="nil"/>
                <w:between w:val="nil"/>
              </w:pBdr>
              <w:spacing w:line="259" w:lineRule="auto"/>
              <w:ind w:left="0" w:hanging="3"/>
              <w:rPr>
                <w:rFonts w:eastAsia="Times New Roman" w:cs="Times New Roman"/>
                <w:color w:val="000000"/>
                <w:sz w:val="28"/>
                <w:szCs w:val="28"/>
              </w:rPr>
            </w:pPr>
            <w:r>
              <w:rPr>
                <w:rFonts w:eastAsia="Times New Roman" w:cs="Times New Roman"/>
                <w:color w:val="000000"/>
                <w:sz w:val="28"/>
                <w:szCs w:val="28"/>
              </w:rPr>
              <w:t>169718</w:t>
            </w:r>
          </w:p>
        </w:tc>
      </w:tr>
      <w:tr w:rsidR="003F4B17" w14:paraId="11D820E9" w14:textId="77777777">
        <w:tc>
          <w:tcPr>
            <w:tcW w:w="3818" w:type="dxa"/>
          </w:tcPr>
          <w:p w14:paraId="66BEC0C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гаранта ОП</w:t>
            </w:r>
          </w:p>
        </w:tc>
        <w:tc>
          <w:tcPr>
            <w:tcW w:w="6071" w:type="dxa"/>
          </w:tcPr>
          <w:p w14:paraId="3EF681A3" w14:textId="3A96C278"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Оліх Олег Ярославович</w:t>
            </w:r>
          </w:p>
        </w:tc>
      </w:tr>
      <w:tr w:rsidR="003F4B17" w14:paraId="6095B75B" w14:textId="77777777">
        <w:tc>
          <w:tcPr>
            <w:tcW w:w="3818" w:type="dxa"/>
          </w:tcPr>
          <w:p w14:paraId="2B73443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lastRenderedPageBreak/>
              <w:t>*Посада гаранта ОП</w:t>
            </w:r>
          </w:p>
        </w:tc>
        <w:tc>
          <w:tcPr>
            <w:tcW w:w="6071" w:type="dxa"/>
          </w:tcPr>
          <w:p w14:paraId="000BD276" w14:textId="160C2A36"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професор</w:t>
            </w:r>
          </w:p>
        </w:tc>
      </w:tr>
      <w:tr w:rsidR="003F4B17" w14:paraId="5E485DE2" w14:textId="77777777">
        <w:tc>
          <w:tcPr>
            <w:tcW w:w="3818" w:type="dxa"/>
          </w:tcPr>
          <w:p w14:paraId="6AA80A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*Корпоративна електронна</w:t>
            </w:r>
          </w:p>
          <w:p w14:paraId="4BACB1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адреса гаранта ОП</w:t>
            </w:r>
          </w:p>
        </w:tc>
        <w:tc>
          <w:tcPr>
            <w:tcW w:w="6071" w:type="dxa"/>
          </w:tcPr>
          <w:p w14:paraId="3B238F97" w14:textId="50A88255"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olegolikh@knu.ua</w:t>
            </w:r>
          </w:p>
        </w:tc>
      </w:tr>
      <w:tr w:rsidR="003F4B17" w14:paraId="0646F82A" w14:textId="77777777">
        <w:tc>
          <w:tcPr>
            <w:tcW w:w="3818" w:type="dxa"/>
          </w:tcPr>
          <w:p w14:paraId="194692A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*Контактний телефон гаранта</w:t>
            </w:r>
          </w:p>
          <w:p w14:paraId="4373D0B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D1A554B" w14:textId="26A06C90"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+38(067)3169020</w:t>
            </w:r>
          </w:p>
        </w:tc>
      </w:tr>
      <w:tr w:rsidR="003F4B17" w14:paraId="727C49C4" w14:textId="77777777">
        <w:tc>
          <w:tcPr>
            <w:tcW w:w="3818" w:type="dxa"/>
          </w:tcPr>
          <w:p w14:paraId="6BAB15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Додатковий контактний</w:t>
            </w:r>
          </w:p>
          <w:p w14:paraId="1D65FE0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телефон гаранта ОП</w:t>
            </w:r>
          </w:p>
        </w:tc>
        <w:tc>
          <w:tcPr>
            <w:tcW w:w="6071" w:type="dxa"/>
          </w:tcPr>
          <w:p w14:paraId="6CCF9461" w14:textId="70D4C14C"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lang w:val="en-US"/>
              </w:rPr>
              <w:t>+38(0</w:t>
            </w:r>
            <w:r w:rsidR="00947EA2">
              <w:rPr>
                <w:rFonts w:eastAsia="Times New Roman" w:cs="Times New Roman"/>
                <w:color w:val="000000"/>
                <w:szCs w:val="26"/>
                <w:lang w:val="en-US"/>
              </w:rPr>
              <w:t>50</w:t>
            </w:r>
            <w:r>
              <w:rPr>
                <w:rFonts w:eastAsia="Times New Roman" w:cs="Times New Roman"/>
                <w:color w:val="000000"/>
                <w:szCs w:val="26"/>
                <w:lang w:val="en-US"/>
              </w:rPr>
              <w:t>)</w:t>
            </w:r>
            <w:r w:rsidR="00947EA2">
              <w:rPr>
                <w:rFonts w:eastAsia="Times New Roman" w:cs="Times New Roman"/>
                <w:color w:val="000000"/>
                <w:szCs w:val="26"/>
                <w:lang w:val="en-US"/>
              </w:rPr>
              <w:t>7079345</w:t>
            </w:r>
          </w:p>
        </w:tc>
      </w:tr>
    </w:tbl>
    <w:p w14:paraId="2526E036"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F7442C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p w14:paraId="0A326087" w14:textId="77777777" w:rsidR="003F4B17" w:rsidRDefault="00000000">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*4.Загальні відомості про ОП, історію її розроблення та впровадження</w:t>
      </w:r>
    </w:p>
    <w:p w14:paraId="49ADD02B"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5"/>
        <w:tblW w:w="101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16"/>
      </w:tblGrid>
      <w:tr w:rsidR="003F4B17" w:rsidRPr="002374F8" w14:paraId="7079C6A1" w14:textId="77777777">
        <w:tc>
          <w:tcPr>
            <w:tcW w:w="10116" w:type="dxa"/>
          </w:tcPr>
          <w:p w14:paraId="40997F47" w14:textId="5BEC75E7" w:rsidR="00824FE2" w:rsidRPr="00B64086" w:rsidRDefault="005056E9"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ОП введена в дію 11 лютого 2022 року (наказ Ректора №86-32)</w:t>
            </w:r>
            <w:r w:rsidR="00072639">
              <w:rPr>
                <w:rFonts w:eastAsia="Times New Roman" w:cs="Times New Roman"/>
                <w:iCs/>
                <w:color w:val="000000"/>
                <w:szCs w:val="26"/>
              </w:rPr>
              <w:t>.</w:t>
            </w:r>
            <w:r w:rsidR="00970A72">
              <w:rPr>
                <w:rFonts w:eastAsia="Times New Roman" w:cs="Times New Roman"/>
                <w:iCs/>
                <w:color w:val="000000"/>
                <w:szCs w:val="26"/>
              </w:rPr>
              <w:t xml:space="preserve"> </w:t>
            </w:r>
            <w:r w:rsidR="00C87586">
              <w:rPr>
                <w:rFonts w:eastAsia="Times New Roman" w:cs="Times New Roman"/>
                <w:iCs/>
                <w:color w:val="000000"/>
                <w:szCs w:val="26"/>
              </w:rPr>
              <w:t>Під час її розроблення, з одного боку, враховано досвід викладання фізики на фізичному факультеті Київського національного університету імені Тараса Шевченка. Зауважимо, що ф</w:t>
            </w:r>
            <w:r w:rsidR="00C87586" w:rsidRPr="00C87586">
              <w:rPr>
                <w:rFonts w:eastAsia="Times New Roman" w:cs="Times New Roman"/>
                <w:iCs/>
                <w:color w:val="000000"/>
                <w:szCs w:val="26"/>
              </w:rPr>
              <w:t>ізика виклада</w:t>
            </w:r>
            <w:r w:rsidR="00C87586">
              <w:rPr>
                <w:rFonts w:eastAsia="Times New Roman" w:cs="Times New Roman"/>
                <w:iCs/>
                <w:color w:val="000000"/>
                <w:szCs w:val="26"/>
              </w:rPr>
              <w:t xml:space="preserve">ється </w:t>
            </w:r>
            <w:r w:rsidR="00C87586" w:rsidRPr="00C87586">
              <w:rPr>
                <w:rFonts w:eastAsia="Times New Roman" w:cs="Times New Roman"/>
                <w:iCs/>
                <w:color w:val="000000"/>
                <w:szCs w:val="26"/>
              </w:rPr>
              <w:t>в Університеті з моменту його відкриття у 1834 році</w:t>
            </w:r>
            <w:r w:rsidR="005B61F1">
              <w:rPr>
                <w:rFonts w:eastAsia="Times New Roman" w:cs="Times New Roman"/>
                <w:iCs/>
                <w:color w:val="000000"/>
                <w:szCs w:val="26"/>
              </w:rPr>
              <w:t xml:space="preserve"> і з того часу відбувається постійний розвиток </w:t>
            </w:r>
            <w:r w:rsidR="00E94B27">
              <w:rPr>
                <w:rFonts w:eastAsia="Times New Roman" w:cs="Times New Roman"/>
                <w:iCs/>
                <w:color w:val="000000"/>
                <w:szCs w:val="26"/>
              </w:rPr>
              <w:t xml:space="preserve">цього процесу з врахуванням останніх досягнень як природничих наук, так і підходів до освіти загалом. З іншого боку, </w:t>
            </w:r>
            <w:r w:rsidR="00824FE2">
              <w:rPr>
                <w:rFonts w:eastAsia="Times New Roman" w:cs="Times New Roman"/>
                <w:iCs/>
                <w:color w:val="000000"/>
                <w:szCs w:val="26"/>
              </w:rPr>
              <w:t>ОП спрямована на з</w:t>
            </w:r>
            <w:r w:rsidR="00824FE2" w:rsidRPr="00824FE2">
              <w:rPr>
                <w:rFonts w:eastAsia="Times New Roman" w:cs="Times New Roman"/>
                <w:iCs/>
                <w:color w:val="000000"/>
                <w:szCs w:val="26"/>
              </w:rPr>
              <w:t>абезпеч</w:t>
            </w:r>
            <w:r w:rsidR="00824FE2">
              <w:rPr>
                <w:rFonts w:eastAsia="Times New Roman" w:cs="Times New Roman"/>
                <w:iCs/>
                <w:color w:val="000000"/>
                <w:szCs w:val="26"/>
              </w:rPr>
              <w:t xml:space="preserve">ення </w:t>
            </w:r>
            <w:r w:rsidR="00824FE2" w:rsidRPr="00824FE2">
              <w:rPr>
                <w:rFonts w:eastAsia="Times New Roman" w:cs="Times New Roman"/>
                <w:iCs/>
                <w:color w:val="000000"/>
                <w:szCs w:val="26"/>
              </w:rPr>
              <w:t>якісн</w:t>
            </w:r>
            <w:r w:rsidR="00824FE2">
              <w:rPr>
                <w:rFonts w:eastAsia="Times New Roman" w:cs="Times New Roman"/>
                <w:iCs/>
                <w:color w:val="000000"/>
                <w:szCs w:val="26"/>
              </w:rPr>
              <w:t>ої</w:t>
            </w:r>
            <w:r w:rsidR="00824FE2" w:rsidRPr="00824FE2">
              <w:rPr>
                <w:rFonts w:eastAsia="Times New Roman" w:cs="Times New Roman"/>
                <w:iCs/>
                <w:color w:val="000000"/>
                <w:szCs w:val="26"/>
              </w:rPr>
              <w:t xml:space="preserve"> підготовк</w:t>
            </w:r>
            <w:r w:rsidR="00824FE2">
              <w:rPr>
                <w:rFonts w:eastAsia="Times New Roman" w:cs="Times New Roman"/>
                <w:iCs/>
                <w:color w:val="000000"/>
                <w:szCs w:val="26"/>
              </w:rPr>
              <w:t>и</w:t>
            </w:r>
            <w:r w:rsidR="00824FE2" w:rsidRPr="00824FE2">
              <w:rPr>
                <w:rFonts w:eastAsia="Times New Roman" w:cs="Times New Roman"/>
                <w:iCs/>
                <w:color w:val="000000"/>
                <w:szCs w:val="26"/>
              </w:rPr>
              <w:t xml:space="preserve"> кваліфікованих фахівців</w:t>
            </w:r>
            <w:r w:rsidR="00824FE2">
              <w:rPr>
                <w:rFonts w:eastAsia="Times New Roman" w:cs="Times New Roman"/>
                <w:iCs/>
                <w:color w:val="000000"/>
                <w:szCs w:val="26"/>
              </w:rPr>
              <w:t xml:space="preserve"> </w:t>
            </w:r>
            <w:r w:rsidR="00AE05FC">
              <w:rPr>
                <w:rFonts w:eastAsia="Times New Roman" w:cs="Times New Roman"/>
                <w:iCs/>
                <w:color w:val="000000"/>
                <w:szCs w:val="26"/>
              </w:rPr>
              <w:t xml:space="preserve">за </w:t>
            </w:r>
            <w:r w:rsidR="00824FE2" w:rsidRPr="002374F8">
              <w:rPr>
                <w:rFonts w:eastAsia="Times New Roman" w:cs="Times New Roman"/>
                <w:iCs/>
                <w:color w:val="000000"/>
                <w:szCs w:val="26"/>
              </w:rPr>
              <w:t>матеріалознавчим напрямком розвитку сучасної</w:t>
            </w:r>
            <w:r w:rsidR="00AE05FC" w:rsidRPr="002374F8">
              <w:rPr>
                <w:rFonts w:eastAsia="Times New Roman" w:cs="Times New Roman"/>
                <w:iCs/>
                <w:color w:val="000000"/>
                <w:szCs w:val="26"/>
              </w:rPr>
              <w:t xml:space="preserve"> </w:t>
            </w:r>
            <w:r w:rsidR="00824FE2" w:rsidRPr="002374F8">
              <w:rPr>
                <w:rFonts w:eastAsia="Times New Roman" w:cs="Times New Roman"/>
                <w:iCs/>
                <w:color w:val="000000"/>
                <w:szCs w:val="26"/>
              </w:rPr>
              <w:t>фізики</w:t>
            </w:r>
            <w:r w:rsidR="00AE05FC" w:rsidRPr="002374F8">
              <w:rPr>
                <w:rFonts w:eastAsia="Times New Roman" w:cs="Times New Roman"/>
                <w:iCs/>
                <w:color w:val="000000"/>
                <w:szCs w:val="26"/>
              </w:rPr>
              <w:t xml:space="preserve">, </w:t>
            </w:r>
            <w:r w:rsidR="00B64086" w:rsidRPr="002374F8">
              <w:rPr>
                <w:rFonts w:eastAsia="Times New Roman" w:cs="Times New Roman"/>
                <w:iCs/>
                <w:color w:val="000000"/>
                <w:szCs w:val="26"/>
              </w:rPr>
              <w:t xml:space="preserve">зокрема враховує досвід наукових досліджень більшості кафедр фізичного факультету. Нарешті, в процесі розроблення враховувалась угода про співпрацю між </w:t>
            </w:r>
            <w:proofErr w:type="spellStart"/>
            <w:r w:rsidR="00B64086" w:rsidRPr="002374F8">
              <w:rPr>
                <w:rFonts w:eastAsia="Times New Roman" w:cs="Times New Roman"/>
                <w:iCs/>
                <w:color w:val="000000"/>
                <w:szCs w:val="26"/>
              </w:rPr>
              <w:t>Чанчунським</w:t>
            </w:r>
            <w:proofErr w:type="spellEnd"/>
            <w:r w:rsidR="00B64086" w:rsidRPr="002374F8">
              <w:rPr>
                <w:rFonts w:eastAsia="Times New Roman" w:cs="Times New Roman"/>
                <w:iCs/>
                <w:color w:val="000000"/>
                <w:szCs w:val="26"/>
              </w:rPr>
              <w:t xml:space="preserve"> </w:t>
            </w:r>
            <w:r w:rsidR="00B64086" w:rsidRPr="00B64086">
              <w:rPr>
                <w:rFonts w:eastAsia="Times New Roman" w:cs="Times New Roman"/>
                <w:iCs/>
                <w:color w:val="000000"/>
                <w:szCs w:val="26"/>
              </w:rPr>
              <w:t>університетом (КНР, м. Чанчунь) та Київським національним університетом імені Тараса Шевченка</w:t>
            </w:r>
            <w:r w:rsidR="00B64086">
              <w:rPr>
                <w:rFonts w:eastAsia="Times New Roman" w:cs="Times New Roman"/>
                <w:iCs/>
                <w:color w:val="000000"/>
                <w:szCs w:val="26"/>
              </w:rPr>
              <w:t>.</w:t>
            </w:r>
          </w:p>
          <w:p w14:paraId="7BED0ADB" w14:textId="7162CAA7" w:rsidR="00B64086" w:rsidRDefault="00F66721"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 xml:space="preserve">ОП передбачає набуття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які забезпечують</w:t>
            </w:r>
            <w:r w:rsidR="00D408E6">
              <w:rPr>
                <w:rFonts w:eastAsia="Times New Roman" w:cs="Times New Roman"/>
                <w:iCs/>
                <w:color w:val="000000"/>
                <w:szCs w:val="26"/>
              </w:rPr>
              <w:t xml:space="preserve"> </w:t>
            </w:r>
            <w:proofErr w:type="spellStart"/>
            <w:r w:rsidR="00D408E6">
              <w:rPr>
                <w:rFonts w:eastAsia="Times New Roman" w:cs="Times New Roman"/>
                <w:iCs/>
                <w:color w:val="000000"/>
                <w:szCs w:val="26"/>
              </w:rPr>
              <w:t>грунтовну</w:t>
            </w:r>
            <w:proofErr w:type="spellEnd"/>
            <w:r w:rsidR="00D408E6">
              <w:rPr>
                <w:rFonts w:eastAsia="Times New Roman" w:cs="Times New Roman"/>
                <w:iCs/>
                <w:color w:val="000000"/>
                <w:szCs w:val="26"/>
              </w:rPr>
              <w:t xml:space="preserve"> загальн</w:t>
            </w:r>
            <w:r w:rsidR="002374F8">
              <w:rPr>
                <w:rFonts w:eastAsia="Times New Roman" w:cs="Times New Roman"/>
                <w:iCs/>
                <w:color w:val="000000"/>
                <w:szCs w:val="26"/>
              </w:rPr>
              <w:t>о</w:t>
            </w:r>
            <w:r w:rsidR="00D408E6">
              <w:rPr>
                <w:rFonts w:eastAsia="Times New Roman" w:cs="Times New Roman"/>
                <w:iCs/>
                <w:color w:val="000000"/>
                <w:szCs w:val="26"/>
              </w:rPr>
              <w:t xml:space="preserve"> фізичну освіту на сучасному рівні</w:t>
            </w:r>
            <w:r w:rsidR="002374F8">
              <w:rPr>
                <w:rFonts w:eastAsia="Times New Roman" w:cs="Times New Roman"/>
                <w:iCs/>
                <w:color w:val="000000"/>
                <w:szCs w:val="26"/>
              </w:rPr>
              <w:t xml:space="preserve"> та поглиблене ознайомлення з </w:t>
            </w:r>
            <w:r w:rsidR="002374F8" w:rsidRPr="002374F8">
              <w:rPr>
                <w:rFonts w:eastAsia="Times New Roman" w:cs="Times New Roman"/>
                <w:iCs/>
                <w:szCs w:val="26"/>
              </w:rPr>
              <w:t>широким колом питань у галузі</w:t>
            </w:r>
            <w:r w:rsidR="002374F8">
              <w:rPr>
                <w:rFonts w:eastAsia="Times New Roman" w:cs="Times New Roman"/>
                <w:iCs/>
                <w:szCs w:val="26"/>
              </w:rPr>
              <w:t xml:space="preserve"> </w:t>
            </w:r>
            <w:r w:rsidR="002374F8" w:rsidRPr="002374F8">
              <w:rPr>
                <w:rFonts w:eastAsia="Times New Roman" w:cs="Times New Roman"/>
                <w:iCs/>
                <w:szCs w:val="26"/>
              </w:rPr>
              <w:t>фізичного</w:t>
            </w:r>
            <w:r w:rsidR="002374F8">
              <w:rPr>
                <w:rFonts w:eastAsia="Times New Roman" w:cs="Times New Roman"/>
                <w:iCs/>
                <w:szCs w:val="26"/>
              </w:rPr>
              <w:t>/неметалічного</w:t>
            </w:r>
            <w:r w:rsidR="002374F8" w:rsidRPr="002374F8">
              <w:rPr>
                <w:rFonts w:eastAsia="Times New Roman" w:cs="Times New Roman"/>
                <w:iCs/>
                <w:szCs w:val="26"/>
              </w:rPr>
              <w:t xml:space="preserve"> матеріалознавства</w:t>
            </w:r>
            <w:r w:rsidR="002374F8">
              <w:rPr>
                <w:rFonts w:eastAsia="Times New Roman" w:cs="Times New Roman"/>
                <w:iCs/>
                <w:szCs w:val="26"/>
              </w:rPr>
              <w:t>, пов</w:t>
            </w:r>
            <w:r w:rsidR="002374F8" w:rsidRPr="002374F8">
              <w:rPr>
                <w:rFonts w:eastAsia="Times New Roman" w:cs="Times New Roman"/>
                <w:iCs/>
                <w:szCs w:val="26"/>
              </w:rPr>
              <w:t>’язаних з</w:t>
            </w:r>
            <w:r w:rsidR="002374F8">
              <w:rPr>
                <w:rFonts w:eastAsia="Times New Roman" w:cs="Times New Roman"/>
                <w:iCs/>
                <w:szCs w:val="26"/>
              </w:rPr>
              <w:t xml:space="preserve">і шляхами дослідження напівпровідників, діелектриків, </w:t>
            </w:r>
            <w:proofErr w:type="spellStart"/>
            <w:r w:rsidR="002374F8">
              <w:rPr>
                <w:rFonts w:eastAsia="Times New Roman" w:cs="Times New Roman"/>
                <w:iCs/>
                <w:szCs w:val="26"/>
              </w:rPr>
              <w:t>нанокомпозитних</w:t>
            </w:r>
            <w:proofErr w:type="spellEnd"/>
            <w:r w:rsidR="002374F8">
              <w:rPr>
                <w:rFonts w:eastAsia="Times New Roman" w:cs="Times New Roman"/>
                <w:iCs/>
                <w:szCs w:val="26"/>
              </w:rPr>
              <w:t xml:space="preserve"> систем та інших функціональних матеріалів.</w:t>
            </w:r>
          </w:p>
          <w:p w14:paraId="131D9214" w14:textId="77777777" w:rsidR="003F4B17" w:rsidRPr="002374F8" w:rsidRDefault="003F4B17" w:rsidP="004737E6">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p>
        </w:tc>
      </w:tr>
    </w:tbl>
    <w:p w14:paraId="0AC605A1"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69D29DC5" w14:textId="77777777" w:rsidR="003F4B17" w:rsidRDefault="00000000">
      <w:pPr>
        <w:widowControl w:val="0"/>
        <w:pBdr>
          <w:top w:val="nil"/>
          <w:left w:val="nil"/>
          <w:bottom w:val="nil"/>
          <w:right w:val="nil"/>
          <w:between w:val="nil"/>
        </w:pBdr>
        <w:spacing w:before="65" w:line="240" w:lineRule="auto"/>
        <w:ind w:left="0" w:right="-20" w:hanging="3"/>
        <w:rPr>
          <w:rFonts w:eastAsia="Times New Roman" w:cs="Times New Roman"/>
          <w:color w:val="000000"/>
          <w:szCs w:val="26"/>
        </w:rPr>
      </w:pPr>
      <w:r>
        <w:rPr>
          <w:rFonts w:eastAsia="Times New Roman" w:cs="Times New Roman"/>
          <w:color w:val="000000"/>
          <w:szCs w:val="26"/>
        </w:rPr>
        <w:t>*5.Інформація про контингент здобувачів вищої освіти на ОП станом на 1</w:t>
      </w:r>
    </w:p>
    <w:p w14:paraId="4FFB75D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color w:val="000000"/>
          <w:szCs w:val="26"/>
        </w:rPr>
        <w:t>жовтня поточного навчального року та набір на ОП</w:t>
      </w:r>
    </w:p>
    <w:p w14:paraId="7CE3B84D"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472258F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6"/>
        <w:tblW w:w="9911" w:type="dxa"/>
        <w:tblInd w:w="104" w:type="dxa"/>
        <w:tblLayout w:type="fixed"/>
        <w:tblLook w:val="0000" w:firstRow="0" w:lastRow="0" w:firstColumn="0" w:lastColumn="0" w:noHBand="0" w:noVBand="0"/>
      </w:tblPr>
      <w:tblGrid>
        <w:gridCol w:w="3486"/>
        <w:gridCol w:w="1561"/>
        <w:gridCol w:w="1628"/>
        <w:gridCol w:w="1618"/>
        <w:gridCol w:w="1618"/>
      </w:tblGrid>
      <w:tr w:rsidR="003F4B17" w14:paraId="485BDBB7" w14:textId="77777777">
        <w:trPr>
          <w:trHeight w:val="351"/>
        </w:trPr>
        <w:tc>
          <w:tcPr>
            <w:tcW w:w="3486" w:type="dxa"/>
            <w:tcBorders>
              <w:top w:val="single" w:sz="4" w:space="0" w:color="000000"/>
              <w:left w:val="single" w:sz="4" w:space="0" w:color="000000"/>
              <w:bottom w:val="single" w:sz="4" w:space="0" w:color="000000"/>
              <w:right w:val="single" w:sz="4" w:space="0" w:color="000000"/>
            </w:tcBorders>
          </w:tcPr>
          <w:p w14:paraId="0BBB99EE" w14:textId="77777777" w:rsidR="003F4B17" w:rsidRDefault="00000000">
            <w:pPr>
              <w:widowControl w:val="0"/>
              <w:pBdr>
                <w:top w:val="nil"/>
                <w:left w:val="nil"/>
                <w:bottom w:val="nil"/>
                <w:right w:val="nil"/>
                <w:between w:val="nil"/>
              </w:pBdr>
              <w:spacing w:line="259" w:lineRule="auto"/>
              <w:ind w:left="0" w:right="1130" w:hanging="3"/>
              <w:jc w:val="center"/>
              <w:rPr>
                <w:rFonts w:eastAsia="Times New Roman" w:cs="Times New Roman"/>
                <w:color w:val="000000"/>
                <w:sz w:val="24"/>
                <w:szCs w:val="24"/>
              </w:rPr>
            </w:pPr>
            <w:r>
              <w:rPr>
                <w:rFonts w:eastAsia="Times New Roman" w:cs="Times New Roman"/>
                <w:color w:val="000000"/>
              </w:rPr>
              <w:t>Рік навчання</w:t>
            </w:r>
          </w:p>
        </w:tc>
        <w:tc>
          <w:tcPr>
            <w:tcW w:w="1561" w:type="dxa"/>
            <w:tcBorders>
              <w:top w:val="single" w:sz="4" w:space="0" w:color="000000"/>
              <w:left w:val="single" w:sz="4" w:space="0" w:color="000000"/>
              <w:bottom w:val="single" w:sz="4" w:space="0" w:color="000000"/>
              <w:right w:val="single" w:sz="4" w:space="0" w:color="000000"/>
            </w:tcBorders>
          </w:tcPr>
          <w:p w14:paraId="370CFAA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1 рік навчання</w:t>
            </w:r>
          </w:p>
        </w:tc>
        <w:tc>
          <w:tcPr>
            <w:tcW w:w="1628" w:type="dxa"/>
            <w:tcBorders>
              <w:top w:val="single" w:sz="4" w:space="0" w:color="000000"/>
              <w:left w:val="single" w:sz="4" w:space="0" w:color="000000"/>
              <w:bottom w:val="single" w:sz="4" w:space="0" w:color="000000"/>
              <w:right w:val="single" w:sz="4" w:space="0" w:color="000000"/>
            </w:tcBorders>
          </w:tcPr>
          <w:p w14:paraId="07F8C5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2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6DBF16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56BDBF2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 рік навчання</w:t>
            </w:r>
          </w:p>
        </w:tc>
      </w:tr>
      <w:tr w:rsidR="003F4B17" w14:paraId="3C8E4E88" w14:textId="77777777">
        <w:trPr>
          <w:trHeight w:val="701"/>
        </w:trPr>
        <w:tc>
          <w:tcPr>
            <w:tcW w:w="3486" w:type="dxa"/>
            <w:tcBorders>
              <w:top w:val="single" w:sz="4" w:space="0" w:color="000000"/>
              <w:left w:val="single" w:sz="4" w:space="0" w:color="000000"/>
              <w:bottom w:val="single" w:sz="4" w:space="0" w:color="000000"/>
              <w:right w:val="single" w:sz="4" w:space="0" w:color="000000"/>
            </w:tcBorders>
          </w:tcPr>
          <w:p w14:paraId="0708E86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1.Навчальний рік, у якому відбувся</w:t>
            </w:r>
          </w:p>
          <w:p w14:paraId="7BC97B7B" w14:textId="77777777" w:rsidR="003F4B17" w:rsidRDefault="00000000">
            <w:pPr>
              <w:widowControl w:val="0"/>
              <w:pBdr>
                <w:top w:val="nil"/>
                <w:left w:val="nil"/>
                <w:bottom w:val="nil"/>
                <w:right w:val="nil"/>
                <w:between w:val="nil"/>
              </w:pBdr>
              <w:spacing w:line="240" w:lineRule="auto"/>
              <w:ind w:left="0" w:right="304" w:hanging="3"/>
              <w:rPr>
                <w:rFonts w:eastAsia="Times New Roman" w:cs="Times New Roman"/>
                <w:color w:val="000000"/>
                <w:sz w:val="24"/>
                <w:szCs w:val="24"/>
              </w:rPr>
            </w:pPr>
            <w:r>
              <w:rPr>
                <w:rFonts w:eastAsia="Times New Roman" w:cs="Times New Roman"/>
                <w:color w:val="000000"/>
              </w:rPr>
              <w:t>набір здобувачів відповідного року навчання</w:t>
            </w:r>
          </w:p>
        </w:tc>
        <w:tc>
          <w:tcPr>
            <w:tcW w:w="1561" w:type="dxa"/>
            <w:tcBorders>
              <w:top w:val="single" w:sz="4" w:space="0" w:color="000000"/>
              <w:left w:val="single" w:sz="4" w:space="0" w:color="000000"/>
              <w:bottom w:val="single" w:sz="4" w:space="0" w:color="000000"/>
              <w:right w:val="single" w:sz="4" w:space="0" w:color="000000"/>
            </w:tcBorders>
          </w:tcPr>
          <w:p w14:paraId="013D8C5D" w14:textId="77777777" w:rsidR="00970A72" w:rsidRPr="00576562" w:rsidRDefault="00970A72" w:rsidP="00576562">
            <w:pPr>
              <w:widowControl w:val="0"/>
              <w:spacing w:line="259" w:lineRule="auto"/>
              <w:ind w:left="0" w:right="-20" w:hanging="3"/>
              <w:jc w:val="center"/>
              <w:textDirection w:val="lrTb"/>
              <w:rPr>
                <w:rFonts w:eastAsia="Times New Roman" w:cs="Times New Roman"/>
                <w:color w:val="000000"/>
              </w:rPr>
            </w:pPr>
            <w:r w:rsidRPr="00576562">
              <w:rPr>
                <w:rFonts w:eastAsia="Times New Roman" w:cs="Times New Roman"/>
              </w:rPr>
              <w:t>2022 - 2023</w:t>
            </w:r>
          </w:p>
          <w:p w14:paraId="7B930E5F"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539B59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9D4FBD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ACD2EE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BA119F5" w14:textId="77777777">
        <w:trPr>
          <w:trHeight w:val="470"/>
        </w:trPr>
        <w:tc>
          <w:tcPr>
            <w:tcW w:w="3486" w:type="dxa"/>
            <w:tcBorders>
              <w:top w:val="single" w:sz="4" w:space="0" w:color="000000"/>
              <w:left w:val="single" w:sz="4" w:space="0" w:color="000000"/>
              <w:bottom w:val="single" w:sz="4" w:space="0" w:color="000000"/>
              <w:right w:val="single" w:sz="4" w:space="0" w:color="000000"/>
            </w:tcBorders>
          </w:tcPr>
          <w:p w14:paraId="3A678AB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2.Обсяг набору на ОП у</w:t>
            </w:r>
          </w:p>
          <w:p w14:paraId="3141DAD0"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rPr>
              <w:t>відповідному навчальному році</w:t>
            </w:r>
          </w:p>
        </w:tc>
        <w:tc>
          <w:tcPr>
            <w:tcW w:w="1561" w:type="dxa"/>
            <w:tcBorders>
              <w:top w:val="single" w:sz="4" w:space="0" w:color="000000"/>
              <w:left w:val="single" w:sz="4" w:space="0" w:color="000000"/>
              <w:bottom w:val="single" w:sz="4" w:space="0" w:color="000000"/>
              <w:right w:val="single" w:sz="4" w:space="0" w:color="000000"/>
            </w:tcBorders>
          </w:tcPr>
          <w:p w14:paraId="46741DDA" w14:textId="19E5591E"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6FAA0830" w14:textId="23EDEE69"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69090B07" w14:textId="79DFF940"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1AF8F379" w14:textId="2069F48D"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r>
      <w:tr w:rsidR="003F4B17" w14:paraId="61A739FD"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E6DC44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Контингент студентів:</w:t>
            </w:r>
          </w:p>
        </w:tc>
        <w:tc>
          <w:tcPr>
            <w:tcW w:w="1561" w:type="dxa"/>
            <w:tcBorders>
              <w:top w:val="single" w:sz="4" w:space="0" w:color="000000"/>
              <w:left w:val="single" w:sz="4" w:space="0" w:color="000000"/>
              <w:bottom w:val="single" w:sz="4" w:space="0" w:color="000000"/>
              <w:right w:val="single" w:sz="4" w:space="0" w:color="000000"/>
            </w:tcBorders>
          </w:tcPr>
          <w:p w14:paraId="640F2CA2"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35302B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13F16B2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A82BD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5D9CA61"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676879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lastRenderedPageBreak/>
              <w:t>3.1.очнаформанавчання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2DF8AEE8" w14:textId="0E98A3B3"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385AC33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CFED82A"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7B780E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13F4CC5F"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F35D39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5F0408D9" w14:textId="10CCCEAA"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38D44C5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3827C5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FE8759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35FAACA"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151252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 xml:space="preserve">4. У </w:t>
            </w:r>
            <w:proofErr w:type="spellStart"/>
            <w:r>
              <w:rPr>
                <w:rFonts w:eastAsia="Times New Roman" w:cs="Times New Roman"/>
                <w:color w:val="000000"/>
              </w:rPr>
              <w:t>т.ч</w:t>
            </w:r>
            <w:proofErr w:type="spellEnd"/>
            <w:r>
              <w:rPr>
                <w:rFonts w:eastAsia="Times New Roman" w:cs="Times New Roman"/>
                <w:color w:val="000000"/>
              </w:rPr>
              <w:t>. іноземців:</w:t>
            </w:r>
          </w:p>
        </w:tc>
        <w:tc>
          <w:tcPr>
            <w:tcW w:w="1561" w:type="dxa"/>
            <w:tcBorders>
              <w:top w:val="single" w:sz="4" w:space="0" w:color="000000"/>
              <w:left w:val="single" w:sz="4" w:space="0" w:color="000000"/>
              <w:bottom w:val="single" w:sz="4" w:space="0" w:color="000000"/>
              <w:right w:val="single" w:sz="4" w:space="0" w:color="000000"/>
            </w:tcBorders>
          </w:tcPr>
          <w:p w14:paraId="110B8F22" w14:textId="1C2111EC"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37EBAC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D063A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688C8F3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20AF17E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827F7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705C3265" w14:textId="3BB94D1F"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1C06427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373130D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52B7EDF"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17F156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7834487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08CBDCE3" w14:textId="4ED0758D"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FE5AF0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97893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1AF69E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3647FEF" w14:textId="77777777" w:rsidR="003F4B17" w:rsidRDefault="003F4B17">
      <w:pPr>
        <w:widowControl w:val="0"/>
        <w:pBdr>
          <w:top w:val="nil"/>
          <w:left w:val="nil"/>
          <w:bottom w:val="nil"/>
          <w:right w:val="nil"/>
          <w:between w:val="nil"/>
        </w:pBdr>
        <w:spacing w:before="3" w:line="259" w:lineRule="auto"/>
        <w:ind w:left="0" w:right="4686" w:hanging="3"/>
        <w:rPr>
          <w:rFonts w:eastAsia="Times New Roman" w:cs="Times New Roman"/>
          <w:color w:val="000000"/>
          <w:szCs w:val="26"/>
          <w:highlight w:val="cyan"/>
        </w:rPr>
      </w:pPr>
    </w:p>
    <w:p w14:paraId="3BAE53FA" w14:textId="4B152B5C" w:rsidR="003F4B17" w:rsidRDefault="003F4B17">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062D37B3" w14:textId="77777777" w:rsidR="00AE05FC" w:rsidRDefault="00AE05FC">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29D86FDF"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*6.Інформація про інші освітні програми ЗВО за відповідною спеціальністю:</w:t>
      </w:r>
    </w:p>
    <w:p w14:paraId="6F488484" w14:textId="77777777" w:rsidR="003F4B17" w:rsidRDefault="00000000">
      <w:pPr>
        <w:widowControl w:val="0"/>
        <w:pBdr>
          <w:top w:val="nil"/>
          <w:left w:val="nil"/>
          <w:bottom w:val="nil"/>
          <w:right w:val="nil"/>
          <w:between w:val="nil"/>
        </w:pBdr>
        <w:spacing w:before="3" w:line="259" w:lineRule="auto"/>
        <w:ind w:left="0" w:right="-20" w:hanging="3"/>
        <w:rPr>
          <w:rFonts w:eastAsia="Times New Roman" w:cs="Times New Roman"/>
          <w:color w:val="000000"/>
          <w:szCs w:val="26"/>
        </w:rPr>
      </w:pPr>
      <w:r>
        <w:rPr>
          <w:rFonts w:eastAsia="Times New Roman" w:cs="Times New Roman"/>
          <w:i/>
          <w:color w:val="000000"/>
          <w:szCs w:val="26"/>
        </w:rPr>
        <w:t>(зазначається ID програму ЄДЕБО і їх назва)</w:t>
      </w:r>
    </w:p>
    <w:p w14:paraId="4C10B93C" w14:textId="77777777" w:rsidR="003F4B17" w:rsidRDefault="003F4B17">
      <w:pPr>
        <w:widowControl w:val="0"/>
        <w:pBdr>
          <w:top w:val="nil"/>
          <w:left w:val="nil"/>
          <w:bottom w:val="nil"/>
          <w:right w:val="nil"/>
          <w:between w:val="nil"/>
        </w:pBdr>
        <w:spacing w:before="9" w:line="259" w:lineRule="auto"/>
        <w:ind w:left="-2"/>
        <w:rPr>
          <w:rFonts w:eastAsia="Times New Roman" w:cs="Times New Roman"/>
          <w:color w:val="000000"/>
          <w:sz w:val="10"/>
          <w:szCs w:val="10"/>
        </w:rPr>
      </w:pPr>
    </w:p>
    <w:p w14:paraId="389F013F"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7"/>
        <w:tblW w:w="9911" w:type="dxa"/>
        <w:tblInd w:w="104" w:type="dxa"/>
        <w:tblLayout w:type="fixed"/>
        <w:tblLook w:val="0000" w:firstRow="0" w:lastRow="0" w:firstColumn="0" w:lastColumn="0" w:noHBand="0" w:noVBand="0"/>
      </w:tblPr>
      <w:tblGrid>
        <w:gridCol w:w="3729"/>
        <w:gridCol w:w="6182"/>
      </w:tblGrid>
      <w:tr w:rsidR="003F4B17" w14:paraId="4C3133F6" w14:textId="77777777">
        <w:trPr>
          <w:trHeight w:val="312"/>
        </w:trPr>
        <w:tc>
          <w:tcPr>
            <w:tcW w:w="3729" w:type="dxa"/>
            <w:tcBorders>
              <w:top w:val="single" w:sz="4" w:space="0" w:color="000000"/>
              <w:left w:val="single" w:sz="4" w:space="0" w:color="000000"/>
              <w:bottom w:val="single" w:sz="4" w:space="0" w:color="000000"/>
              <w:right w:val="single" w:sz="4" w:space="0" w:color="000000"/>
            </w:tcBorders>
          </w:tcPr>
          <w:p w14:paraId="46FFAE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Рівень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59D7F0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Інформація про освітні програми</w:t>
            </w:r>
          </w:p>
        </w:tc>
      </w:tr>
      <w:tr w:rsidR="003F4B17" w14:paraId="4DFC9CAF" w14:textId="77777777">
        <w:trPr>
          <w:trHeight w:val="656"/>
        </w:trPr>
        <w:tc>
          <w:tcPr>
            <w:tcW w:w="3729" w:type="dxa"/>
            <w:tcBorders>
              <w:top w:val="single" w:sz="4" w:space="0" w:color="000000"/>
              <w:left w:val="single" w:sz="4" w:space="0" w:color="000000"/>
              <w:bottom w:val="single" w:sz="4" w:space="0" w:color="000000"/>
              <w:right w:val="single" w:sz="4" w:space="0" w:color="000000"/>
            </w:tcBorders>
          </w:tcPr>
          <w:p w14:paraId="16A354B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Початковий рівень (короткий цикл)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00079DFC" w14:textId="77777777" w:rsidR="00276E24" w:rsidRPr="00276E24" w:rsidRDefault="00276E24" w:rsidP="00276E24">
            <w:pPr>
              <w:widowControl w:val="0"/>
              <w:spacing w:line="259" w:lineRule="auto"/>
              <w:ind w:left="0" w:right="-20" w:hanging="3"/>
              <w:textDirection w:val="lrTb"/>
              <w:rPr>
                <w:rFonts w:eastAsia="Times New Roman" w:cs="Times New Roman"/>
                <w:color w:val="000000"/>
                <w:szCs w:val="26"/>
              </w:rPr>
            </w:pPr>
            <w:r w:rsidRPr="00276E24">
              <w:rPr>
                <w:rFonts w:eastAsia="Times New Roman" w:cs="Times New Roman"/>
                <w:szCs w:val="26"/>
              </w:rPr>
              <w:t>програми відсутні</w:t>
            </w:r>
          </w:p>
          <w:p w14:paraId="12F4A222" w14:textId="7CA970BF"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rsidRPr="00276E24" w14:paraId="4E2C39A1" w14:textId="77777777">
        <w:trPr>
          <w:trHeight w:val="721"/>
        </w:trPr>
        <w:tc>
          <w:tcPr>
            <w:tcW w:w="3729" w:type="dxa"/>
            <w:tcBorders>
              <w:top w:val="single" w:sz="4" w:space="0" w:color="000000"/>
              <w:left w:val="single" w:sz="4" w:space="0" w:color="000000"/>
              <w:bottom w:val="single" w:sz="4" w:space="0" w:color="000000"/>
              <w:right w:val="single" w:sz="4" w:space="0" w:color="000000"/>
            </w:tcBorders>
          </w:tcPr>
          <w:p w14:paraId="6F13D776"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Перший (бакалаврський)</w:t>
            </w:r>
          </w:p>
          <w:p w14:paraId="673DCDAA"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2ABFB897" w14:textId="7052DF98" w:rsidR="00276E24" w:rsidRPr="00276E24" w:rsidRDefault="00276E24" w:rsidP="00276E24">
            <w:pPr>
              <w:widowControl w:val="0"/>
              <w:spacing w:line="259" w:lineRule="auto"/>
              <w:ind w:left="0" w:right="-20" w:hanging="3"/>
              <w:textDirection w:val="lrTb"/>
              <w:rPr>
                <w:rFonts w:eastAsia="Times New Roman" w:cs="Times New Roman"/>
                <w:color w:val="000000"/>
                <w:sz w:val="28"/>
                <w:szCs w:val="28"/>
              </w:rPr>
            </w:pPr>
            <w:r w:rsidRPr="00276E24">
              <w:rPr>
                <w:rFonts w:eastAsia="Times New Roman" w:cs="Times New Roman"/>
                <w:sz w:val="28"/>
                <w:szCs w:val="28"/>
              </w:rPr>
              <w:t>1341 Фізика</w:t>
            </w:r>
            <w:r w:rsidRPr="00276E24">
              <w:rPr>
                <w:rFonts w:eastAsia="Times New Roman" w:cs="Times New Roman"/>
                <w:color w:val="000000"/>
                <w:sz w:val="28"/>
                <w:szCs w:val="28"/>
              </w:rPr>
              <w:br/>
            </w:r>
            <w:r w:rsidRPr="00276E24">
              <w:rPr>
                <w:rFonts w:eastAsia="Times New Roman" w:cs="Times New Roman"/>
                <w:sz w:val="28"/>
                <w:szCs w:val="28"/>
              </w:rPr>
              <w:t>1657 Астрономія</w:t>
            </w:r>
          </w:p>
          <w:p w14:paraId="1658A59E"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56274 Фізика та астрономія</w:t>
            </w:r>
          </w:p>
          <w:p w14:paraId="4907E014"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24AEAE54" w14:textId="77777777">
        <w:trPr>
          <w:trHeight w:val="680"/>
        </w:trPr>
        <w:tc>
          <w:tcPr>
            <w:tcW w:w="3729" w:type="dxa"/>
            <w:tcBorders>
              <w:top w:val="single" w:sz="4" w:space="0" w:color="000000"/>
              <w:left w:val="single" w:sz="4" w:space="0" w:color="000000"/>
              <w:bottom w:val="single" w:sz="4" w:space="0" w:color="000000"/>
              <w:right w:val="single" w:sz="4" w:space="0" w:color="000000"/>
            </w:tcBorders>
          </w:tcPr>
          <w:p w14:paraId="11ABB194"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Другий (магістерський)</w:t>
            </w:r>
          </w:p>
          <w:p w14:paraId="02C83750"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6F267266" w14:textId="6F6993D3"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 xml:space="preserve">1305 Фізика </w:t>
            </w:r>
            <w:proofErr w:type="spellStart"/>
            <w:r w:rsidRPr="00276E24">
              <w:rPr>
                <w:rStyle w:val="fontstyle01"/>
                <w:rFonts w:ascii="Times New Roman" w:hAnsi="Times New Roman" w:cs="Times New Roman"/>
                <w:sz w:val="28"/>
                <w:szCs w:val="28"/>
              </w:rPr>
              <w:t>наносистем</w:t>
            </w:r>
            <w:proofErr w:type="spellEnd"/>
            <w:r w:rsidRPr="00276E24">
              <w:rPr>
                <w:rFonts w:cs="Times New Roman"/>
                <w:b/>
                <w:bCs/>
                <w:color w:val="000000"/>
                <w:sz w:val="28"/>
                <w:szCs w:val="28"/>
              </w:rPr>
              <w:br/>
            </w:r>
            <w:r w:rsidRPr="00276E24">
              <w:rPr>
                <w:rStyle w:val="fontstyle01"/>
                <w:rFonts w:ascii="Times New Roman" w:hAnsi="Times New Roman" w:cs="Times New Roman"/>
                <w:sz w:val="28"/>
                <w:szCs w:val="28"/>
              </w:rPr>
              <w:t>1347 Ядерна енергетика</w:t>
            </w:r>
            <w:r w:rsidRPr="00276E24">
              <w:rPr>
                <w:rFonts w:cs="Times New Roman"/>
                <w:b/>
                <w:bCs/>
                <w:color w:val="000000"/>
                <w:sz w:val="28"/>
                <w:szCs w:val="28"/>
              </w:rPr>
              <w:br/>
            </w:r>
            <w:r w:rsidRPr="00276E24">
              <w:rPr>
                <w:rStyle w:val="fontstyle01"/>
                <w:rFonts w:ascii="Times New Roman" w:hAnsi="Times New Roman" w:cs="Times New Roman"/>
                <w:sz w:val="28"/>
                <w:szCs w:val="28"/>
              </w:rPr>
              <w:t>1487 Медична 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2052 Фізика високих енергій</w:t>
            </w:r>
            <w:r w:rsidRPr="00276E24">
              <w:rPr>
                <w:rFonts w:cs="Times New Roman"/>
                <w:b/>
                <w:bCs/>
                <w:color w:val="000000"/>
                <w:sz w:val="28"/>
                <w:szCs w:val="28"/>
              </w:rPr>
              <w:br/>
            </w:r>
            <w:r w:rsidRPr="00276E24">
              <w:rPr>
                <w:rStyle w:val="fontstyle01"/>
                <w:rFonts w:ascii="Times New Roman" w:hAnsi="Times New Roman" w:cs="Times New Roman"/>
                <w:sz w:val="28"/>
                <w:szCs w:val="28"/>
              </w:rPr>
              <w:t>2161 Квантова теорія поля</w:t>
            </w:r>
            <w:r w:rsidRPr="00276E24">
              <w:rPr>
                <w:rFonts w:cs="Times New Roman"/>
                <w:b/>
                <w:bCs/>
                <w:color w:val="000000"/>
                <w:sz w:val="28"/>
                <w:szCs w:val="28"/>
              </w:rPr>
              <w:br/>
            </w:r>
            <w:r w:rsidRPr="00276E24">
              <w:rPr>
                <w:rStyle w:val="fontstyle01"/>
                <w:rFonts w:ascii="Times New Roman" w:hAnsi="Times New Roman" w:cs="Times New Roman"/>
                <w:sz w:val="28"/>
                <w:szCs w:val="28"/>
              </w:rPr>
              <w:t>21828 Астрофізика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32228 Квантові комп’ютери, обчислення та інформація</w:t>
            </w:r>
          </w:p>
          <w:p w14:paraId="55FEA28C"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158EE885" w14:textId="77777777">
        <w:trPr>
          <w:trHeight w:val="719"/>
        </w:trPr>
        <w:tc>
          <w:tcPr>
            <w:tcW w:w="3729" w:type="dxa"/>
            <w:tcBorders>
              <w:top w:val="single" w:sz="4" w:space="0" w:color="000000"/>
              <w:left w:val="single" w:sz="4" w:space="0" w:color="000000"/>
              <w:bottom w:val="single" w:sz="4" w:space="0" w:color="000000"/>
              <w:right w:val="single" w:sz="4" w:space="0" w:color="000000"/>
            </w:tcBorders>
          </w:tcPr>
          <w:p w14:paraId="5C629259"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Третій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 xml:space="preserve">-науковий/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-творчий)рівень</w:t>
            </w:r>
          </w:p>
        </w:tc>
        <w:tc>
          <w:tcPr>
            <w:tcW w:w="6182" w:type="dxa"/>
            <w:tcBorders>
              <w:top w:val="single" w:sz="4" w:space="0" w:color="000000"/>
              <w:left w:val="single" w:sz="4" w:space="0" w:color="000000"/>
              <w:bottom w:val="single" w:sz="4" w:space="0" w:color="000000"/>
              <w:right w:val="single" w:sz="4" w:space="0" w:color="000000"/>
            </w:tcBorders>
          </w:tcPr>
          <w:p w14:paraId="3DECC7B1"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37129 Фізика та астрономія</w:t>
            </w:r>
          </w:p>
          <w:p w14:paraId="4C954543" w14:textId="77777777" w:rsidR="003F4B17" w:rsidRPr="00276E24" w:rsidRDefault="003F4B17" w:rsidP="00276E24">
            <w:pPr>
              <w:widowControl w:val="0"/>
              <w:pBdr>
                <w:top w:val="nil"/>
                <w:left w:val="nil"/>
                <w:bottom w:val="nil"/>
                <w:right w:val="nil"/>
                <w:between w:val="nil"/>
              </w:pBdr>
              <w:spacing w:line="240" w:lineRule="auto"/>
              <w:ind w:leftChars="0" w:left="0" w:firstLineChars="0" w:firstLine="0"/>
              <w:rPr>
                <w:rFonts w:eastAsia="Times New Roman" w:cs="Times New Roman"/>
                <w:color w:val="000000"/>
                <w:sz w:val="28"/>
                <w:szCs w:val="28"/>
                <w:highlight w:val="cyan"/>
              </w:rPr>
            </w:pPr>
          </w:p>
        </w:tc>
      </w:tr>
    </w:tbl>
    <w:p w14:paraId="267AED3E"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54EC1C78"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p w14:paraId="010D033C" w14:textId="77777777" w:rsidR="003F4B17" w:rsidRDefault="00000000">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r>
        <w:rPr>
          <w:rFonts w:eastAsia="Times New Roman" w:cs="Times New Roman"/>
          <w:color w:val="000000"/>
          <w:szCs w:val="26"/>
        </w:rPr>
        <w:t xml:space="preserve">*7. Інформація про площі ЗВО,  станом на момент подання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w:t>
      </w:r>
      <w:proofErr w:type="spellStart"/>
      <w:r>
        <w:rPr>
          <w:rFonts w:eastAsia="Times New Roman" w:cs="Times New Roman"/>
          <w:color w:val="000000"/>
          <w:szCs w:val="26"/>
        </w:rPr>
        <w:t>кв.м</w:t>
      </w:r>
      <w:proofErr w:type="spellEnd"/>
      <w:r>
        <w:rPr>
          <w:rFonts w:eastAsia="Times New Roman" w:cs="Times New Roman"/>
          <w:color w:val="000000"/>
          <w:szCs w:val="26"/>
        </w:rPr>
        <w:t>.</w:t>
      </w:r>
    </w:p>
    <w:p w14:paraId="6B41CDE4"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tbl>
      <w:tblPr>
        <w:tblStyle w:val="affff8"/>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6"/>
        <w:gridCol w:w="3396"/>
        <w:gridCol w:w="3239"/>
      </w:tblGrid>
      <w:tr w:rsidR="003F4B17" w14:paraId="1A1E2F94" w14:textId="77777777">
        <w:tc>
          <w:tcPr>
            <w:tcW w:w="3396" w:type="dxa"/>
          </w:tcPr>
          <w:p w14:paraId="56848D6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3396" w:type="dxa"/>
          </w:tcPr>
          <w:p w14:paraId="36318B4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Загальна площа</w:t>
            </w:r>
          </w:p>
        </w:tc>
        <w:tc>
          <w:tcPr>
            <w:tcW w:w="3239" w:type="dxa"/>
          </w:tcPr>
          <w:p w14:paraId="25B7E02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Навчальна площа</w:t>
            </w:r>
          </w:p>
        </w:tc>
      </w:tr>
      <w:tr w:rsidR="003F4B17" w14:paraId="26827361" w14:textId="77777777">
        <w:tc>
          <w:tcPr>
            <w:tcW w:w="3396" w:type="dxa"/>
          </w:tcPr>
          <w:p w14:paraId="1313EF3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Усі приміщення ЗВО</w:t>
            </w:r>
          </w:p>
        </w:tc>
        <w:tc>
          <w:tcPr>
            <w:tcW w:w="3396" w:type="dxa"/>
          </w:tcPr>
          <w:p w14:paraId="7ECD28DB"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542665,22</w:t>
            </w:r>
          </w:p>
        </w:tc>
        <w:tc>
          <w:tcPr>
            <w:tcW w:w="3239" w:type="dxa"/>
          </w:tcPr>
          <w:p w14:paraId="1FA560E2"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081CA542" w14:textId="77777777">
        <w:trPr>
          <w:trHeight w:val="706"/>
        </w:trPr>
        <w:tc>
          <w:tcPr>
            <w:tcW w:w="3396" w:type="dxa"/>
          </w:tcPr>
          <w:p w14:paraId="75910955" w14:textId="77777777" w:rsidR="003F4B17" w:rsidRDefault="00000000">
            <w:pPr>
              <w:widowControl w:val="0"/>
              <w:pBdr>
                <w:top w:val="nil"/>
                <w:left w:val="nil"/>
                <w:bottom w:val="nil"/>
                <w:right w:val="nil"/>
                <w:between w:val="nil"/>
              </w:pBdr>
              <w:tabs>
                <w:tab w:val="left" w:pos="1040"/>
                <w:tab w:val="left" w:pos="2600"/>
              </w:tabs>
              <w:spacing w:line="259" w:lineRule="auto"/>
              <w:ind w:left="0" w:right="-20" w:hanging="3"/>
              <w:rPr>
                <w:rFonts w:eastAsia="Times New Roman" w:cs="Times New Roman"/>
                <w:color w:val="000000"/>
                <w:szCs w:val="26"/>
              </w:rPr>
            </w:pPr>
            <w:r>
              <w:rPr>
                <w:rFonts w:eastAsia="Times New Roman" w:cs="Times New Roman"/>
                <w:color w:val="000000"/>
                <w:szCs w:val="26"/>
              </w:rPr>
              <w:t>Власні</w:t>
            </w:r>
            <w:r>
              <w:rPr>
                <w:rFonts w:eastAsia="Times New Roman" w:cs="Times New Roman"/>
                <w:color w:val="000000"/>
                <w:szCs w:val="26"/>
              </w:rPr>
              <w:tab/>
              <w:t>приміщення</w:t>
            </w:r>
            <w:r>
              <w:rPr>
                <w:rFonts w:eastAsia="Times New Roman" w:cs="Times New Roman"/>
                <w:color w:val="000000"/>
                <w:szCs w:val="26"/>
              </w:rPr>
              <w:tab/>
              <w:t xml:space="preserve">ЗВО (на праві власності, господарського відання або </w:t>
            </w:r>
            <w:r>
              <w:rPr>
                <w:rFonts w:eastAsia="Times New Roman" w:cs="Times New Roman"/>
                <w:color w:val="000000"/>
                <w:szCs w:val="26"/>
              </w:rPr>
              <w:lastRenderedPageBreak/>
              <w:t>оперативного управління)</w:t>
            </w:r>
          </w:p>
        </w:tc>
        <w:tc>
          <w:tcPr>
            <w:tcW w:w="3396" w:type="dxa"/>
          </w:tcPr>
          <w:p w14:paraId="581FEB74"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lastRenderedPageBreak/>
              <w:t>542665,22</w:t>
            </w:r>
          </w:p>
        </w:tc>
        <w:tc>
          <w:tcPr>
            <w:tcW w:w="3239" w:type="dxa"/>
          </w:tcPr>
          <w:p w14:paraId="5B98986E"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2DB3619D" w14:textId="77777777">
        <w:tc>
          <w:tcPr>
            <w:tcW w:w="3396" w:type="dxa"/>
          </w:tcPr>
          <w:p w14:paraId="4DFC7AAA" w14:textId="77777777" w:rsidR="003F4B17" w:rsidRDefault="00000000">
            <w:pPr>
              <w:widowControl w:val="0"/>
              <w:pBdr>
                <w:top w:val="nil"/>
                <w:left w:val="nil"/>
                <w:bottom w:val="nil"/>
                <w:right w:val="nil"/>
                <w:between w:val="nil"/>
              </w:pBdr>
              <w:tabs>
                <w:tab w:val="left" w:pos="27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 які використовуються на іншому праві, аніж право</w:t>
            </w:r>
          </w:p>
          <w:p w14:paraId="69FAB39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власності, господарського</w:t>
            </w:r>
          </w:p>
          <w:p w14:paraId="51C93812" w14:textId="77777777" w:rsidR="003F4B17" w:rsidRDefault="00000000">
            <w:pPr>
              <w:widowControl w:val="0"/>
              <w:pBdr>
                <w:top w:val="nil"/>
                <w:left w:val="nil"/>
                <w:bottom w:val="nil"/>
                <w:right w:val="nil"/>
                <w:between w:val="nil"/>
              </w:pBdr>
              <w:tabs>
                <w:tab w:val="left" w:pos="2200"/>
              </w:tabs>
              <w:spacing w:before="3" w:line="259" w:lineRule="auto"/>
              <w:ind w:left="0" w:right="42" w:hanging="3"/>
              <w:rPr>
                <w:rFonts w:eastAsia="Times New Roman" w:cs="Times New Roman"/>
                <w:color w:val="000000"/>
                <w:sz w:val="24"/>
                <w:szCs w:val="24"/>
              </w:rPr>
            </w:pPr>
            <w:r>
              <w:rPr>
                <w:rFonts w:eastAsia="Times New Roman" w:cs="Times New Roman"/>
                <w:color w:val="000000"/>
                <w:szCs w:val="26"/>
              </w:rPr>
              <w:t xml:space="preserve">відання або оперативного  управління (оренда, безоплатне користування тощо) </w:t>
            </w:r>
          </w:p>
        </w:tc>
        <w:tc>
          <w:tcPr>
            <w:tcW w:w="3396" w:type="dxa"/>
          </w:tcPr>
          <w:p w14:paraId="2F78E08F"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3239" w:type="dxa"/>
          </w:tcPr>
          <w:p w14:paraId="4B4B9581"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r w:rsidR="003F4B17" w14:paraId="52B56549" w14:textId="77777777">
        <w:tc>
          <w:tcPr>
            <w:tcW w:w="3396" w:type="dxa"/>
          </w:tcPr>
          <w:p w14:paraId="55B47F27" w14:textId="77777777" w:rsidR="003F4B17" w:rsidRDefault="00000000">
            <w:pPr>
              <w:widowControl w:val="0"/>
              <w:pBdr>
                <w:top w:val="nil"/>
                <w:left w:val="nil"/>
                <w:bottom w:val="nil"/>
                <w:right w:val="nil"/>
                <w:between w:val="nil"/>
              </w:pBdr>
              <w:tabs>
                <w:tab w:val="left" w:pos="2000"/>
                <w:tab w:val="left" w:pos="29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w:t>
            </w:r>
            <w:r>
              <w:rPr>
                <w:rFonts w:eastAsia="Times New Roman" w:cs="Times New Roman"/>
                <w:color w:val="000000"/>
                <w:szCs w:val="26"/>
              </w:rPr>
              <w:tab/>
              <w:t>здані</w:t>
            </w:r>
            <w:r>
              <w:rPr>
                <w:rFonts w:eastAsia="Times New Roman" w:cs="Times New Roman"/>
                <w:color w:val="000000"/>
                <w:szCs w:val="26"/>
              </w:rPr>
              <w:tab/>
              <w:t>в</w:t>
            </w:r>
          </w:p>
          <w:p w14:paraId="087EE113"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оренду</w:t>
            </w:r>
          </w:p>
        </w:tc>
        <w:tc>
          <w:tcPr>
            <w:tcW w:w="3396" w:type="dxa"/>
          </w:tcPr>
          <w:p w14:paraId="068D4A95"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2485,33</w:t>
            </w:r>
          </w:p>
        </w:tc>
        <w:tc>
          <w:tcPr>
            <w:tcW w:w="3239" w:type="dxa"/>
          </w:tcPr>
          <w:p w14:paraId="7572DDD7"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bl>
    <w:p w14:paraId="13FB75D1" w14:textId="77777777" w:rsidR="003F4B17" w:rsidRDefault="003F4B17">
      <w:pPr>
        <w:pBdr>
          <w:top w:val="nil"/>
          <w:left w:val="nil"/>
          <w:bottom w:val="nil"/>
          <w:right w:val="nil"/>
          <w:between w:val="nil"/>
        </w:pBdr>
        <w:spacing w:before="30" w:line="259" w:lineRule="auto"/>
        <w:ind w:left="0" w:right="170" w:hanging="3"/>
        <w:rPr>
          <w:color w:val="000000"/>
          <w:highlight w:val="yellow"/>
        </w:rPr>
      </w:pPr>
    </w:p>
    <w:p w14:paraId="30E393AA" w14:textId="77777777" w:rsidR="003F4B17" w:rsidRDefault="003F4B17">
      <w:pPr>
        <w:pBdr>
          <w:top w:val="nil"/>
          <w:left w:val="nil"/>
          <w:bottom w:val="nil"/>
          <w:right w:val="nil"/>
          <w:between w:val="nil"/>
        </w:pBdr>
        <w:spacing w:before="30" w:line="259" w:lineRule="auto"/>
        <w:ind w:left="0" w:right="170" w:hanging="3"/>
        <w:rPr>
          <w:color w:val="000000"/>
        </w:rPr>
      </w:pPr>
    </w:p>
    <w:p w14:paraId="25A4B833" w14:textId="77777777" w:rsidR="003F4B17" w:rsidRDefault="003F4B17">
      <w:pPr>
        <w:pBdr>
          <w:top w:val="nil"/>
          <w:left w:val="nil"/>
          <w:bottom w:val="nil"/>
          <w:right w:val="nil"/>
          <w:between w:val="nil"/>
        </w:pBdr>
        <w:spacing w:before="26" w:line="240" w:lineRule="auto"/>
        <w:ind w:left="0" w:right="-20" w:hanging="3"/>
        <w:rPr>
          <w:color w:val="000000"/>
        </w:rPr>
      </w:pPr>
    </w:p>
    <w:p w14:paraId="3B3B5565"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 xml:space="preserve">Примітка. </w:t>
      </w:r>
      <w:r>
        <w:rPr>
          <w:rFonts w:eastAsia="Times New Roman" w:cs="Times New Roman"/>
          <w:color w:val="000000"/>
          <w:szCs w:val="26"/>
        </w:rPr>
        <w:t>Для ЗВО із ВСП інформація зазначається:</w:t>
      </w:r>
    </w:p>
    <w:p w14:paraId="6E47C780" w14:textId="77777777" w:rsidR="003F4B17" w:rsidRDefault="00000000">
      <w:pPr>
        <w:widowControl w:val="0"/>
        <w:pBdr>
          <w:top w:val="nil"/>
          <w:left w:val="nil"/>
          <w:bottom w:val="nil"/>
          <w:right w:val="nil"/>
          <w:between w:val="nil"/>
        </w:pBdr>
        <w:tabs>
          <w:tab w:val="left" w:pos="940"/>
        </w:tabs>
        <w:spacing w:before="6"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базовому ЗВО – без урахування приміщень ВСП;</w:t>
      </w:r>
    </w:p>
    <w:p w14:paraId="52BD6219" w14:textId="77777777" w:rsidR="003F4B17" w:rsidRDefault="00000000">
      <w:pPr>
        <w:widowControl w:val="0"/>
        <w:pBdr>
          <w:top w:val="nil"/>
          <w:left w:val="nil"/>
          <w:bottom w:val="nil"/>
          <w:right w:val="nil"/>
          <w:between w:val="nil"/>
        </w:pBdr>
        <w:tabs>
          <w:tab w:val="left" w:pos="940"/>
        </w:tabs>
        <w:spacing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ВСП – лише щодо приміщень даного ВСП.</w:t>
      </w:r>
    </w:p>
    <w:p w14:paraId="466948CD"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501AB3A4" w14:textId="77777777" w:rsidR="003F4B17" w:rsidRDefault="003F4B17">
      <w:pPr>
        <w:widowControl w:val="0"/>
        <w:pBdr>
          <w:top w:val="nil"/>
          <w:left w:val="nil"/>
          <w:bottom w:val="nil"/>
          <w:right w:val="nil"/>
          <w:between w:val="nil"/>
        </w:pBdr>
        <w:spacing w:before="16" w:line="259" w:lineRule="auto"/>
        <w:ind w:left="0" w:hanging="3"/>
        <w:rPr>
          <w:rFonts w:eastAsia="Times New Roman" w:cs="Times New Roman"/>
          <w:color w:val="000000"/>
          <w:sz w:val="28"/>
          <w:szCs w:val="28"/>
        </w:rPr>
      </w:pPr>
    </w:p>
    <w:p w14:paraId="2B6A8C3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*8. Поля для завантаження документів щодо ОП:</w:t>
      </w:r>
    </w:p>
    <w:p w14:paraId="3193156B"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72A97D1D"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9"/>
        <w:tblW w:w="9695" w:type="dxa"/>
        <w:tblInd w:w="104" w:type="dxa"/>
        <w:tblLayout w:type="fixed"/>
        <w:tblLook w:val="0000" w:firstRow="0" w:lastRow="0" w:firstColumn="0" w:lastColumn="0" w:noHBand="0" w:noVBand="0"/>
      </w:tblPr>
      <w:tblGrid>
        <w:gridCol w:w="7087"/>
        <w:gridCol w:w="2608"/>
      </w:tblGrid>
      <w:tr w:rsidR="003F4B17" w14:paraId="67BCBB89" w14:textId="77777777">
        <w:trPr>
          <w:trHeight w:val="908"/>
        </w:trPr>
        <w:tc>
          <w:tcPr>
            <w:tcW w:w="7087" w:type="dxa"/>
            <w:tcBorders>
              <w:top w:val="single" w:sz="4" w:space="0" w:color="000000"/>
              <w:left w:val="single" w:sz="4" w:space="0" w:color="000000"/>
              <w:bottom w:val="single" w:sz="4" w:space="0" w:color="000000"/>
              <w:right w:val="single" w:sz="4" w:space="0" w:color="000000"/>
            </w:tcBorders>
          </w:tcPr>
          <w:p w14:paraId="6B31BA2B" w14:textId="77777777" w:rsidR="003F4B17" w:rsidRDefault="00000000">
            <w:pPr>
              <w:widowControl w:val="0"/>
              <w:pBdr>
                <w:top w:val="nil"/>
                <w:left w:val="nil"/>
                <w:bottom w:val="nil"/>
                <w:right w:val="nil"/>
                <w:between w:val="nil"/>
              </w:pBdr>
              <w:spacing w:line="259" w:lineRule="auto"/>
              <w:ind w:left="0" w:right="2328" w:hanging="3"/>
              <w:jc w:val="center"/>
              <w:rPr>
                <w:rFonts w:eastAsia="Times New Roman" w:cs="Times New Roman"/>
                <w:color w:val="000000"/>
                <w:sz w:val="24"/>
                <w:szCs w:val="24"/>
              </w:rPr>
            </w:pPr>
            <w:r>
              <w:rPr>
                <w:rFonts w:eastAsia="Times New Roman" w:cs="Times New Roman"/>
                <w:i/>
                <w:color w:val="000000"/>
                <w:szCs w:val="26"/>
              </w:rPr>
              <w:t>Назва документа(</w:t>
            </w:r>
            <w:proofErr w:type="spellStart"/>
            <w:r>
              <w:rPr>
                <w:rFonts w:eastAsia="Times New Roman" w:cs="Times New Roman"/>
                <w:i/>
                <w:color w:val="000000"/>
                <w:szCs w:val="26"/>
              </w:rPr>
              <w:t>ів</w:t>
            </w:r>
            <w:proofErr w:type="spellEnd"/>
            <w:r>
              <w:rPr>
                <w:rFonts w:eastAsia="Times New Roman" w:cs="Times New Roman"/>
                <w:i/>
                <w:color w:val="000000"/>
                <w:szCs w:val="26"/>
              </w:rPr>
              <w:t>)</w:t>
            </w:r>
          </w:p>
        </w:tc>
        <w:tc>
          <w:tcPr>
            <w:tcW w:w="2608" w:type="dxa"/>
            <w:tcBorders>
              <w:top w:val="single" w:sz="4" w:space="0" w:color="000000"/>
              <w:left w:val="single" w:sz="4" w:space="0" w:color="000000"/>
              <w:bottom w:val="single" w:sz="4" w:space="0" w:color="000000"/>
              <w:right w:val="single" w:sz="4" w:space="0" w:color="000000"/>
            </w:tcBorders>
          </w:tcPr>
          <w:p w14:paraId="6DBFEE8B" w14:textId="77777777" w:rsidR="003F4B17" w:rsidRDefault="00000000">
            <w:pPr>
              <w:widowControl w:val="0"/>
              <w:pBdr>
                <w:top w:val="nil"/>
                <w:left w:val="nil"/>
                <w:bottom w:val="nil"/>
                <w:right w:val="nil"/>
                <w:between w:val="nil"/>
              </w:pBdr>
              <w:spacing w:line="259" w:lineRule="auto"/>
              <w:ind w:left="0" w:right="752" w:hanging="3"/>
              <w:jc w:val="center"/>
              <w:rPr>
                <w:rFonts w:eastAsia="Times New Roman" w:cs="Times New Roman"/>
                <w:color w:val="000000"/>
                <w:szCs w:val="26"/>
              </w:rPr>
            </w:pPr>
            <w:r>
              <w:rPr>
                <w:rFonts w:eastAsia="Times New Roman" w:cs="Times New Roman"/>
                <w:i/>
                <w:color w:val="000000"/>
                <w:szCs w:val="26"/>
              </w:rPr>
              <w:t>Поле для</w:t>
            </w:r>
          </w:p>
          <w:p w14:paraId="772F2C20" w14:textId="77777777" w:rsidR="003F4B17" w:rsidRDefault="00000000">
            <w:pPr>
              <w:widowControl w:val="0"/>
              <w:pBdr>
                <w:top w:val="nil"/>
                <w:left w:val="nil"/>
                <w:bottom w:val="nil"/>
                <w:right w:val="nil"/>
                <w:between w:val="nil"/>
              </w:pBdr>
              <w:spacing w:before="3" w:line="259" w:lineRule="auto"/>
              <w:ind w:left="0" w:right="433" w:hanging="3"/>
              <w:jc w:val="center"/>
              <w:rPr>
                <w:rFonts w:eastAsia="Times New Roman" w:cs="Times New Roman"/>
                <w:color w:val="000000"/>
                <w:sz w:val="24"/>
                <w:szCs w:val="24"/>
              </w:rPr>
            </w:pPr>
            <w:r>
              <w:rPr>
                <w:rFonts w:eastAsia="Times New Roman" w:cs="Times New Roman"/>
                <w:i/>
                <w:color w:val="000000"/>
                <w:szCs w:val="26"/>
              </w:rPr>
              <w:t>завантаження документів</w:t>
            </w:r>
          </w:p>
        </w:tc>
      </w:tr>
      <w:tr w:rsidR="003F4B17" w14:paraId="4E19CB61"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7376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*Освітня програма</w:t>
            </w:r>
          </w:p>
        </w:tc>
        <w:tc>
          <w:tcPr>
            <w:tcW w:w="2608" w:type="dxa"/>
            <w:tcBorders>
              <w:top w:val="single" w:sz="4" w:space="0" w:color="000000"/>
              <w:left w:val="single" w:sz="4" w:space="0" w:color="000000"/>
              <w:bottom w:val="single" w:sz="4" w:space="0" w:color="000000"/>
              <w:right w:val="single" w:sz="4" w:space="0" w:color="000000"/>
            </w:tcBorders>
          </w:tcPr>
          <w:p w14:paraId="3EA8002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FDDF586"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9C167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*Навчальний план за ОП</w:t>
            </w:r>
          </w:p>
        </w:tc>
        <w:tc>
          <w:tcPr>
            <w:tcW w:w="2608" w:type="dxa"/>
            <w:tcBorders>
              <w:top w:val="single" w:sz="4" w:space="0" w:color="000000"/>
              <w:left w:val="single" w:sz="4" w:space="0" w:color="000000"/>
              <w:bottom w:val="single" w:sz="4" w:space="0" w:color="000000"/>
              <w:right w:val="single" w:sz="4" w:space="0" w:color="000000"/>
            </w:tcBorders>
          </w:tcPr>
          <w:p w14:paraId="55169EF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349BAF06" w14:textId="77777777">
        <w:trPr>
          <w:trHeight w:val="312"/>
        </w:trPr>
        <w:tc>
          <w:tcPr>
            <w:tcW w:w="7087" w:type="dxa"/>
            <w:tcBorders>
              <w:top w:val="single" w:sz="4" w:space="0" w:color="000000"/>
              <w:left w:val="single" w:sz="4" w:space="0" w:color="000000"/>
              <w:bottom w:val="single" w:sz="4" w:space="0" w:color="000000"/>
              <w:right w:val="single" w:sz="4" w:space="0" w:color="000000"/>
            </w:tcBorders>
          </w:tcPr>
          <w:p w14:paraId="6120F6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Рецензії та відгуки роботодавців</w:t>
            </w:r>
          </w:p>
        </w:tc>
        <w:tc>
          <w:tcPr>
            <w:tcW w:w="2608" w:type="dxa"/>
            <w:tcBorders>
              <w:top w:val="single" w:sz="4" w:space="0" w:color="000000"/>
              <w:left w:val="single" w:sz="4" w:space="0" w:color="000000"/>
              <w:bottom w:val="single" w:sz="4" w:space="0" w:color="000000"/>
              <w:right w:val="single" w:sz="4" w:space="0" w:color="000000"/>
            </w:tcBorders>
          </w:tcPr>
          <w:p w14:paraId="489FC6D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3964442" w14:textId="77777777" w:rsidR="003F4B17" w:rsidRDefault="003F4B17">
      <w:pPr>
        <w:widowControl w:val="0"/>
        <w:pBdr>
          <w:top w:val="nil"/>
          <w:left w:val="nil"/>
          <w:bottom w:val="nil"/>
          <w:right w:val="nil"/>
          <w:between w:val="nil"/>
        </w:pBdr>
        <w:spacing w:before="4" w:line="259" w:lineRule="auto"/>
        <w:ind w:left="0" w:hanging="3"/>
        <w:rPr>
          <w:rFonts w:eastAsia="Times New Roman" w:cs="Times New Roman"/>
          <w:color w:val="000000"/>
          <w:szCs w:val="26"/>
          <w:highlight w:val="cyan"/>
        </w:rPr>
      </w:pPr>
    </w:p>
    <w:p w14:paraId="46C571F7" w14:textId="77777777" w:rsidR="003F4B17" w:rsidRDefault="00000000">
      <w:pPr>
        <w:widowControl w:val="0"/>
        <w:pBdr>
          <w:top w:val="nil"/>
          <w:left w:val="nil"/>
          <w:bottom w:val="nil"/>
          <w:right w:val="nil"/>
          <w:between w:val="nil"/>
        </w:pBdr>
        <w:spacing w:before="4" w:line="259" w:lineRule="auto"/>
        <w:ind w:left="0" w:hanging="3"/>
        <w:rPr>
          <w:rFonts w:eastAsia="Times New Roman" w:cs="Times New Roman"/>
          <w:color w:val="000000"/>
          <w:szCs w:val="26"/>
        </w:rPr>
      </w:pPr>
      <w:r>
        <w:rPr>
          <w:rFonts w:eastAsia="Times New Roman" w:cs="Times New Roman"/>
          <w:i/>
          <w:color w:val="000000"/>
          <w:szCs w:val="26"/>
          <w:highlight w:val="cyan"/>
        </w:rPr>
        <w:t>Документам, які завантажуються слід дати чіткі і зрозумілі назви.</w:t>
      </w:r>
    </w:p>
    <w:p w14:paraId="1FB1F057" w14:textId="77777777" w:rsidR="003F4B17" w:rsidRDefault="00000000">
      <w:pPr>
        <w:widowControl w:val="0"/>
        <w:pBdr>
          <w:top w:val="nil"/>
          <w:left w:val="nil"/>
          <w:bottom w:val="nil"/>
          <w:right w:val="nil"/>
          <w:between w:val="nil"/>
        </w:pBdr>
        <w:spacing w:before="30" w:line="259" w:lineRule="auto"/>
        <w:ind w:left="0" w:right="49" w:hanging="3"/>
        <w:rPr>
          <w:rFonts w:eastAsia="Times New Roman" w:cs="Times New Roman"/>
          <w:color w:val="000000"/>
          <w:szCs w:val="26"/>
        </w:rPr>
      </w:pPr>
      <w:r>
        <w:rPr>
          <w:rFonts w:eastAsia="Times New Roman" w:cs="Times New Roman"/>
          <w:color w:val="000000"/>
          <w:szCs w:val="26"/>
        </w:rPr>
        <w:t>9.Інформація про наявність в акредитаційній справі інформації з обмеженим доступом</w:t>
      </w:r>
    </w:p>
    <w:p w14:paraId="085E0AC2"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Справа містить інформацію з обмеженим доступом–так/ні</w:t>
      </w:r>
    </w:p>
    <w:p w14:paraId="1ACF5D17"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20330011"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 xml:space="preserve">Зазначте, які частини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містять інформацію з обмеженим доступом, до якого виду інформації з обмеженим доступом вона належить та на якій підставі (із зазначенням відповідних норм законодавства та/або реквізитів рішення про обмеження доступу до інформації)</w:t>
      </w:r>
    </w:p>
    <w:p w14:paraId="5F96554E"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tbl>
      <w:tblPr>
        <w:tblStyle w:val="affffa"/>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2547"/>
        <w:gridCol w:w="2547"/>
        <w:gridCol w:w="2390"/>
      </w:tblGrid>
      <w:tr w:rsidR="003F4B17" w14:paraId="0D93BE41" w14:textId="77777777">
        <w:trPr>
          <w:trHeight w:val="1611"/>
        </w:trPr>
        <w:tc>
          <w:tcPr>
            <w:tcW w:w="2547" w:type="dxa"/>
          </w:tcPr>
          <w:p w14:paraId="255375F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lastRenderedPageBreak/>
              <w:t>Частина відомостей</w:t>
            </w:r>
          </w:p>
          <w:p w14:paraId="0DE15C66"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 xml:space="preserve">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w:t>
            </w:r>
          </w:p>
          <w:p w14:paraId="19A27C7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яка містить інформацію з обмеженим доступом</w:t>
            </w:r>
          </w:p>
        </w:tc>
        <w:tc>
          <w:tcPr>
            <w:tcW w:w="2547" w:type="dxa"/>
          </w:tcPr>
          <w:p w14:paraId="098D98AE"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Вид інформації з</w:t>
            </w:r>
          </w:p>
          <w:p w14:paraId="18270E93"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обмеженим</w:t>
            </w:r>
          </w:p>
          <w:p w14:paraId="2D66DC32" w14:textId="77777777" w:rsidR="003F4B17" w:rsidRDefault="00000000">
            <w:pPr>
              <w:widowControl w:val="0"/>
              <w:pBdr>
                <w:top w:val="nil"/>
                <w:left w:val="nil"/>
                <w:bottom w:val="nil"/>
                <w:right w:val="nil"/>
                <w:between w:val="nil"/>
              </w:pBdr>
              <w:spacing w:line="259" w:lineRule="auto"/>
              <w:ind w:left="0" w:right="164" w:hanging="3"/>
              <w:jc w:val="center"/>
              <w:rPr>
                <w:rFonts w:eastAsia="Times New Roman" w:cs="Times New Roman"/>
                <w:color w:val="000000"/>
                <w:szCs w:val="26"/>
              </w:rPr>
            </w:pPr>
            <w:r>
              <w:rPr>
                <w:rFonts w:eastAsia="Times New Roman" w:cs="Times New Roman"/>
                <w:color w:val="000000"/>
                <w:szCs w:val="26"/>
              </w:rPr>
              <w:t>доступом</w:t>
            </w:r>
          </w:p>
        </w:tc>
        <w:tc>
          <w:tcPr>
            <w:tcW w:w="2547" w:type="dxa"/>
          </w:tcPr>
          <w:p w14:paraId="5E1A25E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Опис інформації,</w:t>
            </w:r>
          </w:p>
          <w:p w14:paraId="2C2C200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доступ до якої</w:t>
            </w:r>
          </w:p>
          <w:p w14:paraId="33D5669D"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обмежений</w:t>
            </w:r>
          </w:p>
        </w:tc>
        <w:tc>
          <w:tcPr>
            <w:tcW w:w="2390" w:type="dxa"/>
          </w:tcPr>
          <w:p w14:paraId="1CCE661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Підстава для</w:t>
            </w:r>
          </w:p>
          <w:p w14:paraId="3530082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обмеження доступу</w:t>
            </w:r>
          </w:p>
          <w:p w14:paraId="0EB6958B"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до інформації</w:t>
            </w:r>
          </w:p>
        </w:tc>
      </w:tr>
    </w:tbl>
    <w:p w14:paraId="77F68566"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p w14:paraId="47688653"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39173601" w14:textId="77777777" w:rsidR="003F4B17" w:rsidRDefault="00000000">
      <w:pPr>
        <w:numPr>
          <w:ilvl w:val="0"/>
          <w:numId w:val="1"/>
        </w:numPr>
        <w:pBdr>
          <w:top w:val="nil"/>
          <w:left w:val="nil"/>
          <w:bottom w:val="nil"/>
          <w:right w:val="nil"/>
          <w:between w:val="nil"/>
        </w:pBdr>
        <w:spacing w:before="280" w:after="280" w:line="240" w:lineRule="auto"/>
        <w:ind w:left="0" w:hanging="3"/>
        <w:rPr>
          <w:rFonts w:eastAsia="Times New Roman" w:cs="Times New Roman"/>
          <w:color w:val="000000"/>
          <w:szCs w:val="26"/>
        </w:rPr>
      </w:pPr>
      <w:r>
        <w:br w:type="page"/>
      </w:r>
      <w:r>
        <w:rPr>
          <w:rFonts w:eastAsia="Times New Roman" w:cs="Times New Roman"/>
          <w:b/>
          <w:color w:val="000000"/>
          <w:szCs w:val="26"/>
        </w:rPr>
        <w:lastRenderedPageBreak/>
        <w:t>Проектування та цілі освітньої програми</w:t>
      </w:r>
    </w:p>
    <w:tbl>
      <w:tblPr>
        <w:tblStyle w:val="affffb"/>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rsidRPr="00530B7B" w14:paraId="451EFC77" w14:textId="77777777">
        <w:trPr>
          <w:trHeight w:val="2320"/>
        </w:trPr>
        <w:tc>
          <w:tcPr>
            <w:tcW w:w="9639" w:type="dxa"/>
          </w:tcPr>
          <w:p w14:paraId="4A7F8926" w14:textId="77777777" w:rsidR="003F4B17" w:rsidRPr="00530B7B" w:rsidRDefault="00000000">
            <w:pPr>
              <w:widowControl w:val="0"/>
              <w:pBdr>
                <w:top w:val="nil"/>
                <w:left w:val="nil"/>
                <w:bottom w:val="nil"/>
                <w:right w:val="nil"/>
                <w:between w:val="nil"/>
              </w:pBdr>
              <w:spacing w:line="259" w:lineRule="auto"/>
              <w:ind w:left="0" w:right="-20" w:hanging="3"/>
              <w:rPr>
                <w:rFonts w:eastAsia="Times New Roman" w:cs="Times New Roman"/>
                <w:b/>
                <w:bCs/>
                <w:iCs/>
                <w:color w:val="000000"/>
                <w:szCs w:val="26"/>
              </w:rPr>
            </w:pPr>
            <w:r w:rsidRPr="00530B7B">
              <w:rPr>
                <w:rFonts w:eastAsia="Times New Roman" w:cs="Times New Roman"/>
                <w:b/>
                <w:bCs/>
                <w:iCs/>
                <w:color w:val="000000"/>
                <w:szCs w:val="26"/>
              </w:rPr>
              <w:t>Якими є цілі ОП? У чому полягають особливості (унікальність) цієї програми?</w:t>
            </w:r>
          </w:p>
          <w:p w14:paraId="07071233" w14:textId="275491F8" w:rsidR="00E576C5" w:rsidRDefault="008B11E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30B7B">
              <w:rPr>
                <w:rFonts w:eastAsia="Times New Roman" w:cs="Times New Roman"/>
                <w:iCs/>
                <w:color w:val="000000"/>
                <w:szCs w:val="26"/>
              </w:rPr>
              <w:t xml:space="preserve">Основна ціль </w:t>
            </w:r>
            <w:r w:rsidR="00AC327D" w:rsidRPr="00530B7B">
              <w:rPr>
                <w:rFonts w:eastAsia="Times New Roman" w:cs="Times New Roman"/>
                <w:iCs/>
                <w:color w:val="000000"/>
                <w:szCs w:val="26"/>
              </w:rPr>
              <w:t xml:space="preserve">ОП </w:t>
            </w:r>
            <w:r w:rsidRPr="00530B7B">
              <w:rPr>
                <w:rFonts w:eastAsia="Times New Roman" w:cs="Times New Roman"/>
                <w:iCs/>
                <w:color w:val="000000"/>
                <w:szCs w:val="26"/>
              </w:rPr>
              <w:t>– підготовка висококваліфікованих фахівців у галузі фізики</w:t>
            </w:r>
            <w:r w:rsidR="009D6FC6" w:rsidRPr="00530B7B">
              <w:rPr>
                <w:rFonts w:eastAsia="Times New Roman" w:cs="Times New Roman"/>
                <w:iCs/>
                <w:color w:val="000000"/>
                <w:szCs w:val="26"/>
              </w:rPr>
              <w:t>, які розуміють теоретичні та експериментальні засади сучасної фізик</w:t>
            </w:r>
            <w:r w:rsidR="00EC3231" w:rsidRPr="00530B7B">
              <w:rPr>
                <w:rFonts w:eastAsia="Times New Roman" w:cs="Times New Roman"/>
                <w:iCs/>
                <w:color w:val="000000"/>
                <w:szCs w:val="26"/>
              </w:rPr>
              <w:t>и</w:t>
            </w:r>
            <w:r w:rsidR="009D6FC6" w:rsidRPr="00530B7B">
              <w:rPr>
                <w:rFonts w:eastAsia="Times New Roman" w:cs="Times New Roman"/>
                <w:iCs/>
                <w:color w:val="000000"/>
                <w:szCs w:val="26"/>
              </w:rPr>
              <w:t xml:space="preserve">, здатні на практиці використовувати отримані знання, мають навички самостійного навчання та здобуття додаткових </w:t>
            </w:r>
            <w:proofErr w:type="spellStart"/>
            <w:r w:rsidR="009D6FC6" w:rsidRPr="00530B7B">
              <w:rPr>
                <w:rFonts w:eastAsia="Times New Roman" w:cs="Times New Roman"/>
                <w:iCs/>
                <w:color w:val="000000"/>
                <w:szCs w:val="26"/>
              </w:rPr>
              <w:t>компетентностей</w:t>
            </w:r>
            <w:proofErr w:type="spellEnd"/>
            <w:r w:rsidR="00EC3231" w:rsidRPr="00530B7B">
              <w:rPr>
                <w:rFonts w:eastAsia="Times New Roman" w:cs="Times New Roman"/>
                <w:iCs/>
                <w:color w:val="000000"/>
                <w:szCs w:val="26"/>
              </w:rPr>
              <w:t xml:space="preserve">, мають </w:t>
            </w:r>
            <w:r w:rsidR="00D4066F" w:rsidRPr="00530B7B">
              <w:rPr>
                <w:rFonts w:eastAsia="Times New Roman" w:cs="Times New Roman"/>
                <w:iCs/>
                <w:color w:val="000000"/>
                <w:szCs w:val="26"/>
              </w:rPr>
              <w:t>розвинуте відчуття</w:t>
            </w:r>
            <w:r w:rsidR="009D6FC6" w:rsidRPr="00530B7B">
              <w:rPr>
                <w:rFonts w:eastAsia="Times New Roman" w:cs="Times New Roman"/>
                <w:iCs/>
                <w:color w:val="000000"/>
                <w:szCs w:val="26"/>
              </w:rPr>
              <w:t xml:space="preserve"> </w:t>
            </w:r>
            <w:r w:rsidR="00D4066F" w:rsidRPr="00530B7B">
              <w:rPr>
                <w:rFonts w:eastAsia="Times New Roman" w:cs="Times New Roman"/>
                <w:iCs/>
                <w:szCs w:val="26"/>
              </w:rPr>
              <w:t>особистої відповідальності за достовірність</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результатів досліджень та дотримання принципів</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 xml:space="preserve">академічної доброчесності </w:t>
            </w:r>
            <w:r w:rsidR="009D6FC6" w:rsidRPr="00530B7B">
              <w:rPr>
                <w:rFonts w:eastAsia="Times New Roman" w:cs="Times New Roman"/>
                <w:iCs/>
                <w:color w:val="000000"/>
                <w:szCs w:val="26"/>
              </w:rPr>
              <w:t xml:space="preserve">та орієнтовані на найвищі наукові стандарти. </w:t>
            </w:r>
            <w:r w:rsidR="00A62082" w:rsidRPr="00530B7B">
              <w:rPr>
                <w:rFonts w:eastAsia="Times New Roman" w:cs="Times New Roman"/>
                <w:iCs/>
                <w:color w:val="000000"/>
                <w:szCs w:val="26"/>
              </w:rPr>
              <w:t xml:space="preserve">Передбачені програмою компетентності випускників дозволяють їм отримувати освіту на наступному рівні, а також відкривають широкий доступ до можливостей працевлаштування у галузі природничих наук. </w:t>
            </w:r>
            <w:r w:rsidR="000F737B">
              <w:rPr>
                <w:rFonts w:eastAsia="Times New Roman" w:cs="Times New Roman"/>
                <w:iCs/>
                <w:color w:val="000000"/>
                <w:szCs w:val="26"/>
              </w:rPr>
              <w:t xml:space="preserve">Зауважимо, що сформований в межах ОП комплекс навчальних компонентів поряд з фаховою підготовкою забезпечує також формування широкого світогляду та утвердження </w:t>
            </w:r>
            <w:r w:rsidR="000F737B" w:rsidRPr="00212939">
              <w:rPr>
                <w:rFonts w:eastAsia="Times New Roman" w:cs="Times New Roman"/>
                <w:iCs/>
                <w:color w:val="000000"/>
                <w:szCs w:val="26"/>
              </w:rPr>
              <w:t>національних, культурних і загальнолюдських цінностей</w:t>
            </w:r>
            <w:r w:rsidR="000F737B">
              <w:rPr>
                <w:rFonts w:eastAsia="Times New Roman" w:cs="Times New Roman"/>
                <w:iCs/>
                <w:color w:val="000000"/>
                <w:szCs w:val="26"/>
              </w:rPr>
              <w:t>.</w:t>
            </w:r>
          </w:p>
          <w:p w14:paraId="54F1B54A" w14:textId="740736F7" w:rsidR="00DB2246" w:rsidRPr="00EC01E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Особливість цієї ОП полягає у тому, що поряд з передбаченою </w:t>
            </w:r>
            <w:proofErr w:type="spellStart"/>
            <w:r>
              <w:rPr>
                <w:rFonts w:eastAsia="Times New Roman" w:cs="Times New Roman"/>
                <w:iCs/>
                <w:color w:val="000000"/>
                <w:szCs w:val="26"/>
              </w:rPr>
              <w:t>грунтовною</w:t>
            </w:r>
            <w:proofErr w:type="spellEnd"/>
            <w:r>
              <w:rPr>
                <w:rFonts w:eastAsia="Times New Roman" w:cs="Times New Roman"/>
                <w:iCs/>
                <w:color w:val="000000"/>
                <w:szCs w:val="26"/>
              </w:rPr>
              <w:t xml:space="preserve"> загальною фізико-математичною освітою, вона містить суттєв</w:t>
            </w:r>
            <w:r w:rsidR="00DB2246">
              <w:rPr>
                <w:rFonts w:eastAsia="Times New Roman" w:cs="Times New Roman"/>
                <w:iCs/>
                <w:color w:val="000000"/>
                <w:szCs w:val="26"/>
              </w:rPr>
              <w:t>і</w:t>
            </w:r>
            <w:r>
              <w:rPr>
                <w:rFonts w:eastAsia="Times New Roman" w:cs="Times New Roman"/>
                <w:iCs/>
                <w:color w:val="000000"/>
                <w:szCs w:val="26"/>
              </w:rPr>
              <w:t xml:space="preserve"> компонент</w:t>
            </w:r>
            <w:r w:rsidR="00DB2246">
              <w:rPr>
                <w:rFonts w:eastAsia="Times New Roman" w:cs="Times New Roman"/>
                <w:iCs/>
                <w:color w:val="000000"/>
                <w:szCs w:val="26"/>
              </w:rPr>
              <w:t>и</w:t>
            </w:r>
            <w:r>
              <w:rPr>
                <w:rFonts w:eastAsia="Times New Roman" w:cs="Times New Roman"/>
                <w:iCs/>
                <w:color w:val="000000"/>
                <w:szCs w:val="26"/>
              </w:rPr>
              <w:t xml:space="preserve"> </w:t>
            </w:r>
            <w:r w:rsidR="00DB2246">
              <w:rPr>
                <w:rFonts w:eastAsia="Times New Roman" w:cs="Times New Roman"/>
                <w:iCs/>
                <w:color w:val="000000"/>
                <w:szCs w:val="26"/>
              </w:rPr>
              <w:t xml:space="preserve">як теоретичної підготовки, так і практичної та </w:t>
            </w:r>
            <w:r>
              <w:rPr>
                <w:rFonts w:eastAsia="Times New Roman" w:cs="Times New Roman"/>
                <w:iCs/>
                <w:color w:val="000000"/>
                <w:szCs w:val="26"/>
              </w:rPr>
              <w:t>науково-дослідної роботи</w:t>
            </w:r>
            <w:r w:rsidR="00DB2246">
              <w:rPr>
                <w:rFonts w:eastAsia="Times New Roman" w:cs="Times New Roman"/>
                <w:iCs/>
                <w:color w:val="000000"/>
                <w:szCs w:val="26"/>
              </w:rPr>
              <w:t xml:space="preserve"> у галузі матеріалознавчого напрямку розвитку сучасної фізики.</w:t>
            </w:r>
            <w:r w:rsidR="00192DDE">
              <w:rPr>
                <w:rFonts w:eastAsia="Times New Roman" w:cs="Times New Roman"/>
                <w:iCs/>
                <w:color w:val="000000"/>
                <w:szCs w:val="26"/>
              </w:rPr>
              <w:t xml:space="preserve"> Унікальність </w:t>
            </w:r>
            <w:r w:rsidR="00EC01E6">
              <w:rPr>
                <w:rFonts w:eastAsia="Times New Roman" w:cs="Times New Roman"/>
                <w:iCs/>
                <w:color w:val="000000"/>
                <w:szCs w:val="26"/>
              </w:rPr>
              <w:t xml:space="preserve">ОП </w:t>
            </w:r>
            <w:proofErr w:type="spellStart"/>
            <w:r w:rsidR="00EC01E6">
              <w:rPr>
                <w:rFonts w:eastAsia="Times New Roman" w:cs="Times New Roman"/>
                <w:iCs/>
                <w:color w:val="000000"/>
                <w:szCs w:val="26"/>
              </w:rPr>
              <w:t>пов</w:t>
            </w:r>
            <w:proofErr w:type="spellEnd"/>
            <w:r w:rsidR="00EC01E6" w:rsidRPr="00274057">
              <w:rPr>
                <w:rFonts w:eastAsia="Times New Roman" w:cs="Times New Roman"/>
                <w:iCs/>
                <w:color w:val="000000"/>
                <w:szCs w:val="26"/>
                <w:lang w:val="ru-RU"/>
              </w:rPr>
              <w:t>’</w:t>
            </w:r>
            <w:proofErr w:type="spellStart"/>
            <w:r w:rsidR="00EC01E6">
              <w:rPr>
                <w:rFonts w:eastAsia="Times New Roman" w:cs="Times New Roman"/>
                <w:iCs/>
                <w:color w:val="000000"/>
                <w:szCs w:val="26"/>
              </w:rPr>
              <w:t>язана</w:t>
            </w:r>
            <w:proofErr w:type="spellEnd"/>
            <w:r w:rsidR="00EC01E6">
              <w:rPr>
                <w:rFonts w:eastAsia="Times New Roman" w:cs="Times New Roman"/>
                <w:iCs/>
                <w:color w:val="000000"/>
                <w:szCs w:val="26"/>
              </w:rPr>
              <w:t xml:space="preserve"> </w:t>
            </w:r>
            <w:r w:rsidR="00274057">
              <w:rPr>
                <w:rFonts w:eastAsia="Times New Roman" w:cs="Times New Roman"/>
                <w:iCs/>
                <w:color w:val="000000"/>
                <w:szCs w:val="26"/>
              </w:rPr>
              <w:t>з надзвичайно широким переліком матеріалів та методів дослідження, теоретичне та практичне знайомство з якими передбачено в межах вибіркових компонент.</w:t>
            </w:r>
          </w:p>
          <w:p w14:paraId="0BE6CD81" w14:textId="438D0A57" w:rsidR="00332C4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45BE9A4" w14:textId="5A80E4F9" w:rsidR="003F4B17" w:rsidRPr="00530B7B" w:rsidRDefault="003F4B17" w:rsidP="00274057">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tc>
      </w:tr>
      <w:tr w:rsidR="003F4B17" w14:paraId="03E4E5F1" w14:textId="77777777">
        <w:tc>
          <w:tcPr>
            <w:tcW w:w="9639" w:type="dxa"/>
          </w:tcPr>
          <w:p w14:paraId="50C82A6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документи ЗВО, що цілі ОП</w:t>
            </w:r>
          </w:p>
          <w:p w14:paraId="2A10CFEC" w14:textId="370C36A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відповідають місії та стратегії ЗВО </w:t>
            </w:r>
          </w:p>
          <w:p w14:paraId="0EEFAECD" w14:textId="77777777" w:rsidR="009E6F9C" w:rsidRDefault="00B7666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B7666D">
              <w:rPr>
                <w:rFonts w:eastAsia="Times New Roman" w:cs="Times New Roman"/>
                <w:iCs/>
                <w:color w:val="000000"/>
                <w:szCs w:val="26"/>
              </w:rPr>
              <w:t>Відповідно до «Стратегічн</w:t>
            </w:r>
            <w:r>
              <w:rPr>
                <w:rFonts w:eastAsia="Times New Roman" w:cs="Times New Roman"/>
                <w:iCs/>
                <w:color w:val="000000"/>
                <w:szCs w:val="26"/>
              </w:rPr>
              <w:t>ого</w:t>
            </w:r>
            <w:r w:rsidRPr="00B7666D">
              <w:rPr>
                <w:rFonts w:eastAsia="Times New Roman" w:cs="Times New Roman"/>
                <w:iCs/>
                <w:color w:val="000000"/>
                <w:szCs w:val="26"/>
              </w:rPr>
              <w:t xml:space="preserve"> план</w:t>
            </w:r>
            <w:r>
              <w:rPr>
                <w:rFonts w:eastAsia="Times New Roman" w:cs="Times New Roman"/>
                <w:iCs/>
                <w:color w:val="000000"/>
                <w:szCs w:val="26"/>
              </w:rPr>
              <w:t>у</w:t>
            </w:r>
            <w:r w:rsidRPr="00B7666D">
              <w:rPr>
                <w:rFonts w:eastAsia="Times New Roman" w:cs="Times New Roman"/>
                <w:iCs/>
                <w:color w:val="000000"/>
                <w:szCs w:val="26"/>
              </w:rPr>
              <w:t xml:space="preserve"> розвитку Університету на період 2018-2025 року»</w:t>
            </w:r>
            <w:r>
              <w:rPr>
                <w:rFonts w:eastAsia="Times New Roman" w:cs="Times New Roman"/>
                <w:iCs/>
                <w:color w:val="000000"/>
                <w:szCs w:val="26"/>
              </w:rPr>
              <w:t xml:space="preserve"> (</w:t>
            </w:r>
            <w:r w:rsidRPr="00B7666D">
              <w:rPr>
                <w:rFonts w:eastAsia="Times New Roman" w:cs="Times New Roman"/>
                <w:iCs/>
                <w:color w:val="000000"/>
                <w:szCs w:val="26"/>
              </w:rPr>
              <w:t>https://bit.ly/3I3gm7J</w:t>
            </w:r>
            <w:r>
              <w:rPr>
                <w:rFonts w:eastAsia="Times New Roman" w:cs="Times New Roman"/>
                <w:iCs/>
                <w:color w:val="000000"/>
                <w:szCs w:val="26"/>
              </w:rPr>
              <w:t xml:space="preserve">) </w:t>
            </w:r>
            <w:r w:rsidR="00BB5FC9">
              <w:rPr>
                <w:rFonts w:eastAsia="Times New Roman" w:cs="Times New Roman"/>
                <w:iCs/>
                <w:color w:val="000000"/>
                <w:szCs w:val="26"/>
              </w:rPr>
              <w:t>«..</w:t>
            </w:r>
            <w:r w:rsidR="00BB5FC9" w:rsidRPr="00212939">
              <w:rPr>
                <w:rFonts w:eastAsia="Times New Roman" w:cs="Times New Roman"/>
                <w:iCs/>
                <w:color w:val="000000"/>
                <w:szCs w:val="26"/>
              </w:rPr>
              <w:t>пріоритетними напрямами діяльності Університету на середньо- та довготривалу перспективу є розвиток природничих, фізико-математичних досліджень…, формування широкого світогляду здобувачів освіти у</w:t>
            </w:r>
            <w:r w:rsidR="00212939" w:rsidRPr="00212939">
              <w:rPr>
                <w:rFonts w:eastAsia="Times New Roman" w:cs="Times New Roman"/>
                <w:iCs/>
                <w:color w:val="000000"/>
                <w:szCs w:val="26"/>
              </w:rPr>
              <w:t xml:space="preserve"> </w:t>
            </w:r>
            <w:r w:rsidR="00BB5FC9" w:rsidRPr="00212939">
              <w:rPr>
                <w:rFonts w:eastAsia="Times New Roman" w:cs="Times New Roman"/>
                <w:iCs/>
                <w:color w:val="000000"/>
                <w:szCs w:val="26"/>
              </w:rPr>
              <w:t xml:space="preserve">відповідності до сучасних тенденцій розвитку інформаційного суспільства та утвердження національних, культурних і загальнолюдських цінностей». </w:t>
            </w:r>
            <w:r w:rsidR="00212939" w:rsidRPr="00212939">
              <w:rPr>
                <w:rFonts w:eastAsia="Times New Roman" w:cs="Times New Roman"/>
                <w:iCs/>
                <w:color w:val="000000"/>
                <w:szCs w:val="26"/>
              </w:rPr>
              <w:t>Крім того, там же (ст.5) передбачено, що одним з основних напрямків розвитку є «формування наукової тематики наукових досліджень відповідно до актуальних напрямків розвитку фундаментальної та прикладної науки…».</w:t>
            </w:r>
            <w:r w:rsidR="006E7983">
              <w:rPr>
                <w:rFonts w:eastAsia="Times New Roman" w:cs="Times New Roman"/>
                <w:iCs/>
                <w:color w:val="000000"/>
                <w:szCs w:val="26"/>
              </w:rPr>
              <w:t xml:space="preserve"> «Статут Київського національного університету імені Тараса Шевченка» (</w:t>
            </w:r>
            <w:r w:rsidR="006E7983" w:rsidRPr="006E7983">
              <w:rPr>
                <w:rFonts w:eastAsia="Times New Roman" w:cs="Times New Roman"/>
                <w:iCs/>
                <w:color w:val="000000"/>
                <w:szCs w:val="26"/>
              </w:rPr>
              <w:t>https://bit.ly/3GEw48a</w:t>
            </w:r>
            <w:r w:rsidR="006E7983">
              <w:rPr>
                <w:rFonts w:eastAsia="Times New Roman" w:cs="Times New Roman"/>
                <w:iCs/>
                <w:color w:val="000000"/>
                <w:szCs w:val="26"/>
              </w:rPr>
              <w:t>) проголошує, що «</w:t>
            </w:r>
            <w:r w:rsidR="006E7983" w:rsidRPr="006E7983">
              <w:rPr>
                <w:rFonts w:eastAsia="Times New Roman" w:cs="Times New Roman"/>
                <w:iCs/>
                <w:color w:val="000000"/>
                <w:szCs w:val="26"/>
              </w:rPr>
              <w:t>Основною метою освітньої діяльності Університету є підготовка висококваліфікованих і конкурентоспроможних на національному та міжнародному ринку праці фахівців для наукових та освітніх установ….</w:t>
            </w:r>
            <w:r w:rsidR="006E7983">
              <w:rPr>
                <w:rFonts w:eastAsia="Times New Roman" w:cs="Times New Roman"/>
                <w:iCs/>
                <w:color w:val="000000"/>
                <w:szCs w:val="26"/>
              </w:rPr>
              <w:t>», а одним з основних принципів освітньої діяльності є «</w:t>
            </w:r>
            <w:r w:rsidR="006E7983" w:rsidRPr="006E7983">
              <w:rPr>
                <w:rFonts w:eastAsia="Times New Roman" w:cs="Times New Roman"/>
                <w:iCs/>
                <w:color w:val="000000"/>
                <w:szCs w:val="26"/>
              </w:rPr>
              <w:t>нерозривність процесів навчання, науково-дослідницької роботи та виробництва</w:t>
            </w:r>
            <w:r w:rsidR="006E7983">
              <w:rPr>
                <w:rFonts w:eastAsia="Times New Roman" w:cs="Times New Roman"/>
                <w:iCs/>
                <w:color w:val="000000"/>
                <w:szCs w:val="26"/>
              </w:rPr>
              <w:t xml:space="preserve">». Все це дозволяє стверджувати, що цілі ОПП </w:t>
            </w:r>
            <w:r w:rsidR="009E6F9C">
              <w:rPr>
                <w:rFonts w:eastAsia="Times New Roman" w:cs="Times New Roman"/>
                <w:iCs/>
                <w:color w:val="000000"/>
                <w:szCs w:val="26"/>
              </w:rPr>
              <w:t>«</w:t>
            </w:r>
            <w:r w:rsidR="009E6F9C" w:rsidRPr="00482149">
              <w:rPr>
                <w:rFonts w:cs="Times New Roman"/>
                <w:bCs/>
                <w:sz w:val="28"/>
                <w:szCs w:val="28"/>
                <w:lang w:eastAsia="ar-SA"/>
              </w:rPr>
              <w:t>Фізичне</w:t>
            </w:r>
            <w:r w:rsidR="009E6F9C" w:rsidRPr="00482149">
              <w:rPr>
                <w:rFonts w:cs="Times New Roman"/>
                <w:b/>
                <w:sz w:val="28"/>
                <w:szCs w:val="28"/>
                <w:lang w:eastAsia="ar-SA"/>
              </w:rPr>
              <w:t xml:space="preserve"> </w:t>
            </w:r>
            <w:r w:rsidR="009E6F9C" w:rsidRPr="00482149">
              <w:rPr>
                <w:rFonts w:cs="Times New Roman"/>
                <w:sz w:val="28"/>
                <w:szCs w:val="28"/>
              </w:rPr>
              <w:t xml:space="preserve">матеріалознавство / </w:t>
            </w:r>
            <w:r w:rsidR="009E6F9C">
              <w:rPr>
                <w:rFonts w:cs="Times New Roman"/>
                <w:sz w:val="28"/>
                <w:szCs w:val="28"/>
              </w:rPr>
              <w:t>Н</w:t>
            </w:r>
            <w:r w:rsidR="009E6F9C" w:rsidRPr="00482149">
              <w:rPr>
                <w:rFonts w:cs="Times New Roman"/>
                <w:sz w:val="28"/>
                <w:szCs w:val="28"/>
              </w:rPr>
              <w:t>еметалічне матеріалознавство</w:t>
            </w:r>
            <w:r w:rsidR="009E6F9C">
              <w:rPr>
                <w:rFonts w:eastAsia="Times New Roman" w:cs="Times New Roman"/>
                <w:iCs/>
                <w:color w:val="000000"/>
                <w:szCs w:val="26"/>
              </w:rPr>
              <w:t>» повністю відповідають місії та стратегії Університету.</w:t>
            </w:r>
          </w:p>
          <w:p w14:paraId="62056447" w14:textId="1C11B821"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red"/>
              </w:rPr>
            </w:pPr>
          </w:p>
        </w:tc>
      </w:tr>
      <w:tr w:rsidR="003F4B17" w14:paraId="63334C4F" w14:textId="77777777">
        <w:tc>
          <w:tcPr>
            <w:tcW w:w="9639" w:type="dxa"/>
          </w:tcPr>
          <w:p w14:paraId="7F5602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яким чином інтереси та пропозиції таких груп заінтересованих сторін</w:t>
            </w:r>
          </w:p>
          <w:p w14:paraId="21A9D77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були враховані під час формулювання цілей та програмних</w:t>
            </w:r>
          </w:p>
          <w:p w14:paraId="0BBACA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результатів навчання ОП:</w:t>
            </w:r>
          </w:p>
          <w:p w14:paraId="17FF9EF5"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4481D3A0" w14:textId="6ED192AB"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color w:val="000000"/>
                <w:szCs w:val="26"/>
              </w:rPr>
              <w:t xml:space="preserve">-здобувачі вищої освіти та випускники програми </w:t>
            </w:r>
            <w:r>
              <w:rPr>
                <w:rFonts w:eastAsia="Times New Roman" w:cs="Times New Roman"/>
                <w:i/>
                <w:color w:val="000000"/>
                <w:szCs w:val="26"/>
              </w:rPr>
              <w:t>коротке поле</w:t>
            </w:r>
          </w:p>
          <w:p w14:paraId="78F48B4D" w14:textId="314A932C" w:rsidR="009E6F9C" w:rsidRDefault="00510C2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Під час формулювання цілей та ПРН освітньої програми </w:t>
            </w:r>
            <w:r w:rsidR="00001C1C">
              <w:rPr>
                <w:rFonts w:eastAsia="Times New Roman" w:cs="Times New Roman"/>
                <w:color w:val="000000"/>
                <w:szCs w:val="26"/>
              </w:rPr>
              <w:t>було враховано зацікавленість здобувачів вищої освіти у отриманні знань та навичок щодо вирішення різноманітних матеріалознавчих задач з метою подальшого успішного працевлаштування. ОП орієнтована на міжнародні стандарти та дозволяє проходити стажування у зарубіжних університетах. Враховуючи, що дана ОП є еволюційним продовженням ОП «Фізика», при підготовці враховувалися результати опитувань та опосередкованих даних студентів саме цієї освітньої програми</w:t>
            </w:r>
            <w:r w:rsidR="00CE5D03">
              <w:rPr>
                <w:rFonts w:eastAsia="Times New Roman" w:cs="Times New Roman"/>
                <w:color w:val="000000"/>
                <w:szCs w:val="26"/>
              </w:rPr>
              <w:t>:</w:t>
            </w:r>
          </w:p>
          <w:p w14:paraId="285C6DCB" w14:textId="7EB81383" w:rsidR="00001C1C" w:rsidRPr="00510C2A" w:rsidRDefault="00001C1C" w:rsidP="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sidRPr="00CE5D03">
              <w:rPr>
                <w:rFonts w:eastAsia="Times New Roman" w:cs="Times New Roman"/>
                <w:color w:val="000000"/>
                <w:szCs w:val="26"/>
              </w:rPr>
              <w:t>http://unidos.univ.kiev.ua/?q=uk/zvity_pro_doslidzhennya; https://phys.knu.ua/wp-content/uploads/2022/10/ff_opytuvannya_studenty_29_10_2020.pdf</w:t>
            </w:r>
            <w:r w:rsidR="00CE5D03" w:rsidRPr="00CE5D03">
              <w:rPr>
                <w:rFonts w:eastAsia="Times New Roman" w:cs="Times New Roman"/>
                <w:color w:val="000000"/>
                <w:szCs w:val="26"/>
              </w:rPr>
              <w:t xml:space="preserve">; https://phys.knu.ua/wp-content/uploads/2022/10/ff_opytuvannya_studenty_04_12_2020_part_1.pdf; </w:t>
            </w:r>
            <w:r w:rsidRPr="00CE5D03">
              <w:rPr>
                <w:rFonts w:eastAsia="Times New Roman" w:cs="Times New Roman"/>
                <w:color w:val="000000"/>
                <w:szCs w:val="26"/>
              </w:rPr>
              <w:t>https://phys.knu.ua/wp-content/uploads/2022/10/ff_opytuvannya_studenty_04_12_2020_part_2.pdf</w:t>
            </w:r>
            <w:r w:rsidR="00CE5D03" w:rsidRPr="00CE5D03">
              <w:rPr>
                <w:rFonts w:eastAsia="Times New Roman" w:cs="Times New Roman"/>
                <w:color w:val="000000"/>
                <w:szCs w:val="26"/>
              </w:rPr>
              <w:t xml:space="preserve">; </w:t>
            </w:r>
            <w:r w:rsidRPr="00CE5D03">
              <w:rPr>
                <w:rFonts w:eastAsia="Times New Roman" w:cs="Times New Roman"/>
                <w:color w:val="000000"/>
                <w:szCs w:val="26"/>
              </w:rPr>
              <w:t>https://phys.knu.ua/wp-content/uploads/2022/10/ff_opytuvannya_studenty_04_12_2020_part_3.pdf.</w:t>
            </w:r>
          </w:p>
          <w:p w14:paraId="491E8EC4" w14:textId="53C85CF5" w:rsidR="00F96A04"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У громадському обговоренні </w:t>
            </w:r>
            <w:proofErr w:type="spellStart"/>
            <w:r>
              <w:rPr>
                <w:rFonts w:eastAsia="Times New Roman" w:cs="Times New Roman"/>
                <w:color w:val="000000"/>
                <w:szCs w:val="26"/>
              </w:rPr>
              <w:t>проєкту</w:t>
            </w:r>
            <w:proofErr w:type="spellEnd"/>
            <w:r>
              <w:rPr>
                <w:rFonts w:eastAsia="Times New Roman" w:cs="Times New Roman"/>
                <w:color w:val="000000"/>
                <w:szCs w:val="26"/>
              </w:rPr>
              <w:t xml:space="preserve"> ОП брали участь представники студентського парламенту та студентської профспілки.</w:t>
            </w:r>
            <w:r w:rsidR="006F219E">
              <w:rPr>
                <w:rFonts w:eastAsia="Times New Roman" w:cs="Times New Roman"/>
                <w:color w:val="000000"/>
                <w:szCs w:val="26"/>
              </w:rPr>
              <w:t xml:space="preserve"> Зауважимо, що порядок внесення </w:t>
            </w:r>
            <w:r w:rsidR="006F219E" w:rsidRPr="006F219E">
              <w:rPr>
                <w:rFonts w:eastAsia="Times New Roman" w:cs="Times New Roman"/>
                <w:color w:val="000000"/>
                <w:szCs w:val="26"/>
              </w:rPr>
              <w:t>консолідованих пропозицій</w:t>
            </w:r>
            <w:r w:rsidR="006F219E">
              <w:rPr>
                <w:rFonts w:eastAsia="Times New Roman" w:cs="Times New Roman"/>
                <w:color w:val="000000"/>
                <w:szCs w:val="26"/>
              </w:rPr>
              <w:t xml:space="preserve"> </w:t>
            </w:r>
            <w:r w:rsidR="006F219E" w:rsidRPr="006F219E">
              <w:rPr>
                <w:rFonts w:eastAsia="Times New Roman" w:cs="Times New Roman"/>
                <w:color w:val="000000"/>
                <w:szCs w:val="26"/>
              </w:rPr>
              <w:t>здобувачів освіти щодо змісту програм, навчальних планів та</w:t>
            </w:r>
            <w:r w:rsidR="006F219E">
              <w:rPr>
                <w:rFonts w:eastAsia="Times New Roman" w:cs="Times New Roman"/>
                <w:color w:val="000000"/>
                <w:szCs w:val="26"/>
              </w:rPr>
              <w:t xml:space="preserve"> </w:t>
            </w:r>
            <w:r w:rsidR="006F219E" w:rsidRPr="006F219E">
              <w:rPr>
                <w:rFonts w:eastAsia="Times New Roman" w:cs="Times New Roman"/>
                <w:color w:val="000000"/>
                <w:szCs w:val="26"/>
              </w:rPr>
              <w:t>освітніх компонент</w:t>
            </w:r>
            <w:r w:rsidR="006F219E">
              <w:rPr>
                <w:rFonts w:eastAsia="Times New Roman" w:cs="Times New Roman"/>
                <w:color w:val="000000"/>
                <w:szCs w:val="26"/>
              </w:rPr>
              <w:t xml:space="preserve"> передбачено у п.3.8 «</w:t>
            </w:r>
            <w:r w:rsidR="006F219E" w:rsidRPr="006F219E">
              <w:rPr>
                <w:rFonts w:eastAsia="Times New Roman" w:cs="Times New Roman"/>
                <w:color w:val="000000"/>
                <w:szCs w:val="26"/>
              </w:rPr>
              <w:t>Положення про систему забезпечення якості освіти та освітнього процесу в Київському національному університеті імені Тараса Шевченка</w:t>
            </w:r>
            <w:r w:rsidR="006F219E">
              <w:rPr>
                <w:rFonts w:eastAsia="Times New Roman" w:cs="Times New Roman"/>
                <w:color w:val="000000"/>
                <w:szCs w:val="26"/>
              </w:rPr>
              <w:t>» (</w:t>
            </w:r>
            <w:r w:rsidR="006F219E" w:rsidRPr="006F219E">
              <w:rPr>
                <w:rFonts w:eastAsia="Times New Roman" w:cs="Times New Roman"/>
                <w:color w:val="000000"/>
                <w:szCs w:val="26"/>
              </w:rPr>
              <w:t>https://bit.ly/3C3xFBH</w:t>
            </w:r>
            <w:r w:rsidR="006F219E">
              <w:rPr>
                <w:rFonts w:eastAsia="Times New Roman" w:cs="Times New Roman"/>
                <w:color w:val="000000"/>
                <w:szCs w:val="26"/>
              </w:rPr>
              <w:t>).</w:t>
            </w:r>
          </w:p>
          <w:p w14:paraId="026EA8C8" w14:textId="77777777" w:rsidR="006F219E" w:rsidRPr="00C0268A" w:rsidRDefault="006F219E">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3A08AED" w14:textId="5890F970"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-роботодавці коротке поле</w:t>
            </w:r>
          </w:p>
          <w:p w14:paraId="4CBE3041" w14:textId="232A38DD" w:rsidR="009E6F9C" w:rsidRDefault="00657B1A" w:rsidP="00657B1A">
            <w:pPr>
              <w:pStyle w:val="21"/>
              <w:spacing w:line="276" w:lineRule="auto"/>
              <w:ind w:left="0" w:hanging="3"/>
              <w:rPr>
                <w:rFonts w:eastAsia="Times New Roman" w:cs="Times New Roman"/>
                <w:color w:val="000000"/>
                <w:szCs w:val="26"/>
              </w:rPr>
            </w:pPr>
            <w:r>
              <w:rPr>
                <w:rFonts w:eastAsia="Times New Roman" w:cs="Times New Roman"/>
                <w:color w:val="000000"/>
                <w:szCs w:val="26"/>
              </w:rPr>
              <w:t>Одним з найбільших роботодавців для випускників фізичного факультету є НАН України. При створенні ОП проводилися консультації з представниками Академії, про що свідчать, зокрема, рецензії, написані д</w:t>
            </w:r>
            <w:r w:rsidRPr="00657B1A">
              <w:rPr>
                <w:rFonts w:eastAsia="Times New Roman" w:cs="Times New Roman"/>
                <w:color w:val="000000"/>
                <w:szCs w:val="26"/>
              </w:rPr>
              <w:t>иректор</w:t>
            </w:r>
            <w:r>
              <w:rPr>
                <w:rFonts w:eastAsia="Times New Roman" w:cs="Times New Roman"/>
                <w:color w:val="000000"/>
                <w:szCs w:val="26"/>
              </w:rPr>
              <w:t>ом</w:t>
            </w:r>
            <w:r w:rsidRPr="00657B1A">
              <w:rPr>
                <w:rFonts w:eastAsia="Times New Roman" w:cs="Times New Roman"/>
                <w:color w:val="000000"/>
                <w:szCs w:val="26"/>
              </w:rPr>
              <w:t xml:space="preserve"> Інституту проблем матеріалознавства</w:t>
            </w:r>
            <w:r>
              <w:rPr>
                <w:rFonts w:eastAsia="Times New Roman" w:cs="Times New Roman"/>
                <w:color w:val="000000"/>
                <w:szCs w:val="26"/>
              </w:rPr>
              <w:t xml:space="preserve"> </w:t>
            </w:r>
            <w:r w:rsidRPr="00657B1A">
              <w:rPr>
                <w:rFonts w:eastAsia="Times New Roman" w:cs="Times New Roman"/>
                <w:color w:val="000000"/>
                <w:szCs w:val="26"/>
              </w:rPr>
              <w:t xml:space="preserve">ім. І.М. </w:t>
            </w:r>
            <w:proofErr w:type="spellStart"/>
            <w:r w:rsidRPr="00657B1A">
              <w:rPr>
                <w:rFonts w:eastAsia="Times New Roman" w:cs="Times New Roman"/>
                <w:color w:val="000000"/>
                <w:szCs w:val="26"/>
              </w:rPr>
              <w:t>Францевича</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та </w:t>
            </w:r>
            <w:r w:rsidRPr="00657B1A">
              <w:rPr>
                <w:rFonts w:eastAsia="Times New Roman" w:cs="Times New Roman"/>
                <w:color w:val="000000"/>
                <w:szCs w:val="26"/>
              </w:rPr>
              <w:t xml:space="preserve">Директор Інституту надтвердих матеріалів імені В. </w:t>
            </w:r>
            <w:proofErr w:type="spellStart"/>
            <w:r w:rsidRPr="00657B1A">
              <w:rPr>
                <w:rFonts w:eastAsia="Times New Roman" w:cs="Times New Roman"/>
                <w:color w:val="000000"/>
                <w:szCs w:val="26"/>
              </w:rPr>
              <w:t>Бакуля</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Крім того, при формуванні програми </w:t>
            </w:r>
            <w:r w:rsidRPr="002374F8">
              <w:rPr>
                <w:rFonts w:eastAsia="Times New Roman" w:cs="Times New Roman"/>
                <w:iCs/>
                <w:color w:val="000000"/>
                <w:szCs w:val="26"/>
              </w:rPr>
              <w:t xml:space="preserve">враховувалась угода про співпрацю між </w:t>
            </w:r>
            <w:proofErr w:type="spellStart"/>
            <w:r w:rsidRPr="002374F8">
              <w:rPr>
                <w:rFonts w:eastAsia="Times New Roman" w:cs="Times New Roman"/>
                <w:iCs/>
                <w:color w:val="000000"/>
                <w:szCs w:val="26"/>
              </w:rPr>
              <w:t>Чанчунським</w:t>
            </w:r>
            <w:proofErr w:type="spellEnd"/>
            <w:r w:rsidRPr="002374F8">
              <w:rPr>
                <w:rFonts w:eastAsia="Times New Roman" w:cs="Times New Roman"/>
                <w:iCs/>
                <w:color w:val="000000"/>
                <w:szCs w:val="26"/>
              </w:rPr>
              <w:t xml:space="preserve">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 який є потенційним роботодавцем для випускників ОП.</w:t>
            </w:r>
          </w:p>
          <w:p w14:paraId="31D711CF" w14:textId="77777777" w:rsidR="00CE5D03"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EB04A4D"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0FE6BDC" w14:textId="374DFD0A"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-академічна спільнота коротке поле</w:t>
            </w:r>
          </w:p>
          <w:p w14:paraId="45F130CA" w14:textId="305298E2" w:rsidR="009E6F9C" w:rsidRPr="00420A80" w:rsidRDefault="000353DE" w:rsidP="000353DE">
            <w:pPr>
              <w:pStyle w:val="21"/>
              <w:pBdr>
                <w:top w:val="nil"/>
                <w:left w:val="nil"/>
                <w:bottom w:val="nil"/>
                <w:right w:val="nil"/>
                <w:between w:val="nil"/>
              </w:pBdr>
              <w:spacing w:line="276" w:lineRule="auto"/>
              <w:ind w:left="0" w:hanging="3"/>
              <w:rPr>
                <w:rFonts w:eastAsia="Times New Roman" w:cs="Times New Roman"/>
                <w:color w:val="000000"/>
                <w:szCs w:val="26"/>
              </w:rPr>
            </w:pPr>
            <w:r w:rsidRPr="000353DE">
              <w:rPr>
                <w:rFonts w:eastAsia="Times New Roman" w:cs="Times New Roman"/>
                <w:color w:val="000000"/>
                <w:szCs w:val="26"/>
              </w:rPr>
              <w:lastRenderedPageBreak/>
              <w:t>Спів</w:t>
            </w:r>
            <w:r>
              <w:rPr>
                <w:rFonts w:eastAsia="Times New Roman" w:cs="Times New Roman"/>
                <w:color w:val="000000"/>
                <w:szCs w:val="26"/>
              </w:rPr>
              <w:t xml:space="preserve">робітництво </w:t>
            </w:r>
            <w:r w:rsidRPr="000353DE">
              <w:rPr>
                <w:rFonts w:eastAsia="Times New Roman" w:cs="Times New Roman"/>
                <w:color w:val="000000"/>
                <w:szCs w:val="26"/>
              </w:rPr>
              <w:t xml:space="preserve">з установами НАНУ </w:t>
            </w:r>
            <w:r>
              <w:rPr>
                <w:rFonts w:eastAsia="Times New Roman" w:cs="Times New Roman"/>
                <w:color w:val="000000"/>
                <w:szCs w:val="26"/>
              </w:rPr>
              <w:t xml:space="preserve">загалом і під час підготовки ОП зокрема, </w:t>
            </w:r>
            <w:r w:rsidRPr="000353DE">
              <w:rPr>
                <w:rFonts w:eastAsia="Times New Roman" w:cs="Times New Roman"/>
                <w:color w:val="000000"/>
                <w:szCs w:val="26"/>
              </w:rPr>
              <w:t>відбувається в рамках договору про співпрацю https://www.univ.kiev.ua/news/1903.</w:t>
            </w:r>
            <w:r>
              <w:rPr>
                <w:rFonts w:eastAsia="Times New Roman" w:cs="Times New Roman"/>
                <w:color w:val="000000"/>
                <w:szCs w:val="26"/>
              </w:rPr>
              <w:t xml:space="preserve"> </w:t>
            </w:r>
            <w:r w:rsidR="00420A80">
              <w:rPr>
                <w:rFonts w:eastAsia="Times New Roman" w:cs="Times New Roman"/>
                <w:color w:val="000000"/>
                <w:szCs w:val="26"/>
              </w:rPr>
              <w:t xml:space="preserve">Значна частина дисциплін </w:t>
            </w:r>
            <w:proofErr w:type="spellStart"/>
            <w:r w:rsidR="00420A80">
              <w:rPr>
                <w:rFonts w:eastAsia="Times New Roman" w:cs="Times New Roman"/>
                <w:color w:val="000000"/>
                <w:szCs w:val="26"/>
              </w:rPr>
              <w:t>пов</w:t>
            </w:r>
            <w:proofErr w:type="spellEnd"/>
            <w:r w:rsidR="00420A80" w:rsidRPr="00962344">
              <w:rPr>
                <w:rFonts w:eastAsia="Times New Roman" w:cs="Times New Roman"/>
                <w:color w:val="000000"/>
                <w:szCs w:val="26"/>
                <w:lang w:val="ru-RU"/>
              </w:rPr>
              <w:t>’</w:t>
            </w:r>
            <w:proofErr w:type="spellStart"/>
            <w:r w:rsidR="00420A80">
              <w:rPr>
                <w:rFonts w:eastAsia="Times New Roman" w:cs="Times New Roman"/>
                <w:color w:val="000000"/>
                <w:szCs w:val="26"/>
              </w:rPr>
              <w:t>язана</w:t>
            </w:r>
            <w:proofErr w:type="spellEnd"/>
            <w:r w:rsidR="00420A80">
              <w:rPr>
                <w:rFonts w:eastAsia="Times New Roman" w:cs="Times New Roman"/>
                <w:color w:val="000000"/>
                <w:szCs w:val="26"/>
              </w:rPr>
              <w:t xml:space="preserve"> з науковими інтересами викладачів, </w:t>
            </w:r>
            <w:r w:rsidR="00962344">
              <w:rPr>
                <w:rFonts w:eastAsia="Times New Roman" w:cs="Times New Roman"/>
                <w:color w:val="000000"/>
                <w:szCs w:val="26"/>
              </w:rPr>
              <w:t>що нерідко співпрацюють у цьому аспекті з представниками академічної спільноти. Досвід подібної співпраці використовувався при формулюванні основних задач та цілей ОП. Представники НАНУ завжди очолюють екзаменаційні комісії, створені для оцінки комплексного іспиту та кваліфікаційної роботи; після закінчення її роботи вони на вченій раді фізичного факультету надають рекомендації щодо покращення підготовки здобувачів, що також враховувалося при підго</w:t>
            </w:r>
            <w:r w:rsidR="004F73F1">
              <w:rPr>
                <w:rFonts w:eastAsia="Times New Roman" w:cs="Times New Roman"/>
                <w:color w:val="000000"/>
                <w:szCs w:val="26"/>
              </w:rPr>
              <w:t>т</w:t>
            </w:r>
            <w:r w:rsidR="00962344">
              <w:rPr>
                <w:rFonts w:eastAsia="Times New Roman" w:cs="Times New Roman"/>
                <w:color w:val="000000"/>
                <w:szCs w:val="26"/>
              </w:rPr>
              <w:t>овці</w:t>
            </w:r>
            <w:r w:rsidR="004F73F1">
              <w:rPr>
                <w:rFonts w:eastAsia="Times New Roman" w:cs="Times New Roman"/>
                <w:color w:val="000000"/>
                <w:szCs w:val="26"/>
              </w:rPr>
              <w:t xml:space="preserve"> ОП.</w:t>
            </w:r>
          </w:p>
          <w:p w14:paraId="57728E17" w14:textId="60C1DAC6" w:rsidR="00657B1A" w:rsidRDefault="00657B1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B0D3CF6"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3B7C8E85" w14:textId="50E98C26"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-інші </w:t>
            </w:r>
            <w:proofErr w:type="spellStart"/>
            <w:r>
              <w:rPr>
                <w:rFonts w:eastAsia="Times New Roman" w:cs="Times New Roman"/>
                <w:color w:val="000000"/>
                <w:szCs w:val="26"/>
              </w:rPr>
              <w:t>стейкхолдери</w:t>
            </w:r>
            <w:proofErr w:type="spellEnd"/>
            <w:r>
              <w:rPr>
                <w:rFonts w:eastAsia="Times New Roman" w:cs="Times New Roman"/>
                <w:color w:val="000000"/>
                <w:szCs w:val="26"/>
              </w:rPr>
              <w:t xml:space="preserve"> коротке поле</w:t>
            </w:r>
          </w:p>
          <w:p w14:paraId="2AB274AF" w14:textId="796A3F5A" w:rsidR="009E6F9C" w:rsidRDefault="009E6F9C">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7C0D46A5" w14:textId="0C19C4BA"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r w:rsidRPr="006368AC">
              <w:rPr>
                <w:rFonts w:eastAsia="Times New Roman" w:cs="Times New Roman"/>
                <w:color w:val="000000"/>
                <w:szCs w:val="26"/>
              </w:rPr>
              <w:t>Отримана під час</w:t>
            </w:r>
            <w:r w:rsidRPr="006368AC">
              <w:rPr>
                <w:rFonts w:eastAsia="Times New Roman" w:cs="Times New Roman"/>
                <w:color w:val="000000"/>
                <w:szCs w:val="26"/>
                <w:lang w:val="ru-RU"/>
              </w:rPr>
              <w:t xml:space="preserve"> </w:t>
            </w:r>
            <w:r w:rsidRPr="006368AC">
              <w:rPr>
                <w:rFonts w:eastAsia="Times New Roman" w:cs="Times New Roman"/>
                <w:color w:val="000000"/>
                <w:szCs w:val="26"/>
              </w:rPr>
              <w:t>спільних обговорень інформація використову</w:t>
            </w:r>
            <w:r>
              <w:rPr>
                <w:rFonts w:eastAsia="Times New Roman" w:cs="Times New Roman"/>
                <w:color w:val="000000"/>
                <w:szCs w:val="26"/>
              </w:rPr>
              <w:t xml:space="preserve">валась </w:t>
            </w:r>
            <w:r w:rsidRPr="006368AC">
              <w:rPr>
                <w:rFonts w:eastAsia="Times New Roman" w:cs="Times New Roman"/>
                <w:color w:val="000000"/>
                <w:szCs w:val="26"/>
              </w:rPr>
              <w:t>при перегляді цілей та результатів 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sidRPr="006368AC">
              <w:rPr>
                <w:rFonts w:eastAsia="Times New Roman" w:cs="Times New Roman"/>
                <w:color w:val="000000"/>
                <w:szCs w:val="26"/>
              </w:rPr>
              <w:t>».</w:t>
            </w:r>
          </w:p>
          <w:p w14:paraId="539CD8CE" w14:textId="77777777"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p>
          <w:p w14:paraId="3474559E"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6E055068"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Має бути наведено інформацію про залучення відповідних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саме ДО ПРОЦЕСУ РОЗРОБЛЕННЯ програми (інформація про залучення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під час реалізації ОП наводиться в інших розділах).  Необхідно навести інформацію про те як саме збирались, вивчались і враховувались думки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ПРИ ФОРМУЛЮВАННІ ЦІЛЕЙ освітньої програми та відповідних ПРОГРАМНИХ РЕЗУЛЬТАТІВ НАВЧАННЯ (змістове наповнення ОП, а також вивчення думок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щодо змістового та організаційного наповнення ОП, розглядатиметься у наступних розділах). </w:t>
            </w:r>
          </w:p>
          <w:p w14:paraId="5CEAA6F5"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Думки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могли враховуватися зокрема шляхом неформального спілкування (наприклад під час круглих столів, днів кар’єри, зустрічей з випускниками тощо), шляхом надання </w:t>
            </w:r>
            <w:proofErr w:type="spellStart"/>
            <w:r>
              <w:rPr>
                <w:rFonts w:eastAsia="Times New Roman" w:cs="Times New Roman"/>
                <w:i/>
                <w:color w:val="000000"/>
                <w:szCs w:val="26"/>
                <w:highlight w:val="cyan"/>
              </w:rPr>
              <w:t>стейкхолдерами</w:t>
            </w:r>
            <w:proofErr w:type="spellEnd"/>
            <w:r>
              <w:rPr>
                <w:rFonts w:eastAsia="Times New Roman" w:cs="Times New Roman"/>
                <w:i/>
                <w:color w:val="000000"/>
                <w:szCs w:val="26"/>
                <w:highlight w:val="cyan"/>
              </w:rPr>
              <w:t xml:space="preserve"> відгуків або рецензій на освітню програму,  шляхом аналізу результатів </w:t>
            </w:r>
            <w:proofErr w:type="spellStart"/>
            <w:r>
              <w:rPr>
                <w:rFonts w:eastAsia="Times New Roman" w:cs="Times New Roman"/>
                <w:i/>
                <w:color w:val="000000"/>
                <w:szCs w:val="26"/>
                <w:highlight w:val="cyan"/>
              </w:rPr>
              <w:t>опитуваннь</w:t>
            </w:r>
            <w:proofErr w:type="spellEnd"/>
            <w:r>
              <w:rPr>
                <w:rFonts w:eastAsia="Times New Roman" w:cs="Times New Roman"/>
                <w:i/>
                <w:color w:val="000000"/>
                <w:szCs w:val="26"/>
                <w:highlight w:val="cyan"/>
              </w:rPr>
              <w:t xml:space="preserve"> у яких </w:t>
            </w:r>
            <w:proofErr w:type="spellStart"/>
            <w:r>
              <w:rPr>
                <w:rFonts w:eastAsia="Times New Roman" w:cs="Times New Roman"/>
                <w:i/>
                <w:color w:val="000000"/>
                <w:szCs w:val="26"/>
                <w:highlight w:val="cyan"/>
              </w:rPr>
              <w:t>стейкхолдери</w:t>
            </w:r>
            <w:proofErr w:type="spellEnd"/>
            <w:r>
              <w:rPr>
                <w:rFonts w:eastAsia="Times New Roman" w:cs="Times New Roman"/>
                <w:i/>
                <w:color w:val="000000"/>
                <w:szCs w:val="26"/>
                <w:highlight w:val="cyan"/>
              </w:rPr>
              <w:t xml:space="preserve"> брали участь тощо.</w:t>
            </w:r>
          </w:p>
          <w:p w14:paraId="3113E48A"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rPr>
            </w:pPr>
            <w:r>
              <w:rPr>
                <w:rFonts w:eastAsia="Times New Roman" w:cs="Times New Roman"/>
                <w:i/>
                <w:color w:val="000000"/>
                <w:szCs w:val="26"/>
                <w:highlight w:val="cyan"/>
              </w:rPr>
              <w:t xml:space="preserve">Залучення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може підтверджуватися відповідними документами (відгуки, рецензії, протоколи нарад, протоколи засідань кафедр, протоколи вчених рад факультетів/інститутів, офіційні листи, результати опитувань тощо), або особисто </w:t>
            </w:r>
            <w:proofErr w:type="spellStart"/>
            <w:r>
              <w:rPr>
                <w:rFonts w:eastAsia="Times New Roman" w:cs="Times New Roman"/>
                <w:i/>
                <w:color w:val="000000"/>
                <w:szCs w:val="26"/>
                <w:highlight w:val="cyan"/>
              </w:rPr>
              <w:t>стейкхолдерами</w:t>
            </w:r>
            <w:proofErr w:type="spellEnd"/>
            <w:r>
              <w:rPr>
                <w:rFonts w:eastAsia="Times New Roman" w:cs="Times New Roman"/>
                <w:i/>
                <w:color w:val="000000"/>
                <w:szCs w:val="26"/>
                <w:highlight w:val="cyan"/>
              </w:rPr>
              <w:t xml:space="preserve"> під час зустрічей з членами ЕГ. </w:t>
            </w:r>
          </w:p>
        </w:tc>
      </w:tr>
      <w:tr w:rsidR="003F4B17" w14:paraId="3193BFDD" w14:textId="77777777">
        <w:tc>
          <w:tcPr>
            <w:tcW w:w="9639" w:type="dxa"/>
          </w:tcPr>
          <w:p w14:paraId="42036C2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цілі та програмні результати навчання ОП відбивають тенденції розвитку спеціальності та ринку праці</w:t>
            </w:r>
            <w:r>
              <w:rPr>
                <w:rFonts w:eastAsia="Times New Roman" w:cs="Times New Roman"/>
                <w:color w:val="000000"/>
                <w:szCs w:val="26"/>
              </w:rPr>
              <w:t xml:space="preserve"> </w:t>
            </w:r>
            <w:r>
              <w:rPr>
                <w:rFonts w:eastAsia="Times New Roman" w:cs="Times New Roman"/>
                <w:i/>
                <w:color w:val="000000"/>
                <w:szCs w:val="26"/>
              </w:rPr>
              <w:t>коротке поле</w:t>
            </w:r>
          </w:p>
          <w:p w14:paraId="1859253B" w14:textId="64178211" w:rsidR="003F4B17" w:rsidRDefault="00C1764A" w:rsidP="005A2C3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 xml:space="preserve">Сучасні світові тенденції розвитку </w:t>
            </w:r>
            <w:r w:rsidR="00A04537" w:rsidRPr="00A04537">
              <w:rPr>
                <w:rFonts w:eastAsia="Times New Roman" w:cs="Times New Roman"/>
                <w:color w:val="000000"/>
                <w:szCs w:val="26"/>
              </w:rPr>
              <w:t>спеціальності 104 Фізика та астрономія</w:t>
            </w:r>
            <w:r w:rsidR="00A04537">
              <w:rPr>
                <w:rFonts w:eastAsia="Times New Roman" w:cs="Times New Roman"/>
                <w:color w:val="000000"/>
                <w:szCs w:val="26"/>
              </w:rPr>
              <w:t xml:space="preserve"> свідчать про </w:t>
            </w:r>
            <w:r w:rsidR="00A04537" w:rsidRPr="00A04537">
              <w:rPr>
                <w:rFonts w:eastAsia="Times New Roman" w:cs="Times New Roman"/>
                <w:color w:val="000000"/>
                <w:szCs w:val="26"/>
              </w:rPr>
              <w:t>поглиблення досліджень фундаментальних закономірностей конденсованого стану речовини</w:t>
            </w:r>
            <w:r w:rsidR="00A04537">
              <w:rPr>
                <w:rFonts w:eastAsia="Times New Roman" w:cs="Times New Roman"/>
                <w:color w:val="000000"/>
                <w:szCs w:val="26"/>
              </w:rPr>
              <w:t xml:space="preserve">, що і враховано при </w:t>
            </w:r>
            <w:r w:rsidR="00A04537" w:rsidRPr="00A04537">
              <w:rPr>
                <w:rFonts w:eastAsia="Times New Roman" w:cs="Times New Roman"/>
                <w:color w:val="000000"/>
                <w:szCs w:val="26"/>
              </w:rPr>
              <w:t>формулюванні мети ОП -</w:t>
            </w:r>
            <w:r w:rsidR="00A04537">
              <w:rPr>
                <w:rFonts w:eastAsia="Times New Roman" w:cs="Times New Roman"/>
                <w:color w:val="000000"/>
                <w:szCs w:val="26"/>
              </w:rPr>
              <w:t xml:space="preserve"> </w:t>
            </w:r>
            <w:r w:rsidR="00A04537" w:rsidRPr="00A04537">
              <w:rPr>
                <w:rFonts w:eastAsia="Times New Roman" w:cs="Times New Roman"/>
                <w:color w:val="000000"/>
                <w:szCs w:val="26"/>
              </w:rPr>
              <w:t xml:space="preserve">надати фундаментальну </w:t>
            </w:r>
            <w:r w:rsidR="00A04537" w:rsidRPr="00A04537">
              <w:rPr>
                <w:rFonts w:eastAsia="Times New Roman" w:cs="Times New Roman"/>
                <w:color w:val="000000"/>
                <w:szCs w:val="26"/>
              </w:rPr>
              <w:lastRenderedPageBreak/>
              <w:t>освіту в області фізи</w:t>
            </w:r>
            <w:r w:rsidR="00A04537">
              <w:rPr>
                <w:rFonts w:eastAsia="Times New Roman" w:cs="Times New Roman"/>
                <w:color w:val="000000"/>
                <w:szCs w:val="26"/>
              </w:rPr>
              <w:t xml:space="preserve">чного матеріалознавства. </w:t>
            </w:r>
            <w:r w:rsidR="005A2C35">
              <w:rPr>
                <w:rFonts w:eastAsia="Times New Roman" w:cs="Times New Roman"/>
                <w:color w:val="000000"/>
                <w:szCs w:val="26"/>
              </w:rPr>
              <w:t>Д</w:t>
            </w:r>
            <w:r>
              <w:rPr>
                <w:rFonts w:eastAsia="Times New Roman" w:cs="Times New Roman"/>
                <w:color w:val="000000"/>
                <w:szCs w:val="26"/>
              </w:rPr>
              <w:t xml:space="preserve">ля успішного функціонування в умовах ринку праці </w:t>
            </w:r>
            <w:r w:rsidR="00FD5B19">
              <w:rPr>
                <w:rFonts w:eastAsia="Times New Roman" w:cs="Times New Roman"/>
                <w:color w:val="000000"/>
                <w:szCs w:val="26"/>
              </w:rPr>
              <w:t>(</w:t>
            </w:r>
            <w:r w:rsidR="002E5102">
              <w:rPr>
                <w:rFonts w:eastAsia="Times New Roman" w:cs="Times New Roman"/>
                <w:color w:val="000000"/>
                <w:szCs w:val="26"/>
              </w:rPr>
              <w:t xml:space="preserve">можливості </w:t>
            </w:r>
            <w:r w:rsidR="00FD5B19" w:rsidRPr="00FD5B19">
              <w:rPr>
                <w:rFonts w:eastAsia="Times New Roman" w:cs="Times New Roman"/>
                <w:color w:val="000000"/>
                <w:szCs w:val="26"/>
              </w:rPr>
              <w:t>працевлаштування у Інститутах НАНУ, ЗВО України, промислових лабораторіях</w:t>
            </w:r>
            <w:r w:rsidR="002E5102">
              <w:rPr>
                <w:rFonts w:eastAsia="Times New Roman" w:cs="Times New Roman"/>
                <w:color w:val="000000"/>
                <w:szCs w:val="26"/>
              </w:rPr>
              <w:t xml:space="preserve"> тощо</w:t>
            </w:r>
            <w:r w:rsidR="00FD5B19">
              <w:rPr>
                <w:rFonts w:eastAsia="Times New Roman" w:cs="Times New Roman"/>
                <w:color w:val="000000"/>
                <w:szCs w:val="26"/>
              </w:rPr>
              <w:t xml:space="preserve">) </w:t>
            </w:r>
            <w:r>
              <w:rPr>
                <w:rFonts w:eastAsia="Times New Roman" w:cs="Times New Roman"/>
                <w:color w:val="000000"/>
                <w:szCs w:val="26"/>
              </w:rPr>
              <w:t xml:space="preserve">випускник повинен </w:t>
            </w:r>
            <w:r w:rsidR="00C8100F">
              <w:rPr>
                <w:rFonts w:eastAsia="Times New Roman" w:cs="Times New Roman"/>
                <w:color w:val="000000"/>
                <w:szCs w:val="26"/>
              </w:rPr>
              <w:t xml:space="preserve">отримати низку </w:t>
            </w:r>
            <w:proofErr w:type="spellStart"/>
            <w:r w:rsidR="00C8100F">
              <w:rPr>
                <w:rFonts w:eastAsia="Times New Roman" w:cs="Times New Roman"/>
                <w:color w:val="000000"/>
                <w:szCs w:val="26"/>
              </w:rPr>
              <w:t>компетентностей</w:t>
            </w:r>
            <w:proofErr w:type="spellEnd"/>
            <w:r w:rsidR="00C8100F">
              <w:rPr>
                <w:rFonts w:eastAsia="Times New Roman" w:cs="Times New Roman"/>
                <w:color w:val="000000"/>
                <w:szCs w:val="26"/>
              </w:rPr>
              <w:t xml:space="preserve">, серед яких можна виділити 3 основні «кити». По-перше, необхідним є </w:t>
            </w:r>
            <w:r>
              <w:rPr>
                <w:rFonts w:eastAsia="Times New Roman" w:cs="Times New Roman"/>
                <w:color w:val="000000"/>
                <w:szCs w:val="26"/>
              </w:rPr>
              <w:t>міцний фундамент як базових фізико-математичних знань</w:t>
            </w:r>
            <w:r w:rsidR="00C8100F">
              <w:rPr>
                <w:rFonts w:eastAsia="Times New Roman" w:cs="Times New Roman"/>
                <w:color w:val="000000"/>
                <w:szCs w:val="26"/>
              </w:rPr>
              <w:t xml:space="preserve"> (</w:t>
            </w:r>
            <w:r w:rsidR="00CA43BB">
              <w:rPr>
                <w:rFonts w:eastAsia="Times New Roman" w:cs="Times New Roman"/>
                <w:color w:val="000000"/>
                <w:szCs w:val="26"/>
              </w:rPr>
              <w:t xml:space="preserve">з цієї точки зору необхідними є </w:t>
            </w:r>
            <w:r w:rsidR="00C8100F">
              <w:rPr>
                <w:rFonts w:eastAsia="Times New Roman" w:cs="Times New Roman"/>
                <w:color w:val="000000"/>
                <w:szCs w:val="26"/>
              </w:rPr>
              <w:t>ПРН</w:t>
            </w:r>
            <w:r w:rsidR="000D5497">
              <w:rPr>
                <w:rFonts w:eastAsia="Times New Roman" w:cs="Times New Roman"/>
                <w:color w:val="000000"/>
                <w:szCs w:val="26"/>
              </w:rPr>
              <w:t xml:space="preserve"> </w:t>
            </w:r>
            <w:r w:rsidR="00C8100F">
              <w:rPr>
                <w:rFonts w:eastAsia="Times New Roman" w:cs="Times New Roman"/>
                <w:color w:val="000000"/>
                <w:szCs w:val="26"/>
              </w:rPr>
              <w:t>1, 2</w:t>
            </w:r>
            <w:r w:rsidR="000D5497">
              <w:rPr>
                <w:rFonts w:eastAsia="Times New Roman" w:cs="Times New Roman"/>
                <w:color w:val="000000"/>
                <w:szCs w:val="26"/>
              </w:rPr>
              <w:t>, 13, 17, 22, 23, 24</w:t>
            </w:r>
            <w:r w:rsidR="001B56E2">
              <w:rPr>
                <w:rFonts w:eastAsia="Times New Roman" w:cs="Times New Roman"/>
                <w:color w:val="000000"/>
                <w:szCs w:val="26"/>
              </w:rPr>
              <w:t>, ОК1.1-1.16</w:t>
            </w:r>
            <w:r w:rsidR="00E522C4">
              <w:rPr>
                <w:rFonts w:eastAsia="Times New Roman" w:cs="Times New Roman"/>
                <w:color w:val="000000"/>
                <w:szCs w:val="26"/>
              </w:rPr>
              <w:t>, ОК1.23-1.26, 1.27</w:t>
            </w:r>
            <w:r w:rsidR="00C8100F">
              <w:rPr>
                <w:rFonts w:eastAsia="Times New Roman" w:cs="Times New Roman"/>
                <w:color w:val="000000"/>
                <w:szCs w:val="26"/>
              </w:rPr>
              <w:t>)</w:t>
            </w:r>
            <w:r>
              <w:rPr>
                <w:rFonts w:eastAsia="Times New Roman" w:cs="Times New Roman"/>
                <w:color w:val="000000"/>
                <w:szCs w:val="26"/>
              </w:rPr>
              <w:t>, так і уявлень про особливості новітніх матеріалів</w:t>
            </w:r>
            <w:r w:rsidR="00C8100F">
              <w:rPr>
                <w:rFonts w:eastAsia="Times New Roman" w:cs="Times New Roman"/>
                <w:color w:val="000000"/>
                <w:szCs w:val="26"/>
              </w:rPr>
              <w:t xml:space="preserve"> (ПРН</w:t>
            </w:r>
            <w:r w:rsidR="000D5497">
              <w:rPr>
                <w:rFonts w:eastAsia="Times New Roman" w:cs="Times New Roman"/>
                <w:color w:val="000000"/>
                <w:szCs w:val="26"/>
              </w:rPr>
              <w:t xml:space="preserve"> </w:t>
            </w:r>
            <w:r w:rsidR="00C8100F">
              <w:rPr>
                <w:rFonts w:eastAsia="Times New Roman" w:cs="Times New Roman"/>
                <w:color w:val="000000"/>
                <w:szCs w:val="26"/>
              </w:rPr>
              <w:t>5, 6</w:t>
            </w:r>
            <w:r w:rsidR="000D5497">
              <w:rPr>
                <w:rFonts w:eastAsia="Times New Roman" w:cs="Times New Roman"/>
                <w:color w:val="000000"/>
                <w:szCs w:val="26"/>
              </w:rPr>
              <w:t>, 13, 26, 28</w:t>
            </w:r>
            <w:r w:rsidR="00D136A3">
              <w:rPr>
                <w:rFonts w:eastAsia="Times New Roman" w:cs="Times New Roman"/>
                <w:color w:val="000000"/>
                <w:szCs w:val="26"/>
              </w:rPr>
              <w:t xml:space="preserve">, ОК1.19, </w:t>
            </w:r>
            <w:r w:rsidR="00E522C4">
              <w:rPr>
                <w:rFonts w:eastAsia="Times New Roman" w:cs="Times New Roman"/>
                <w:color w:val="000000"/>
                <w:szCs w:val="26"/>
              </w:rPr>
              <w:t>переважна частика вибіркових компонент</w:t>
            </w:r>
            <w:r w:rsidR="00C8100F">
              <w:rPr>
                <w:rFonts w:eastAsia="Times New Roman" w:cs="Times New Roman"/>
                <w:color w:val="000000"/>
                <w:szCs w:val="26"/>
              </w:rPr>
              <w:t xml:space="preserve">). </w:t>
            </w:r>
            <w:r w:rsidR="00CA43BB">
              <w:rPr>
                <w:rFonts w:eastAsia="Times New Roman" w:cs="Times New Roman"/>
                <w:color w:val="000000"/>
                <w:szCs w:val="26"/>
              </w:rPr>
              <w:t xml:space="preserve">По-друге,  необхідно </w:t>
            </w:r>
            <w:r>
              <w:rPr>
                <w:rFonts w:eastAsia="Times New Roman" w:cs="Times New Roman"/>
                <w:color w:val="000000"/>
                <w:szCs w:val="26"/>
              </w:rPr>
              <w:t>вміти створювати умови для отримання, виділення, аналізу та пояснення нових результатів</w:t>
            </w:r>
            <w:r w:rsidR="00C8100F">
              <w:rPr>
                <w:rFonts w:eastAsia="Times New Roman" w:cs="Times New Roman"/>
                <w:color w:val="000000"/>
                <w:szCs w:val="26"/>
              </w:rPr>
              <w:t>, причому не останню роль у цьому відіграє здатність до самонавчання</w:t>
            </w:r>
            <w:r w:rsidR="00CA43BB">
              <w:rPr>
                <w:rFonts w:eastAsia="Times New Roman" w:cs="Times New Roman"/>
                <w:color w:val="000000"/>
                <w:szCs w:val="26"/>
              </w:rPr>
              <w:t xml:space="preserve"> та застосування сучасних методів як експерименту, так і розрахунку</w:t>
            </w:r>
            <w:r>
              <w:rPr>
                <w:rFonts w:eastAsia="Times New Roman" w:cs="Times New Roman"/>
                <w:color w:val="000000"/>
                <w:szCs w:val="26"/>
              </w:rPr>
              <w:t xml:space="preserve"> </w:t>
            </w:r>
            <w:r w:rsidR="00C8100F">
              <w:rPr>
                <w:rFonts w:eastAsia="Times New Roman" w:cs="Times New Roman"/>
                <w:color w:val="000000"/>
                <w:szCs w:val="26"/>
              </w:rPr>
              <w:t>(ПРН 3, 4, 7, 9, 11</w:t>
            </w:r>
            <w:r w:rsidR="000D5497">
              <w:rPr>
                <w:rFonts w:eastAsia="Times New Roman" w:cs="Times New Roman"/>
                <w:color w:val="000000"/>
                <w:szCs w:val="26"/>
              </w:rPr>
              <w:t>, 14, 15, 16, 18, 27</w:t>
            </w:r>
            <w:r w:rsidR="001B56E2">
              <w:rPr>
                <w:rFonts w:eastAsia="Times New Roman" w:cs="Times New Roman"/>
                <w:color w:val="000000"/>
                <w:szCs w:val="26"/>
              </w:rPr>
              <w:t xml:space="preserve">, ОК1.17, 1.18, </w:t>
            </w:r>
            <w:r w:rsidR="00D136A3">
              <w:rPr>
                <w:rFonts w:eastAsia="Times New Roman" w:cs="Times New Roman"/>
                <w:color w:val="000000"/>
                <w:szCs w:val="26"/>
              </w:rPr>
              <w:t>1.21-1.22</w:t>
            </w:r>
            <w:r w:rsidR="00E522C4">
              <w:rPr>
                <w:rFonts w:eastAsia="Times New Roman" w:cs="Times New Roman"/>
                <w:color w:val="000000"/>
                <w:szCs w:val="26"/>
              </w:rPr>
              <w:t>, 1.27-1.30, 1.35, значна частина вибіркових компонент</w:t>
            </w:r>
            <w:r w:rsidR="00C8100F">
              <w:rPr>
                <w:rFonts w:eastAsia="Times New Roman" w:cs="Times New Roman"/>
                <w:color w:val="000000"/>
                <w:szCs w:val="26"/>
              </w:rPr>
              <w:t>)</w:t>
            </w:r>
            <w:r w:rsidR="00CA43BB">
              <w:rPr>
                <w:rFonts w:eastAsia="Times New Roman" w:cs="Times New Roman"/>
                <w:color w:val="000000"/>
                <w:szCs w:val="26"/>
              </w:rPr>
              <w:t xml:space="preserve">. Нарешті, випускник повинен </w:t>
            </w:r>
            <w:r>
              <w:rPr>
                <w:rFonts w:eastAsia="Times New Roman" w:cs="Times New Roman"/>
                <w:color w:val="000000"/>
                <w:szCs w:val="26"/>
              </w:rPr>
              <w:t>мати р</w:t>
            </w:r>
            <w:r w:rsidR="00C8100F">
              <w:rPr>
                <w:rFonts w:eastAsia="Times New Roman" w:cs="Times New Roman"/>
                <w:color w:val="000000"/>
                <w:szCs w:val="26"/>
              </w:rPr>
              <w:t>і</w:t>
            </w:r>
            <w:r>
              <w:rPr>
                <w:rFonts w:eastAsia="Times New Roman" w:cs="Times New Roman"/>
                <w:color w:val="000000"/>
                <w:szCs w:val="26"/>
              </w:rPr>
              <w:t>зноманітні соціальні навички</w:t>
            </w:r>
            <w:r w:rsidR="00C8100F">
              <w:rPr>
                <w:rFonts w:eastAsia="Times New Roman" w:cs="Times New Roman"/>
                <w:color w:val="000000"/>
                <w:szCs w:val="26"/>
              </w:rPr>
              <w:t xml:space="preserve">, зокрема </w:t>
            </w:r>
            <w:r w:rsidR="00CA43BB">
              <w:rPr>
                <w:rFonts w:eastAsia="Times New Roman" w:cs="Times New Roman"/>
                <w:color w:val="000000"/>
                <w:szCs w:val="26"/>
              </w:rPr>
              <w:t xml:space="preserve">вміння </w:t>
            </w:r>
            <w:r w:rsidR="00C8100F">
              <w:rPr>
                <w:rFonts w:eastAsia="Times New Roman" w:cs="Times New Roman"/>
                <w:color w:val="000000"/>
                <w:szCs w:val="26"/>
              </w:rPr>
              <w:t>працювати у колективі</w:t>
            </w:r>
            <w:r w:rsidR="00CA43BB">
              <w:rPr>
                <w:rFonts w:eastAsia="Times New Roman" w:cs="Times New Roman"/>
                <w:color w:val="000000"/>
                <w:szCs w:val="26"/>
              </w:rPr>
              <w:t>, непорушну академічну доброчесність, здатність самостійного при</w:t>
            </w:r>
            <w:r w:rsidR="00D136A3">
              <w:rPr>
                <w:rFonts w:eastAsia="Times New Roman" w:cs="Times New Roman"/>
                <w:color w:val="000000"/>
                <w:szCs w:val="26"/>
              </w:rPr>
              <w:t>й</w:t>
            </w:r>
            <w:r w:rsidR="00CA43BB">
              <w:rPr>
                <w:rFonts w:eastAsia="Times New Roman" w:cs="Times New Roman"/>
                <w:color w:val="000000"/>
                <w:szCs w:val="26"/>
              </w:rPr>
              <w:t>няття рішення щодо власної життєвої траєкторії. Звичайно, цей перелік є далеко не повним, але тут у нагоді стануть</w:t>
            </w:r>
            <w:r w:rsidR="00C8100F">
              <w:rPr>
                <w:rFonts w:eastAsia="Times New Roman" w:cs="Times New Roman"/>
                <w:color w:val="000000"/>
                <w:szCs w:val="26"/>
              </w:rPr>
              <w:t xml:space="preserve"> ПРН 8, 9, 12</w:t>
            </w:r>
            <w:r w:rsidR="000D5497">
              <w:rPr>
                <w:rFonts w:eastAsia="Times New Roman" w:cs="Times New Roman"/>
                <w:color w:val="000000"/>
                <w:szCs w:val="26"/>
              </w:rPr>
              <w:t>, 18, 19, 20, 21, 25</w:t>
            </w:r>
            <w:r w:rsidR="00D136A3">
              <w:rPr>
                <w:rFonts w:eastAsia="Times New Roman" w:cs="Times New Roman"/>
                <w:color w:val="000000"/>
                <w:szCs w:val="26"/>
              </w:rPr>
              <w:t>, ОК1.20-1.22</w:t>
            </w:r>
            <w:r w:rsidR="00E522C4">
              <w:rPr>
                <w:rFonts w:eastAsia="Times New Roman" w:cs="Times New Roman"/>
                <w:color w:val="000000"/>
                <w:szCs w:val="26"/>
              </w:rPr>
              <w:t>, 1.27-1.30, 1.17, 1.18.</w:t>
            </w:r>
          </w:p>
          <w:p w14:paraId="09C7E6B4" w14:textId="77777777" w:rsidR="00A04537" w:rsidRDefault="00A0453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2EF61516" w14:textId="002E17D8"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5CF260C" w14:textId="77777777">
        <w:tc>
          <w:tcPr>
            <w:tcW w:w="9639" w:type="dxa"/>
          </w:tcPr>
          <w:p w14:paraId="0C34571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під час формулювання цілей та програмних результатів навчання ОП було враховано галузевий та регіональний контекст</w:t>
            </w:r>
          </w:p>
          <w:p w14:paraId="4EFD7348" w14:textId="61ACAD9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i/>
                <w:color w:val="000000"/>
                <w:szCs w:val="26"/>
              </w:rPr>
              <w:t>Коротке поле</w:t>
            </w:r>
          </w:p>
          <w:p w14:paraId="0D71EC21" w14:textId="2E21CBAC" w:rsidR="00051DE9" w:rsidRPr="00051DE9" w:rsidRDefault="00AC7A25" w:rsidP="00051DE9">
            <w:pPr>
              <w:widowControl w:val="0"/>
              <w:spacing w:line="259" w:lineRule="auto"/>
              <w:ind w:left="0" w:right="-20" w:hanging="3"/>
              <w:jc w:val="both"/>
              <w:rPr>
                <w:rFonts w:eastAsia="Times New Roman" w:cs="Times New Roman"/>
                <w:color w:val="000000"/>
                <w:szCs w:val="26"/>
              </w:rPr>
            </w:pPr>
            <w:r w:rsidRPr="00051DE9">
              <w:rPr>
                <w:rFonts w:eastAsia="Times New Roman" w:cs="Times New Roman"/>
                <w:color w:val="000000"/>
                <w:szCs w:val="26"/>
              </w:rPr>
              <w:t>Відповідно до постанови Кабінету Міністрів України (https://bit.ly/3k2XLib) фундаментальні проблеми сучасного матеріалознавства входять до Переліку пріоритетних тематичних напрямів наукових досліджень і науково-технічних розробок. ОП націлена на підготовка фахівців, здатних ефективно</w:t>
            </w:r>
            <w:r w:rsidRPr="00051DE9">
              <w:rPr>
                <w:rFonts w:eastAsia="Times New Roman" w:cs="Times New Roman"/>
                <w:color w:val="000000"/>
                <w:szCs w:val="26"/>
              </w:rPr>
              <w:br/>
              <w:t>виконувати професійну діяльність саме у цій галузі, про що свідчать, зокрема, ПРН26-28.</w:t>
            </w:r>
            <w:r w:rsidR="009F6BC1" w:rsidRPr="00051DE9">
              <w:rPr>
                <w:rFonts w:eastAsia="Times New Roman" w:cs="Times New Roman"/>
                <w:color w:val="000000"/>
                <w:szCs w:val="26"/>
              </w:rPr>
              <w:t xml:space="preserve"> </w:t>
            </w:r>
            <w:r w:rsidR="001A741B" w:rsidRPr="00051DE9">
              <w:rPr>
                <w:rFonts w:eastAsia="Times New Roman" w:cs="Times New Roman"/>
                <w:color w:val="000000"/>
                <w:szCs w:val="26"/>
              </w:rPr>
              <w:t>Під час формулювання цілей та програмних результатів навчання було враховано, що у м. Київ зосереджено значний науковий потенціал НАН України, зокрема інститутів матеріалознавчого профілю (</w:t>
            </w:r>
            <w:r w:rsidR="001A741B" w:rsidRPr="00657B1A">
              <w:rPr>
                <w:rFonts w:eastAsia="Times New Roman" w:cs="Times New Roman"/>
                <w:color w:val="000000"/>
                <w:szCs w:val="26"/>
              </w:rPr>
              <w:t>Інститут проблем матеріалознавства</w:t>
            </w:r>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ім. І.М. </w:t>
            </w:r>
            <w:proofErr w:type="spellStart"/>
            <w:r w:rsidR="001A741B" w:rsidRPr="00657B1A">
              <w:rPr>
                <w:rFonts w:eastAsia="Times New Roman" w:cs="Times New Roman"/>
                <w:color w:val="000000"/>
                <w:szCs w:val="26"/>
              </w:rPr>
              <w:t>Францевича</w:t>
            </w:r>
            <w:proofErr w:type="spellEnd"/>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Інститут надтвердих матеріалів імені В. </w:t>
            </w:r>
            <w:proofErr w:type="spellStart"/>
            <w:r w:rsidR="001A741B" w:rsidRPr="00657B1A">
              <w:rPr>
                <w:rFonts w:eastAsia="Times New Roman" w:cs="Times New Roman"/>
                <w:color w:val="000000"/>
                <w:szCs w:val="26"/>
              </w:rPr>
              <w:t>Бакуля</w:t>
            </w:r>
            <w:proofErr w:type="spellEnd"/>
            <w:r w:rsidR="001A741B">
              <w:rPr>
                <w:rFonts w:eastAsia="Times New Roman" w:cs="Times New Roman"/>
                <w:color w:val="000000"/>
                <w:szCs w:val="26"/>
              </w:rPr>
              <w:t xml:space="preserve">, </w:t>
            </w:r>
            <w:r w:rsidR="009C5F1B" w:rsidRPr="009C5F1B">
              <w:rPr>
                <w:rFonts w:eastAsia="Times New Roman" w:cs="Times New Roman"/>
                <w:color w:val="000000"/>
                <w:szCs w:val="26"/>
              </w:rPr>
              <w:t>Інститут фізики напівпровідників ім. В.Є.</w:t>
            </w:r>
            <w:r w:rsidR="009C5F1B">
              <w:rPr>
                <w:rFonts w:eastAsia="Times New Roman" w:cs="Times New Roman"/>
                <w:color w:val="000000"/>
                <w:szCs w:val="26"/>
              </w:rPr>
              <w:t xml:space="preserve"> </w:t>
            </w:r>
            <w:proofErr w:type="spellStart"/>
            <w:r w:rsidR="009C5F1B" w:rsidRPr="009C5F1B">
              <w:rPr>
                <w:rFonts w:eastAsia="Times New Roman" w:cs="Times New Roman"/>
                <w:color w:val="000000"/>
                <w:szCs w:val="26"/>
              </w:rPr>
              <w:t>Лашкарьова</w:t>
            </w:r>
            <w:proofErr w:type="spellEnd"/>
            <w:r w:rsidR="009C5F1B">
              <w:rPr>
                <w:rFonts w:eastAsia="Times New Roman" w:cs="Times New Roman"/>
                <w:color w:val="000000"/>
                <w:szCs w:val="26"/>
              </w:rPr>
              <w:t xml:space="preserve">, </w:t>
            </w:r>
            <w:r w:rsidR="009C5F1B" w:rsidRPr="00051DE9">
              <w:rPr>
                <w:rFonts w:eastAsia="Times New Roman" w:cs="Times New Roman"/>
                <w:color w:val="000000"/>
                <w:szCs w:val="26"/>
              </w:rPr>
              <w:t xml:space="preserve">Інститут металофізики ім. Г. В. </w:t>
            </w:r>
            <w:proofErr w:type="spellStart"/>
            <w:r w:rsidR="009C5F1B" w:rsidRPr="00051DE9">
              <w:rPr>
                <w:rFonts w:eastAsia="Times New Roman" w:cs="Times New Roman"/>
                <w:color w:val="000000"/>
                <w:szCs w:val="26"/>
              </w:rPr>
              <w:t>Курдюмова</w:t>
            </w:r>
            <w:proofErr w:type="spellEnd"/>
            <w:r w:rsidR="009C5F1B" w:rsidRPr="00051DE9">
              <w:rPr>
                <w:rFonts w:eastAsia="Times New Roman" w:cs="Times New Roman"/>
                <w:color w:val="000000"/>
                <w:szCs w:val="26"/>
              </w:rPr>
              <w:t xml:space="preserve"> тощо</w:t>
            </w:r>
            <w:r w:rsidR="001A741B" w:rsidRPr="00051DE9">
              <w:rPr>
                <w:rFonts w:eastAsia="Times New Roman" w:cs="Times New Roman"/>
                <w:color w:val="000000"/>
                <w:szCs w:val="26"/>
              </w:rPr>
              <w:t>)</w:t>
            </w:r>
            <w:r w:rsidR="00051DE9" w:rsidRPr="00051DE9">
              <w:rPr>
                <w:rFonts w:eastAsia="Times New Roman" w:cs="Times New Roman"/>
                <w:color w:val="000000"/>
                <w:szCs w:val="26"/>
              </w:rPr>
              <w:t>. Це дає можливість долучати до викладання сучасних дисциплін фахівців світового рівня (зокрема завдяки «Відділенн</w:t>
            </w:r>
            <w:r w:rsidR="00051DE9">
              <w:rPr>
                <w:rFonts w:eastAsia="Times New Roman" w:cs="Times New Roman"/>
                <w:color w:val="000000"/>
                <w:szCs w:val="26"/>
              </w:rPr>
              <w:t>ю</w:t>
            </w:r>
            <w:r w:rsidR="00051DE9" w:rsidRPr="00051DE9">
              <w:rPr>
                <w:rFonts w:eastAsia="Times New Roman" w:cs="Times New Roman"/>
                <w:color w:val="000000"/>
                <w:szCs w:val="26"/>
              </w:rPr>
              <w:t xml:space="preserve"> </w:t>
            </w:r>
            <w:r w:rsidR="00051DE9">
              <w:rPr>
                <w:rFonts w:eastAsia="Times New Roman" w:cs="Times New Roman"/>
                <w:color w:val="000000"/>
                <w:szCs w:val="26"/>
              </w:rPr>
              <w:t>ц</w:t>
            </w:r>
            <w:r w:rsidR="00051DE9" w:rsidRPr="00051DE9">
              <w:rPr>
                <w:rFonts w:eastAsia="Times New Roman" w:cs="Times New Roman"/>
                <w:color w:val="000000"/>
                <w:szCs w:val="26"/>
              </w:rPr>
              <w:t xml:space="preserve">ільової </w:t>
            </w:r>
            <w:r w:rsidR="00051DE9">
              <w:rPr>
                <w:rFonts w:eastAsia="Times New Roman" w:cs="Times New Roman"/>
                <w:color w:val="000000"/>
                <w:szCs w:val="26"/>
              </w:rPr>
              <w:t>п</w:t>
            </w:r>
            <w:r w:rsidR="00051DE9" w:rsidRPr="00051DE9">
              <w:rPr>
                <w:rFonts w:eastAsia="Times New Roman" w:cs="Times New Roman"/>
                <w:color w:val="000000"/>
                <w:szCs w:val="26"/>
              </w:rPr>
              <w:t xml:space="preserve">ідготовки Київського </w:t>
            </w:r>
            <w:r w:rsidR="00051DE9">
              <w:rPr>
                <w:rFonts w:eastAsia="Times New Roman" w:cs="Times New Roman"/>
                <w:color w:val="000000"/>
                <w:szCs w:val="26"/>
              </w:rPr>
              <w:t>н</w:t>
            </w:r>
            <w:r w:rsidR="00051DE9" w:rsidRPr="00051DE9">
              <w:rPr>
                <w:rFonts w:eastAsia="Times New Roman" w:cs="Times New Roman"/>
                <w:color w:val="000000"/>
                <w:szCs w:val="26"/>
              </w:rPr>
              <w:t xml:space="preserve">аціонального </w:t>
            </w:r>
            <w:r w:rsidR="00051DE9">
              <w:rPr>
                <w:rFonts w:eastAsia="Times New Roman" w:cs="Times New Roman"/>
                <w:color w:val="000000"/>
                <w:szCs w:val="26"/>
              </w:rPr>
              <w:t>у</w:t>
            </w:r>
            <w:r w:rsidR="00051DE9" w:rsidRPr="00051DE9">
              <w:rPr>
                <w:rFonts w:eastAsia="Times New Roman" w:cs="Times New Roman"/>
                <w:color w:val="000000"/>
                <w:szCs w:val="26"/>
              </w:rPr>
              <w:t xml:space="preserve">ніверситету </w:t>
            </w:r>
            <w:r w:rsidR="00051DE9">
              <w:rPr>
                <w:rFonts w:eastAsia="Times New Roman" w:cs="Times New Roman"/>
                <w:color w:val="000000"/>
                <w:szCs w:val="26"/>
              </w:rPr>
              <w:t>і</w:t>
            </w:r>
            <w:r w:rsidR="00051DE9" w:rsidRPr="00051DE9">
              <w:rPr>
                <w:rFonts w:eastAsia="Times New Roman" w:cs="Times New Roman"/>
                <w:color w:val="000000"/>
                <w:szCs w:val="26"/>
              </w:rPr>
              <w:t xml:space="preserve">мені Тараса Шевченка </w:t>
            </w:r>
            <w:r w:rsidR="00051DE9">
              <w:rPr>
                <w:rFonts w:eastAsia="Times New Roman" w:cs="Times New Roman"/>
                <w:color w:val="000000"/>
                <w:szCs w:val="26"/>
              </w:rPr>
              <w:t>п</w:t>
            </w:r>
            <w:r w:rsidR="00051DE9" w:rsidRPr="00051DE9">
              <w:rPr>
                <w:rFonts w:eastAsia="Times New Roman" w:cs="Times New Roman"/>
                <w:color w:val="000000"/>
                <w:szCs w:val="26"/>
              </w:rPr>
              <w:t xml:space="preserve">ри Національній </w:t>
            </w:r>
            <w:r w:rsidR="00051DE9">
              <w:rPr>
                <w:rFonts w:eastAsia="Times New Roman" w:cs="Times New Roman"/>
                <w:color w:val="000000"/>
                <w:szCs w:val="26"/>
              </w:rPr>
              <w:t>а</w:t>
            </w:r>
            <w:r w:rsidR="00051DE9" w:rsidRPr="00051DE9">
              <w:rPr>
                <w:rFonts w:eastAsia="Times New Roman" w:cs="Times New Roman"/>
                <w:color w:val="000000"/>
                <w:szCs w:val="26"/>
              </w:rPr>
              <w:t xml:space="preserve">кадемії </w:t>
            </w:r>
            <w:r w:rsidR="00051DE9">
              <w:rPr>
                <w:rFonts w:eastAsia="Times New Roman" w:cs="Times New Roman"/>
                <w:color w:val="000000"/>
                <w:szCs w:val="26"/>
              </w:rPr>
              <w:t>н</w:t>
            </w:r>
            <w:r w:rsidR="00051DE9" w:rsidRPr="00051DE9">
              <w:rPr>
                <w:rFonts w:eastAsia="Times New Roman" w:cs="Times New Roman"/>
                <w:color w:val="000000"/>
                <w:szCs w:val="26"/>
              </w:rPr>
              <w:t>аук України»</w:t>
            </w:r>
            <w:r w:rsidR="00051DE9">
              <w:rPr>
                <w:rFonts w:eastAsia="Times New Roman" w:cs="Times New Roman"/>
                <w:color w:val="000000"/>
                <w:szCs w:val="26"/>
              </w:rPr>
              <w:t>) та проходити студентам навчальну практику та виконувати кваліфікаційні роботи у сучасних наукових лабораторіях.</w:t>
            </w:r>
          </w:p>
          <w:p w14:paraId="0C36A8F2" w14:textId="7396EC26" w:rsidR="009C5F1B" w:rsidRPr="009C5F1B" w:rsidRDefault="009C5F1B" w:rsidP="009C5F1B">
            <w:pPr>
              <w:widowControl w:val="0"/>
              <w:spacing w:line="259" w:lineRule="auto"/>
              <w:ind w:left="0" w:right="-20" w:hanging="3"/>
              <w:jc w:val="both"/>
              <w:textDirection w:val="lrTb"/>
              <w:rPr>
                <w:rFonts w:eastAsia="Times New Roman" w:cs="Times New Roman"/>
                <w:color w:val="000000"/>
                <w:szCs w:val="26"/>
              </w:rPr>
            </w:pPr>
          </w:p>
          <w:p w14:paraId="3961E003" w14:textId="77777777" w:rsidR="00CD72E4" w:rsidRPr="00CD72E4" w:rsidRDefault="00CD72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3AB1846" w14:textId="54BE9F85"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FA44934" w14:textId="77777777">
        <w:tc>
          <w:tcPr>
            <w:tcW w:w="9639" w:type="dxa"/>
          </w:tcPr>
          <w:p w14:paraId="66F3746C"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 xml:space="preserve">Продемонструйте, яким чином під час формулювання цілей та програмних результатів навчання ОП було враховано досвід аналогічних вітчизняних та </w:t>
            </w:r>
            <w:r>
              <w:rPr>
                <w:rFonts w:eastAsia="Times New Roman" w:cs="Times New Roman"/>
                <w:b/>
                <w:color w:val="000000"/>
                <w:szCs w:val="26"/>
              </w:rPr>
              <w:lastRenderedPageBreak/>
              <w:t>іноземних програм</w:t>
            </w:r>
            <w:r>
              <w:rPr>
                <w:rFonts w:eastAsia="Times New Roman" w:cs="Times New Roman"/>
                <w:color w:val="000000"/>
                <w:szCs w:val="26"/>
              </w:rPr>
              <w:t xml:space="preserve"> К</w:t>
            </w:r>
            <w:r>
              <w:rPr>
                <w:rFonts w:eastAsia="Times New Roman" w:cs="Times New Roman"/>
                <w:i/>
                <w:color w:val="000000"/>
                <w:szCs w:val="26"/>
              </w:rPr>
              <w:t xml:space="preserve">оротке поле </w:t>
            </w:r>
          </w:p>
          <w:p w14:paraId="5AEA08C8" w14:textId="689FF4EE" w:rsidR="000F552B" w:rsidRPr="000F552B" w:rsidRDefault="000248CF" w:rsidP="005A47E7">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0248CF">
              <w:rPr>
                <w:rFonts w:eastAsia="Times New Roman" w:cs="Times New Roman"/>
                <w:color w:val="000000"/>
                <w:szCs w:val="26"/>
              </w:rPr>
              <w:t>При</w:t>
            </w:r>
            <w:r>
              <w:rPr>
                <w:rFonts w:eastAsia="Times New Roman" w:cs="Times New Roman"/>
                <w:color w:val="000000"/>
                <w:szCs w:val="26"/>
              </w:rPr>
              <w:t xml:space="preserve"> створенні ОП враховувався</w:t>
            </w:r>
            <w:r w:rsidR="005A47E7">
              <w:rPr>
                <w:rFonts w:eastAsia="Times New Roman" w:cs="Times New Roman"/>
                <w:color w:val="000000"/>
                <w:szCs w:val="26"/>
              </w:rPr>
              <w:t xml:space="preserve"> як багаторічний досвід роботи фізичного факультету КНУТШ, так і аналогічні програми, підготовлені у інших освітніх закладах як то </w:t>
            </w:r>
            <w:r w:rsidR="00B1107E" w:rsidRPr="00AD7433">
              <w:rPr>
                <w:rFonts w:eastAsia="Times New Roman" w:cs="Times New Roman"/>
                <w:color w:val="000000"/>
                <w:szCs w:val="26"/>
              </w:rPr>
              <w:t>Прикарпатський національний університет імені Василя Стефаника (</w:t>
            </w:r>
            <w:r w:rsidR="001D04A4" w:rsidRPr="00AD7433">
              <w:rPr>
                <w:rFonts w:eastAsia="Times New Roman" w:cs="Times New Roman"/>
                <w:color w:val="000000"/>
                <w:szCs w:val="26"/>
              </w:rPr>
              <w:t xml:space="preserve"> ОП «Фізика та астрономія»</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B1107E" w:rsidRPr="00AD7433">
              <w:rPr>
                <w:rFonts w:eastAsia="Times New Roman" w:cs="Times New Roman"/>
                <w:color w:val="000000"/>
                <w:szCs w:val="26"/>
              </w:rPr>
              <w:t>https://bit.ly/3vPe6JY</w:t>
            </w:r>
            <w:r w:rsidR="001D04A4" w:rsidRPr="00AD7433">
              <w:rPr>
                <w:rFonts w:eastAsia="Times New Roman" w:cs="Times New Roman"/>
                <w:color w:val="000000"/>
                <w:szCs w:val="26"/>
              </w:rPr>
              <w:t>, «Комп’ютерна фізика»</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https://bit.ly/3VU5lZF, </w:t>
            </w:r>
            <w:r w:rsidR="007D5EC3">
              <w:rPr>
                <w:rFonts w:eastAsia="Times New Roman" w:cs="Times New Roman"/>
                <w:color w:val="000000"/>
                <w:szCs w:val="26"/>
              </w:rPr>
              <w:t>«</w:t>
            </w:r>
            <w:r w:rsidR="001D04A4" w:rsidRPr="00AD7433">
              <w:rPr>
                <w:rFonts w:eastAsia="Times New Roman" w:cs="Times New Roman"/>
                <w:color w:val="000000"/>
                <w:szCs w:val="26"/>
              </w:rPr>
              <w:t xml:space="preserve">Прикладна фізика та </w:t>
            </w:r>
            <w:proofErr w:type="spellStart"/>
            <w:r w:rsidR="001D04A4" w:rsidRPr="00AD7433">
              <w:rPr>
                <w:rFonts w:eastAsia="Times New Roman" w:cs="Times New Roman"/>
                <w:color w:val="000000"/>
                <w:szCs w:val="26"/>
              </w:rPr>
              <w:t>наноматеріали</w:t>
            </w:r>
            <w:proofErr w:type="spellEnd"/>
            <w:r w:rsidR="001D04A4" w:rsidRPr="00AD7433">
              <w:rPr>
                <w:rFonts w:eastAsia="Times New Roman" w:cs="Times New Roman"/>
                <w:color w:val="000000"/>
                <w:szCs w:val="26"/>
              </w:rPr>
              <w:t>»</w:t>
            </w:r>
            <w:r w:rsidR="00AD7433"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1D04A4" w:rsidRPr="00AD7433">
              <w:rPr>
                <w:rFonts w:eastAsia="Times New Roman" w:cs="Times New Roman"/>
                <w:color w:val="000000"/>
                <w:szCs w:val="26"/>
                <w:lang w:val="en-US"/>
              </w:rPr>
              <w:t>https</w:t>
            </w:r>
            <w:r w:rsidR="001D04A4" w:rsidRPr="00AD7433">
              <w:rPr>
                <w:rFonts w:eastAsia="Times New Roman" w:cs="Times New Roman"/>
                <w:color w:val="000000"/>
                <w:szCs w:val="26"/>
              </w:rPr>
              <w:t>://</w:t>
            </w:r>
            <w:r w:rsidR="001D04A4" w:rsidRPr="00AD7433">
              <w:rPr>
                <w:rFonts w:eastAsia="Times New Roman" w:cs="Times New Roman"/>
                <w:color w:val="000000"/>
                <w:szCs w:val="26"/>
                <w:lang w:val="en-US"/>
              </w:rPr>
              <w:t>bit</w:t>
            </w:r>
            <w:r w:rsidR="001D04A4" w:rsidRPr="00AD7433">
              <w:rPr>
                <w:rFonts w:eastAsia="Times New Roman" w:cs="Times New Roman"/>
                <w:color w:val="000000"/>
                <w:szCs w:val="26"/>
              </w:rPr>
              <w:t>.</w:t>
            </w:r>
            <w:proofErr w:type="spellStart"/>
            <w:r w:rsidR="001D04A4" w:rsidRPr="00AD7433">
              <w:rPr>
                <w:rFonts w:eastAsia="Times New Roman" w:cs="Times New Roman"/>
                <w:color w:val="000000"/>
                <w:szCs w:val="26"/>
                <w:lang w:val="en-US"/>
              </w:rPr>
              <w:t>ly</w:t>
            </w:r>
            <w:proofErr w:type="spellEnd"/>
            <w:r w:rsidR="001D04A4" w:rsidRPr="00AD7433">
              <w:rPr>
                <w:rFonts w:eastAsia="Times New Roman" w:cs="Times New Roman"/>
                <w:color w:val="000000"/>
                <w:szCs w:val="26"/>
              </w:rPr>
              <w:t>/3</w:t>
            </w:r>
            <w:proofErr w:type="spellStart"/>
            <w:r w:rsidR="001D04A4" w:rsidRPr="00AD7433">
              <w:rPr>
                <w:rFonts w:eastAsia="Times New Roman" w:cs="Times New Roman"/>
                <w:color w:val="000000"/>
                <w:szCs w:val="26"/>
                <w:lang w:val="en-US"/>
              </w:rPr>
              <w:t>ioVZY</w:t>
            </w:r>
            <w:proofErr w:type="spellEnd"/>
            <w:r w:rsidR="001D04A4" w:rsidRPr="00AD7433">
              <w:rPr>
                <w:rFonts w:eastAsia="Times New Roman" w:cs="Times New Roman"/>
                <w:color w:val="000000"/>
                <w:szCs w:val="26"/>
              </w:rPr>
              <w:t>9</w:t>
            </w:r>
            <w:r w:rsidR="00B1107E"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0F3734" w:rsidRPr="00AD7433">
              <w:rPr>
                <w:rFonts w:eastAsia="Times New Roman" w:cs="Times New Roman"/>
                <w:color w:val="000000"/>
                <w:szCs w:val="26"/>
              </w:rPr>
              <w:t>Національний університет "Києво-Могилянська академія" (ОП «Фізика», https://bit.ly/3Zjj3Z5)</w:t>
            </w:r>
            <w:r w:rsidR="000B267A" w:rsidRPr="00AD7433">
              <w:rPr>
                <w:rFonts w:eastAsia="Times New Roman" w:cs="Times New Roman"/>
                <w:color w:val="000000"/>
                <w:szCs w:val="26"/>
              </w:rPr>
              <w:t xml:space="preserve">, </w:t>
            </w:r>
            <w:r w:rsidR="000B267A" w:rsidRPr="00302593">
              <w:rPr>
                <w:rFonts w:eastAsia="Times New Roman" w:cs="Times New Roman"/>
                <w:color w:val="000000"/>
                <w:szCs w:val="26"/>
              </w:rPr>
              <w:t>Харківськ</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національн</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університет ім. В.Н. </w:t>
            </w:r>
            <w:proofErr w:type="spellStart"/>
            <w:r w:rsidR="000B267A" w:rsidRPr="00302593">
              <w:rPr>
                <w:rFonts w:eastAsia="Times New Roman" w:cs="Times New Roman"/>
                <w:color w:val="000000"/>
                <w:szCs w:val="26"/>
              </w:rPr>
              <w:t>Каразина</w:t>
            </w:r>
            <w:proofErr w:type="spellEnd"/>
            <w:r w:rsidR="00AD7433" w:rsidRPr="00302593">
              <w:rPr>
                <w:rFonts w:eastAsia="Times New Roman" w:cs="Times New Roman"/>
                <w:color w:val="000000"/>
                <w:szCs w:val="26"/>
              </w:rPr>
              <w:t xml:space="preserve"> (</w:t>
            </w:r>
            <w:r w:rsidR="00AD7433" w:rsidRPr="00AD7433">
              <w:rPr>
                <w:rFonts w:eastAsia="Times New Roman" w:cs="Times New Roman"/>
                <w:color w:val="000000"/>
                <w:szCs w:val="26"/>
              </w:rPr>
              <w:t>ОП «Фізика»,</w:t>
            </w:r>
            <w:r w:rsidR="006303FB">
              <w:rPr>
                <w:rFonts w:eastAsia="Times New Roman" w:cs="Times New Roman"/>
                <w:color w:val="000000"/>
                <w:szCs w:val="26"/>
              </w:rPr>
              <w:t xml:space="preserve"> </w:t>
            </w:r>
            <w:r w:rsidR="006303FB" w:rsidRPr="006303FB">
              <w:rPr>
                <w:rFonts w:eastAsia="Times New Roman" w:cs="Times New Roman"/>
                <w:color w:val="000000"/>
                <w:szCs w:val="26"/>
              </w:rPr>
              <w:t>https://bit.ly/3WWAr4e</w:t>
            </w:r>
            <w:r w:rsidR="00AD7433" w:rsidRPr="00302593">
              <w:rPr>
                <w:rFonts w:eastAsia="Times New Roman" w:cs="Times New Roman"/>
                <w:color w:val="000000"/>
                <w:szCs w:val="26"/>
              </w:rPr>
              <w:t>)</w:t>
            </w:r>
            <w:r w:rsidR="00302593" w:rsidRPr="00302593">
              <w:rPr>
                <w:rFonts w:eastAsia="Times New Roman" w:cs="Times New Roman"/>
                <w:color w:val="000000"/>
                <w:szCs w:val="26"/>
              </w:rPr>
              <w:t>, НТУ Київський політехнічний університет імені Ігоря</w:t>
            </w:r>
            <w:r w:rsidR="007D5EC3">
              <w:rPr>
                <w:rFonts w:eastAsia="Times New Roman" w:cs="Times New Roman"/>
                <w:color w:val="000000"/>
                <w:szCs w:val="26"/>
              </w:rPr>
              <w:t xml:space="preserve"> </w:t>
            </w:r>
            <w:r w:rsidR="00302593" w:rsidRPr="00302593">
              <w:rPr>
                <w:rFonts w:eastAsia="Times New Roman" w:cs="Times New Roman"/>
                <w:color w:val="000000"/>
                <w:szCs w:val="26"/>
              </w:rPr>
              <w:t>Сікорського</w:t>
            </w:r>
            <w:r w:rsidR="00302593">
              <w:rPr>
                <w:rFonts w:eastAsia="Times New Roman" w:cs="Times New Roman"/>
                <w:color w:val="000000"/>
                <w:szCs w:val="26"/>
              </w:rPr>
              <w:t xml:space="preserve"> (ОП «</w:t>
            </w:r>
            <w:r w:rsidR="00302593" w:rsidRPr="00302593">
              <w:rPr>
                <w:rFonts w:eastAsia="Times New Roman" w:cs="Times New Roman"/>
                <w:color w:val="000000"/>
                <w:szCs w:val="26"/>
              </w:rPr>
              <w:t>Комп'ютерне моделювання фізичних процесів</w:t>
            </w:r>
            <w:r w:rsidR="00302593">
              <w:rPr>
                <w:rFonts w:eastAsia="Times New Roman" w:cs="Times New Roman"/>
                <w:color w:val="000000"/>
                <w:szCs w:val="26"/>
              </w:rPr>
              <w:t xml:space="preserve">», </w:t>
            </w:r>
            <w:r w:rsidR="0029017A" w:rsidRPr="0029017A">
              <w:rPr>
                <w:rFonts w:eastAsia="Times New Roman" w:cs="Times New Roman"/>
                <w:color w:val="000000"/>
                <w:szCs w:val="26"/>
              </w:rPr>
              <w:t>https://bit.ly/3GrAMor</w:t>
            </w:r>
            <w:r w:rsidR="00302593">
              <w:rPr>
                <w:rFonts w:eastAsia="Times New Roman" w:cs="Times New Roman"/>
                <w:color w:val="000000"/>
                <w:szCs w:val="26"/>
              </w:rPr>
              <w:t>)</w:t>
            </w:r>
            <w:r w:rsidR="0029017A">
              <w:rPr>
                <w:rFonts w:eastAsia="Times New Roman" w:cs="Times New Roman"/>
                <w:color w:val="000000"/>
                <w:szCs w:val="26"/>
              </w:rPr>
              <w:t xml:space="preserve">, </w:t>
            </w:r>
            <w:r w:rsidR="0029017A" w:rsidRPr="0029017A">
              <w:rPr>
                <w:rFonts w:eastAsia="Times New Roman" w:cs="Times New Roman"/>
                <w:color w:val="000000"/>
                <w:szCs w:val="26"/>
              </w:rPr>
              <w:t>Одеський національний університет імені І. І. Мечникова</w:t>
            </w:r>
            <w:r w:rsidR="0029017A">
              <w:rPr>
                <w:rFonts w:eastAsia="Times New Roman" w:cs="Times New Roman"/>
                <w:color w:val="000000"/>
                <w:szCs w:val="26"/>
              </w:rPr>
              <w:t xml:space="preserve"> (ОП</w:t>
            </w:r>
            <w:r w:rsidR="0029017A" w:rsidRPr="00AD7433">
              <w:rPr>
                <w:rFonts w:eastAsia="Times New Roman" w:cs="Times New Roman"/>
                <w:color w:val="000000"/>
                <w:szCs w:val="26"/>
              </w:rPr>
              <w:t xml:space="preserve"> «Фізика та астрономія»,</w:t>
            </w:r>
            <w:r w:rsidR="0029017A">
              <w:rPr>
                <w:rFonts w:eastAsia="Times New Roman" w:cs="Times New Roman"/>
                <w:color w:val="000000"/>
                <w:szCs w:val="26"/>
              </w:rPr>
              <w:t xml:space="preserve"> </w:t>
            </w:r>
            <w:r w:rsidR="0029017A" w:rsidRPr="0029017A">
              <w:rPr>
                <w:rFonts w:eastAsia="Times New Roman" w:cs="Times New Roman"/>
                <w:color w:val="000000"/>
                <w:szCs w:val="26"/>
              </w:rPr>
              <w:t>https://bit.ly/3ipk7dk</w:t>
            </w:r>
            <w:r w:rsidR="0029017A">
              <w:rPr>
                <w:rFonts w:eastAsia="Times New Roman" w:cs="Times New Roman"/>
                <w:color w:val="000000"/>
                <w:szCs w:val="26"/>
              </w:rPr>
              <w:t>)</w:t>
            </w:r>
            <w:r w:rsidR="00FF2C0C">
              <w:rPr>
                <w:rFonts w:eastAsia="Times New Roman" w:cs="Times New Roman"/>
                <w:color w:val="000000"/>
                <w:szCs w:val="26"/>
              </w:rPr>
              <w:t xml:space="preserve">, </w:t>
            </w:r>
            <w:r w:rsidR="00FF2C0C" w:rsidRPr="00FF2C0C">
              <w:rPr>
                <w:rFonts w:eastAsia="Times New Roman" w:cs="Times New Roman"/>
                <w:color w:val="000000"/>
                <w:szCs w:val="26"/>
              </w:rPr>
              <w:t>Львівський національний університет імені Івана Франка</w:t>
            </w:r>
            <w:r w:rsidR="00FF2C0C">
              <w:rPr>
                <w:rFonts w:eastAsia="Times New Roman" w:cs="Times New Roman"/>
                <w:color w:val="000000"/>
                <w:szCs w:val="26"/>
              </w:rPr>
              <w:t xml:space="preserve"> (ОП «</w:t>
            </w:r>
            <w:r w:rsidR="00FF2C0C" w:rsidRPr="00AD7433">
              <w:rPr>
                <w:rFonts w:eastAsia="Times New Roman" w:cs="Times New Roman"/>
                <w:color w:val="000000"/>
                <w:szCs w:val="26"/>
              </w:rPr>
              <w:t>Фізика та астрономія</w:t>
            </w:r>
            <w:r w:rsidR="00FF2C0C">
              <w:rPr>
                <w:rFonts w:eastAsia="Times New Roman" w:cs="Times New Roman"/>
                <w:color w:val="000000"/>
                <w:szCs w:val="26"/>
              </w:rPr>
              <w:t xml:space="preserve">», </w:t>
            </w:r>
            <w:r w:rsidR="00FF2C0C" w:rsidRPr="00FF2C0C">
              <w:rPr>
                <w:rFonts w:eastAsia="Times New Roman" w:cs="Times New Roman"/>
                <w:color w:val="000000"/>
                <w:szCs w:val="26"/>
              </w:rPr>
              <w:t>https://bit.ly/3IzXOfG</w:t>
            </w:r>
            <w:r w:rsidR="00FF2C0C">
              <w:rPr>
                <w:rFonts w:eastAsia="Times New Roman" w:cs="Times New Roman"/>
                <w:color w:val="000000"/>
                <w:szCs w:val="26"/>
              </w:rPr>
              <w:t>, «</w:t>
            </w:r>
            <w:proofErr w:type="spellStart"/>
            <w:r w:rsidR="00FF2C0C">
              <w:rPr>
                <w:rFonts w:eastAsia="Times New Roman" w:cs="Times New Roman"/>
                <w:color w:val="000000"/>
                <w:szCs w:val="26"/>
              </w:rPr>
              <w:t>Нанофізика</w:t>
            </w:r>
            <w:proofErr w:type="spellEnd"/>
            <w:r w:rsidR="00FF2C0C">
              <w:rPr>
                <w:rFonts w:eastAsia="Times New Roman" w:cs="Times New Roman"/>
                <w:color w:val="000000"/>
                <w:szCs w:val="26"/>
              </w:rPr>
              <w:t xml:space="preserve"> та </w:t>
            </w:r>
            <w:proofErr w:type="spellStart"/>
            <w:r w:rsidR="00FF2C0C">
              <w:rPr>
                <w:rFonts w:eastAsia="Times New Roman" w:cs="Times New Roman"/>
                <w:color w:val="000000"/>
                <w:szCs w:val="26"/>
              </w:rPr>
              <w:t>наноматеріали</w:t>
            </w:r>
            <w:proofErr w:type="spellEnd"/>
            <w:r w:rsidR="00FF2C0C">
              <w:rPr>
                <w:rFonts w:eastAsia="Times New Roman" w:cs="Times New Roman"/>
                <w:color w:val="000000"/>
                <w:szCs w:val="26"/>
              </w:rPr>
              <w:t xml:space="preserve">», </w:t>
            </w:r>
            <w:r w:rsidR="005A47E7" w:rsidRPr="005A47E7">
              <w:rPr>
                <w:rFonts w:eastAsia="Times New Roman" w:cs="Times New Roman"/>
                <w:color w:val="000000"/>
                <w:szCs w:val="26"/>
              </w:rPr>
              <w:t>https://bit.ly/3XeJxZH</w:t>
            </w:r>
            <w:r w:rsidR="00FF2C0C">
              <w:rPr>
                <w:rFonts w:eastAsia="Times New Roman" w:cs="Times New Roman"/>
                <w:color w:val="000000"/>
                <w:szCs w:val="26"/>
              </w:rPr>
              <w:t>)</w:t>
            </w:r>
            <w:r w:rsidR="005A47E7">
              <w:rPr>
                <w:rFonts w:eastAsia="Times New Roman" w:cs="Times New Roman"/>
                <w:color w:val="000000"/>
                <w:szCs w:val="26"/>
              </w:rPr>
              <w:t xml:space="preserve">, </w:t>
            </w:r>
            <w:r w:rsidR="00833917" w:rsidRPr="00A1727A">
              <w:rPr>
                <w:rFonts w:eastAsia="Times New Roman" w:cs="Times New Roman"/>
                <w:color w:val="000000"/>
                <w:szCs w:val="26"/>
              </w:rPr>
              <w:t xml:space="preserve">Університет </w:t>
            </w:r>
            <w:proofErr w:type="spellStart"/>
            <w:r w:rsidR="00833917" w:rsidRPr="00A1727A">
              <w:rPr>
                <w:rFonts w:eastAsia="Times New Roman" w:cs="Times New Roman"/>
                <w:color w:val="000000"/>
                <w:szCs w:val="26"/>
              </w:rPr>
              <w:t>Ольборга</w:t>
            </w:r>
            <w:proofErr w:type="spellEnd"/>
            <w:r w:rsidR="00833917" w:rsidRPr="00A1727A">
              <w:rPr>
                <w:rFonts w:eastAsia="Times New Roman" w:cs="Times New Roman"/>
                <w:color w:val="000000"/>
                <w:szCs w:val="26"/>
              </w:rPr>
              <w:t>, Данія (програма</w:t>
            </w:r>
            <w:r w:rsidR="00EE349B"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833917" w:rsidRPr="00A1727A">
              <w:rPr>
                <w:rFonts w:eastAsia="Times New Roman" w:cs="Times New Roman"/>
                <w:color w:val="000000"/>
                <w:szCs w:val="26"/>
              </w:rPr>
              <w:t xml:space="preserve">, </w:t>
            </w:r>
            <w:r w:rsidR="00EE349B" w:rsidRPr="00A1727A">
              <w:rPr>
                <w:rFonts w:eastAsia="Times New Roman" w:cs="Times New Roman"/>
                <w:color w:val="000000"/>
                <w:szCs w:val="26"/>
              </w:rPr>
              <w:t>https://bit.ly/3ZjFDRl</w:t>
            </w:r>
            <w:r w:rsidR="00833917" w:rsidRPr="00A1727A">
              <w:rPr>
                <w:rFonts w:eastAsia="Times New Roman" w:cs="Times New Roman"/>
                <w:color w:val="000000"/>
                <w:szCs w:val="26"/>
              </w:rPr>
              <w:t>)</w:t>
            </w:r>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Массачу́сетський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технологі́чний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інститу́т</w:t>
            </w:r>
            <w:proofErr w:type="spellEnd"/>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A1727A">
              <w:rPr>
                <w:rFonts w:eastAsia="Times New Roman" w:cs="Times New Roman"/>
                <w:color w:val="000000"/>
                <w:szCs w:val="26"/>
              </w:rPr>
              <w:t xml:space="preserve">, </w:t>
            </w:r>
            <w:r w:rsidR="00361B49" w:rsidRPr="00361B49">
              <w:rPr>
                <w:rFonts w:eastAsia="Times New Roman" w:cs="Times New Roman"/>
                <w:color w:val="000000"/>
                <w:szCs w:val="26"/>
              </w:rPr>
              <w:t>https://bit.ly/3ZpsTbK</w:t>
            </w:r>
            <w:r w:rsidR="00A1727A" w:rsidRPr="00A1727A">
              <w:rPr>
                <w:rFonts w:eastAsia="Times New Roman" w:cs="Times New Roman"/>
                <w:color w:val="000000"/>
                <w:szCs w:val="26"/>
              </w:rPr>
              <w:t xml:space="preserve">), </w:t>
            </w:r>
            <w:r w:rsidR="000F552B" w:rsidRPr="000F552B">
              <w:rPr>
                <w:rFonts w:eastAsia="Times New Roman" w:cs="Times New Roman"/>
                <w:color w:val="000000"/>
                <w:szCs w:val="26"/>
              </w:rPr>
              <w:t>Технічний університет Дортмунда</w:t>
            </w:r>
            <w:r w:rsidR="000F552B">
              <w:rPr>
                <w:rFonts w:eastAsia="Times New Roman" w:cs="Times New Roman"/>
                <w:color w:val="000000"/>
                <w:szCs w:val="26"/>
              </w:rPr>
              <w:t xml:space="preserve"> (</w:t>
            </w:r>
            <w:proofErr w:type="spellStart"/>
            <w:r w:rsidR="007D5EC3">
              <w:t>Physics</w:t>
            </w:r>
            <w:proofErr w:type="spellEnd"/>
            <w:r w:rsidR="007D5EC3">
              <w:t xml:space="preserve">, </w:t>
            </w:r>
            <w:proofErr w:type="spellStart"/>
            <w:r w:rsidR="007D5EC3" w:rsidRPr="00A1727A">
              <w:rPr>
                <w:rFonts w:eastAsia="Times New Roman" w:cs="Times New Roman"/>
                <w:color w:val="000000"/>
                <w:szCs w:val="26"/>
              </w:rPr>
              <w:t>BSc</w:t>
            </w:r>
            <w:proofErr w:type="spellEnd"/>
            <w:r w:rsidR="007D5EC3">
              <w:rPr>
                <w:rFonts w:eastAsia="Times New Roman" w:cs="Times New Roman"/>
                <w:color w:val="000000"/>
                <w:szCs w:val="26"/>
              </w:rPr>
              <w:t xml:space="preserve">, </w:t>
            </w:r>
            <w:r w:rsidR="007D5EC3" w:rsidRPr="007D5EC3">
              <w:rPr>
                <w:rFonts w:eastAsia="Times New Roman" w:cs="Times New Roman"/>
                <w:color w:val="000000"/>
                <w:szCs w:val="26"/>
              </w:rPr>
              <w:t>https://bit.ly/3k4sf3a</w:t>
            </w:r>
            <w:r w:rsidR="000F552B">
              <w:rPr>
                <w:rFonts w:eastAsia="Times New Roman" w:cs="Times New Roman"/>
                <w:color w:val="000000"/>
                <w:szCs w:val="26"/>
              </w:rPr>
              <w:t>)</w:t>
            </w:r>
            <w:r w:rsidR="005A47E7">
              <w:rPr>
                <w:rFonts w:eastAsia="Times New Roman" w:cs="Times New Roman"/>
                <w:color w:val="000000"/>
                <w:szCs w:val="26"/>
              </w:rPr>
              <w:t>. При цьому було приділено увагу 1) яким чином (за допомогою яких освітніх компонент) були досягнуті ПРН, визначені стандартом; 2) формулюванням ПРН, що відображають особливості тієї чи іншої ОП; 3) які освітні компоненти є необхідними для забезпечення сучасної фізичної освіти.</w:t>
            </w:r>
          </w:p>
          <w:p w14:paraId="7A849B04" w14:textId="5CCE6D66" w:rsidR="000F552B" w:rsidRDefault="000F552B" w:rsidP="000F552B">
            <w:pPr>
              <w:widowControl w:val="0"/>
              <w:spacing w:line="240" w:lineRule="auto"/>
              <w:ind w:left="0" w:right="-20" w:hanging="3"/>
              <w:textDirection w:val="lrTb"/>
              <w:rPr>
                <w:rFonts w:eastAsia="Times New Roman" w:cs="Times New Roman"/>
                <w:color w:val="000000"/>
                <w:szCs w:val="26"/>
                <w:highlight w:val="cyan"/>
              </w:rPr>
            </w:pPr>
          </w:p>
          <w:p w14:paraId="63A4AD96" w14:textId="5B8433B0"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730391F7" w14:textId="77777777">
        <w:tc>
          <w:tcPr>
            <w:tcW w:w="9639" w:type="dxa"/>
          </w:tcPr>
          <w:p w14:paraId="1C993772" w14:textId="361A7A3E"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i/>
                <w:color w:val="000000"/>
                <w:szCs w:val="26"/>
              </w:rPr>
            </w:pPr>
            <w:r>
              <w:rPr>
                <w:rFonts w:eastAsia="Times New Roman" w:cs="Times New Roman"/>
                <w:b/>
                <w:color w:val="000000"/>
                <w:szCs w:val="26"/>
              </w:rPr>
              <w:lastRenderedPageBreak/>
              <w:t>Продемонструйте, яким чином ОП дозволяє досягти результатів навчання, визначених стандартом вищої  освіти за відповідною спеціальністю та рівнем вищої освіти (за наявності)</w:t>
            </w:r>
            <w:r>
              <w:rPr>
                <w:rFonts w:eastAsia="Times New Roman" w:cs="Times New Roman"/>
                <w:color w:val="000000"/>
                <w:szCs w:val="26"/>
              </w:rPr>
              <w:t xml:space="preserve"> Д</w:t>
            </w:r>
            <w:r>
              <w:rPr>
                <w:rFonts w:eastAsia="Times New Roman" w:cs="Times New Roman"/>
                <w:i/>
                <w:color w:val="000000"/>
                <w:szCs w:val="26"/>
              </w:rPr>
              <w:t>овге поле</w:t>
            </w:r>
          </w:p>
          <w:p w14:paraId="360F931D" w14:textId="65FB81ED" w:rsidR="00CF4450" w:rsidRPr="00CF4450" w:rsidRDefault="00931EAE" w:rsidP="00CF4450">
            <w:pPr>
              <w:widowControl w:val="0"/>
              <w:pBdr>
                <w:top w:val="nil"/>
                <w:left w:val="nil"/>
                <w:bottom w:val="nil"/>
                <w:right w:val="nil"/>
                <w:between w:val="nil"/>
              </w:pBdr>
              <w:spacing w:line="259" w:lineRule="auto"/>
              <w:ind w:left="0" w:right="-20" w:hanging="3"/>
              <w:rPr>
                <w:rFonts w:eastAsia="Times New Roman" w:cs="Times New Roman"/>
                <w:iCs/>
                <w:szCs w:val="26"/>
              </w:rPr>
            </w:pPr>
            <w:r>
              <w:rPr>
                <w:rFonts w:eastAsia="Times New Roman" w:cs="Times New Roman"/>
                <w:iCs/>
                <w:color w:val="000000"/>
                <w:szCs w:val="26"/>
              </w:rPr>
              <w:t>Ц</w:t>
            </w:r>
            <w:r w:rsidRPr="00931EAE">
              <w:rPr>
                <w:rFonts w:eastAsia="Times New Roman" w:cs="Times New Roman"/>
                <w:szCs w:val="26"/>
              </w:rPr>
              <w:t>ілі навчання</w:t>
            </w:r>
            <w:r>
              <w:rPr>
                <w:rFonts w:eastAsia="Times New Roman" w:cs="Times New Roman"/>
                <w:szCs w:val="26"/>
              </w:rPr>
              <w:t xml:space="preserve"> (</w:t>
            </w:r>
            <w:r w:rsidRPr="00931EAE">
              <w:rPr>
                <w:rFonts w:eastAsia="Times New Roman" w:cs="Times New Roman"/>
                <w:szCs w:val="26"/>
              </w:rPr>
              <w:t>підготовка фахівців, здатних розв’язувати</w:t>
            </w:r>
            <w:r>
              <w:rPr>
                <w:rFonts w:eastAsia="Times New Roman" w:cs="Times New Roman"/>
                <w:szCs w:val="26"/>
              </w:rPr>
              <w:t xml:space="preserve"> </w:t>
            </w:r>
            <w:r w:rsidRPr="00931EAE">
              <w:rPr>
                <w:rFonts w:eastAsia="Times New Roman" w:cs="Times New Roman"/>
                <w:szCs w:val="26"/>
              </w:rPr>
              <w:t>складні спеціалізовані задачі та практичні проблеми з фізики</w:t>
            </w:r>
            <w:r>
              <w:rPr>
                <w:rFonts w:eastAsia="Times New Roman" w:cs="Times New Roman"/>
                <w:szCs w:val="26"/>
              </w:rPr>
              <w:t xml:space="preserve"> </w:t>
            </w:r>
            <w:r w:rsidRPr="00931EAE">
              <w:rPr>
                <w:rFonts w:eastAsia="Times New Roman" w:cs="Times New Roman"/>
                <w:szCs w:val="26"/>
              </w:rPr>
              <w:t>та/або астрономії у професійній діяльності або у процесі</w:t>
            </w:r>
            <w:r>
              <w:rPr>
                <w:rFonts w:eastAsia="Times New Roman" w:cs="Times New Roman"/>
                <w:szCs w:val="26"/>
              </w:rPr>
              <w:t xml:space="preserve"> </w:t>
            </w:r>
            <w:r w:rsidRPr="00931EAE">
              <w:rPr>
                <w:rFonts w:eastAsia="Times New Roman" w:cs="Times New Roman"/>
                <w:szCs w:val="26"/>
              </w:rPr>
              <w:t>подальшого навчання, що характеризуються комплексністю і</w:t>
            </w:r>
            <w:r>
              <w:rPr>
                <w:rFonts w:eastAsia="Times New Roman" w:cs="Times New Roman"/>
                <w:szCs w:val="26"/>
              </w:rPr>
              <w:t xml:space="preserve"> </w:t>
            </w:r>
            <w:r w:rsidRPr="00931EAE">
              <w:rPr>
                <w:rFonts w:eastAsia="Times New Roman" w:cs="Times New Roman"/>
                <w:szCs w:val="26"/>
              </w:rPr>
              <w:t>невизначеністю умов та передбачають застосування певних</w:t>
            </w:r>
            <w:r>
              <w:rPr>
                <w:rFonts w:eastAsia="Times New Roman" w:cs="Times New Roman"/>
                <w:szCs w:val="26"/>
              </w:rPr>
              <w:t xml:space="preserve"> </w:t>
            </w:r>
            <w:r w:rsidRPr="00931EAE">
              <w:rPr>
                <w:rFonts w:eastAsia="Times New Roman" w:cs="Times New Roman"/>
                <w:szCs w:val="26"/>
              </w:rPr>
              <w:t>теорій і методів фізики та/або астрономії</w:t>
            </w:r>
            <w:r>
              <w:rPr>
                <w:rFonts w:eastAsia="Times New Roman" w:cs="Times New Roman"/>
                <w:szCs w:val="26"/>
              </w:rPr>
              <w:t xml:space="preserve">), визначені </w:t>
            </w:r>
            <w:r>
              <w:rPr>
                <w:rFonts w:eastAsia="Times New Roman" w:cs="Times New Roman"/>
                <w:iCs/>
                <w:color w:val="000000"/>
                <w:szCs w:val="26"/>
              </w:rPr>
              <w:t>стандартом вищої освіти (</w:t>
            </w:r>
            <w:r w:rsidRPr="00931EAE">
              <w:rPr>
                <w:rFonts w:cs="Times New Roman"/>
                <w:color w:val="000000"/>
                <w:szCs w:val="26"/>
              </w:rPr>
              <w:t>https://bit.ly/3IjsgdF</w:t>
            </w:r>
            <w:r>
              <w:rPr>
                <w:rFonts w:eastAsia="Times New Roman" w:cs="Times New Roman"/>
                <w:iCs/>
                <w:color w:val="000000"/>
                <w:szCs w:val="26"/>
              </w:rPr>
              <w:t>) абсолютно корелюють з метою ОП (п</w:t>
            </w:r>
            <w:r w:rsidRPr="00931EAE">
              <w:rPr>
                <w:rFonts w:eastAsia="Times New Roman" w:cs="Times New Roman"/>
                <w:szCs w:val="26"/>
              </w:rPr>
              <w:t>ідготовка фахівців, здатних ефективно</w:t>
            </w:r>
            <w:r>
              <w:rPr>
                <w:rFonts w:eastAsia="Times New Roman" w:cs="Times New Roman"/>
                <w:szCs w:val="26"/>
              </w:rPr>
              <w:t xml:space="preserve"> </w:t>
            </w:r>
            <w:r w:rsidRPr="00931EAE">
              <w:rPr>
                <w:rFonts w:eastAsia="Times New Roman" w:cs="Times New Roman"/>
                <w:szCs w:val="26"/>
              </w:rPr>
              <w:t>виконувати професійну діяльність, що передбачає</w:t>
            </w:r>
            <w:r>
              <w:rPr>
                <w:rFonts w:eastAsia="Times New Roman" w:cs="Times New Roman"/>
                <w:szCs w:val="26"/>
              </w:rPr>
              <w:t xml:space="preserve"> </w:t>
            </w:r>
            <w:r w:rsidRPr="00931EAE">
              <w:rPr>
                <w:rFonts w:eastAsia="Times New Roman" w:cs="Times New Roman"/>
                <w:szCs w:val="26"/>
              </w:rPr>
              <w:t>розв'язання складних теоретичних та практичних</w:t>
            </w:r>
            <w:r>
              <w:rPr>
                <w:rFonts w:eastAsia="Times New Roman" w:cs="Times New Roman"/>
                <w:szCs w:val="26"/>
              </w:rPr>
              <w:t xml:space="preserve"> </w:t>
            </w:r>
            <w:r w:rsidRPr="00931EAE">
              <w:rPr>
                <w:rFonts w:eastAsia="Times New Roman" w:cs="Times New Roman"/>
                <w:szCs w:val="26"/>
              </w:rPr>
              <w:t>задач, що пов'язані з дослідженням, застосуванням</w:t>
            </w:r>
            <w:r>
              <w:rPr>
                <w:rFonts w:eastAsia="Times New Roman" w:cs="Times New Roman"/>
                <w:szCs w:val="26"/>
              </w:rPr>
              <w:t xml:space="preserve"> </w:t>
            </w:r>
            <w:r w:rsidRPr="00931EAE">
              <w:rPr>
                <w:rFonts w:eastAsia="Times New Roman" w:cs="Times New Roman"/>
                <w:szCs w:val="26"/>
              </w:rPr>
              <w:t>та випробуванням металевих, неметалевих,</w:t>
            </w:r>
            <w:r>
              <w:rPr>
                <w:rFonts w:eastAsia="Times New Roman" w:cs="Times New Roman"/>
                <w:szCs w:val="26"/>
              </w:rPr>
              <w:t xml:space="preserve"> </w:t>
            </w:r>
            <w:r w:rsidRPr="00931EAE">
              <w:rPr>
                <w:rFonts w:eastAsia="Times New Roman" w:cs="Times New Roman"/>
                <w:szCs w:val="26"/>
              </w:rPr>
              <w:t>композиційних та функціональних матеріалів і</w:t>
            </w:r>
            <w:r>
              <w:rPr>
                <w:rFonts w:eastAsia="Times New Roman" w:cs="Times New Roman"/>
                <w:szCs w:val="26"/>
              </w:rPr>
              <w:t xml:space="preserve"> </w:t>
            </w:r>
            <w:r w:rsidRPr="00931EAE">
              <w:rPr>
                <w:rFonts w:eastAsia="Times New Roman" w:cs="Times New Roman"/>
                <w:szCs w:val="26"/>
              </w:rPr>
              <w:t>виробів на їхній основі та характеризуються</w:t>
            </w:r>
            <w:r>
              <w:rPr>
                <w:rFonts w:eastAsia="Times New Roman" w:cs="Times New Roman"/>
                <w:szCs w:val="26"/>
              </w:rPr>
              <w:t xml:space="preserve"> </w:t>
            </w:r>
            <w:r w:rsidRPr="00931EAE">
              <w:rPr>
                <w:rFonts w:eastAsia="Times New Roman" w:cs="Times New Roman"/>
                <w:szCs w:val="26"/>
              </w:rPr>
              <w:t>комплексністю та невизначеністю умов із</w:t>
            </w:r>
            <w:r>
              <w:rPr>
                <w:rFonts w:eastAsia="Times New Roman" w:cs="Times New Roman"/>
                <w:szCs w:val="26"/>
              </w:rPr>
              <w:t xml:space="preserve"> </w:t>
            </w:r>
            <w:r w:rsidRPr="00931EAE">
              <w:rPr>
                <w:rFonts w:eastAsia="Times New Roman" w:cs="Times New Roman"/>
                <w:szCs w:val="26"/>
              </w:rPr>
              <w:t>застосуванням певних теорій та методів фізики).</w:t>
            </w:r>
            <w:r w:rsidR="003441B3">
              <w:rPr>
                <w:rFonts w:eastAsia="Times New Roman" w:cs="Times New Roman"/>
                <w:szCs w:val="26"/>
              </w:rPr>
              <w:t xml:space="preserve"> </w:t>
            </w:r>
            <w:r w:rsidRPr="00931EAE">
              <w:rPr>
                <w:rFonts w:eastAsia="Times New Roman" w:cs="Times New Roman"/>
                <w:iCs/>
                <w:szCs w:val="26"/>
              </w:rPr>
              <w:t>Теоретичний зміст предметної області</w:t>
            </w:r>
            <w:r w:rsidR="003441B3">
              <w:rPr>
                <w:rFonts w:eastAsia="Times New Roman" w:cs="Times New Roman"/>
                <w:iCs/>
                <w:szCs w:val="26"/>
              </w:rPr>
              <w:t xml:space="preserve"> (</w:t>
            </w:r>
            <w:r w:rsidRPr="00931EAE">
              <w:rPr>
                <w:rFonts w:eastAsia="Times New Roman" w:cs="Times New Roman"/>
                <w:iCs/>
                <w:szCs w:val="26"/>
              </w:rPr>
              <w:t>базові знання</w:t>
            </w:r>
            <w:r>
              <w:rPr>
                <w:rFonts w:eastAsia="Times New Roman" w:cs="Times New Roman"/>
                <w:iCs/>
                <w:szCs w:val="26"/>
              </w:rPr>
              <w:t xml:space="preserve"> </w:t>
            </w:r>
            <w:r w:rsidRPr="00931EAE">
              <w:rPr>
                <w:rFonts w:eastAsia="Times New Roman" w:cs="Times New Roman"/>
                <w:iCs/>
                <w:szCs w:val="26"/>
              </w:rPr>
              <w:t xml:space="preserve">загальної фізики </w:t>
            </w:r>
            <w:r w:rsidR="003441B3">
              <w:rPr>
                <w:rFonts w:eastAsia="Times New Roman" w:cs="Times New Roman"/>
                <w:iCs/>
                <w:szCs w:val="26"/>
              </w:rPr>
              <w:t xml:space="preserve">та </w:t>
            </w:r>
            <w:r w:rsidRPr="00931EAE">
              <w:rPr>
                <w:rFonts w:eastAsia="Times New Roman" w:cs="Times New Roman"/>
                <w:iCs/>
                <w:szCs w:val="26"/>
              </w:rPr>
              <w:t>основ</w:t>
            </w:r>
            <w:r>
              <w:rPr>
                <w:rFonts w:eastAsia="Times New Roman" w:cs="Times New Roman"/>
                <w:iCs/>
                <w:szCs w:val="26"/>
              </w:rPr>
              <w:t xml:space="preserve"> </w:t>
            </w:r>
            <w:r w:rsidRPr="00931EAE">
              <w:rPr>
                <w:rFonts w:eastAsia="Times New Roman" w:cs="Times New Roman"/>
                <w:iCs/>
                <w:szCs w:val="26"/>
              </w:rPr>
              <w:t>теоретичної фізики)</w:t>
            </w:r>
            <w:r w:rsidR="003441B3">
              <w:rPr>
                <w:rFonts w:eastAsia="Times New Roman" w:cs="Times New Roman"/>
                <w:iCs/>
                <w:szCs w:val="26"/>
              </w:rPr>
              <w:t xml:space="preserve"> повністю розкривається в ОК 1.1, 1.3, 1.7-1.10, 1.12-1.15</w:t>
            </w:r>
            <w:r>
              <w:rPr>
                <w:rFonts w:eastAsia="Times New Roman" w:cs="Times New Roman"/>
                <w:iCs/>
                <w:szCs w:val="26"/>
              </w:rPr>
              <w:t>.</w:t>
            </w:r>
            <w:r w:rsidR="003441B3">
              <w:rPr>
                <w:rFonts w:eastAsia="Times New Roman" w:cs="Times New Roman"/>
                <w:iCs/>
                <w:szCs w:val="26"/>
              </w:rPr>
              <w:t xml:space="preserve"> Множина 29 загальних та фахових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передбачених стандартом, є підмножиною 30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ОП</w:t>
            </w:r>
            <w:r w:rsidR="00852E6B">
              <w:rPr>
                <w:rFonts w:eastAsia="Times New Roman" w:cs="Times New Roman"/>
                <w:iCs/>
                <w:szCs w:val="26"/>
              </w:rPr>
              <w:t xml:space="preserve">, кожна з яких, у свою чергу, забезпечується </w:t>
            </w:r>
            <w:r w:rsidR="002E0777">
              <w:rPr>
                <w:rFonts w:eastAsia="Times New Roman" w:cs="Times New Roman"/>
                <w:iCs/>
                <w:szCs w:val="26"/>
              </w:rPr>
              <w:t>не менше ніж трьома</w:t>
            </w:r>
            <w:r w:rsidR="00852E6B">
              <w:rPr>
                <w:rFonts w:eastAsia="Times New Roman" w:cs="Times New Roman"/>
                <w:iCs/>
                <w:szCs w:val="26"/>
              </w:rPr>
              <w:t xml:space="preserve"> </w:t>
            </w:r>
            <w:proofErr w:type="spellStart"/>
            <w:r w:rsidR="002E0777">
              <w:rPr>
                <w:rFonts w:eastAsia="Times New Roman" w:cs="Times New Roman"/>
                <w:iCs/>
                <w:szCs w:val="26"/>
              </w:rPr>
              <w:t>обов</w:t>
            </w:r>
            <w:proofErr w:type="spellEnd"/>
            <w:r w:rsidR="002E0777" w:rsidRPr="002E0777">
              <w:rPr>
                <w:rFonts w:eastAsia="Times New Roman" w:cs="Times New Roman"/>
                <w:iCs/>
                <w:szCs w:val="26"/>
                <w:lang w:val="ru-RU"/>
              </w:rPr>
              <w:t>’</w:t>
            </w:r>
            <w:proofErr w:type="spellStart"/>
            <w:r w:rsidR="002E0777">
              <w:rPr>
                <w:rFonts w:eastAsia="Times New Roman" w:cs="Times New Roman"/>
                <w:iCs/>
                <w:szCs w:val="26"/>
              </w:rPr>
              <w:t>язковими</w:t>
            </w:r>
            <w:proofErr w:type="spellEnd"/>
            <w:r w:rsidR="002E0777">
              <w:rPr>
                <w:rFonts w:eastAsia="Times New Roman" w:cs="Times New Roman"/>
                <w:iCs/>
                <w:szCs w:val="26"/>
              </w:rPr>
              <w:t xml:space="preserve"> </w:t>
            </w:r>
            <w:r w:rsidR="00852E6B">
              <w:rPr>
                <w:rFonts w:eastAsia="Times New Roman" w:cs="Times New Roman"/>
                <w:iCs/>
                <w:szCs w:val="26"/>
              </w:rPr>
              <w:t>освітніми компонентами – див. частину 4 Профілю ОП.</w:t>
            </w:r>
            <w:r w:rsidR="003441B3">
              <w:rPr>
                <w:rFonts w:eastAsia="Times New Roman" w:cs="Times New Roman"/>
                <w:iCs/>
                <w:szCs w:val="26"/>
              </w:rPr>
              <w:t xml:space="preserve"> </w:t>
            </w:r>
            <w:r w:rsidR="00DD66B4">
              <w:rPr>
                <w:rFonts w:eastAsia="Times New Roman" w:cs="Times New Roman"/>
                <w:iCs/>
                <w:szCs w:val="26"/>
              </w:rPr>
              <w:t xml:space="preserve">Стандартом передбачено 25 </w:t>
            </w:r>
            <w:r w:rsidR="00DD66B4">
              <w:rPr>
                <w:rFonts w:eastAsia="Times New Roman" w:cs="Times New Roman"/>
                <w:iCs/>
                <w:szCs w:val="26"/>
              </w:rPr>
              <w:lastRenderedPageBreak/>
              <w:t xml:space="preserve">програмних результатів навчання, кожен з яких </w:t>
            </w:r>
            <w:r w:rsidR="00610AA1">
              <w:rPr>
                <w:rFonts w:eastAsia="Times New Roman" w:cs="Times New Roman"/>
                <w:iCs/>
                <w:szCs w:val="26"/>
              </w:rPr>
              <w:t>досягається за рахунок вивчення 35 обов</w:t>
            </w:r>
            <w:r w:rsidR="00610AA1" w:rsidRPr="00610AA1">
              <w:rPr>
                <w:rFonts w:eastAsia="Times New Roman" w:cs="Times New Roman"/>
                <w:iCs/>
                <w:szCs w:val="26"/>
              </w:rPr>
              <w:t>’</w:t>
            </w:r>
            <w:r w:rsidR="00610AA1">
              <w:rPr>
                <w:rFonts w:eastAsia="Times New Roman" w:cs="Times New Roman"/>
                <w:iCs/>
                <w:szCs w:val="26"/>
              </w:rPr>
              <w:t xml:space="preserve">язкових компонент і підкріплюється під час осягнення вибіркових. Результати навчання забезпечуються наповненням блоків курсів загальної та теоретичної фізики, математичних та </w:t>
            </w:r>
            <w:proofErr w:type="spellStart"/>
            <w:r w:rsidR="00610AA1">
              <w:rPr>
                <w:rFonts w:eastAsia="Times New Roman" w:cs="Times New Roman"/>
                <w:iCs/>
                <w:szCs w:val="26"/>
              </w:rPr>
              <w:t>матеріалознавчо</w:t>
            </w:r>
            <w:proofErr w:type="spellEnd"/>
            <w:r w:rsidR="00610AA1">
              <w:rPr>
                <w:rFonts w:eastAsia="Times New Roman" w:cs="Times New Roman"/>
                <w:iCs/>
                <w:szCs w:val="26"/>
              </w:rPr>
              <w:t xml:space="preserve">-орієнтованих дисциплін, логічною послідовністю їхнього проходження. </w:t>
            </w:r>
            <w:r w:rsidR="00610AA1" w:rsidRPr="00610AA1">
              <w:rPr>
                <w:rFonts w:eastAsia="Times New Roman" w:cs="Times New Roman"/>
                <w:iCs/>
                <w:szCs w:val="26"/>
              </w:rPr>
              <w:t>Внесок кожної із дисциплін ОП у досягнення програмних результатів навчання показано у</w:t>
            </w:r>
            <w:r w:rsidR="00610AA1">
              <w:rPr>
                <w:rFonts w:eastAsia="Times New Roman" w:cs="Times New Roman"/>
                <w:iCs/>
                <w:szCs w:val="26"/>
              </w:rPr>
              <w:t xml:space="preserve"> </w:t>
            </w:r>
            <w:r w:rsidR="00610AA1" w:rsidRPr="00610AA1">
              <w:rPr>
                <w:rFonts w:eastAsia="Times New Roman" w:cs="Times New Roman"/>
                <w:iCs/>
                <w:szCs w:val="26"/>
              </w:rPr>
              <w:t xml:space="preserve">Таблиця 3. </w:t>
            </w:r>
            <w:r w:rsidR="00610AA1">
              <w:rPr>
                <w:rFonts w:eastAsia="Times New Roman" w:cs="Times New Roman"/>
                <w:color w:val="000000"/>
                <w:szCs w:val="26"/>
              </w:rPr>
              <w:t xml:space="preserve">Матриця відповідності програмних результатів навчання, освітніх компонентів, методів навчання та оцінювання, що додається </w:t>
            </w:r>
            <w:r w:rsidR="00610AA1">
              <w:rPr>
                <w:rFonts w:eastAsia="Times New Roman" w:cs="Times New Roman"/>
                <w:iCs/>
                <w:szCs w:val="26"/>
              </w:rPr>
              <w:t>до В</w:t>
            </w:r>
            <w:r w:rsidR="00610AA1" w:rsidRPr="00610AA1">
              <w:rPr>
                <w:rFonts w:eastAsia="Times New Roman" w:cs="Times New Roman"/>
                <w:iCs/>
                <w:szCs w:val="26"/>
              </w:rPr>
              <w:t>ідомост</w:t>
            </w:r>
            <w:r w:rsidR="00610AA1">
              <w:rPr>
                <w:rFonts w:eastAsia="Times New Roman" w:cs="Times New Roman"/>
                <w:iCs/>
                <w:szCs w:val="26"/>
              </w:rPr>
              <w:t xml:space="preserve">ей </w:t>
            </w:r>
            <w:proofErr w:type="spellStart"/>
            <w:r w:rsidR="00610AA1" w:rsidRPr="00610AA1">
              <w:rPr>
                <w:rFonts w:eastAsia="Times New Roman" w:cs="Times New Roman"/>
                <w:iCs/>
                <w:szCs w:val="26"/>
              </w:rPr>
              <w:t>самооцінювання</w:t>
            </w:r>
            <w:proofErr w:type="spellEnd"/>
            <w:r w:rsidR="00610AA1">
              <w:rPr>
                <w:rFonts w:eastAsia="Times New Roman" w:cs="Times New Roman"/>
                <w:iCs/>
                <w:szCs w:val="26"/>
              </w:rPr>
              <w:t xml:space="preserve">. </w:t>
            </w:r>
            <w:r w:rsidR="007A798E">
              <w:rPr>
                <w:rFonts w:eastAsia="Times New Roman" w:cs="Times New Roman"/>
                <w:iCs/>
                <w:szCs w:val="26"/>
              </w:rPr>
              <w:t>Наприклад ОК 1.13 «Фізика ядра та елементарних частинок» сприяє досягненню ПРН 17, 19, 22, 24</w:t>
            </w:r>
            <w:r w:rsidR="00CF4450">
              <w:rPr>
                <w:rFonts w:eastAsia="Times New Roman" w:cs="Times New Roman"/>
                <w:iCs/>
                <w:szCs w:val="26"/>
              </w:rPr>
              <w:t xml:space="preserve">; частина підготовки бакалавра, </w:t>
            </w:r>
            <w:proofErr w:type="spellStart"/>
            <w:r w:rsidR="00CF4450">
              <w:rPr>
                <w:rFonts w:eastAsia="Times New Roman" w:cs="Times New Roman"/>
                <w:iCs/>
                <w:szCs w:val="26"/>
              </w:rPr>
              <w:t>сформулювана</w:t>
            </w:r>
            <w:proofErr w:type="spellEnd"/>
            <w:r w:rsidR="00CF4450">
              <w:rPr>
                <w:rFonts w:eastAsia="Times New Roman" w:cs="Times New Roman"/>
                <w:iCs/>
                <w:szCs w:val="26"/>
              </w:rPr>
              <w:t xml:space="preserve"> в </w:t>
            </w:r>
            <w:r w:rsidR="00CF4450" w:rsidRPr="00CF4450">
              <w:rPr>
                <w:rFonts w:eastAsia="Times New Roman" w:cs="Times New Roman"/>
                <w:iCs/>
                <w:szCs w:val="26"/>
              </w:rPr>
              <w:t xml:space="preserve">ПР03 </w:t>
            </w:r>
            <w:r w:rsidR="00CF4450">
              <w:rPr>
                <w:rFonts w:eastAsia="Times New Roman" w:cs="Times New Roman"/>
                <w:iCs/>
                <w:szCs w:val="26"/>
              </w:rPr>
              <w:t>«</w:t>
            </w:r>
            <w:r w:rsidR="00CF4450" w:rsidRPr="00CF4450">
              <w:rPr>
                <w:rFonts w:eastAsia="Times New Roman" w:cs="Times New Roman"/>
                <w:iCs/>
                <w:szCs w:val="26"/>
              </w:rPr>
              <w:t>Знати і розуміти експериментальні основи фізики: аналізувати,</w:t>
            </w:r>
            <w:r w:rsidR="00CF4450">
              <w:rPr>
                <w:rFonts w:eastAsia="Times New Roman" w:cs="Times New Roman"/>
                <w:iCs/>
                <w:szCs w:val="26"/>
              </w:rPr>
              <w:t xml:space="preserve"> </w:t>
            </w:r>
            <w:r w:rsidR="00CF4450" w:rsidRPr="00CF4450">
              <w:rPr>
                <w:rFonts w:eastAsia="Times New Roman" w:cs="Times New Roman"/>
                <w:iCs/>
                <w:szCs w:val="26"/>
              </w:rPr>
              <w:t>описувати, тлумачити та пояснювати основні експериментальні підтвердження</w:t>
            </w:r>
            <w:r w:rsidR="00CF4450">
              <w:rPr>
                <w:rFonts w:eastAsia="Times New Roman" w:cs="Times New Roman"/>
                <w:iCs/>
                <w:szCs w:val="26"/>
              </w:rPr>
              <w:t xml:space="preserve"> </w:t>
            </w:r>
            <w:r w:rsidR="00CF4450" w:rsidRPr="00CF4450">
              <w:rPr>
                <w:rFonts w:eastAsia="Times New Roman" w:cs="Times New Roman"/>
                <w:iCs/>
                <w:szCs w:val="26"/>
              </w:rPr>
              <w:t>існуючих фізичних теорій</w:t>
            </w:r>
            <w:r w:rsidR="00CF4450">
              <w:rPr>
                <w:rFonts w:eastAsia="Times New Roman" w:cs="Times New Roman"/>
                <w:iCs/>
                <w:szCs w:val="26"/>
              </w:rPr>
              <w:t>» в ОП реалізується завдяки ОК1.1, 1.4, 1.8, 1.9, 1.14, 1.16, 1.19, 1.23-25, 1.30, 1.31, 1.33.</w:t>
            </w:r>
          </w:p>
          <w:p w14:paraId="7ABE17E9" w14:textId="3AC2B011" w:rsidR="004A185E" w:rsidRDefault="004A185E">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rPr>
            </w:pPr>
          </w:p>
          <w:p w14:paraId="1273795D" w14:textId="2EC09BC0" w:rsidR="003F4B17" w:rsidRDefault="00000000">
            <w:pPr>
              <w:widowControl w:val="0"/>
              <w:pBdr>
                <w:top w:val="nil"/>
                <w:left w:val="nil"/>
                <w:bottom w:val="nil"/>
                <w:right w:val="nil"/>
                <w:between w:val="nil"/>
              </w:pBdr>
              <w:spacing w:line="259" w:lineRule="auto"/>
              <w:ind w:left="0" w:right="-23" w:hanging="3"/>
              <w:jc w:val="both"/>
              <w:rPr>
                <w:rFonts w:eastAsia="Times New Roman" w:cs="Times New Roman"/>
                <w:color w:val="000000"/>
                <w:szCs w:val="26"/>
              </w:rPr>
            </w:pPr>
            <w:r>
              <w:rPr>
                <w:rFonts w:eastAsia="Times New Roman" w:cs="Times New Roman"/>
                <w:b/>
                <w:i/>
                <w:color w:val="000000"/>
                <w:szCs w:val="26"/>
                <w:highlight w:val="cyan"/>
              </w:rPr>
              <w:t xml:space="preserve"> </w:t>
            </w:r>
          </w:p>
        </w:tc>
      </w:tr>
      <w:tr w:rsidR="003F4B17" w14:paraId="7F77087E" w14:textId="77777777">
        <w:tc>
          <w:tcPr>
            <w:tcW w:w="9639" w:type="dxa"/>
          </w:tcPr>
          <w:p w14:paraId="6B039EDF" w14:textId="1088A8B7"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Якщо стандарт вищої освіти за відповідною спеціальністю та рівнем вищої освіти відсутній, поясніть, яким чином визначені ОП програмні результати навчання відповідають вимогам Національної рамки кваліфікацій для відповідного кваліфікаційного рівня</w:t>
            </w:r>
            <w:r>
              <w:rPr>
                <w:rFonts w:eastAsia="Times New Roman" w:cs="Times New Roman"/>
                <w:color w:val="000000"/>
                <w:szCs w:val="26"/>
              </w:rPr>
              <w:t xml:space="preserve">? </w:t>
            </w:r>
            <w:r>
              <w:rPr>
                <w:rFonts w:eastAsia="Times New Roman" w:cs="Times New Roman"/>
                <w:i/>
                <w:color w:val="000000"/>
                <w:szCs w:val="26"/>
              </w:rPr>
              <w:t>Довге поле</w:t>
            </w:r>
          </w:p>
          <w:p w14:paraId="65BD3751" w14:textId="74FAEF32" w:rsidR="00841183" w:rsidRDefault="00841183">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9B7548D" w14:textId="624F6DBB" w:rsidR="004A185E" w:rsidRP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4A185E">
              <w:rPr>
                <w:rFonts w:cs="Times New Roman"/>
                <w:color w:val="000000"/>
                <w:szCs w:val="26"/>
              </w:rPr>
              <w:t xml:space="preserve">Стандарт вищої освіти за спеціальністю 104 "Фізика та астрономія" для </w:t>
            </w:r>
            <w:r>
              <w:rPr>
                <w:rFonts w:cs="Times New Roman"/>
                <w:color w:val="000000"/>
                <w:szCs w:val="26"/>
              </w:rPr>
              <w:t>першого</w:t>
            </w:r>
            <w:r w:rsidRPr="004A185E">
              <w:rPr>
                <w:rFonts w:cs="Times New Roman"/>
                <w:color w:val="000000"/>
                <w:szCs w:val="26"/>
              </w:rPr>
              <w:t xml:space="preserve"> (</w:t>
            </w:r>
            <w:r>
              <w:rPr>
                <w:rFonts w:cs="Times New Roman"/>
                <w:color w:val="000000"/>
                <w:szCs w:val="26"/>
              </w:rPr>
              <w:t>бакалаврського</w:t>
            </w:r>
            <w:r w:rsidRPr="004A185E">
              <w:rPr>
                <w:rFonts w:cs="Times New Roman"/>
                <w:color w:val="000000"/>
                <w:szCs w:val="26"/>
              </w:rPr>
              <w:t>) рівня затверджено</w:t>
            </w:r>
            <w:r>
              <w:rPr>
                <w:rFonts w:cs="Times New Roman"/>
                <w:color w:val="000000"/>
                <w:szCs w:val="26"/>
              </w:rPr>
              <w:t xml:space="preserve"> 04</w:t>
            </w:r>
            <w:r w:rsidRPr="004A185E">
              <w:rPr>
                <w:rFonts w:cs="Times New Roman"/>
                <w:color w:val="000000"/>
                <w:szCs w:val="26"/>
              </w:rPr>
              <w:t>.1</w:t>
            </w:r>
            <w:r>
              <w:rPr>
                <w:rFonts w:cs="Times New Roman"/>
                <w:color w:val="000000"/>
                <w:szCs w:val="26"/>
              </w:rPr>
              <w:t>0</w:t>
            </w:r>
            <w:r w:rsidRPr="004A185E">
              <w:rPr>
                <w:rFonts w:cs="Times New Roman"/>
                <w:color w:val="000000"/>
                <w:szCs w:val="26"/>
              </w:rPr>
              <w:t>.20</w:t>
            </w:r>
            <w:r>
              <w:rPr>
                <w:rFonts w:cs="Times New Roman"/>
                <w:color w:val="000000"/>
                <w:szCs w:val="26"/>
              </w:rPr>
              <w:t>18</w:t>
            </w:r>
            <w:r w:rsidRPr="004A185E">
              <w:rPr>
                <w:rFonts w:cs="Times New Roman"/>
                <w:color w:val="000000"/>
                <w:szCs w:val="26"/>
              </w:rPr>
              <w:t>р. (https://bit.ly/3IjsgdF)</w:t>
            </w:r>
          </w:p>
          <w:p w14:paraId="7B1F3222" w14:textId="77777777" w:rsid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2F5C3557" w14:textId="1C319B2B" w:rsidR="003F4B17" w:rsidRDefault="003F4B17">
            <w:pPr>
              <w:pBdr>
                <w:top w:val="nil"/>
                <w:left w:val="nil"/>
                <w:bottom w:val="nil"/>
                <w:right w:val="nil"/>
                <w:between w:val="nil"/>
              </w:pBdr>
              <w:spacing w:line="259" w:lineRule="auto"/>
              <w:ind w:left="0" w:right="-20" w:hanging="3"/>
              <w:jc w:val="both"/>
              <w:rPr>
                <w:rFonts w:eastAsia="Times New Roman" w:cs="Times New Roman"/>
                <w:color w:val="000000"/>
                <w:szCs w:val="26"/>
              </w:rPr>
            </w:pPr>
          </w:p>
        </w:tc>
      </w:tr>
    </w:tbl>
    <w:p w14:paraId="148DCB54" w14:textId="77777777" w:rsidR="003F4B17" w:rsidRDefault="003F4B17">
      <w:pPr>
        <w:widowControl w:val="0"/>
        <w:pBdr>
          <w:top w:val="nil"/>
          <w:left w:val="nil"/>
          <w:bottom w:val="nil"/>
          <w:right w:val="nil"/>
          <w:between w:val="nil"/>
        </w:pBdr>
        <w:spacing w:before="6" w:line="259" w:lineRule="auto"/>
        <w:ind w:left="0" w:right="-20" w:hanging="3"/>
        <w:rPr>
          <w:rFonts w:eastAsia="Times New Roman" w:cs="Times New Roman"/>
          <w:color w:val="000000"/>
          <w:szCs w:val="26"/>
        </w:rPr>
      </w:pPr>
    </w:p>
    <w:p w14:paraId="1EBE0B3E"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7BC20610" w14:textId="77777777" w:rsidR="003F4B17" w:rsidRDefault="00000000">
      <w:pPr>
        <w:numPr>
          <w:ilvl w:val="0"/>
          <w:numId w:val="1"/>
        </w:numPr>
        <w:pBdr>
          <w:top w:val="nil"/>
          <w:left w:val="nil"/>
          <w:bottom w:val="nil"/>
          <w:right w:val="nil"/>
          <w:between w:val="nil"/>
        </w:pBdr>
        <w:spacing w:before="280" w:after="280" w:line="240" w:lineRule="auto"/>
        <w:ind w:left="0" w:right="-20" w:hanging="3"/>
        <w:rPr>
          <w:rFonts w:eastAsia="Times New Roman" w:cs="Times New Roman"/>
          <w:color w:val="000000"/>
          <w:szCs w:val="26"/>
        </w:rPr>
      </w:pPr>
      <w:r>
        <w:rPr>
          <w:rFonts w:eastAsia="Times New Roman" w:cs="Times New Roman"/>
          <w:b/>
          <w:color w:val="000000"/>
          <w:szCs w:val="26"/>
        </w:rPr>
        <w:t>Структура та зміст освітньої програми</w:t>
      </w:r>
    </w:p>
    <w:tbl>
      <w:tblPr>
        <w:tblStyle w:val="affffc"/>
        <w:tblW w:w="9690" w:type="dxa"/>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0"/>
        <w:gridCol w:w="3240"/>
      </w:tblGrid>
      <w:tr w:rsidR="003F4B17" w14:paraId="64B3F501" w14:textId="77777777">
        <w:tc>
          <w:tcPr>
            <w:tcW w:w="6450" w:type="dxa"/>
          </w:tcPr>
          <w:p w14:paraId="5D6F8B0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b/>
                <w:color w:val="000000"/>
                <w:szCs w:val="26"/>
              </w:rPr>
              <w:t>Яким є обсяг ОП (у кредитах ЄКТС)?</w:t>
            </w:r>
          </w:p>
        </w:tc>
        <w:tc>
          <w:tcPr>
            <w:tcW w:w="3240" w:type="dxa"/>
          </w:tcPr>
          <w:p w14:paraId="1B353EB9" w14:textId="48565C7D" w:rsidR="003F4B17" w:rsidRDefault="00CF445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color w:val="000000"/>
                <w:szCs w:val="26"/>
              </w:rPr>
              <w:t>240</w:t>
            </w:r>
          </w:p>
        </w:tc>
      </w:tr>
      <w:tr w:rsidR="003F4B17" w14:paraId="20BBED03" w14:textId="77777777">
        <w:tc>
          <w:tcPr>
            <w:tcW w:w="6450" w:type="dxa"/>
          </w:tcPr>
          <w:p w14:paraId="66CB113C"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Яким є обсяг освітніх компонентів (у кредитах</w:t>
            </w:r>
          </w:p>
          <w:p w14:paraId="17611DE4" w14:textId="77777777" w:rsidR="003F4B17" w:rsidRDefault="00000000">
            <w:pPr>
              <w:widowControl w:val="0"/>
              <w:pBdr>
                <w:top w:val="nil"/>
                <w:left w:val="nil"/>
                <w:bottom w:val="nil"/>
                <w:right w:val="nil"/>
                <w:between w:val="nil"/>
              </w:pBdr>
              <w:spacing w:before="3" w:line="240" w:lineRule="auto"/>
              <w:ind w:left="0" w:right="191" w:hanging="3"/>
              <w:rPr>
                <w:rFonts w:eastAsia="Times New Roman" w:cs="Times New Roman"/>
                <w:color w:val="000000"/>
                <w:szCs w:val="26"/>
              </w:rPr>
            </w:pPr>
            <w:r>
              <w:rPr>
                <w:rFonts w:eastAsia="Times New Roman" w:cs="Times New Roman"/>
                <w:color w:val="000000"/>
                <w:szCs w:val="26"/>
              </w:rPr>
              <w:t xml:space="preserve">ЄКТС), спрямованих на формування </w:t>
            </w:r>
            <w:proofErr w:type="spellStart"/>
            <w:r>
              <w:rPr>
                <w:rFonts w:eastAsia="Times New Roman" w:cs="Times New Roman"/>
                <w:color w:val="000000"/>
                <w:szCs w:val="26"/>
              </w:rPr>
              <w:t>компетентностей</w:t>
            </w:r>
            <w:proofErr w:type="spellEnd"/>
            <w:r>
              <w:rPr>
                <w:rFonts w:eastAsia="Times New Roman" w:cs="Times New Roman"/>
                <w:color w:val="000000"/>
                <w:szCs w:val="26"/>
              </w:rPr>
              <w:t>, визначених стандартом вищої освіти за відповідною спеціальністю та рівнем вищої освіти (за наявності)?</w:t>
            </w:r>
          </w:p>
        </w:tc>
        <w:tc>
          <w:tcPr>
            <w:tcW w:w="3240" w:type="dxa"/>
          </w:tcPr>
          <w:p w14:paraId="03C4674F" w14:textId="61CDE302" w:rsidR="003F4B17" w:rsidRPr="00CF4450" w:rsidRDefault="00CF4450">
            <w:pPr>
              <w:widowControl w:val="0"/>
              <w:pBdr>
                <w:top w:val="nil"/>
                <w:left w:val="nil"/>
                <w:bottom w:val="nil"/>
                <w:right w:val="nil"/>
                <w:between w:val="nil"/>
              </w:pBdr>
              <w:spacing w:line="240" w:lineRule="auto"/>
              <w:ind w:hanging="2"/>
              <w:jc w:val="both"/>
              <w:rPr>
                <w:rFonts w:eastAsia="Times New Roman" w:cs="Times New Roman"/>
                <w:iCs/>
                <w:color w:val="000000"/>
                <w:szCs w:val="26"/>
              </w:rPr>
            </w:pPr>
            <w:r w:rsidRPr="00CF4450">
              <w:rPr>
                <w:rFonts w:eastAsia="Times New Roman" w:cs="Times New Roman"/>
                <w:iCs/>
                <w:color w:val="000000"/>
                <w:sz w:val="24"/>
                <w:szCs w:val="24"/>
              </w:rPr>
              <w:t>180</w:t>
            </w:r>
          </w:p>
        </w:tc>
      </w:tr>
      <w:tr w:rsidR="003F4B17" w14:paraId="1B10E038" w14:textId="77777777">
        <w:tc>
          <w:tcPr>
            <w:tcW w:w="6450" w:type="dxa"/>
          </w:tcPr>
          <w:p w14:paraId="64803F1D"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Який обсяг (у кредитах ЄКТС) відводиться на</w:t>
            </w:r>
          </w:p>
          <w:p w14:paraId="27023020" w14:textId="77777777" w:rsidR="003F4B17" w:rsidRDefault="00000000">
            <w:pPr>
              <w:widowControl w:val="0"/>
              <w:pBdr>
                <w:top w:val="nil"/>
                <w:left w:val="nil"/>
                <w:bottom w:val="nil"/>
                <w:right w:val="nil"/>
                <w:between w:val="nil"/>
              </w:pBdr>
              <w:spacing w:line="240" w:lineRule="auto"/>
              <w:ind w:left="0" w:right="191" w:hanging="3"/>
              <w:rPr>
                <w:rFonts w:eastAsia="Times New Roman" w:cs="Times New Roman"/>
                <w:color w:val="000000"/>
                <w:szCs w:val="26"/>
              </w:rPr>
            </w:pPr>
            <w:r>
              <w:rPr>
                <w:rFonts w:eastAsia="Times New Roman" w:cs="Times New Roman"/>
                <w:color w:val="000000"/>
                <w:szCs w:val="26"/>
              </w:rPr>
              <w:t>дисципліни за вибором здобувачів вищої освіти?</w:t>
            </w:r>
          </w:p>
        </w:tc>
        <w:tc>
          <w:tcPr>
            <w:tcW w:w="3240" w:type="dxa"/>
          </w:tcPr>
          <w:p w14:paraId="19FD0761" w14:textId="570D3260" w:rsidR="003F4B17" w:rsidRDefault="00CF4450">
            <w:pPr>
              <w:widowControl w:val="0"/>
              <w:pBdr>
                <w:top w:val="nil"/>
                <w:left w:val="nil"/>
                <w:bottom w:val="nil"/>
                <w:right w:val="nil"/>
                <w:between w:val="nil"/>
              </w:pBdr>
              <w:spacing w:line="240" w:lineRule="auto"/>
              <w:ind w:hanging="2"/>
              <w:jc w:val="both"/>
              <w:rPr>
                <w:rFonts w:eastAsia="Times New Roman" w:cs="Times New Roman"/>
                <w:color w:val="000000"/>
                <w:sz w:val="24"/>
                <w:szCs w:val="24"/>
                <w:highlight w:val="cyan"/>
              </w:rPr>
            </w:pPr>
            <w:r w:rsidRPr="00CF4450">
              <w:rPr>
                <w:rFonts w:eastAsia="Times New Roman" w:cs="Times New Roman"/>
                <w:color w:val="000000"/>
                <w:sz w:val="24"/>
                <w:szCs w:val="24"/>
              </w:rPr>
              <w:t>60</w:t>
            </w:r>
          </w:p>
        </w:tc>
      </w:tr>
      <w:tr w:rsidR="003F4B17" w14:paraId="6B3515C2" w14:textId="77777777">
        <w:tc>
          <w:tcPr>
            <w:tcW w:w="9690" w:type="dxa"/>
            <w:gridSpan w:val="2"/>
          </w:tcPr>
          <w:p w14:paraId="71767EDC" w14:textId="30526F1B" w:rsidR="003F4B17" w:rsidRDefault="00000000">
            <w:pPr>
              <w:widowControl w:val="0"/>
              <w:pBdr>
                <w:top w:val="nil"/>
                <w:left w:val="nil"/>
                <w:bottom w:val="nil"/>
                <w:right w:val="nil"/>
                <w:between w:val="nil"/>
              </w:pBdr>
              <w:tabs>
                <w:tab w:val="left" w:pos="10465"/>
              </w:tabs>
              <w:spacing w:line="259" w:lineRule="auto"/>
              <w:ind w:left="0" w:right="191" w:hanging="3"/>
              <w:rPr>
                <w:rFonts w:eastAsia="Times New Roman" w:cs="Times New Roman"/>
                <w:i/>
                <w:color w:val="000000"/>
                <w:szCs w:val="26"/>
              </w:rPr>
            </w:pPr>
            <w:r>
              <w:rPr>
                <w:rFonts w:eastAsia="Times New Roman" w:cs="Times New Roman"/>
                <w:b/>
                <w:color w:val="000000"/>
                <w:szCs w:val="26"/>
              </w:rPr>
              <w:t xml:space="preserve">Продемонструйте, що зміст ОП відповідає предметній області заявленої для неї спеціальності (спеціальностям, якщо освітня програма є міждисциплінарною)? </w:t>
            </w:r>
            <w:r>
              <w:rPr>
                <w:rFonts w:eastAsia="Times New Roman" w:cs="Times New Roman"/>
                <w:i/>
                <w:color w:val="000000"/>
                <w:szCs w:val="26"/>
              </w:rPr>
              <w:t>Довге  поле</w:t>
            </w:r>
          </w:p>
          <w:p w14:paraId="4EE31FD2" w14:textId="03774A69" w:rsidR="00F83B3C" w:rsidRPr="00F83B3C" w:rsidRDefault="00F83B3C" w:rsidP="00F83B3C">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r>
              <w:rPr>
                <w:rFonts w:eastAsia="Times New Roman" w:cs="Times New Roman"/>
                <w:iCs/>
                <w:color w:val="000000"/>
                <w:szCs w:val="26"/>
              </w:rPr>
              <w:t>Об</w:t>
            </w:r>
            <w:r w:rsidRPr="00F83B3C">
              <w:rPr>
                <w:rFonts w:eastAsia="Times New Roman" w:cs="Times New Roman"/>
                <w:iCs/>
                <w:color w:val="000000"/>
                <w:szCs w:val="26"/>
              </w:rPr>
              <w:t>’</w:t>
            </w:r>
            <w:r>
              <w:rPr>
                <w:rFonts w:eastAsia="Times New Roman" w:cs="Times New Roman"/>
                <w:iCs/>
                <w:color w:val="000000"/>
                <w:szCs w:val="26"/>
              </w:rPr>
              <w:t xml:space="preserve">єктом предметної області спеціальності 104 Фізика та астрономія є </w:t>
            </w:r>
            <w:r w:rsidRPr="00F83B3C">
              <w:rPr>
                <w:rFonts w:eastAsia="Times New Roman" w:cs="Times New Roman"/>
                <w:iCs/>
                <w:szCs w:val="26"/>
              </w:rPr>
              <w:t>фізичні та астрономічні об’єкти і процеси на</w:t>
            </w:r>
            <w:r>
              <w:rPr>
                <w:rFonts w:eastAsia="Times New Roman" w:cs="Times New Roman"/>
                <w:iCs/>
                <w:szCs w:val="26"/>
              </w:rPr>
              <w:t xml:space="preserve"> </w:t>
            </w:r>
            <w:r w:rsidRPr="00F83B3C">
              <w:rPr>
                <w:rFonts w:eastAsia="Times New Roman" w:cs="Times New Roman"/>
                <w:iCs/>
                <w:szCs w:val="26"/>
              </w:rPr>
              <w:t>всіх структурних рівнях організації матерії від елементарних</w:t>
            </w:r>
            <w:r>
              <w:rPr>
                <w:rFonts w:eastAsia="Times New Roman" w:cs="Times New Roman"/>
                <w:iCs/>
                <w:szCs w:val="26"/>
              </w:rPr>
              <w:t xml:space="preserve"> </w:t>
            </w:r>
            <w:r w:rsidRPr="00F83B3C">
              <w:rPr>
                <w:rFonts w:eastAsia="Times New Roman" w:cs="Times New Roman"/>
                <w:iCs/>
                <w:szCs w:val="26"/>
              </w:rPr>
              <w:t>частинок до Всесвіту, найбільш загальні закономірності, які</w:t>
            </w:r>
            <w:r>
              <w:rPr>
                <w:rFonts w:eastAsia="Times New Roman" w:cs="Times New Roman"/>
                <w:iCs/>
                <w:szCs w:val="26"/>
              </w:rPr>
              <w:t xml:space="preserve"> </w:t>
            </w:r>
            <w:r w:rsidRPr="00F83B3C">
              <w:rPr>
                <w:rFonts w:eastAsia="Times New Roman" w:cs="Times New Roman"/>
                <w:iCs/>
                <w:szCs w:val="26"/>
              </w:rPr>
              <w:t xml:space="preserve">описують </w:t>
            </w:r>
            <w:r w:rsidRPr="00F83B3C">
              <w:rPr>
                <w:rFonts w:eastAsia="Times New Roman" w:cs="Times New Roman"/>
                <w:iCs/>
                <w:szCs w:val="26"/>
              </w:rPr>
              <w:lastRenderedPageBreak/>
              <w:t>властивості, різні форми руху і будову матерії та</w:t>
            </w:r>
            <w:r>
              <w:rPr>
                <w:rFonts w:eastAsia="Times New Roman" w:cs="Times New Roman"/>
                <w:iCs/>
                <w:szCs w:val="26"/>
              </w:rPr>
              <w:t xml:space="preserve"> </w:t>
            </w:r>
            <w:r w:rsidRPr="00F83B3C">
              <w:rPr>
                <w:rFonts w:eastAsia="Times New Roman" w:cs="Times New Roman"/>
                <w:iCs/>
                <w:szCs w:val="26"/>
              </w:rPr>
              <w:t>формують нові природничо-наукові знання</w:t>
            </w:r>
            <w:r>
              <w:rPr>
                <w:rFonts w:eastAsia="Times New Roman" w:cs="Times New Roman"/>
                <w:iCs/>
                <w:szCs w:val="26"/>
              </w:rPr>
              <w:t xml:space="preserve"> (</w:t>
            </w:r>
            <w:r w:rsidRPr="00F83B3C">
              <w:rPr>
                <w:rFonts w:eastAsia="Times New Roman" w:cs="Times New Roman"/>
                <w:iCs/>
                <w:szCs w:val="26"/>
              </w:rPr>
              <w:t>https://bit.ly/3IjsgdF</w:t>
            </w:r>
            <w:r>
              <w:rPr>
                <w:rFonts w:eastAsia="Times New Roman" w:cs="Times New Roman"/>
                <w:iCs/>
                <w:szCs w:val="26"/>
              </w:rPr>
              <w:t>)</w:t>
            </w:r>
            <w:r w:rsidRPr="00F83B3C">
              <w:rPr>
                <w:rFonts w:eastAsia="Times New Roman" w:cs="Times New Roman"/>
                <w:iCs/>
                <w:szCs w:val="26"/>
              </w:rPr>
              <w:t>.</w:t>
            </w:r>
            <w:r>
              <w:rPr>
                <w:rFonts w:eastAsia="Times New Roman" w:cs="Times New Roman"/>
                <w:iCs/>
                <w:szCs w:val="26"/>
              </w:rPr>
              <w:t xml:space="preserve"> Освітні компоненти </w:t>
            </w:r>
            <w:r w:rsidRPr="00F83B3C">
              <w:rPr>
                <w:rFonts w:ascii="Georgia" w:hAnsi="Georgia"/>
                <w:color w:val="000000"/>
                <w:sz w:val="20"/>
              </w:rPr>
              <w:t>«</w:t>
            </w:r>
            <w:r w:rsidRPr="00F83B3C">
              <w:rPr>
                <w:rFonts w:eastAsia="Times New Roman" w:cs="Times New Roman"/>
                <w:iCs/>
                <w:szCs w:val="26"/>
              </w:rPr>
              <w:t>Механіка»,</w:t>
            </w:r>
            <w:r>
              <w:rPr>
                <w:rFonts w:eastAsia="Times New Roman" w:cs="Times New Roman"/>
                <w:iCs/>
                <w:szCs w:val="26"/>
              </w:rPr>
              <w:t xml:space="preserve"> </w:t>
            </w:r>
            <w:r w:rsidRPr="00F83B3C">
              <w:rPr>
                <w:rFonts w:eastAsia="Times New Roman" w:cs="Times New Roman"/>
                <w:iCs/>
                <w:szCs w:val="26"/>
              </w:rPr>
              <w:t>«Молекулярна фізика», «Електрика та магнетизм», «Оптика», «Фізика атома», «Фізика ядра та елементарних</w:t>
            </w:r>
            <w:r>
              <w:rPr>
                <w:rFonts w:eastAsia="Times New Roman" w:cs="Times New Roman"/>
                <w:iCs/>
                <w:szCs w:val="26"/>
              </w:rPr>
              <w:t xml:space="preserve"> </w:t>
            </w:r>
            <w:r w:rsidRPr="00F83B3C">
              <w:rPr>
                <w:rFonts w:eastAsia="Times New Roman" w:cs="Times New Roman"/>
                <w:iCs/>
                <w:szCs w:val="26"/>
              </w:rPr>
              <w:t>частинок»</w:t>
            </w:r>
            <w:r>
              <w:rPr>
                <w:rFonts w:eastAsia="Times New Roman" w:cs="Times New Roman"/>
                <w:iCs/>
                <w:szCs w:val="26"/>
              </w:rPr>
              <w:t>, «Класична механіка», «Електродинаміка», «Квантова механіка», «Термодинаміка та статистична фізика» забезпечують теоретичний зміст предметної області</w:t>
            </w:r>
            <w:r w:rsidR="009E32A6">
              <w:rPr>
                <w:rFonts w:eastAsia="Times New Roman" w:cs="Times New Roman"/>
                <w:iCs/>
                <w:szCs w:val="26"/>
              </w:rPr>
              <w:t>. Опанування математичного апарату</w:t>
            </w:r>
            <w:r w:rsidR="00F819B8">
              <w:rPr>
                <w:rFonts w:eastAsia="Times New Roman" w:cs="Times New Roman"/>
                <w:iCs/>
                <w:szCs w:val="26"/>
              </w:rPr>
              <w:t xml:space="preserve"> та чисельних методів</w:t>
            </w:r>
            <w:r w:rsidR="009E32A6">
              <w:rPr>
                <w:rFonts w:eastAsia="Times New Roman" w:cs="Times New Roman"/>
                <w:iCs/>
                <w:szCs w:val="26"/>
              </w:rPr>
              <w:t>, необхідн</w:t>
            </w:r>
            <w:r w:rsidR="00F819B8">
              <w:rPr>
                <w:rFonts w:eastAsia="Times New Roman" w:cs="Times New Roman"/>
                <w:iCs/>
                <w:szCs w:val="26"/>
              </w:rPr>
              <w:t>их</w:t>
            </w:r>
            <w:r w:rsidR="009E32A6">
              <w:rPr>
                <w:rFonts w:eastAsia="Times New Roman" w:cs="Times New Roman"/>
                <w:iCs/>
                <w:szCs w:val="26"/>
              </w:rPr>
              <w:t xml:space="preserve"> для успішної роботи у цій спеціальності, здійснюється за допомогою таких ОК як «Математичний аналіз», «Лінійна алгебра та аналітична геометрія», «Методи математичної фізики», «Основи векторного та тензорного аналізу», «Диференціальні рівняння та чисельні методи»</w:t>
            </w:r>
            <w:r w:rsidR="00F819B8">
              <w:rPr>
                <w:rFonts w:eastAsia="Times New Roman" w:cs="Times New Roman"/>
                <w:iCs/>
                <w:szCs w:val="26"/>
              </w:rPr>
              <w:t>. Знайомство з науковими приладами для фізичних досліджень відбувається під час практикумів, які охоплюють всі частини загальної фізики (ОК 1.</w:t>
            </w:r>
            <w:r w:rsidR="00CC4FB5">
              <w:rPr>
                <w:rFonts w:eastAsia="Times New Roman" w:cs="Times New Roman"/>
                <w:iCs/>
                <w:szCs w:val="26"/>
              </w:rPr>
              <w:t>21, 1.22, 1.27-1.30</w:t>
            </w:r>
            <w:r w:rsidR="00F819B8">
              <w:rPr>
                <w:rFonts w:eastAsia="Times New Roman" w:cs="Times New Roman"/>
                <w:iCs/>
                <w:szCs w:val="26"/>
              </w:rPr>
              <w:t>)</w:t>
            </w:r>
            <w:r w:rsidR="00CC4FB5">
              <w:rPr>
                <w:rFonts w:eastAsia="Times New Roman" w:cs="Times New Roman"/>
                <w:iCs/>
                <w:szCs w:val="26"/>
              </w:rPr>
              <w:t xml:space="preserve">. </w:t>
            </w:r>
            <w:r w:rsidR="00AE22E8">
              <w:rPr>
                <w:rFonts w:eastAsia="Times New Roman" w:cs="Times New Roman"/>
                <w:iCs/>
                <w:szCs w:val="26"/>
              </w:rPr>
              <w:t xml:space="preserve">Особливий акцент цієї ОП зроблено на вивченні властивостей та будови матерії, відображенням чого є такі дисципліни як «Фізика напівпровідникових матеріалів», «Основи фізики сучасних матеріалів», «Фізичні основи оптичних матеріалів», «Фізика невпорядкованих систем», «Фізика вуглецевих систем» тощо. Ці та багато інших вибіркових дисциплін знайомлять здобувачів з фізичними ідеями, гіпотезами, теоріями та моделями, що відповідають теоретичному змісту фізичного матеріалознавства як частини спеціальності </w:t>
            </w:r>
            <w:r w:rsidR="00AE22E8">
              <w:rPr>
                <w:rFonts w:eastAsia="Times New Roman" w:cs="Times New Roman"/>
                <w:iCs/>
                <w:color w:val="000000"/>
                <w:szCs w:val="26"/>
              </w:rPr>
              <w:t xml:space="preserve">104 Фізика та астрономія. Крім того, значна увага приділена методам </w:t>
            </w:r>
            <w:r w:rsidR="008C62EC">
              <w:rPr>
                <w:rFonts w:eastAsia="Times New Roman" w:cs="Times New Roman"/>
                <w:iCs/>
                <w:color w:val="000000"/>
                <w:szCs w:val="26"/>
              </w:rPr>
              <w:t xml:space="preserve">експериментальних фізичних досліджень, зосереджених на </w:t>
            </w:r>
            <w:proofErr w:type="spellStart"/>
            <w:r w:rsidR="008C62EC">
              <w:rPr>
                <w:rFonts w:eastAsia="Times New Roman" w:cs="Times New Roman"/>
                <w:iCs/>
                <w:color w:val="000000"/>
                <w:szCs w:val="26"/>
              </w:rPr>
              <w:t>характеризації</w:t>
            </w:r>
            <w:proofErr w:type="spellEnd"/>
            <w:r w:rsidR="008C62EC">
              <w:rPr>
                <w:rFonts w:eastAsia="Times New Roman" w:cs="Times New Roman"/>
                <w:iCs/>
                <w:color w:val="000000"/>
                <w:szCs w:val="26"/>
              </w:rPr>
              <w:t xml:space="preserve"> матеріалів, а також відповідним науковим приладам та спеціалізованому програмному забезпеченню («</w:t>
            </w:r>
            <w:r w:rsidR="008C62EC" w:rsidRPr="008C62EC">
              <w:rPr>
                <w:rFonts w:eastAsia="Times New Roman" w:cs="Times New Roman"/>
                <w:iCs/>
                <w:szCs w:val="26"/>
              </w:rPr>
              <w:t>Нейтронні методи дослідження неметалічних систем</w:t>
            </w:r>
            <w:r w:rsidR="008C62EC">
              <w:rPr>
                <w:rFonts w:eastAsia="Times New Roman" w:cs="Times New Roman"/>
                <w:iCs/>
                <w:color w:val="000000"/>
                <w:szCs w:val="26"/>
              </w:rPr>
              <w:t>», «</w:t>
            </w:r>
            <w:r w:rsidR="008C62EC" w:rsidRPr="008C62EC">
              <w:rPr>
                <w:rFonts w:eastAsia="Times New Roman" w:cs="Times New Roman"/>
                <w:iCs/>
                <w:szCs w:val="26"/>
              </w:rPr>
              <w:t xml:space="preserve">Спектроскопія кристалів і </w:t>
            </w:r>
            <w:proofErr w:type="spellStart"/>
            <w:r w:rsidR="008C62EC" w:rsidRPr="008C62EC">
              <w:rPr>
                <w:rFonts w:eastAsia="Times New Roman" w:cs="Times New Roman"/>
                <w:iCs/>
                <w:szCs w:val="26"/>
              </w:rPr>
              <w:t>наносистем</w:t>
            </w:r>
            <w:proofErr w:type="spellEnd"/>
            <w:r w:rsidR="008C62EC">
              <w:rPr>
                <w:rFonts w:eastAsia="Times New Roman" w:cs="Times New Roman"/>
                <w:iCs/>
                <w:color w:val="000000"/>
                <w:szCs w:val="26"/>
              </w:rPr>
              <w:t>», «</w:t>
            </w:r>
            <w:proofErr w:type="spellStart"/>
            <w:r w:rsidR="008C62EC" w:rsidRPr="008C62EC">
              <w:rPr>
                <w:rFonts w:eastAsia="Times New Roman" w:cs="Times New Roman"/>
                <w:iCs/>
                <w:szCs w:val="26"/>
              </w:rPr>
              <w:t>Фотоакустика</w:t>
            </w:r>
            <w:proofErr w:type="spellEnd"/>
            <w:r w:rsidR="008C62EC" w:rsidRPr="008C62EC">
              <w:rPr>
                <w:rFonts w:eastAsia="Times New Roman" w:cs="Times New Roman"/>
                <w:iCs/>
                <w:szCs w:val="26"/>
              </w:rPr>
              <w:t xml:space="preserve"> </w:t>
            </w:r>
            <w:proofErr w:type="spellStart"/>
            <w:r w:rsidR="008C62EC" w:rsidRPr="008C62EC">
              <w:rPr>
                <w:rFonts w:eastAsia="Times New Roman" w:cs="Times New Roman"/>
                <w:iCs/>
                <w:szCs w:val="26"/>
              </w:rPr>
              <w:t>низькорозмірних</w:t>
            </w:r>
            <w:proofErr w:type="spellEnd"/>
            <w:r w:rsidR="008C62EC" w:rsidRPr="008C62EC">
              <w:rPr>
                <w:rFonts w:eastAsia="Times New Roman" w:cs="Times New Roman"/>
                <w:iCs/>
                <w:szCs w:val="26"/>
              </w:rPr>
              <w:t xml:space="preserve"> систем</w:t>
            </w:r>
            <w:r w:rsidR="008C62EC">
              <w:rPr>
                <w:rFonts w:eastAsia="Times New Roman" w:cs="Times New Roman"/>
                <w:iCs/>
                <w:color w:val="000000"/>
                <w:szCs w:val="26"/>
              </w:rPr>
              <w:t>», «</w:t>
            </w:r>
            <w:r w:rsidR="008C62EC" w:rsidRPr="008C62EC">
              <w:rPr>
                <w:rFonts w:eastAsia="Times New Roman" w:cs="Times New Roman"/>
                <w:iCs/>
                <w:szCs w:val="26"/>
              </w:rPr>
              <w:t>Статистичні методи в теорії полімерів</w:t>
            </w:r>
            <w:r w:rsidR="008C62EC">
              <w:rPr>
                <w:rFonts w:eastAsia="Times New Roman" w:cs="Times New Roman"/>
                <w:iCs/>
                <w:color w:val="000000"/>
                <w:szCs w:val="26"/>
              </w:rPr>
              <w:t>», «</w:t>
            </w:r>
            <w:r w:rsidR="008C62EC" w:rsidRPr="008C62EC">
              <w:rPr>
                <w:rFonts w:eastAsia="Times New Roman" w:cs="Times New Roman"/>
                <w:iCs/>
                <w:szCs w:val="26"/>
              </w:rPr>
              <w:t>Комп’ютерне моделювання та дизайн матеріалів</w:t>
            </w:r>
            <w:r w:rsidR="008C62EC">
              <w:rPr>
                <w:rFonts w:eastAsia="Times New Roman" w:cs="Times New Roman"/>
                <w:iCs/>
                <w:color w:val="000000"/>
                <w:szCs w:val="26"/>
              </w:rPr>
              <w:t>» тощо).</w:t>
            </w:r>
          </w:p>
          <w:p w14:paraId="3FC67A8C" w14:textId="77777777" w:rsidR="00CF4450" w:rsidRPr="00CF4450" w:rsidRDefault="00CF4450">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p>
          <w:p w14:paraId="5FD78C7A" w14:textId="126E6062"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38566A96" w14:textId="77777777">
        <w:tc>
          <w:tcPr>
            <w:tcW w:w="9690" w:type="dxa"/>
            <w:gridSpan w:val="2"/>
          </w:tcPr>
          <w:p w14:paraId="6E90B3D4"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здобувачам вищої освіти забезпечена можливість формування</w:t>
            </w:r>
          </w:p>
          <w:p w14:paraId="404FABB3" w14:textId="2F7458F5"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Індивідуальної освітньої траєкторії?</w:t>
            </w:r>
            <w:r>
              <w:rPr>
                <w:rFonts w:eastAsia="Times New Roman" w:cs="Times New Roman"/>
                <w:color w:val="000000"/>
                <w:szCs w:val="26"/>
              </w:rPr>
              <w:t xml:space="preserve"> </w:t>
            </w:r>
            <w:r>
              <w:rPr>
                <w:rFonts w:eastAsia="Times New Roman" w:cs="Times New Roman"/>
                <w:i/>
                <w:color w:val="000000"/>
                <w:szCs w:val="26"/>
              </w:rPr>
              <w:t>Коротке поле</w:t>
            </w:r>
          </w:p>
          <w:p w14:paraId="1D85822D" w14:textId="659D253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8A960F5" w14:textId="18B366D6" w:rsidR="009776F5" w:rsidRPr="009776F5" w:rsidRDefault="009776F5" w:rsidP="00430BE4">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Формування індивідуальної освітньої траєкторії здобувачами вищої освіти можливе завдяки декільком аспектам. Щонайперше, здобувач має право на вільний вибір навчальних дисциплін, які складають 25% навчального плану. Цей процес регулюється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та п.9.4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Також здобувач має право на академічну мобільність - див. п.</w:t>
            </w:r>
            <w:r w:rsidR="00430BE4">
              <w:rPr>
                <w:rFonts w:eastAsia="Times New Roman" w:cs="Times New Roman"/>
                <w:iCs/>
                <w:color w:val="000000"/>
                <w:szCs w:val="26"/>
              </w:rPr>
              <w:t>11 «</w:t>
            </w:r>
            <w:r w:rsidR="00430BE4" w:rsidRPr="009776F5">
              <w:rPr>
                <w:rFonts w:eastAsia="Times New Roman" w:cs="Times New Roman"/>
                <w:iCs/>
                <w:color w:val="000000"/>
                <w:szCs w:val="26"/>
              </w:rPr>
              <w:t>Положення про організацію освітнього процесу у КНУТШ</w:t>
            </w:r>
            <w:r w:rsidR="00430BE4">
              <w:rPr>
                <w:rFonts w:eastAsia="Times New Roman" w:cs="Times New Roman"/>
                <w:iCs/>
                <w:color w:val="000000"/>
                <w:szCs w:val="26"/>
              </w:rPr>
              <w:t>» (</w:t>
            </w:r>
            <w:r w:rsidR="00430BE4" w:rsidRPr="009776F5">
              <w:rPr>
                <w:rFonts w:eastAsia="Times New Roman" w:cs="Times New Roman"/>
                <w:iCs/>
                <w:color w:val="000000"/>
                <w:szCs w:val="26"/>
              </w:rPr>
              <w:t>https://bit.ly/3CBAFW9</w:t>
            </w:r>
            <w:r w:rsidR="00430BE4">
              <w:rPr>
                <w:rFonts w:eastAsia="Times New Roman" w:cs="Times New Roman"/>
                <w:iCs/>
                <w:color w:val="000000"/>
                <w:szCs w:val="26"/>
              </w:rPr>
              <w:t>), «</w:t>
            </w:r>
            <w:r w:rsidR="00430BE4" w:rsidRPr="00430BE4">
              <w:rPr>
                <w:rFonts w:eastAsia="Times New Roman" w:cs="Times New Roman"/>
                <w:iCs/>
                <w:color w:val="000000"/>
                <w:szCs w:val="26"/>
              </w:rPr>
              <w:t>Положення про порядок реалізації права на академічну мобільність КНУТШ</w:t>
            </w:r>
            <w:r w:rsidR="00430BE4">
              <w:rPr>
                <w:rFonts w:eastAsia="Times New Roman" w:cs="Times New Roman"/>
                <w:iCs/>
                <w:color w:val="000000"/>
                <w:szCs w:val="26"/>
              </w:rPr>
              <w:t>» (</w:t>
            </w:r>
            <w:r w:rsidR="00430BE4" w:rsidRPr="00430BE4">
              <w:rPr>
                <w:rFonts w:eastAsia="Times New Roman" w:cs="Times New Roman"/>
                <w:iCs/>
                <w:color w:val="000000"/>
                <w:szCs w:val="26"/>
              </w:rPr>
              <w:t>https://bit.ly/3Qsl1Cc</w:t>
            </w:r>
            <w:r w:rsidR="00430BE4">
              <w:rPr>
                <w:rFonts w:eastAsia="Times New Roman" w:cs="Times New Roman"/>
                <w:iCs/>
                <w:color w:val="000000"/>
                <w:szCs w:val="26"/>
              </w:rPr>
              <w:t>), п.3.6 «</w:t>
            </w:r>
            <w:r w:rsidR="00430BE4" w:rsidRPr="009776F5">
              <w:rPr>
                <w:rFonts w:eastAsia="Times New Roman" w:cs="Times New Roman"/>
                <w:iCs/>
                <w:color w:val="000000"/>
                <w:szCs w:val="26"/>
              </w:rPr>
              <w:t>Положення про систему забезпечення якості освіти та освітнього процесу в К</w:t>
            </w:r>
            <w:r w:rsidR="00430BE4">
              <w:rPr>
                <w:rFonts w:eastAsia="Times New Roman" w:cs="Times New Roman"/>
                <w:iCs/>
                <w:color w:val="000000"/>
                <w:szCs w:val="26"/>
              </w:rPr>
              <w:t>НУТШ» (</w:t>
            </w:r>
            <w:r w:rsidR="00430BE4" w:rsidRPr="009776F5">
              <w:rPr>
                <w:rFonts w:eastAsia="Times New Roman" w:cs="Times New Roman"/>
                <w:iCs/>
                <w:color w:val="000000"/>
                <w:szCs w:val="26"/>
              </w:rPr>
              <w:t>https://bit.ly/3C3xFBH</w:t>
            </w:r>
            <w:r w:rsidR="00430BE4">
              <w:rPr>
                <w:rFonts w:eastAsia="Times New Roman" w:cs="Times New Roman"/>
                <w:iCs/>
                <w:color w:val="000000"/>
                <w:szCs w:val="26"/>
              </w:rPr>
              <w:t xml:space="preserve">). Здобувач </w:t>
            </w:r>
            <w:r w:rsidR="005074EE">
              <w:rPr>
                <w:rFonts w:eastAsia="Times New Roman" w:cs="Times New Roman"/>
                <w:iCs/>
                <w:color w:val="000000"/>
                <w:szCs w:val="26"/>
              </w:rPr>
              <w:t xml:space="preserve">має право ініціювати угоду з конкретним місцем проведення навчальної практики, у випадку якщо він відчуває необхідність </w:t>
            </w:r>
            <w:r w:rsidR="005074EE">
              <w:rPr>
                <w:rFonts w:eastAsia="Times New Roman" w:cs="Times New Roman"/>
                <w:iCs/>
                <w:color w:val="000000"/>
                <w:szCs w:val="26"/>
              </w:rPr>
              <w:lastRenderedPageBreak/>
              <w:t xml:space="preserve">модифікувати програму даного ОК, запропоновану Університетом. Нарешті, </w:t>
            </w:r>
            <w:r w:rsidR="00430BE4">
              <w:rPr>
                <w:rFonts w:eastAsia="Times New Roman" w:cs="Times New Roman"/>
                <w:iCs/>
                <w:color w:val="000000"/>
                <w:szCs w:val="26"/>
              </w:rPr>
              <w:t>він має право вибору теми кваліфікаційної роботи</w:t>
            </w:r>
            <w:r w:rsidR="005074EE">
              <w:rPr>
                <w:rFonts w:eastAsia="Times New Roman" w:cs="Times New Roman"/>
                <w:iCs/>
                <w:color w:val="000000"/>
                <w:szCs w:val="26"/>
              </w:rPr>
              <w:t xml:space="preserve"> та її керівника з переліку, запропонованого в рамках реалізації ОП або </w:t>
            </w:r>
            <w:r w:rsidR="006C1BCB" w:rsidRPr="00597080">
              <w:rPr>
                <w:rFonts w:eastAsia="Times New Roman" w:cs="Times New Roman"/>
                <w:iCs/>
                <w:color w:val="000000"/>
                <w:szCs w:val="26"/>
              </w:rPr>
              <w:t xml:space="preserve">ініціювати виконання </w:t>
            </w:r>
            <w:r w:rsidR="00597080">
              <w:rPr>
                <w:rFonts w:eastAsia="Times New Roman" w:cs="Times New Roman"/>
                <w:iCs/>
                <w:color w:val="000000"/>
                <w:szCs w:val="26"/>
              </w:rPr>
              <w:t xml:space="preserve">цієї </w:t>
            </w:r>
            <w:r w:rsidR="006C1BCB" w:rsidRPr="00597080">
              <w:rPr>
                <w:rFonts w:eastAsia="Times New Roman" w:cs="Times New Roman"/>
                <w:iCs/>
                <w:color w:val="000000"/>
                <w:szCs w:val="26"/>
              </w:rPr>
              <w:t>роботи за межами</w:t>
            </w:r>
            <w:r w:rsidR="00597080">
              <w:rPr>
                <w:rFonts w:eastAsia="Times New Roman" w:cs="Times New Roman"/>
                <w:iCs/>
                <w:color w:val="000000"/>
                <w:szCs w:val="26"/>
              </w:rPr>
              <w:t xml:space="preserve"> </w:t>
            </w:r>
            <w:r w:rsidR="006C1BCB" w:rsidRPr="00597080">
              <w:rPr>
                <w:rFonts w:eastAsia="Times New Roman" w:cs="Times New Roman"/>
                <w:iCs/>
                <w:color w:val="000000"/>
                <w:szCs w:val="26"/>
              </w:rPr>
              <w:t>Університету</w:t>
            </w:r>
            <w:r w:rsidR="00597080">
              <w:rPr>
                <w:rFonts w:eastAsia="Times New Roman" w:cs="Times New Roman"/>
                <w:iCs/>
                <w:color w:val="000000"/>
                <w:szCs w:val="26"/>
              </w:rPr>
              <w:t xml:space="preserve"> (як правило, у науково-дослідних інститутах НАНУ)</w:t>
            </w:r>
            <w:r w:rsidR="006C1BCB" w:rsidRPr="00597080">
              <w:rPr>
                <w:rFonts w:eastAsia="Times New Roman" w:cs="Times New Roman"/>
                <w:iCs/>
                <w:color w:val="000000"/>
                <w:szCs w:val="26"/>
              </w:rPr>
              <w:t>.</w:t>
            </w:r>
          </w:p>
          <w:p w14:paraId="1461A634" w14:textId="72AAAB1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40AC982A" w14:textId="357CE8A6"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21DBF997" w14:textId="77777777">
        <w:tc>
          <w:tcPr>
            <w:tcW w:w="9690" w:type="dxa"/>
            <w:gridSpan w:val="2"/>
          </w:tcPr>
          <w:p w14:paraId="6643C279" w14:textId="0F1AEACC"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b/>
                <w:color w:val="000000"/>
                <w:szCs w:val="26"/>
              </w:rPr>
              <w:lastRenderedPageBreak/>
              <w:t>Яким чином здобувачі вищої освіти можуть реалізувати своє право на вибір навчальних дисциплін?</w:t>
            </w:r>
            <w:r>
              <w:rPr>
                <w:rFonts w:eastAsia="Times New Roman" w:cs="Times New Roman"/>
                <w:color w:val="000000"/>
                <w:szCs w:val="26"/>
              </w:rPr>
              <w:t xml:space="preserve"> </w:t>
            </w:r>
            <w:r>
              <w:rPr>
                <w:rFonts w:eastAsia="Times New Roman" w:cs="Times New Roman"/>
                <w:i/>
                <w:color w:val="000000"/>
                <w:szCs w:val="26"/>
              </w:rPr>
              <w:t>Довге поле</w:t>
            </w:r>
          </w:p>
          <w:p w14:paraId="6C876EBD" w14:textId="3591F9BF" w:rsidR="00B85C60" w:rsidRPr="007F497C" w:rsidRDefault="00B85C60">
            <w:pPr>
              <w:widowControl w:val="0"/>
              <w:pBdr>
                <w:top w:val="nil"/>
                <w:left w:val="nil"/>
                <w:bottom w:val="nil"/>
                <w:right w:val="nil"/>
                <w:between w:val="nil"/>
              </w:pBdr>
              <w:spacing w:after="120" w:line="240" w:lineRule="auto"/>
              <w:ind w:left="0" w:right="191" w:hanging="3"/>
              <w:rPr>
                <w:rFonts w:eastAsia="Times New Roman" w:cs="Times New Roman"/>
                <w:iCs/>
                <w:color w:val="000000"/>
                <w:szCs w:val="26"/>
              </w:rPr>
            </w:pPr>
            <w:r>
              <w:rPr>
                <w:rFonts w:eastAsia="Times New Roman" w:cs="Times New Roman"/>
                <w:iCs/>
                <w:color w:val="000000"/>
                <w:szCs w:val="26"/>
              </w:rPr>
              <w:t>Відповідно до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w:t>
            </w:r>
            <w:r w:rsidRPr="00B85C60">
              <w:rPr>
                <w:rFonts w:eastAsia="Times New Roman" w:cs="Times New Roman"/>
                <w:iCs/>
                <w:color w:val="000000"/>
                <w:szCs w:val="26"/>
              </w:rPr>
              <w:t>К</w:t>
            </w:r>
            <w:r>
              <w:rPr>
                <w:rFonts w:eastAsia="Times New Roman" w:cs="Times New Roman"/>
                <w:iCs/>
                <w:color w:val="000000"/>
                <w:szCs w:val="26"/>
              </w:rPr>
              <w:t xml:space="preserve">НУТШ </w:t>
            </w:r>
            <w:r w:rsidRPr="00B85C60">
              <w:rPr>
                <w:rFonts w:eastAsia="Times New Roman" w:cs="Times New Roman"/>
                <w:iCs/>
                <w:color w:val="000000"/>
                <w:szCs w:val="26"/>
              </w:rPr>
              <w:t>забезпечує реалізацію студентами права на особистий вибір навчальних</w:t>
            </w:r>
            <w:r>
              <w:rPr>
                <w:rFonts w:eastAsia="Times New Roman" w:cs="Times New Roman"/>
                <w:iCs/>
                <w:color w:val="000000"/>
                <w:szCs w:val="26"/>
              </w:rPr>
              <w:t xml:space="preserve"> </w:t>
            </w:r>
            <w:r w:rsidRPr="00B85C60">
              <w:rPr>
                <w:rFonts w:eastAsia="Times New Roman" w:cs="Times New Roman"/>
                <w:iCs/>
                <w:color w:val="000000"/>
                <w:szCs w:val="26"/>
              </w:rPr>
              <w:t>дисциплін, передбаченого Законом України «Про вищу освіту» (пункт 15</w:t>
            </w:r>
            <w:r>
              <w:rPr>
                <w:rFonts w:eastAsia="Times New Roman" w:cs="Times New Roman"/>
                <w:iCs/>
                <w:color w:val="000000"/>
                <w:szCs w:val="26"/>
              </w:rPr>
              <w:t xml:space="preserve"> </w:t>
            </w:r>
            <w:r w:rsidRPr="00B85C60">
              <w:rPr>
                <w:rFonts w:eastAsia="Times New Roman" w:cs="Times New Roman"/>
                <w:iCs/>
                <w:color w:val="000000"/>
                <w:szCs w:val="26"/>
              </w:rPr>
              <w:t>частини першої статті 62)</w:t>
            </w:r>
            <w:r>
              <w:rPr>
                <w:rFonts w:eastAsia="Times New Roman" w:cs="Times New Roman"/>
                <w:iCs/>
                <w:color w:val="000000"/>
                <w:szCs w:val="26"/>
              </w:rPr>
              <w:t>»</w:t>
            </w:r>
            <w:r w:rsidRPr="00B85C60">
              <w:rPr>
                <w:rFonts w:eastAsia="Times New Roman" w:cs="Times New Roman"/>
                <w:iCs/>
                <w:color w:val="000000"/>
                <w:szCs w:val="26"/>
              </w:rPr>
              <w:t>.</w:t>
            </w:r>
            <w:r w:rsidR="00C04D2A">
              <w:rPr>
                <w:rFonts w:eastAsia="Times New Roman" w:cs="Times New Roman"/>
                <w:iCs/>
                <w:color w:val="000000"/>
                <w:szCs w:val="26"/>
              </w:rPr>
              <w:t xml:space="preserve"> Вибірковим компонентам ОП відповідає 60 кредитів, що складає 25% загальної </w:t>
            </w:r>
            <w:r w:rsidR="00C04D2A" w:rsidRPr="00B85C60">
              <w:rPr>
                <w:rFonts w:eastAsia="Times New Roman" w:cs="Times New Roman"/>
                <w:iCs/>
                <w:color w:val="000000"/>
                <w:szCs w:val="26"/>
              </w:rPr>
              <w:t>кількості кредитів ЄКТС</w:t>
            </w:r>
            <w:r w:rsidR="00C04D2A">
              <w:rPr>
                <w:rFonts w:eastAsia="Times New Roman" w:cs="Times New Roman"/>
                <w:iCs/>
                <w:color w:val="000000"/>
                <w:szCs w:val="26"/>
              </w:rPr>
              <w:t>. Вибіркові компоненти згруповані у сім переліків: п</w:t>
            </w:r>
            <w:r w:rsidR="00C04D2A" w:rsidRPr="00C04D2A">
              <w:rPr>
                <w:rFonts w:eastAsia="Times New Roman" w:cs="Times New Roman"/>
                <w:iCs/>
                <w:color w:val="000000"/>
                <w:szCs w:val="26"/>
              </w:rPr>
              <w:t>’</w:t>
            </w:r>
            <w:r w:rsidR="00C04D2A">
              <w:rPr>
                <w:rFonts w:eastAsia="Times New Roman" w:cs="Times New Roman"/>
                <w:iCs/>
                <w:color w:val="000000"/>
                <w:szCs w:val="26"/>
              </w:rPr>
              <w:t>ять по дві дисципліни (загальним об</w:t>
            </w:r>
            <w:r w:rsidR="00C04D2A" w:rsidRPr="00C04D2A">
              <w:rPr>
                <w:rFonts w:eastAsia="Times New Roman" w:cs="Times New Roman"/>
                <w:iCs/>
                <w:color w:val="000000"/>
                <w:szCs w:val="26"/>
              </w:rPr>
              <w:t>’</w:t>
            </w:r>
            <w:r w:rsidR="00C04D2A">
              <w:rPr>
                <w:rFonts w:eastAsia="Times New Roman" w:cs="Times New Roman"/>
                <w:iCs/>
                <w:color w:val="000000"/>
                <w:szCs w:val="26"/>
              </w:rPr>
              <w:t>ємом  від 6 до 10 кредитів) та два по 3 дисципліни (по 11 кредитів кожен).</w:t>
            </w:r>
            <w:r w:rsidR="007F497C">
              <w:rPr>
                <w:rFonts w:eastAsia="Times New Roman" w:cs="Times New Roman"/>
                <w:iCs/>
                <w:color w:val="000000"/>
                <w:szCs w:val="26"/>
              </w:rPr>
              <w:t xml:space="preserve"> Для кожного з переліків запропоновано декілька варіантів дисциплін, </w:t>
            </w:r>
            <w:proofErr w:type="spellStart"/>
            <w:r w:rsidR="007F497C">
              <w:rPr>
                <w:rFonts w:eastAsia="Times New Roman" w:cs="Times New Roman"/>
                <w:iCs/>
                <w:color w:val="000000"/>
                <w:szCs w:val="26"/>
              </w:rPr>
              <w:t>логічно</w:t>
            </w:r>
            <w:proofErr w:type="spellEnd"/>
            <w:r w:rsidR="007F497C">
              <w:rPr>
                <w:rFonts w:eastAsia="Times New Roman" w:cs="Times New Roman"/>
                <w:iCs/>
                <w:color w:val="000000"/>
                <w:szCs w:val="26"/>
              </w:rPr>
              <w:t xml:space="preserve"> об</w:t>
            </w:r>
            <w:r w:rsidR="007F497C" w:rsidRPr="007F497C">
              <w:rPr>
                <w:rFonts w:eastAsia="Times New Roman" w:cs="Times New Roman"/>
                <w:iCs/>
                <w:color w:val="000000"/>
                <w:szCs w:val="26"/>
                <w:lang w:val="ru-RU"/>
              </w:rPr>
              <w:t>’</w:t>
            </w:r>
            <w:proofErr w:type="spellStart"/>
            <w:r w:rsidR="007F497C">
              <w:rPr>
                <w:rFonts w:eastAsia="Times New Roman" w:cs="Times New Roman"/>
                <w:iCs/>
                <w:color w:val="000000"/>
                <w:szCs w:val="26"/>
              </w:rPr>
              <w:t>єднаних</w:t>
            </w:r>
            <w:proofErr w:type="spellEnd"/>
            <w:r w:rsidR="007F497C">
              <w:rPr>
                <w:rFonts w:eastAsia="Times New Roman" w:cs="Times New Roman"/>
                <w:iCs/>
                <w:color w:val="000000"/>
                <w:szCs w:val="26"/>
              </w:rPr>
              <w:t xml:space="preserve"> між собою. Здобувач освіти індивідуального вибирає один з варіантів для кожного з переліків. </w:t>
            </w:r>
            <w:r w:rsidR="007F497C" w:rsidRPr="007F497C">
              <w:rPr>
                <w:rFonts w:eastAsia="Times New Roman" w:cs="Times New Roman"/>
                <w:iCs/>
                <w:color w:val="000000"/>
                <w:szCs w:val="26"/>
              </w:rPr>
              <w:t>Інформація про</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вибіркові блоки та навчальні дисципліни, з яких вони складаються, розміщена на сайті фізичного факультету</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https://bit.ly/3PRsTNg</w:t>
            </w:r>
            <w:r w:rsidR="007F497C">
              <w:rPr>
                <w:rFonts w:eastAsia="Times New Roman" w:cs="Times New Roman"/>
                <w:iCs/>
                <w:color w:val="000000"/>
                <w:szCs w:val="26"/>
              </w:rPr>
              <w:t>). Більш детальну інформацію про освітні компоненти можна отримати з програм робочих дисциплін, розміщених на цьому ж сайті (</w:t>
            </w:r>
            <w:r w:rsidR="007F497C" w:rsidRPr="007F497C">
              <w:rPr>
                <w:rFonts w:eastAsia="Times New Roman" w:cs="Times New Roman"/>
                <w:iCs/>
                <w:color w:val="000000"/>
                <w:szCs w:val="26"/>
              </w:rPr>
              <w:t>https://bit.ly/3X3N9xY</w:t>
            </w:r>
            <w:r w:rsidR="007F497C">
              <w:rPr>
                <w:rFonts w:eastAsia="Times New Roman" w:cs="Times New Roman"/>
                <w:iCs/>
                <w:color w:val="000000"/>
                <w:szCs w:val="26"/>
              </w:rPr>
              <w:t>). Терміни вибору описані у згаданому вище п.3.7. Вибір здійснюється або з використанням робочого кабінету</w:t>
            </w:r>
            <w:r w:rsidR="002928F9">
              <w:rPr>
                <w:rFonts w:eastAsia="Times New Roman" w:cs="Times New Roman"/>
                <w:iCs/>
                <w:color w:val="000000"/>
                <w:szCs w:val="26"/>
              </w:rPr>
              <w:t xml:space="preserve"> в системі </w:t>
            </w:r>
            <w:r w:rsidR="002928F9">
              <w:rPr>
                <w:rFonts w:eastAsia="Times New Roman" w:cs="Times New Roman"/>
                <w:iCs/>
                <w:color w:val="000000"/>
                <w:szCs w:val="26"/>
                <w:lang w:val="en-US"/>
              </w:rPr>
              <w:t>Triton</w:t>
            </w:r>
            <w:r w:rsidR="007F497C">
              <w:rPr>
                <w:rFonts w:eastAsia="Times New Roman" w:cs="Times New Roman"/>
                <w:iCs/>
                <w:color w:val="000000"/>
                <w:szCs w:val="26"/>
              </w:rPr>
              <w:t>, або шляхом написання індивідуальної заяви. Також здобувач має право на вибір дисциплін з інших програм фізичного факультету або інших підрозділів КНУТШ</w:t>
            </w:r>
            <w:r w:rsidR="00C217EC">
              <w:rPr>
                <w:rFonts w:eastAsia="Times New Roman" w:cs="Times New Roman"/>
                <w:iCs/>
                <w:color w:val="000000"/>
                <w:szCs w:val="26"/>
              </w:rPr>
              <w:t xml:space="preserve"> шляхом заміни запропонованих освітніх компонент</w:t>
            </w:r>
            <w:r w:rsidR="007F497C">
              <w:rPr>
                <w:rFonts w:eastAsia="Times New Roman" w:cs="Times New Roman"/>
                <w:iCs/>
                <w:color w:val="000000"/>
                <w:szCs w:val="26"/>
              </w:rPr>
              <w:t xml:space="preserve">. </w:t>
            </w:r>
          </w:p>
          <w:p w14:paraId="50888ED2" w14:textId="1E3975C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2BAD1A66" w14:textId="77777777">
        <w:tc>
          <w:tcPr>
            <w:tcW w:w="9690" w:type="dxa"/>
            <w:gridSpan w:val="2"/>
          </w:tcPr>
          <w:p w14:paraId="0F02CD88" w14:textId="1D67B579" w:rsidR="003F4B17" w:rsidRDefault="0000000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b/>
                <w:color w:val="000000"/>
                <w:szCs w:val="26"/>
              </w:rPr>
              <w:t>Опишіть, яким чином ОП та навчальний план передбачають практичну підготовку здобувачів вищої освіти, яка дозволяє здобути компетентності, необхідні для подальшої професійної діяльності.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2EA9B18F" w14:textId="3F0D832E" w:rsidR="00C217EC" w:rsidRDefault="00C217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5F04BAD" w14:textId="22DC5C03" w:rsidR="00C217EC" w:rsidRDefault="005074EE">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п.4.5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xml:space="preserve">) </w:t>
            </w:r>
            <w:r w:rsidRPr="005074EE">
              <w:rPr>
                <w:rFonts w:eastAsia="Times New Roman" w:cs="Times New Roman"/>
                <w:iCs/>
                <w:color w:val="000000"/>
                <w:szCs w:val="26"/>
              </w:rPr>
              <w:t>практична підготовка – обов'язковий компонент</w:t>
            </w:r>
            <w:r>
              <w:rPr>
                <w:rFonts w:eastAsia="Times New Roman" w:cs="Times New Roman"/>
                <w:iCs/>
                <w:color w:val="000000"/>
                <w:szCs w:val="26"/>
              </w:rPr>
              <w:t xml:space="preserve"> </w:t>
            </w:r>
            <w:r w:rsidRPr="005074EE">
              <w:rPr>
                <w:rFonts w:eastAsia="Times New Roman" w:cs="Times New Roman"/>
                <w:iCs/>
                <w:color w:val="000000"/>
                <w:szCs w:val="26"/>
              </w:rPr>
              <w:t xml:space="preserve">освітньо-професійних та </w:t>
            </w:r>
            <w:proofErr w:type="spellStart"/>
            <w:r w:rsidRPr="005074EE">
              <w:rPr>
                <w:rFonts w:eastAsia="Times New Roman" w:cs="Times New Roman"/>
                <w:iCs/>
                <w:color w:val="000000"/>
                <w:szCs w:val="26"/>
              </w:rPr>
              <w:t>освітньо</w:t>
            </w:r>
            <w:proofErr w:type="spellEnd"/>
            <w:r w:rsidRPr="005074EE">
              <w:rPr>
                <w:rFonts w:eastAsia="Times New Roman" w:cs="Times New Roman"/>
                <w:iCs/>
                <w:color w:val="000000"/>
                <w:szCs w:val="26"/>
              </w:rPr>
              <w:t>-наукових програм, що</w:t>
            </w:r>
            <w:r>
              <w:rPr>
                <w:rFonts w:eastAsia="Times New Roman" w:cs="Times New Roman"/>
                <w:iCs/>
                <w:color w:val="000000"/>
                <w:szCs w:val="26"/>
              </w:rPr>
              <w:t xml:space="preserve"> </w:t>
            </w:r>
            <w:r w:rsidRPr="005074EE">
              <w:rPr>
                <w:rFonts w:eastAsia="Times New Roman" w:cs="Times New Roman"/>
                <w:iCs/>
                <w:color w:val="000000"/>
                <w:szCs w:val="26"/>
              </w:rPr>
              <w:t>спрямований на набуття студентом професійних і</w:t>
            </w:r>
            <w:r>
              <w:rPr>
                <w:rFonts w:eastAsia="Times New Roman" w:cs="Times New Roman"/>
                <w:iCs/>
                <w:color w:val="000000"/>
                <w:szCs w:val="26"/>
              </w:rPr>
              <w:t xml:space="preserve"> </w:t>
            </w:r>
            <w:r w:rsidRPr="005074EE">
              <w:rPr>
                <w:rFonts w:eastAsia="Times New Roman" w:cs="Times New Roman"/>
                <w:iCs/>
                <w:color w:val="000000"/>
                <w:szCs w:val="26"/>
              </w:rPr>
              <w:t xml:space="preserve">загальних </w:t>
            </w:r>
            <w:proofErr w:type="spellStart"/>
            <w:r w:rsidRPr="005074EE">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w:t>
            </w:r>
            <w:r w:rsidR="009444C3">
              <w:rPr>
                <w:rFonts w:eastAsia="Times New Roman" w:cs="Times New Roman"/>
                <w:iCs/>
                <w:color w:val="000000"/>
                <w:szCs w:val="26"/>
              </w:rPr>
              <w:t xml:space="preserve">ОП передбачає, що практична підготовка здійснюється декількома шляхами. По-перше, передбачена ОК 1.17 </w:t>
            </w:r>
            <w:r w:rsidR="009444C3" w:rsidRPr="009444C3">
              <w:rPr>
                <w:rFonts w:eastAsia="Times New Roman" w:cs="Times New Roman"/>
                <w:iCs/>
                <w:szCs w:val="26"/>
              </w:rPr>
              <w:t>Навчальна практика за фахом</w:t>
            </w:r>
            <w:r w:rsidR="009444C3">
              <w:rPr>
                <w:rFonts w:eastAsia="Times New Roman" w:cs="Times New Roman"/>
                <w:iCs/>
                <w:szCs w:val="26"/>
              </w:rPr>
              <w:t xml:space="preserve">, під час якої студенти </w:t>
            </w:r>
            <w:r w:rsidR="008D3BD4">
              <w:rPr>
                <w:rFonts w:eastAsia="Times New Roman" w:cs="Times New Roman"/>
                <w:iCs/>
                <w:szCs w:val="26"/>
              </w:rPr>
              <w:t xml:space="preserve">знайомляться з роботою реального науково-дослідного обладнання і отримують практичні навички роботи дослідника та роблять внесок у здобуття фахових </w:t>
            </w:r>
            <w:proofErr w:type="spellStart"/>
            <w:r w:rsidR="008D3BD4">
              <w:rPr>
                <w:rFonts w:eastAsia="Times New Roman" w:cs="Times New Roman"/>
                <w:iCs/>
                <w:szCs w:val="26"/>
              </w:rPr>
              <w:t>компетентностей</w:t>
            </w:r>
            <w:proofErr w:type="spellEnd"/>
            <w:r w:rsidR="008D3BD4">
              <w:rPr>
                <w:rFonts w:eastAsia="Times New Roman" w:cs="Times New Roman"/>
                <w:iCs/>
                <w:szCs w:val="26"/>
              </w:rPr>
              <w:t xml:space="preserve"> ФК1-3, 5-9, 13. По-друге, ОП передбачає ОК 1.18 </w:t>
            </w:r>
            <w:r w:rsidR="008D3BD4" w:rsidRPr="008D3BD4">
              <w:rPr>
                <w:rFonts w:eastAsia="Times New Roman" w:cs="Times New Roman"/>
                <w:iCs/>
                <w:szCs w:val="26"/>
              </w:rPr>
              <w:t>Кваліфікаційна робота бакалавра</w:t>
            </w:r>
            <w:r w:rsidR="008D3BD4">
              <w:rPr>
                <w:rFonts w:eastAsia="Times New Roman" w:cs="Times New Roman"/>
                <w:iCs/>
                <w:szCs w:val="26"/>
              </w:rPr>
              <w:t xml:space="preserve">. </w:t>
            </w:r>
            <w:r w:rsidR="008D3BD4" w:rsidRPr="008D3BD4">
              <w:rPr>
                <w:rFonts w:eastAsia="Times New Roman" w:cs="Times New Roman"/>
                <w:iCs/>
                <w:color w:val="000000"/>
                <w:szCs w:val="26"/>
              </w:rPr>
              <w:t xml:space="preserve">У цій роботі </w:t>
            </w:r>
            <w:r w:rsidR="00C217EC" w:rsidRPr="008D3BD4">
              <w:rPr>
                <w:rFonts w:eastAsia="Times New Roman" w:cs="Times New Roman"/>
                <w:iCs/>
                <w:color w:val="000000"/>
                <w:szCs w:val="26"/>
              </w:rPr>
              <w:t>повинні бути викладені</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результати експериментальних та/або теоретичних досліджень, проведених із застосуванням</w:t>
            </w:r>
            <w:r w:rsidR="008D3BD4">
              <w:rPr>
                <w:rFonts w:eastAsia="Times New Roman" w:cs="Times New Roman"/>
                <w:iCs/>
                <w:color w:val="000000"/>
                <w:szCs w:val="26"/>
              </w:rPr>
              <w:t xml:space="preserve"> </w:t>
            </w:r>
            <w:r w:rsidR="00C217EC" w:rsidRPr="008D3BD4">
              <w:rPr>
                <w:rFonts w:eastAsia="Times New Roman" w:cs="Times New Roman"/>
                <w:iCs/>
                <w:color w:val="000000"/>
                <w:szCs w:val="26"/>
              </w:rPr>
              <w:t>положень і методів фізики, спрямованих на розв’язання конкретного наукового</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завдання, що характеризується комплексністю та невизначеністю умов</w:t>
            </w:r>
            <w:r w:rsidR="008D3BD4">
              <w:rPr>
                <w:rFonts w:eastAsia="Times New Roman" w:cs="Times New Roman"/>
                <w:iCs/>
                <w:color w:val="000000"/>
                <w:szCs w:val="26"/>
              </w:rPr>
              <w:t xml:space="preserve">, тобто вона є фактично елементом </w:t>
            </w:r>
            <w:r w:rsidR="00B242FF">
              <w:rPr>
                <w:rFonts w:eastAsia="Times New Roman" w:cs="Times New Roman"/>
                <w:iCs/>
                <w:color w:val="000000"/>
                <w:szCs w:val="26"/>
              </w:rPr>
              <w:t xml:space="preserve">справжньої </w:t>
            </w:r>
            <w:r w:rsidR="008D3BD4">
              <w:rPr>
                <w:rFonts w:eastAsia="Times New Roman" w:cs="Times New Roman"/>
                <w:iCs/>
                <w:color w:val="000000"/>
                <w:szCs w:val="26"/>
              </w:rPr>
              <w:t xml:space="preserve">професійної діяльності і дозволяє </w:t>
            </w:r>
            <w:r w:rsidR="008D3BD4">
              <w:rPr>
                <w:rFonts w:eastAsia="Times New Roman" w:cs="Times New Roman"/>
                <w:iCs/>
                <w:color w:val="000000"/>
                <w:szCs w:val="26"/>
              </w:rPr>
              <w:lastRenderedPageBreak/>
              <w:t xml:space="preserve">здобути ЗК 1 та 2, ФК </w:t>
            </w:r>
            <w:r w:rsidR="00B242FF">
              <w:rPr>
                <w:rFonts w:eastAsia="Times New Roman" w:cs="Times New Roman"/>
                <w:iCs/>
                <w:color w:val="000000"/>
                <w:szCs w:val="26"/>
              </w:rPr>
              <w:t xml:space="preserve">2, 5, 8,9, опанувати ПРН 4 та 16. Нарешті, необхідно зауважити, що робочими програмами багатьох дисциплін передбачені лабораторні роботи, які дозволяють отримати практичні навички роботи з науковими приладами для фізичних досліджень та вимірювань та спеціалізованим програмним забезпеченням. Насамперед тут потрібно виділити ОК 1.21, 1.22, 1.27-30 та значну частину вибіркових дисциплін, насамперед </w:t>
            </w:r>
            <w:proofErr w:type="spellStart"/>
            <w:r w:rsidR="00B242FF">
              <w:rPr>
                <w:rFonts w:eastAsia="Times New Roman" w:cs="Times New Roman"/>
                <w:iCs/>
                <w:color w:val="000000"/>
                <w:szCs w:val="26"/>
              </w:rPr>
              <w:t>пов</w:t>
            </w:r>
            <w:proofErr w:type="spellEnd"/>
            <w:r w:rsidR="00B242FF" w:rsidRPr="00B242FF">
              <w:rPr>
                <w:rFonts w:eastAsia="Times New Roman" w:cs="Times New Roman"/>
                <w:iCs/>
                <w:color w:val="000000"/>
                <w:szCs w:val="26"/>
                <w:lang w:val="ru-RU"/>
              </w:rPr>
              <w:t>’</w:t>
            </w:r>
            <w:proofErr w:type="spellStart"/>
            <w:r w:rsidR="00B242FF">
              <w:rPr>
                <w:rFonts w:eastAsia="Times New Roman" w:cs="Times New Roman"/>
                <w:iCs/>
                <w:color w:val="000000"/>
                <w:szCs w:val="26"/>
              </w:rPr>
              <w:t>язаних</w:t>
            </w:r>
            <w:proofErr w:type="spellEnd"/>
            <w:r w:rsidR="00B242FF">
              <w:rPr>
                <w:rFonts w:eastAsia="Times New Roman" w:cs="Times New Roman"/>
                <w:iCs/>
                <w:color w:val="000000"/>
                <w:szCs w:val="26"/>
              </w:rPr>
              <w:t xml:space="preserve"> з експериментальними матеріалознавчими методами.</w:t>
            </w:r>
          </w:p>
          <w:p w14:paraId="7AC2B721" w14:textId="77777777" w:rsidR="00B242FF" w:rsidRPr="00B242FF" w:rsidRDefault="00B242FF">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035D15A" w14:textId="76908F74" w:rsidR="003F4B17" w:rsidRDefault="003F4B17" w:rsidP="00B242FF">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0A761DFA" w14:textId="77777777">
        <w:tc>
          <w:tcPr>
            <w:tcW w:w="9690" w:type="dxa"/>
            <w:gridSpan w:val="2"/>
          </w:tcPr>
          <w:p w14:paraId="2ADA9772" w14:textId="29956F63"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Продемонструйте, що ОП дозволяє забезпечити набуття здобувачами вищої освіти соціальних навичок (</w:t>
            </w:r>
            <w:proofErr w:type="spellStart"/>
            <w:r>
              <w:rPr>
                <w:rFonts w:eastAsia="Times New Roman" w:cs="Times New Roman"/>
                <w:b/>
                <w:color w:val="000000"/>
                <w:szCs w:val="26"/>
              </w:rPr>
              <w:t>soft</w:t>
            </w:r>
            <w:proofErr w:type="spellEnd"/>
            <w:r>
              <w:rPr>
                <w:rFonts w:eastAsia="Times New Roman" w:cs="Times New Roman"/>
                <w:b/>
                <w:color w:val="000000"/>
                <w:szCs w:val="26"/>
              </w:rPr>
              <w:t xml:space="preserve"> </w:t>
            </w:r>
            <w:proofErr w:type="spellStart"/>
            <w:r>
              <w:rPr>
                <w:rFonts w:eastAsia="Times New Roman" w:cs="Times New Roman"/>
                <w:b/>
                <w:color w:val="000000"/>
                <w:szCs w:val="26"/>
              </w:rPr>
              <w:t>skills</w:t>
            </w:r>
            <w:proofErr w:type="spellEnd"/>
            <w:r>
              <w:rPr>
                <w:rFonts w:eastAsia="Times New Roman" w:cs="Times New Roman"/>
                <w:b/>
                <w:color w:val="000000"/>
                <w:szCs w:val="26"/>
              </w:rPr>
              <w:t>) упродовж періоду навчання, які відповідають цілям та результатам навчання ОП</w:t>
            </w:r>
            <w:r>
              <w:rPr>
                <w:rFonts w:eastAsia="Times New Roman" w:cs="Times New Roman"/>
                <w:color w:val="000000"/>
                <w:szCs w:val="26"/>
              </w:rPr>
              <w:t xml:space="preserve">. </w:t>
            </w:r>
            <w:r>
              <w:rPr>
                <w:rFonts w:eastAsia="Times New Roman" w:cs="Times New Roman"/>
                <w:i/>
                <w:color w:val="000000"/>
                <w:szCs w:val="26"/>
              </w:rPr>
              <w:t>Коротке поле</w:t>
            </w:r>
          </w:p>
          <w:p w14:paraId="02592EA3" w14:textId="44363356" w:rsidR="00325773" w:rsidRDefault="00F1188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Насамперед зауважимо, що набуття різноманітних соціальних навичок передбачено ОП шляхом формування як загальних та фахових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(ЗК2, 4-5, 9-15, ФК 9-11, 14), так і досягненням програмних результатів навчання (ПРН 8, 9, 12, 14, 18-21, 25). </w:t>
            </w:r>
            <w:r w:rsidR="002D38A5">
              <w:rPr>
                <w:rFonts w:eastAsia="Times New Roman" w:cs="Times New Roman"/>
                <w:iCs/>
                <w:color w:val="000000"/>
                <w:szCs w:val="26"/>
              </w:rPr>
              <w:t>Відповідно, детальну інформацію щодо співвідношення освітній компонент та цих навичок можна отримати з розділів 4 та 5 Профілю ОП (</w:t>
            </w:r>
            <w:r w:rsidR="002D38A5" w:rsidRPr="002D38A5">
              <w:rPr>
                <w:rFonts w:eastAsia="Times New Roman" w:cs="Times New Roman"/>
                <w:iCs/>
                <w:color w:val="000000"/>
                <w:szCs w:val="26"/>
              </w:rPr>
              <w:t>https://bit.ly/3PRsTNg</w:t>
            </w:r>
            <w:r w:rsidR="002D38A5">
              <w:rPr>
                <w:rFonts w:eastAsia="Times New Roman" w:cs="Times New Roman"/>
                <w:iCs/>
                <w:color w:val="000000"/>
                <w:szCs w:val="26"/>
              </w:rPr>
              <w:t xml:space="preserve">). </w:t>
            </w:r>
            <w:r w:rsidR="000C7F1C">
              <w:rPr>
                <w:rFonts w:eastAsia="Times New Roman" w:cs="Times New Roman"/>
                <w:iCs/>
                <w:color w:val="000000"/>
                <w:szCs w:val="26"/>
              </w:rPr>
              <w:t>Наприклад</w:t>
            </w:r>
            <w:r w:rsidR="009070E0">
              <w:rPr>
                <w:rFonts w:eastAsia="Times New Roman" w:cs="Times New Roman"/>
                <w:iCs/>
                <w:color w:val="000000"/>
                <w:szCs w:val="26"/>
              </w:rPr>
              <w:t>,</w:t>
            </w:r>
            <w:r w:rsidR="000C7F1C">
              <w:rPr>
                <w:rFonts w:eastAsia="Times New Roman" w:cs="Times New Roman"/>
                <w:iCs/>
                <w:color w:val="000000"/>
                <w:szCs w:val="26"/>
              </w:rPr>
              <w:t xml:space="preserve"> ЗК11 «</w:t>
            </w:r>
            <w:r w:rsidR="000C7F1C" w:rsidRPr="000C7F1C">
              <w:rPr>
                <w:rFonts w:eastAsia="Times New Roman" w:cs="Times New Roman"/>
                <w:iCs/>
                <w:szCs w:val="26"/>
              </w:rPr>
              <w:t xml:space="preserve">Здатність діяти соціально </w:t>
            </w:r>
            <w:proofErr w:type="spellStart"/>
            <w:r w:rsidR="000C7F1C" w:rsidRPr="000C7F1C">
              <w:rPr>
                <w:rFonts w:eastAsia="Times New Roman" w:cs="Times New Roman"/>
                <w:iCs/>
                <w:szCs w:val="26"/>
              </w:rPr>
              <w:t>відповідально</w:t>
            </w:r>
            <w:proofErr w:type="spellEnd"/>
            <w:r w:rsidR="000C7F1C" w:rsidRPr="000C7F1C">
              <w:rPr>
                <w:rFonts w:eastAsia="Times New Roman" w:cs="Times New Roman"/>
                <w:iCs/>
                <w:szCs w:val="26"/>
              </w:rPr>
              <w:t xml:space="preserve"> та</w:t>
            </w:r>
            <w:r w:rsidR="000C7F1C">
              <w:rPr>
                <w:rFonts w:eastAsia="Times New Roman" w:cs="Times New Roman"/>
                <w:iCs/>
                <w:szCs w:val="26"/>
              </w:rPr>
              <w:t xml:space="preserve"> </w:t>
            </w:r>
            <w:r w:rsidR="000C7F1C" w:rsidRPr="000C7F1C">
              <w:rPr>
                <w:rFonts w:eastAsia="Times New Roman" w:cs="Times New Roman"/>
                <w:iCs/>
                <w:szCs w:val="26"/>
              </w:rPr>
              <w:t>свідомо</w:t>
            </w:r>
            <w:r w:rsidR="000C7F1C">
              <w:rPr>
                <w:rFonts w:eastAsia="Times New Roman" w:cs="Times New Roman"/>
                <w:iCs/>
                <w:color w:val="000000"/>
                <w:szCs w:val="26"/>
              </w:rPr>
              <w:t>» пов</w:t>
            </w:r>
            <w:r w:rsidR="000C7F1C" w:rsidRPr="000C7F1C">
              <w:rPr>
                <w:rFonts w:eastAsia="Times New Roman" w:cs="Times New Roman"/>
                <w:iCs/>
                <w:color w:val="000000"/>
                <w:szCs w:val="26"/>
              </w:rPr>
              <w:t>’</w:t>
            </w:r>
            <w:r w:rsidR="000C7F1C">
              <w:rPr>
                <w:rFonts w:eastAsia="Times New Roman" w:cs="Times New Roman"/>
                <w:iCs/>
                <w:color w:val="000000"/>
                <w:szCs w:val="26"/>
              </w:rPr>
              <w:t>язана із засвоєнням ОК2,3,7,12,13,20,22,32,34, серед яких «</w:t>
            </w:r>
            <w:r w:rsidR="000C7F1C" w:rsidRPr="000C7F1C">
              <w:rPr>
                <w:rFonts w:eastAsia="Times New Roman" w:cs="Times New Roman"/>
                <w:iCs/>
                <w:szCs w:val="26"/>
              </w:rPr>
              <w:t>Безпека життєдіяльності з основами екології</w:t>
            </w:r>
            <w:r w:rsidR="000C7F1C">
              <w:rPr>
                <w:rFonts w:eastAsia="Times New Roman" w:cs="Times New Roman"/>
                <w:iCs/>
                <w:color w:val="000000"/>
                <w:szCs w:val="26"/>
              </w:rPr>
              <w:t>», «</w:t>
            </w:r>
            <w:r w:rsidR="000C7F1C" w:rsidRPr="000C7F1C">
              <w:rPr>
                <w:rFonts w:eastAsia="Times New Roman" w:cs="Times New Roman"/>
                <w:iCs/>
                <w:szCs w:val="26"/>
              </w:rPr>
              <w:t>Вибрані розділи трудового права і основ підприємницької діяльності</w:t>
            </w:r>
            <w:r w:rsidR="000C7F1C">
              <w:rPr>
                <w:rFonts w:eastAsia="Times New Roman" w:cs="Times New Roman"/>
                <w:iCs/>
                <w:color w:val="000000"/>
                <w:szCs w:val="26"/>
              </w:rPr>
              <w:t>», «Філософія», «</w:t>
            </w:r>
            <w:r w:rsidR="000C7F1C" w:rsidRPr="000C7F1C">
              <w:rPr>
                <w:rFonts w:eastAsia="Times New Roman" w:cs="Times New Roman"/>
                <w:iCs/>
                <w:szCs w:val="26"/>
              </w:rPr>
              <w:t>Вступ до університетських студій</w:t>
            </w:r>
            <w:r w:rsidR="000C7F1C">
              <w:rPr>
                <w:rFonts w:eastAsia="Times New Roman" w:cs="Times New Roman"/>
                <w:iCs/>
                <w:color w:val="000000"/>
                <w:szCs w:val="26"/>
              </w:rPr>
              <w:t>».</w:t>
            </w:r>
            <w:r w:rsidR="00325773">
              <w:rPr>
                <w:rFonts w:eastAsia="Times New Roman" w:cs="Times New Roman"/>
                <w:iCs/>
                <w:color w:val="000000"/>
                <w:szCs w:val="26"/>
              </w:rPr>
              <w:t xml:space="preserve"> Для прикладу можна виокремити такі соціальні досягнення як здатність кваліфіковано вести дискусію, </w:t>
            </w:r>
            <w:r w:rsidR="00325773" w:rsidRPr="00325773">
              <w:rPr>
                <w:rFonts w:eastAsia="Times New Roman" w:cs="Times New Roman"/>
                <w:iCs/>
                <w:color w:val="000000"/>
                <w:szCs w:val="26"/>
              </w:rPr>
              <w:t xml:space="preserve">коректність, уміння слухати </w:t>
            </w:r>
            <w:r w:rsidR="00325773">
              <w:rPr>
                <w:rFonts w:eastAsia="Times New Roman" w:cs="Times New Roman"/>
                <w:iCs/>
                <w:color w:val="000000"/>
                <w:szCs w:val="26"/>
              </w:rPr>
              <w:t>(здобуваються на практичних заняттях), в</w:t>
            </w:r>
            <w:r w:rsidR="00325773" w:rsidRPr="00325773">
              <w:rPr>
                <w:rFonts w:eastAsia="Times New Roman" w:cs="Times New Roman"/>
                <w:iCs/>
                <w:color w:val="000000"/>
                <w:szCs w:val="26"/>
              </w:rPr>
              <w:t>міння чітко викладати думку</w:t>
            </w:r>
            <w:r w:rsidR="00325773" w:rsidRPr="00325773">
              <w:rPr>
                <w:rFonts w:eastAsia="Times New Roman" w:cs="Times New Roman"/>
                <w:iCs/>
                <w:szCs w:val="26"/>
              </w:rPr>
              <w:t>, аргументувати та відстоювати свою позицію</w:t>
            </w:r>
            <w:r w:rsidR="00325773">
              <w:rPr>
                <w:rFonts w:eastAsia="Times New Roman" w:cs="Times New Roman"/>
                <w:iCs/>
                <w:szCs w:val="26"/>
              </w:rPr>
              <w:t xml:space="preserve"> (захист робіт різноманітних практикумів), навички міжособистісного спілкування та командної роботи (виконання лабораторних робіт, яке, як правило, проходить групою у 2-3 осіб)</w:t>
            </w:r>
            <w:r w:rsidR="009070E0">
              <w:rPr>
                <w:rFonts w:eastAsia="Times New Roman" w:cs="Times New Roman"/>
                <w:iCs/>
                <w:szCs w:val="26"/>
              </w:rPr>
              <w:t xml:space="preserve">, </w:t>
            </w:r>
            <w:r w:rsidR="009070E0" w:rsidRPr="009070E0">
              <w:rPr>
                <w:rFonts w:eastAsia="Times New Roman" w:cs="Times New Roman"/>
                <w:iCs/>
                <w:szCs w:val="26"/>
              </w:rPr>
              <w:t>вміння працювати з інформацією, свідоме розуміння етичних цінностей (</w:t>
            </w:r>
            <w:r w:rsidR="009070E0" w:rsidRPr="009070E0">
              <w:rPr>
                <w:rFonts w:eastAsia="Times New Roman" w:cs="Times New Roman"/>
                <w:iCs/>
                <w:color w:val="000000"/>
                <w:szCs w:val="26"/>
              </w:rPr>
              <w:t xml:space="preserve">виконання кваліфікаційної роботи), </w:t>
            </w:r>
            <w:proofErr w:type="spellStart"/>
            <w:r w:rsidR="009070E0" w:rsidRPr="009070E0">
              <w:rPr>
                <w:rFonts w:eastAsia="Times New Roman" w:cs="Times New Roman"/>
                <w:iCs/>
                <w:color w:val="000000"/>
                <w:szCs w:val="26"/>
              </w:rPr>
              <w:t>стресостійкість</w:t>
            </w:r>
            <w:proofErr w:type="spellEnd"/>
            <w:r w:rsidR="009070E0" w:rsidRPr="009070E0">
              <w:rPr>
                <w:rFonts w:eastAsia="Times New Roman" w:cs="Times New Roman"/>
                <w:iCs/>
                <w:color w:val="000000"/>
                <w:szCs w:val="26"/>
              </w:rPr>
              <w:t xml:space="preserve"> (захисти на державних екзаменаційних комісіях) тощо. Зауважимо, що набуття </w:t>
            </w:r>
            <w:proofErr w:type="spellStart"/>
            <w:r w:rsidR="009070E0" w:rsidRPr="009070E0">
              <w:rPr>
                <w:rFonts w:eastAsia="Times New Roman" w:cs="Times New Roman"/>
                <w:iCs/>
                <w:color w:val="000000"/>
                <w:szCs w:val="26"/>
              </w:rPr>
              <w:t>soft</w:t>
            </w:r>
            <w:proofErr w:type="spellEnd"/>
            <w:r w:rsidR="009070E0" w:rsidRPr="009070E0">
              <w:rPr>
                <w:rFonts w:eastAsia="Times New Roman" w:cs="Times New Roman"/>
                <w:iCs/>
                <w:color w:val="000000"/>
                <w:szCs w:val="26"/>
              </w:rPr>
              <w:t xml:space="preserve"> </w:t>
            </w:r>
            <w:proofErr w:type="spellStart"/>
            <w:r w:rsidR="009070E0" w:rsidRPr="009070E0">
              <w:rPr>
                <w:rFonts w:eastAsia="Times New Roman" w:cs="Times New Roman"/>
                <w:iCs/>
                <w:color w:val="000000"/>
                <w:szCs w:val="26"/>
              </w:rPr>
              <w:t>skills</w:t>
            </w:r>
            <w:proofErr w:type="spellEnd"/>
            <w:r w:rsidR="009070E0" w:rsidRPr="009070E0">
              <w:rPr>
                <w:rFonts w:eastAsia="Times New Roman" w:cs="Times New Roman"/>
                <w:iCs/>
                <w:color w:val="000000"/>
                <w:szCs w:val="26"/>
              </w:rPr>
              <w:t xml:space="preserve"> відбувається не лише під час навчання, але й внаслідок участі у органах студентського самоврядування (https://t.me/SPfizik, https://t.me/profkom_ff).</w:t>
            </w:r>
          </w:p>
          <w:p w14:paraId="7911D07C" w14:textId="77777777" w:rsidR="00325773" w:rsidRDefault="00325773">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2BD7D21" w14:textId="77777777" w:rsidR="003F4B17" w:rsidRDefault="003F4B17" w:rsidP="009070E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4BE83CFC" w14:textId="77777777">
        <w:tc>
          <w:tcPr>
            <w:tcW w:w="9690" w:type="dxa"/>
            <w:gridSpan w:val="2"/>
          </w:tcPr>
          <w:p w14:paraId="7068C221"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зміст ОП ураховує вимоги відповідного професійного стандарту?</w:t>
            </w:r>
          </w:p>
          <w:p w14:paraId="7DEC62AC" w14:textId="5689EBD9"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i/>
                <w:color w:val="000000"/>
                <w:szCs w:val="26"/>
              </w:rPr>
              <w:t>Коротке поле</w:t>
            </w:r>
          </w:p>
          <w:p w14:paraId="0C28212B" w14:textId="08734DD9" w:rsidR="00877CA6" w:rsidRPr="00591677" w:rsidRDefault="00AD4BEB" w:rsidP="00AD4BEB">
            <w:pPr>
              <w:widowControl w:val="0"/>
              <w:pBdr>
                <w:top w:val="nil"/>
                <w:left w:val="nil"/>
                <w:bottom w:val="nil"/>
                <w:right w:val="nil"/>
                <w:between w:val="nil"/>
              </w:pBdr>
              <w:spacing w:after="120" w:line="240" w:lineRule="auto"/>
              <w:ind w:left="0" w:right="191" w:hanging="3"/>
              <w:rPr>
                <w:color w:val="000000"/>
              </w:rPr>
            </w:pPr>
            <w:r w:rsidRPr="00AD4BEB">
              <w:rPr>
                <w:color w:val="000000"/>
              </w:rPr>
              <w:t>На сьогодні відповідний Професійний стандарт в Україні відсутній.</w:t>
            </w:r>
            <w:r>
              <w:rPr>
                <w:color w:val="000000"/>
              </w:rPr>
              <w:t xml:space="preserve"> </w:t>
            </w:r>
            <w:r w:rsidRPr="00AD4BEB">
              <w:rPr>
                <w:rFonts w:eastAsia="Times New Roman" w:cs="Times New Roman"/>
                <w:iCs/>
                <w:color w:val="000000"/>
                <w:szCs w:val="26"/>
              </w:rPr>
              <w:t>Відповідно до ДК</w:t>
            </w:r>
            <w:r>
              <w:rPr>
                <w:rFonts w:eastAsia="Times New Roman" w:cs="Times New Roman"/>
                <w:iCs/>
                <w:color w:val="000000"/>
                <w:szCs w:val="26"/>
              </w:rPr>
              <w:t xml:space="preserve"> </w:t>
            </w:r>
            <w:r w:rsidRPr="00AD4BEB">
              <w:rPr>
                <w:rFonts w:eastAsia="Times New Roman" w:cs="Times New Roman"/>
                <w:iCs/>
                <w:color w:val="000000"/>
                <w:szCs w:val="26"/>
              </w:rPr>
              <w:t xml:space="preserve">003:2010 випускники здобувають професію </w:t>
            </w:r>
            <w:r>
              <w:rPr>
                <w:color w:val="000000"/>
              </w:rPr>
              <w:t>3111</w:t>
            </w:r>
            <w:r w:rsidRPr="00AD4BEB">
              <w:rPr>
                <w:rFonts w:eastAsia="Times New Roman" w:cs="Times New Roman"/>
                <w:iCs/>
                <w:color w:val="000000"/>
                <w:szCs w:val="26"/>
              </w:rPr>
              <w:t xml:space="preserve"> (</w:t>
            </w:r>
            <w:r>
              <w:rPr>
                <w:color w:val="000000"/>
              </w:rPr>
              <w:t>Лаборанти та техніки, пов'язані з хімічними та фізичними дослідженнями</w:t>
            </w:r>
            <w:r w:rsidRPr="00AD4BEB">
              <w:rPr>
                <w:rFonts w:eastAsia="Times New Roman" w:cs="Times New Roman"/>
                <w:iCs/>
                <w:color w:val="000000"/>
                <w:szCs w:val="26"/>
              </w:rPr>
              <w:t xml:space="preserve">) або </w:t>
            </w:r>
            <w:r>
              <w:rPr>
                <w:color w:val="000000"/>
              </w:rPr>
              <w:t>3119</w:t>
            </w:r>
            <w:r w:rsidRPr="00AD4BEB">
              <w:rPr>
                <w:rFonts w:eastAsia="Times New Roman" w:cs="Times New Roman"/>
                <w:iCs/>
                <w:color w:val="000000"/>
                <w:szCs w:val="26"/>
              </w:rPr>
              <w:t xml:space="preserve"> (</w:t>
            </w:r>
            <w:r>
              <w:rPr>
                <w:color w:val="000000"/>
              </w:rPr>
              <w:t>Інші технічні фахівці в галузі фізичних наук та техніки</w:t>
            </w:r>
            <w:r w:rsidRPr="00AD4BEB">
              <w:rPr>
                <w:rFonts w:eastAsia="Times New Roman" w:cs="Times New Roman"/>
                <w:iCs/>
                <w:color w:val="000000"/>
                <w:szCs w:val="26"/>
              </w:rPr>
              <w:t>)</w:t>
            </w:r>
            <w:r>
              <w:rPr>
                <w:rFonts w:eastAsia="Times New Roman" w:cs="Times New Roman"/>
                <w:iCs/>
                <w:color w:val="000000"/>
                <w:szCs w:val="26"/>
              </w:rPr>
              <w:t>; у відсутності відповідних стандартів можна переконатися на сайтах Міністерства економіки (</w:t>
            </w:r>
            <w:r w:rsidRPr="00AD4BEB">
              <w:rPr>
                <w:rFonts w:eastAsia="Times New Roman" w:cs="Times New Roman"/>
                <w:iCs/>
                <w:color w:val="000000"/>
                <w:szCs w:val="26"/>
              </w:rPr>
              <w:t>https://bit.ly/3Xr1CUJ</w:t>
            </w:r>
            <w:r>
              <w:rPr>
                <w:rFonts w:eastAsia="Times New Roman" w:cs="Times New Roman"/>
                <w:iCs/>
                <w:color w:val="000000"/>
                <w:szCs w:val="26"/>
              </w:rPr>
              <w:t xml:space="preserve">, </w:t>
            </w:r>
            <w:r w:rsidRPr="00AD4BEB">
              <w:rPr>
                <w:rFonts w:eastAsia="Times New Roman" w:cs="Times New Roman"/>
                <w:iCs/>
                <w:color w:val="000000"/>
                <w:szCs w:val="26"/>
              </w:rPr>
              <w:t>https://bit.ly/3k5Nn9m</w:t>
            </w:r>
            <w:r>
              <w:rPr>
                <w:rFonts w:eastAsia="Times New Roman" w:cs="Times New Roman"/>
                <w:iCs/>
                <w:color w:val="000000"/>
                <w:szCs w:val="26"/>
              </w:rPr>
              <w:t xml:space="preserve">) та </w:t>
            </w:r>
            <w:r w:rsidRPr="00AD4BEB">
              <w:rPr>
                <w:color w:val="000000"/>
              </w:rPr>
              <w:t>Національного агентства кваліфікацій</w:t>
            </w:r>
            <w:r>
              <w:rPr>
                <w:color w:val="000000"/>
              </w:rPr>
              <w:t xml:space="preserve"> (</w:t>
            </w:r>
            <w:r w:rsidRPr="00AD4BEB">
              <w:rPr>
                <w:rFonts w:eastAsia="Times New Roman" w:cs="Times New Roman"/>
                <w:iCs/>
                <w:color w:val="000000"/>
                <w:szCs w:val="26"/>
              </w:rPr>
              <w:t>https://bit.ly/3GVASGt</w:t>
            </w:r>
            <w:r>
              <w:rPr>
                <w:rFonts w:eastAsia="Times New Roman" w:cs="Times New Roman"/>
                <w:iCs/>
                <w:color w:val="000000"/>
                <w:szCs w:val="26"/>
              </w:rPr>
              <w:t>).</w:t>
            </w:r>
            <w:r w:rsidR="00591677">
              <w:rPr>
                <w:rFonts w:eastAsia="Times New Roman" w:cs="Times New Roman"/>
                <w:iCs/>
                <w:color w:val="000000"/>
                <w:szCs w:val="26"/>
              </w:rPr>
              <w:t xml:space="preserve"> У </w:t>
            </w:r>
            <w:r w:rsidR="00591677" w:rsidRPr="00591677">
              <w:rPr>
                <w:color w:val="000000"/>
              </w:rPr>
              <w:t>Довідник</w:t>
            </w:r>
            <w:r w:rsidR="00591677">
              <w:rPr>
                <w:color w:val="000000"/>
              </w:rPr>
              <w:t>у</w:t>
            </w:r>
            <w:r w:rsidR="00591677" w:rsidRPr="00591677">
              <w:rPr>
                <w:color w:val="000000"/>
              </w:rPr>
              <w:t xml:space="preserve"> кваліфікаційних характеристик професій працівників</w:t>
            </w:r>
            <w:r w:rsidR="00591677">
              <w:rPr>
                <w:color w:val="000000"/>
              </w:rPr>
              <w:t xml:space="preserve"> (</w:t>
            </w:r>
            <w:r w:rsidR="00591677" w:rsidRPr="00591677">
              <w:rPr>
                <w:color w:val="000000"/>
              </w:rPr>
              <w:t>https://bit.ly/3X2CUdv</w:t>
            </w:r>
            <w:r w:rsidR="00591677">
              <w:rPr>
                <w:color w:val="000000"/>
              </w:rPr>
              <w:t xml:space="preserve">) присутній описи лише загальних професій «Технік» (№20) та «Технік-лаборант» (№29). ОП забезпечує отримання переважної </w:t>
            </w:r>
            <w:r w:rsidR="00591677">
              <w:rPr>
                <w:color w:val="000000"/>
              </w:rPr>
              <w:lastRenderedPageBreak/>
              <w:t>кількості знань та отримання навичок виконання завдань, передбачених цими описами.</w:t>
            </w:r>
          </w:p>
          <w:p w14:paraId="11D5A359" w14:textId="77777777" w:rsidR="003F4B17" w:rsidRDefault="003F4B17" w:rsidP="00591677">
            <w:pPr>
              <w:widowControl w:val="0"/>
              <w:pBdr>
                <w:top w:val="nil"/>
                <w:left w:val="nil"/>
                <w:bottom w:val="nil"/>
                <w:right w:val="nil"/>
                <w:between w:val="nil"/>
              </w:pBdr>
              <w:spacing w:before="120" w:line="259" w:lineRule="auto"/>
              <w:ind w:left="0" w:right="-23" w:hanging="3"/>
              <w:jc w:val="both"/>
              <w:rPr>
                <w:rFonts w:eastAsia="Times New Roman" w:cs="Times New Roman"/>
                <w:color w:val="000000"/>
                <w:szCs w:val="26"/>
              </w:rPr>
            </w:pPr>
          </w:p>
        </w:tc>
      </w:tr>
      <w:tr w:rsidR="003F4B17" w14:paraId="624AA469" w14:textId="77777777">
        <w:tc>
          <w:tcPr>
            <w:tcW w:w="9690" w:type="dxa"/>
            <w:gridSpan w:val="2"/>
          </w:tcPr>
          <w:p w14:paraId="27787D7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Який підхід використовує ЗВО для співвіднесення обсягу окремих освітніх</w:t>
            </w:r>
          </w:p>
          <w:p w14:paraId="547229FA" w14:textId="6E5C54B6"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компонентів ОП (у кредитах ЄКТС) із фактичним навантаженням здобувачів вищої освіти (включно із самостійною роботою)?</w:t>
            </w:r>
            <w:r>
              <w:rPr>
                <w:rFonts w:eastAsia="Times New Roman" w:cs="Times New Roman"/>
                <w:color w:val="000000"/>
                <w:szCs w:val="26"/>
              </w:rPr>
              <w:t xml:space="preserve"> </w:t>
            </w:r>
            <w:r>
              <w:rPr>
                <w:rFonts w:eastAsia="Times New Roman" w:cs="Times New Roman"/>
                <w:i/>
                <w:color w:val="000000"/>
                <w:szCs w:val="26"/>
              </w:rPr>
              <w:t>Коротке поле</w:t>
            </w:r>
          </w:p>
          <w:p w14:paraId="672ACE97" w14:textId="4490608F" w:rsidR="009070E0" w:rsidRDefault="009070E0">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EC02D6B" w14:textId="56AC5902" w:rsidR="009070E0" w:rsidRDefault="0065030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Обсяг окремих освітніх компонентів при формуванні ОП визначається укладачами (використовується колегіальна оцінка). Надалі ці кількісні оцінки перевіряються під час розгляду ОП науково-методичною комісією та вченою радою фізичного факультету. </w:t>
            </w:r>
            <w:r w:rsidR="00C21358">
              <w:rPr>
                <w:rFonts w:eastAsia="Times New Roman" w:cs="Times New Roman"/>
                <w:iCs/>
                <w:color w:val="000000"/>
                <w:szCs w:val="26"/>
              </w:rPr>
              <w:t xml:space="preserve">Додаткова перевірки відбувається під час зовнішнього рецензування. Здобувачі освіти приймають участь у цьому процесі завдяки представникам у вченій раді та участі у громадському обговоренні </w:t>
            </w:r>
            <w:proofErr w:type="spellStart"/>
            <w:r w:rsidR="00C21358">
              <w:rPr>
                <w:rFonts w:eastAsia="Times New Roman" w:cs="Times New Roman"/>
                <w:iCs/>
                <w:color w:val="000000"/>
                <w:szCs w:val="26"/>
              </w:rPr>
              <w:t>проєктів</w:t>
            </w:r>
            <w:proofErr w:type="spellEnd"/>
            <w:r w:rsidR="00C21358">
              <w:rPr>
                <w:rFonts w:eastAsia="Times New Roman" w:cs="Times New Roman"/>
                <w:iCs/>
                <w:color w:val="000000"/>
                <w:szCs w:val="26"/>
              </w:rPr>
              <w:t xml:space="preserve"> ОП. Під час реалізації ОП враховується їхня думка, висловлена під час опитування. Щодо співвідношення самостійної та аудиторної робіт, то в</w:t>
            </w:r>
            <w:r w:rsidR="00B96987">
              <w:rPr>
                <w:rFonts w:eastAsia="Times New Roman" w:cs="Times New Roman"/>
                <w:iCs/>
                <w:color w:val="000000"/>
                <w:szCs w:val="26"/>
              </w:rPr>
              <w:t>ідповідно до п.5.2.5 «</w:t>
            </w:r>
            <w:r w:rsidR="00B96987" w:rsidRPr="009776F5">
              <w:rPr>
                <w:rFonts w:eastAsia="Times New Roman" w:cs="Times New Roman"/>
                <w:iCs/>
                <w:color w:val="000000"/>
                <w:szCs w:val="26"/>
              </w:rPr>
              <w:t>Положення про організацію освітнього процесу у КНУТШ</w:t>
            </w:r>
            <w:r w:rsidR="00B96987">
              <w:rPr>
                <w:rFonts w:eastAsia="Times New Roman" w:cs="Times New Roman"/>
                <w:iCs/>
                <w:color w:val="000000"/>
                <w:szCs w:val="26"/>
              </w:rPr>
              <w:t>» (</w:t>
            </w:r>
            <w:r w:rsidR="00B96987" w:rsidRPr="00B96987">
              <w:rPr>
                <w:rFonts w:eastAsia="Times New Roman" w:cs="Times New Roman"/>
                <w:iCs/>
                <w:color w:val="000000"/>
                <w:szCs w:val="26"/>
              </w:rPr>
              <w:t>https://bit.ly/3CBAFW9</w:t>
            </w:r>
            <w:r w:rsidR="00B96987">
              <w:rPr>
                <w:rFonts w:eastAsia="Times New Roman" w:cs="Times New Roman"/>
                <w:iCs/>
                <w:color w:val="000000"/>
                <w:szCs w:val="26"/>
              </w:rPr>
              <w:t>) кількість годин навчальних занять у окремих дисциплінах для денної форми навчання за освітньо-кваліфікаційним рівнем бакалавра має складати від 33 до 50 відсотків загального обсягу навчального часу.</w:t>
            </w:r>
            <w:r w:rsidR="00C21358">
              <w:rPr>
                <w:rFonts w:eastAsia="Times New Roman" w:cs="Times New Roman"/>
                <w:iCs/>
                <w:color w:val="000000"/>
                <w:szCs w:val="26"/>
              </w:rPr>
              <w:t xml:space="preserve"> Саме цей підхід використано і під час створення цієї ОП, причому середній відсоток самостійної роботи для студентів старших курсів зростає.</w:t>
            </w:r>
          </w:p>
          <w:p w14:paraId="4148385A" w14:textId="0AA6A70C" w:rsidR="00B96987" w:rsidRDefault="00B96987">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25998E1" w14:textId="13D3A40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7B5C2580" w14:textId="77777777">
        <w:tc>
          <w:tcPr>
            <w:tcW w:w="9690" w:type="dxa"/>
            <w:gridSpan w:val="2"/>
          </w:tcPr>
          <w:p w14:paraId="64924495" w14:textId="312D47F8" w:rsidR="003F4B17" w:rsidRDefault="00000000">
            <w:pPr>
              <w:widowControl w:val="0"/>
              <w:pBdr>
                <w:top w:val="nil"/>
                <w:left w:val="nil"/>
                <w:bottom w:val="nil"/>
                <w:right w:val="nil"/>
                <w:between w:val="nil"/>
              </w:pBdr>
              <w:spacing w:line="240" w:lineRule="auto"/>
              <w:ind w:left="0" w:hanging="3"/>
              <w:rPr>
                <w:rFonts w:eastAsia="Times New Roman" w:cs="Times New Roman"/>
                <w:b/>
                <w:color w:val="000000"/>
                <w:szCs w:val="26"/>
              </w:rPr>
            </w:pPr>
            <w:r>
              <w:rPr>
                <w:rFonts w:eastAsia="Times New Roman" w:cs="Times New Roman"/>
                <w:b/>
                <w:color w:val="000000"/>
                <w:szCs w:val="26"/>
              </w:rPr>
              <w:t>Якщо за ОП здійснюється підготовка здобувачів вищої освіти за дуальною формою освіти, продемонструйте, яким чином структура освітньої програми та навчальний план зумовлюються завданнями та особливостями цієї форми здобуття освіти.</w:t>
            </w:r>
          </w:p>
          <w:p w14:paraId="26B5F58A" w14:textId="77777777" w:rsidR="00C12992" w:rsidRDefault="00C12992">
            <w:pPr>
              <w:widowControl w:val="0"/>
              <w:pBdr>
                <w:top w:val="nil"/>
                <w:left w:val="nil"/>
                <w:bottom w:val="nil"/>
                <w:right w:val="nil"/>
                <w:between w:val="nil"/>
              </w:pBdr>
              <w:spacing w:line="240" w:lineRule="auto"/>
              <w:ind w:hanging="2"/>
              <w:rPr>
                <w:rFonts w:ascii="Georgia" w:hAnsi="Georgia"/>
                <w:color w:val="000000"/>
                <w:sz w:val="20"/>
              </w:rPr>
            </w:pPr>
          </w:p>
          <w:p w14:paraId="312ED2AE" w14:textId="746018B4" w:rsidR="00C12992" w:rsidRPr="00C12992" w:rsidRDefault="00C12992" w:rsidP="00C12992">
            <w:pPr>
              <w:widowControl w:val="0"/>
              <w:pBdr>
                <w:top w:val="nil"/>
                <w:left w:val="nil"/>
                <w:bottom w:val="nil"/>
                <w:right w:val="nil"/>
                <w:between w:val="nil"/>
              </w:pBdr>
              <w:spacing w:after="120" w:line="240" w:lineRule="auto"/>
              <w:ind w:leftChars="0" w:left="0" w:firstLineChars="0" w:firstLine="0"/>
              <w:rPr>
                <w:rFonts w:eastAsia="Times New Roman" w:cs="Times New Roman"/>
                <w:color w:val="000000"/>
                <w:szCs w:val="26"/>
              </w:rPr>
            </w:pPr>
            <w:r w:rsidRPr="00C12992">
              <w:rPr>
                <w:rFonts w:eastAsia="Times New Roman" w:cs="Times New Roman"/>
                <w:color w:val="000000"/>
                <w:szCs w:val="26"/>
              </w:rPr>
              <w:t xml:space="preserve">ОП </w:t>
            </w:r>
            <w:r>
              <w:rPr>
                <w:rFonts w:eastAsia="Times New Roman" w:cs="Times New Roman"/>
                <w:color w:val="000000"/>
                <w:szCs w:val="26"/>
              </w:rPr>
              <w:t xml:space="preserve">не передбачає </w:t>
            </w:r>
            <w:r w:rsidRPr="00C12992">
              <w:rPr>
                <w:rFonts w:eastAsia="Times New Roman" w:cs="Times New Roman"/>
                <w:color w:val="000000"/>
                <w:szCs w:val="26"/>
              </w:rPr>
              <w:t>підготовк</w:t>
            </w:r>
            <w:r>
              <w:rPr>
                <w:rFonts w:eastAsia="Times New Roman" w:cs="Times New Roman"/>
                <w:color w:val="000000"/>
                <w:szCs w:val="26"/>
              </w:rPr>
              <w:t>у</w:t>
            </w:r>
            <w:r w:rsidRPr="00C12992">
              <w:rPr>
                <w:rFonts w:eastAsia="Times New Roman" w:cs="Times New Roman"/>
                <w:color w:val="000000"/>
                <w:szCs w:val="26"/>
              </w:rPr>
              <w:t xml:space="preserve"> здобувачів вищої освіти за дуальною формою освіти</w:t>
            </w:r>
            <w:r>
              <w:rPr>
                <w:rFonts w:eastAsia="Times New Roman" w:cs="Times New Roman"/>
                <w:color w:val="000000"/>
                <w:szCs w:val="26"/>
              </w:rPr>
              <w:t>.</w:t>
            </w:r>
          </w:p>
          <w:p w14:paraId="603F66EB" w14:textId="25A0A442"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1917A16E" w14:textId="77777777" w:rsidR="003F4B17" w:rsidRDefault="003F4B17">
      <w:pPr>
        <w:pBdr>
          <w:top w:val="nil"/>
          <w:left w:val="nil"/>
          <w:bottom w:val="nil"/>
          <w:right w:val="nil"/>
          <w:between w:val="nil"/>
        </w:pBdr>
        <w:spacing w:after="160" w:line="259" w:lineRule="auto"/>
        <w:ind w:hanging="2"/>
        <w:rPr>
          <w:color w:val="000000"/>
          <w:sz w:val="22"/>
          <w:szCs w:val="22"/>
        </w:rPr>
      </w:pPr>
    </w:p>
    <w:p w14:paraId="3A98AB3D"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3. Доступ до освітньої програми та визнання результатів навчання</w:t>
      </w:r>
    </w:p>
    <w:p w14:paraId="0DEE186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d"/>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0"/>
        <w:gridCol w:w="3827"/>
      </w:tblGrid>
      <w:tr w:rsidR="003F4B17" w14:paraId="192D5503" w14:textId="77777777">
        <w:tc>
          <w:tcPr>
            <w:tcW w:w="5670" w:type="dxa"/>
          </w:tcPr>
          <w:p w14:paraId="022C029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Наведіть посилання на веб-сторінку, яка містить</w:t>
            </w:r>
          </w:p>
          <w:p w14:paraId="6D6B168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color w:val="000000"/>
                <w:szCs w:val="26"/>
              </w:rPr>
              <w:t>Інформацію про правила прийому на навчання та вимоги до вступників ОП</w:t>
            </w:r>
          </w:p>
        </w:tc>
        <w:tc>
          <w:tcPr>
            <w:tcW w:w="3827" w:type="dxa"/>
          </w:tcPr>
          <w:p w14:paraId="404CB03C" w14:textId="09AF1735" w:rsidR="003F4B17" w:rsidRDefault="00000000">
            <w:pPr>
              <w:widowControl w:val="0"/>
              <w:pBdr>
                <w:top w:val="nil"/>
                <w:left w:val="nil"/>
                <w:bottom w:val="nil"/>
                <w:right w:val="nil"/>
                <w:between w:val="nil"/>
              </w:pBdr>
              <w:spacing w:line="240" w:lineRule="auto"/>
              <w:ind w:left="0" w:hanging="3"/>
              <w:rPr>
                <w:rFonts w:eastAsia="Times New Roman" w:cs="Times New Roman"/>
                <w:i/>
                <w:color w:val="1155CC"/>
                <w:szCs w:val="26"/>
                <w:u w:val="single"/>
              </w:rPr>
            </w:pPr>
            <w:hyperlink r:id="rId8">
              <w:r w:rsidRPr="00EA4E7E">
                <w:rPr>
                  <w:rFonts w:eastAsia="Times New Roman" w:cs="Times New Roman"/>
                  <w:i/>
                  <w:color w:val="1155CC"/>
                  <w:szCs w:val="26"/>
                  <w:u w:val="single"/>
                </w:rPr>
                <w:t>https://vst</w:t>
              </w:r>
              <w:r w:rsidRPr="00EA4E7E">
                <w:rPr>
                  <w:rFonts w:eastAsia="Times New Roman" w:cs="Times New Roman"/>
                  <w:i/>
                  <w:color w:val="1155CC"/>
                  <w:szCs w:val="26"/>
                  <w:u w:val="single"/>
                </w:rPr>
                <w:t>u</w:t>
              </w:r>
              <w:r w:rsidRPr="00EA4E7E">
                <w:rPr>
                  <w:rFonts w:eastAsia="Times New Roman" w:cs="Times New Roman"/>
                  <w:i/>
                  <w:color w:val="1155CC"/>
                  <w:szCs w:val="26"/>
                  <w:u w:val="single"/>
                </w:rPr>
                <w:t>p.knu.ua/</w:t>
              </w:r>
            </w:hyperlink>
          </w:p>
          <w:p w14:paraId="1D1A0760" w14:textId="13AA3A18" w:rsidR="00EA4E7E" w:rsidRPr="00EA4E7E" w:rsidRDefault="00EA4E7E">
            <w:pPr>
              <w:widowControl w:val="0"/>
              <w:pBdr>
                <w:top w:val="nil"/>
                <w:left w:val="nil"/>
                <w:bottom w:val="nil"/>
                <w:right w:val="nil"/>
                <w:between w:val="nil"/>
              </w:pBdr>
              <w:spacing w:line="240" w:lineRule="auto"/>
              <w:ind w:left="0" w:hanging="3"/>
              <w:rPr>
                <w:rFonts w:eastAsia="Times New Roman" w:cs="Times New Roman"/>
                <w:color w:val="000000"/>
                <w:szCs w:val="26"/>
              </w:rPr>
            </w:pPr>
            <w:r w:rsidRPr="00EA4E7E">
              <w:rPr>
                <w:rFonts w:eastAsia="Times New Roman" w:cs="Times New Roman"/>
                <w:color w:val="000000"/>
                <w:szCs w:val="26"/>
              </w:rPr>
              <w:t>https://phys.knu.ua/abituriyentam/pravila-priyomu</w:t>
            </w:r>
          </w:p>
          <w:p w14:paraId="5911C131"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14:paraId="53028630" w14:textId="77777777">
        <w:tc>
          <w:tcPr>
            <w:tcW w:w="9497" w:type="dxa"/>
            <w:gridSpan w:val="2"/>
          </w:tcPr>
          <w:p w14:paraId="7B231041" w14:textId="1FF6A5D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Поясніть, як правила прийому на навчання та вимоги до вступників ураховують особливості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41364141" w14:textId="7B58DAED" w:rsidR="00792D6C" w:rsidRDefault="00792D6C" w:rsidP="00792D6C">
            <w:pPr>
              <w:widowControl w:val="0"/>
              <w:spacing w:line="259" w:lineRule="auto"/>
              <w:ind w:left="0" w:right="-20" w:hanging="3"/>
              <w:textDirection w:val="lrTb"/>
              <w:rPr>
                <w:rFonts w:eastAsia="Times New Roman" w:cs="Times New Roman"/>
                <w:iCs/>
                <w:color w:val="000000"/>
                <w:szCs w:val="26"/>
              </w:rPr>
            </w:pPr>
            <w:r w:rsidRPr="00792D6C">
              <w:rPr>
                <w:rFonts w:eastAsia="Times New Roman" w:cs="Times New Roman"/>
                <w:color w:val="000000"/>
                <w:szCs w:val="26"/>
              </w:rPr>
              <w:t>Правила прийому до К</w:t>
            </w:r>
            <w:r>
              <w:rPr>
                <w:rFonts w:eastAsia="Times New Roman" w:cs="Times New Roman"/>
                <w:color w:val="000000"/>
                <w:szCs w:val="26"/>
                <w:lang w:val="ru-RU"/>
              </w:rPr>
              <w:t>НУТШ</w:t>
            </w:r>
            <w:r w:rsidRPr="00792D6C">
              <w:rPr>
                <w:rFonts w:eastAsia="Times New Roman" w:cs="Times New Roman"/>
                <w:color w:val="000000"/>
                <w:szCs w:val="26"/>
              </w:rPr>
              <w:t xml:space="preserve"> у 2022 році </w:t>
            </w:r>
            <w:r>
              <w:rPr>
                <w:rFonts w:eastAsia="Times New Roman" w:cs="Times New Roman"/>
                <w:color w:val="000000"/>
                <w:szCs w:val="26"/>
              </w:rPr>
              <w:t xml:space="preserve">можна знайти за </w:t>
            </w:r>
            <w:proofErr w:type="spellStart"/>
            <w:r>
              <w:rPr>
                <w:rFonts w:eastAsia="Times New Roman" w:cs="Times New Roman"/>
                <w:color w:val="000000"/>
                <w:szCs w:val="26"/>
              </w:rPr>
              <w:t>адресою</w:t>
            </w:r>
            <w:proofErr w:type="spellEnd"/>
            <w:r>
              <w:rPr>
                <w:rFonts w:eastAsia="Times New Roman" w:cs="Times New Roman"/>
                <w:color w:val="000000"/>
                <w:szCs w:val="26"/>
              </w:rPr>
              <w:t xml:space="preserve"> </w:t>
            </w:r>
            <w:hyperlink r:id="rId9" w:history="1">
              <w:r w:rsidRPr="007D2BB6">
                <w:rPr>
                  <w:rStyle w:val="a5"/>
                  <w:rFonts w:eastAsia="Times New Roman" w:cs="Times New Roman"/>
                  <w:iCs/>
                  <w:szCs w:val="26"/>
                </w:rPr>
                <w:t>https://bit.ly/3iAFGaP</w:t>
              </w:r>
            </w:hyperlink>
            <w:r>
              <w:rPr>
                <w:rFonts w:eastAsia="Times New Roman" w:cs="Times New Roman"/>
                <w:iCs/>
                <w:color w:val="000000"/>
                <w:szCs w:val="26"/>
              </w:rPr>
              <w:t xml:space="preserve">. </w:t>
            </w:r>
          </w:p>
          <w:p w14:paraId="0F4FE0ED" w14:textId="3F57E428" w:rsidR="00792D6C" w:rsidRDefault="00160EAC">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Для ОП «Фізичне матеріалознавство/Неметалічне матеріалознавство» </w:t>
            </w:r>
          </w:p>
          <w:p w14:paraId="1266DD50" w14:textId="38F6C7A7" w:rsidR="00792D6C" w:rsidRDefault="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9159FF">
              <w:rPr>
                <w:rFonts w:eastAsia="Times New Roman" w:cs="Times New Roman"/>
                <w:iCs/>
                <w:color w:val="000000"/>
                <w:szCs w:val="26"/>
              </w:rPr>
              <w:lastRenderedPageBreak/>
              <w:t>Вагові коефіцієнти оцінок з предметів національного</w:t>
            </w:r>
            <w:r w:rsidRPr="009159FF">
              <w:rPr>
                <w:rFonts w:eastAsia="Times New Roman" w:cs="Times New Roman"/>
                <w:iCs/>
                <w:color w:val="000000"/>
                <w:szCs w:val="26"/>
              </w:rPr>
              <w:t xml:space="preserve"> </w:t>
            </w:r>
            <w:proofErr w:type="spellStart"/>
            <w:r w:rsidRPr="009159FF">
              <w:rPr>
                <w:rFonts w:eastAsia="Times New Roman" w:cs="Times New Roman"/>
                <w:iCs/>
                <w:color w:val="000000"/>
                <w:szCs w:val="26"/>
              </w:rPr>
              <w:t>мультипредметного</w:t>
            </w:r>
            <w:proofErr w:type="spellEnd"/>
            <w:r w:rsidRPr="009159FF">
              <w:rPr>
                <w:rFonts w:eastAsia="Times New Roman" w:cs="Times New Roman"/>
                <w:iCs/>
                <w:color w:val="000000"/>
                <w:szCs w:val="26"/>
              </w:rPr>
              <w:t xml:space="preserve"> тесту</w:t>
            </w:r>
          </w:p>
          <w:p w14:paraId="554B2A97" w14:textId="77777777" w:rsidR="009159FF" w:rsidRDefault="002B08F2"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9159FF">
              <w:rPr>
                <w:rFonts w:eastAsia="Times New Roman" w:cs="Times New Roman"/>
                <w:iCs/>
                <w:color w:val="000000"/>
                <w:szCs w:val="26"/>
              </w:rPr>
              <w:t>українська мова, (мінімальна кількість балів– 101, ваговий</w:t>
            </w:r>
            <w:r w:rsidRPr="009159FF">
              <w:rPr>
                <w:rFonts w:eastAsia="Times New Roman" w:cs="Times New Roman"/>
                <w:iCs/>
                <w:color w:val="000000"/>
                <w:szCs w:val="26"/>
              </w:rPr>
              <w:t xml:space="preserve"> </w:t>
            </w:r>
            <w:r w:rsidRPr="009159FF">
              <w:rPr>
                <w:rFonts w:eastAsia="Times New Roman" w:cs="Times New Roman"/>
                <w:iCs/>
                <w:color w:val="000000"/>
                <w:szCs w:val="26"/>
              </w:rPr>
              <w:t>коефіцієнт - 0,</w:t>
            </w:r>
            <w:r w:rsidRPr="009159FF">
              <w:rPr>
                <w:rFonts w:eastAsia="Times New Roman" w:cs="Times New Roman"/>
                <w:iCs/>
                <w:color w:val="000000"/>
                <w:szCs w:val="26"/>
              </w:rPr>
              <w:t>3</w:t>
            </w:r>
            <w:r w:rsidRPr="009159FF">
              <w:rPr>
                <w:rFonts w:eastAsia="Times New Roman" w:cs="Times New Roman"/>
                <w:iCs/>
                <w:color w:val="000000"/>
                <w:szCs w:val="26"/>
              </w:rPr>
              <w:t>); математика (101, 0,</w:t>
            </w:r>
            <w:r w:rsidRPr="009159FF">
              <w:rPr>
                <w:rFonts w:eastAsia="Times New Roman" w:cs="Times New Roman"/>
                <w:iCs/>
                <w:color w:val="000000"/>
                <w:szCs w:val="26"/>
              </w:rPr>
              <w:t>5</w:t>
            </w:r>
            <w:r w:rsidRPr="009159FF">
              <w:rPr>
                <w:rFonts w:eastAsia="Times New Roman" w:cs="Times New Roman"/>
                <w:iCs/>
                <w:color w:val="000000"/>
                <w:szCs w:val="26"/>
              </w:rPr>
              <w:t>); історія України</w:t>
            </w:r>
            <w:r w:rsidRPr="009159FF">
              <w:rPr>
                <w:rFonts w:eastAsia="Times New Roman" w:cs="Times New Roman"/>
                <w:iCs/>
                <w:color w:val="000000"/>
                <w:szCs w:val="26"/>
              </w:rPr>
              <w:t xml:space="preserve"> </w:t>
            </w:r>
            <w:r w:rsidRPr="009159FF">
              <w:rPr>
                <w:rFonts w:eastAsia="Times New Roman" w:cs="Times New Roman"/>
                <w:iCs/>
                <w:color w:val="000000"/>
                <w:szCs w:val="26"/>
              </w:rPr>
              <w:t>(101, 0,</w:t>
            </w:r>
            <w:r w:rsidRPr="009159FF">
              <w:rPr>
                <w:rFonts w:eastAsia="Times New Roman" w:cs="Times New Roman"/>
                <w:iCs/>
                <w:color w:val="000000"/>
                <w:szCs w:val="26"/>
              </w:rPr>
              <w:t>2</w:t>
            </w:r>
            <w:r w:rsidRPr="009159FF">
              <w:rPr>
                <w:rFonts w:eastAsia="Times New Roman" w:cs="Times New Roman"/>
                <w:iCs/>
                <w:color w:val="000000"/>
                <w:szCs w:val="26"/>
              </w:rPr>
              <w:t xml:space="preserve">). </w:t>
            </w:r>
          </w:p>
          <w:p w14:paraId="0B34BBE9" w14:textId="77777777" w:rsidR="009159FF" w:rsidRDefault="009159FF"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3CCD8D0" w14:textId="3FADD798" w:rsidR="00792D6C" w:rsidRDefault="002B08F2"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9159FF">
              <w:rPr>
                <w:rFonts w:eastAsia="Times New Roman" w:cs="Times New Roman"/>
                <w:iCs/>
                <w:color w:val="000000"/>
                <w:szCs w:val="26"/>
              </w:rPr>
              <w:t>При розрахунку конкурсного балу також враховуються середній бал Додатка до атестату</w:t>
            </w:r>
            <w:r w:rsidRPr="009159FF">
              <w:rPr>
                <w:rFonts w:eastAsia="Times New Roman" w:cs="Times New Roman"/>
                <w:iCs/>
                <w:color w:val="000000"/>
                <w:szCs w:val="26"/>
              </w:rPr>
              <w:br/>
              <w:t>(ваговий коефіцієнт - 0,1) та бал за успішність.</w:t>
            </w:r>
          </w:p>
          <w:p w14:paraId="43FA3503" w14:textId="77777777" w:rsidR="00792D6C" w:rsidRDefault="00792D6C">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378A757" w14:textId="77777777" w:rsidR="00A771C7" w:rsidRPr="00A771C7" w:rsidRDefault="00A771C7">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0B33885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Додатково вказуються специфічні сертифікати, іспити, та їх вагові коефіцієнти обрані для вступних випробувань для задоволення специфіки програми, якщо такі є</w:t>
            </w:r>
          </w:p>
        </w:tc>
      </w:tr>
      <w:tr w:rsidR="003F4B17" w14:paraId="7A63B625" w14:textId="77777777">
        <w:tc>
          <w:tcPr>
            <w:tcW w:w="9497" w:type="dxa"/>
            <w:gridSpan w:val="2"/>
          </w:tcPr>
          <w:p w14:paraId="22E2C0B2" w14:textId="421BDA99"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питання визнання результатів навчання, отриманих в інших ЗВО?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419DEBA2" w14:textId="62658DB3" w:rsidR="00EA4E7E" w:rsidRDefault="00EA4E7E">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6CFA02C9" w14:textId="4E49D566" w:rsidR="00EA4E7E" w:rsidRDefault="00EA4E7E">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018C97FB" w14:textId="77777777" w:rsidR="00EA4E7E" w:rsidRPr="00EA4E7E" w:rsidRDefault="00EA4E7E">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70073DA9" w14:textId="77777777" w:rsidR="003F4B17" w:rsidRDefault="00000000">
            <w:pPr>
              <w:widowControl w:val="0"/>
              <w:pBdr>
                <w:top w:val="nil"/>
                <w:left w:val="nil"/>
                <w:bottom w:val="nil"/>
                <w:right w:val="nil"/>
                <w:between w:val="nil"/>
              </w:pBdr>
              <w:spacing w:before="6" w:line="259" w:lineRule="auto"/>
              <w:ind w:left="0" w:hanging="3"/>
              <w:rPr>
                <w:rFonts w:eastAsia="Times New Roman" w:cs="Times New Roman"/>
                <w:color w:val="000000"/>
                <w:szCs w:val="26"/>
                <w:highlight w:val="cyan"/>
              </w:rPr>
            </w:pPr>
            <w:r>
              <w:rPr>
                <w:rFonts w:eastAsia="Times New Roman" w:cs="Times New Roman"/>
                <w:i/>
                <w:color w:val="000000"/>
                <w:szCs w:val="26"/>
                <w:highlight w:val="cyan"/>
              </w:rPr>
              <w:t>Вказуються наступні документи:</w:t>
            </w:r>
          </w:p>
          <w:p w14:paraId="60D563CB" w14:textId="77777777" w:rsidR="003F4B17" w:rsidRDefault="00000000">
            <w:pPr>
              <w:widowControl w:val="0"/>
              <w:numPr>
                <w:ilvl w:val="0"/>
                <w:numId w:val="8"/>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організацію освітнього процесу у КНУТШ від 11.04.2022 р. (зокрема Розділ 7 та Розділ 11):  </w:t>
            </w:r>
          </w:p>
          <w:p w14:paraId="7562560F"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FF"/>
                <w:szCs w:val="26"/>
                <w:highlight w:val="cyan"/>
                <w:u w:val="single"/>
              </w:rPr>
            </w:pPr>
            <w:hyperlink r:id="rId10">
              <w:r>
                <w:rPr>
                  <w:rFonts w:eastAsia="Times New Roman" w:cs="Times New Roman"/>
                  <w:i/>
                  <w:color w:val="1155CC"/>
                  <w:szCs w:val="26"/>
                  <w:highlight w:val="cyan"/>
                  <w:u w:val="single"/>
                </w:rPr>
                <w:t>https://www.knu.ua/pdfs/official/Polozhennia-pro-organizatsiyu-osvitniogo-procesu-11_04_2022.pdf</w:t>
              </w:r>
            </w:hyperlink>
          </w:p>
          <w:p w14:paraId="588C6C31" w14:textId="77777777" w:rsidR="003F4B17" w:rsidRDefault="00000000">
            <w:pPr>
              <w:numPr>
                <w:ilvl w:val="0"/>
                <w:numId w:val="8"/>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порядок реалізації права на академічну мобільність КНУТШ від 29.06.2016 р.: </w:t>
            </w:r>
            <w:hyperlink r:id="rId11">
              <w:r>
                <w:rPr>
                  <w:rFonts w:eastAsia="Times New Roman" w:cs="Times New Roman"/>
                  <w:i/>
                  <w:color w:val="1155CC"/>
                  <w:szCs w:val="26"/>
                  <w:highlight w:val="cyan"/>
                  <w:u w:val="single"/>
                </w:rPr>
                <w:t>https://mobility.knu.ua/?page_id=804&amp;lang=uk</w:t>
              </w:r>
            </w:hyperlink>
          </w:p>
          <w:p w14:paraId="1E1F7FA0" w14:textId="77777777" w:rsidR="003F4B17" w:rsidRDefault="00000000">
            <w:pPr>
              <w:widowControl w:val="0"/>
              <w:numPr>
                <w:ilvl w:val="0"/>
                <w:numId w:val="8"/>
              </w:numPr>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ПОРЯДОК поновлення та переведення здобувачів вищої освіти (студентів, слухачів, курсантів) у КНУТШ визначається:  </w:t>
            </w:r>
          </w:p>
          <w:p w14:paraId="396FDF36" w14:textId="77777777" w:rsidR="003F4B17" w:rsidRDefault="00000000">
            <w:pPr>
              <w:pBdr>
                <w:top w:val="nil"/>
                <w:left w:val="nil"/>
                <w:bottom w:val="nil"/>
                <w:right w:val="nil"/>
                <w:between w:val="nil"/>
              </w:pBdr>
              <w:spacing w:line="240" w:lineRule="auto"/>
              <w:ind w:left="0" w:hanging="3"/>
              <w:jc w:val="both"/>
              <w:rPr>
                <w:color w:val="000000"/>
              </w:rPr>
            </w:pPr>
            <w:r>
              <w:rPr>
                <w:rFonts w:eastAsia="Times New Roman" w:cs="Times New Roman"/>
                <w:i/>
                <w:color w:val="000000"/>
                <w:szCs w:val="26"/>
                <w:highlight w:val="cyan"/>
              </w:rPr>
              <w:t xml:space="preserve"> </w:t>
            </w:r>
            <w:hyperlink r:id="rId12">
              <w:r>
                <w:rPr>
                  <w:rFonts w:eastAsia="Times New Roman" w:cs="Times New Roman"/>
                  <w:i/>
                  <w:color w:val="0000FF"/>
                  <w:szCs w:val="26"/>
                  <w:highlight w:val="cyan"/>
                  <w:u w:val="single"/>
                </w:rPr>
                <w:t>http://vstup.univ.kiev.ua/userfiles/files/instruction.pdf</w:t>
              </w:r>
            </w:hyperlink>
          </w:p>
          <w:p w14:paraId="13D2FC67" w14:textId="77777777" w:rsidR="003F4B17" w:rsidRDefault="00000000">
            <w:pPr>
              <w:numPr>
                <w:ilvl w:val="0"/>
                <w:numId w:val="8"/>
              </w:numPr>
              <w:pBdr>
                <w:top w:val="nil"/>
                <w:left w:val="nil"/>
                <w:bottom w:val="nil"/>
                <w:right w:val="nil"/>
                <w:between w:val="nil"/>
              </w:pBdr>
              <w:spacing w:line="240" w:lineRule="auto"/>
              <w:ind w:left="0" w:hanging="3"/>
              <w:jc w:val="both"/>
              <w:rPr>
                <w:color w:val="000000"/>
              </w:rPr>
            </w:pPr>
            <w:r>
              <w:rPr>
                <w:rFonts w:eastAsia="Times New Roman" w:cs="Times New Roman"/>
                <w:i/>
                <w:color w:val="000000"/>
                <w:szCs w:val="26"/>
                <w:highlight w:val="cyan"/>
              </w:rPr>
              <w:t xml:space="preserve">Положення про порядок </w:t>
            </w:r>
            <w:proofErr w:type="spellStart"/>
            <w:r>
              <w:rPr>
                <w:rFonts w:eastAsia="Times New Roman" w:cs="Times New Roman"/>
                <w:i/>
                <w:color w:val="000000"/>
                <w:szCs w:val="26"/>
                <w:highlight w:val="cyan"/>
              </w:rPr>
              <w:t>перезарахування</w:t>
            </w:r>
            <w:proofErr w:type="spellEnd"/>
            <w:r>
              <w:rPr>
                <w:rFonts w:eastAsia="Times New Roman" w:cs="Times New Roman"/>
                <w:i/>
                <w:color w:val="000000"/>
                <w:szCs w:val="26"/>
                <w:highlight w:val="cyan"/>
              </w:rPr>
              <w:t xml:space="preserve"> результатів навчання у КНУТШ: </w:t>
            </w:r>
            <w:hyperlink r:id="rId13">
              <w:r>
                <w:rPr>
                  <w:rFonts w:eastAsia="Times New Roman" w:cs="Times New Roman"/>
                  <w:i/>
                  <w:color w:val="0000FF"/>
                  <w:szCs w:val="26"/>
                  <w:highlight w:val="cyan"/>
                  <w:u w:val="single"/>
                </w:rPr>
                <w:t>http://mobility.univ.kiev.ua/?page_id=798&amp;lang=uk</w:t>
              </w:r>
            </w:hyperlink>
          </w:p>
          <w:p w14:paraId="2029B078" w14:textId="77777777" w:rsidR="003F4B17" w:rsidRDefault="00000000">
            <w:pPr>
              <w:widowControl w:val="0"/>
              <w:numPr>
                <w:ilvl w:val="0"/>
                <w:numId w:val="8"/>
              </w:numPr>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i/>
                <w:color w:val="000000"/>
                <w:szCs w:val="26"/>
                <w:highlight w:val="cyan"/>
              </w:rPr>
              <w:t xml:space="preserve">Наказ Ректора від 12.07.2016 року за №603-22 "Про затвердження Порядку проведення в КНУТШ атестації для визнання здобутих кваліфікацій, результатів навчання та періодів навчання в системі вищої освіти, здобутих на тимчасово окупованій території України після 20 лютого 2014 року: </w:t>
            </w:r>
            <w:hyperlink r:id="rId14">
              <w:r>
                <w:rPr>
                  <w:rFonts w:eastAsia="Times New Roman" w:cs="Times New Roman"/>
                  <w:i/>
                  <w:color w:val="1155CC"/>
                  <w:szCs w:val="26"/>
                  <w:highlight w:val="cyan"/>
                  <w:u w:val="single"/>
                </w:rPr>
                <w:t>http://nmc.univ.kiev.ua/docs/Nakaz_atestaciya_PK_2016.jpg</w:t>
              </w:r>
            </w:hyperlink>
          </w:p>
        </w:tc>
      </w:tr>
      <w:tr w:rsidR="003F4B17" w14:paraId="11F95BD4" w14:textId="77777777">
        <w:tc>
          <w:tcPr>
            <w:tcW w:w="9497" w:type="dxa"/>
            <w:gridSpan w:val="2"/>
          </w:tcPr>
          <w:p w14:paraId="5E4F9F61" w14:textId="77777777" w:rsidR="003F4B17" w:rsidRDefault="003F4B1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2FA2227B" w14:textId="77777777"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bookmarkStart w:id="0" w:name="_heading=h.q00ts4a8zze2" w:colFirst="0" w:colLast="0"/>
            <w:bookmarkEnd w:id="0"/>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r>
              <w:rPr>
                <w:rFonts w:eastAsia="Times New Roman" w:cs="Times New Roman"/>
                <w:i/>
                <w:color w:val="000000"/>
                <w:szCs w:val="26"/>
              </w:rPr>
              <w:br/>
            </w:r>
          </w:p>
          <w:p w14:paraId="7A11A524"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 w:val="24"/>
                <w:szCs w:val="24"/>
              </w:rPr>
            </w:pPr>
            <w:r>
              <w:rPr>
                <w:rFonts w:eastAsia="Times New Roman" w:cs="Times New Roman"/>
                <w:i/>
                <w:color w:val="000000"/>
                <w:szCs w:val="26"/>
                <w:highlight w:val="cyan"/>
              </w:rPr>
              <w:t xml:space="preserve">Приклади наводяться за даною освітньою програмою (або за освітньою програмою </w:t>
            </w:r>
            <w:r>
              <w:rPr>
                <w:rFonts w:eastAsia="Times New Roman" w:cs="Times New Roman"/>
                <w:i/>
                <w:color w:val="000000"/>
                <w:szCs w:val="26"/>
                <w:highlight w:val="cyan"/>
              </w:rPr>
              <w:lastRenderedPageBreak/>
              <w:t>яка їй передувала), якщо здобувачі скористалися правом на внутрішню та/або зовнішню мобільність.</w:t>
            </w:r>
          </w:p>
        </w:tc>
      </w:tr>
      <w:tr w:rsidR="003F4B17" w14:paraId="1EA135C7" w14:textId="77777777">
        <w:tc>
          <w:tcPr>
            <w:tcW w:w="9497" w:type="dxa"/>
            <w:gridSpan w:val="2"/>
          </w:tcPr>
          <w:p w14:paraId="26449056" w14:textId="77777777"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b/>
                <w:color w:val="000000"/>
                <w:szCs w:val="26"/>
              </w:rPr>
              <w:lastRenderedPageBreak/>
              <w:t>Яким документом ЗВО регулюється питання визнання результатів навчання, отриманих у неформальній освіті?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2F61EF30"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 w:val="28"/>
                <w:szCs w:val="28"/>
                <w:highlight w:val="cyan"/>
              </w:rPr>
            </w:pPr>
            <w:r>
              <w:rPr>
                <w:rFonts w:eastAsia="Times New Roman" w:cs="Times New Roman"/>
                <w:b/>
                <w:i/>
                <w:color w:val="000000"/>
                <w:szCs w:val="26"/>
                <w:highlight w:val="cyan"/>
              </w:rPr>
              <w:t>Для загальної інформації:</w:t>
            </w:r>
            <w:r>
              <w:rPr>
                <w:rFonts w:eastAsia="Times New Roman" w:cs="Times New Roman"/>
                <w:i/>
                <w:color w:val="000000"/>
                <w:szCs w:val="26"/>
                <w:highlight w:val="cyan"/>
              </w:rPr>
              <w:t xml:space="preserve"> Згідно Закону України «Про освіту» (ст.8, п.5) «Результати навчання, здобуті шляхом неформальної та/або </w:t>
            </w:r>
            <w:proofErr w:type="spellStart"/>
            <w:r>
              <w:rPr>
                <w:rFonts w:eastAsia="Times New Roman" w:cs="Times New Roman"/>
                <w:i/>
                <w:color w:val="000000"/>
                <w:szCs w:val="26"/>
                <w:highlight w:val="cyan"/>
              </w:rPr>
              <w:t>інформальної</w:t>
            </w:r>
            <w:proofErr w:type="spellEnd"/>
            <w:r>
              <w:rPr>
                <w:rFonts w:eastAsia="Times New Roman" w:cs="Times New Roman"/>
                <w:i/>
                <w:color w:val="000000"/>
                <w:szCs w:val="26"/>
                <w:highlight w:val="cyan"/>
              </w:rPr>
              <w:t xml:space="preserve"> освіти, визнаються в системі формальної освіти в порядку, визначеному законодавством» (</w:t>
            </w:r>
            <w:hyperlink r:id="rId15">
              <w:r>
                <w:rPr>
                  <w:rFonts w:eastAsia="Times New Roman" w:cs="Times New Roman"/>
                  <w:i/>
                  <w:color w:val="0000FF"/>
                  <w:szCs w:val="26"/>
                  <w:highlight w:val="cyan"/>
                  <w:u w:val="single"/>
                </w:rPr>
                <w:t>http://surl.li/ixnq</w:t>
              </w:r>
            </w:hyperlink>
            <w:r>
              <w:rPr>
                <w:rFonts w:eastAsia="Times New Roman" w:cs="Times New Roman"/>
                <w:i/>
                <w:color w:val="000000"/>
                <w:szCs w:val="26"/>
                <w:highlight w:val="cyan"/>
              </w:rPr>
              <w:t>).</w:t>
            </w:r>
            <w:r>
              <w:rPr>
                <w:rFonts w:eastAsia="Times New Roman" w:cs="Times New Roman"/>
                <w:i/>
                <w:color w:val="000000"/>
                <w:sz w:val="28"/>
                <w:szCs w:val="28"/>
                <w:highlight w:val="cyan"/>
              </w:rPr>
              <w:t xml:space="preserve"> </w:t>
            </w:r>
            <w:r>
              <w:rPr>
                <w:rFonts w:eastAsia="Times New Roman" w:cs="Times New Roman"/>
                <w:i/>
                <w:color w:val="000000"/>
                <w:szCs w:val="26"/>
                <w:highlight w:val="cyan"/>
              </w:rPr>
              <w:t xml:space="preserve">Крім того, згідно ст.38 цього Закону органом, який «формує вимоги до визнання результатів неформального та </w:t>
            </w:r>
            <w:proofErr w:type="spellStart"/>
            <w:r>
              <w:rPr>
                <w:rFonts w:eastAsia="Times New Roman" w:cs="Times New Roman"/>
                <w:i/>
                <w:color w:val="000000"/>
                <w:szCs w:val="26"/>
                <w:highlight w:val="cyan"/>
              </w:rPr>
              <w:t>інформального</w:t>
            </w:r>
            <w:proofErr w:type="spellEnd"/>
            <w:r>
              <w:rPr>
                <w:rFonts w:eastAsia="Times New Roman" w:cs="Times New Roman"/>
                <w:i/>
                <w:color w:val="000000"/>
                <w:szCs w:val="26"/>
                <w:highlight w:val="cyan"/>
              </w:rPr>
              <w:t xml:space="preserve"> навчання» називається Національне агентство кваліфікацій. На виконання вимог законодавства затверджено Порядок визнання у вищій та фаховій </w:t>
            </w:r>
            <w:proofErr w:type="spellStart"/>
            <w:r>
              <w:rPr>
                <w:rFonts w:eastAsia="Times New Roman" w:cs="Times New Roman"/>
                <w:i/>
                <w:color w:val="000000"/>
                <w:szCs w:val="26"/>
                <w:highlight w:val="cyan"/>
              </w:rPr>
              <w:t>передвищій</w:t>
            </w:r>
            <w:proofErr w:type="spellEnd"/>
            <w:r>
              <w:rPr>
                <w:rFonts w:eastAsia="Times New Roman" w:cs="Times New Roman"/>
                <w:i/>
                <w:color w:val="000000"/>
                <w:szCs w:val="26"/>
                <w:highlight w:val="cyan"/>
              </w:rPr>
              <w:t xml:space="preserve"> освіті результатів навчання, здобутих шляхом неформальної та/або </w:t>
            </w:r>
            <w:proofErr w:type="spellStart"/>
            <w:r>
              <w:rPr>
                <w:rFonts w:eastAsia="Times New Roman" w:cs="Times New Roman"/>
                <w:i/>
                <w:color w:val="000000"/>
                <w:szCs w:val="26"/>
                <w:highlight w:val="cyan"/>
              </w:rPr>
              <w:t>інформальної</w:t>
            </w:r>
            <w:proofErr w:type="spellEnd"/>
            <w:r>
              <w:rPr>
                <w:rFonts w:eastAsia="Times New Roman" w:cs="Times New Roman"/>
                <w:i/>
                <w:color w:val="000000"/>
                <w:szCs w:val="26"/>
                <w:highlight w:val="cyan"/>
              </w:rPr>
              <w:t xml:space="preserve"> освіти, наказ МОН України від 08.02.2022 р. № 130 (</w:t>
            </w:r>
            <w:hyperlink r:id="rId16">
              <w:r>
                <w:rPr>
                  <w:rFonts w:eastAsia="Times New Roman" w:cs="Times New Roman"/>
                  <w:i/>
                  <w:color w:val="0000FF"/>
                  <w:szCs w:val="26"/>
                  <w:highlight w:val="cyan"/>
                  <w:u w:val="single"/>
                </w:rPr>
                <w:t>http://surl.li/bpllg</w:t>
              </w:r>
            </w:hyperlink>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Перезарахування</w:t>
            </w:r>
            <w:proofErr w:type="spellEnd"/>
            <w:r>
              <w:rPr>
                <w:rFonts w:eastAsia="Times New Roman" w:cs="Times New Roman"/>
                <w:i/>
                <w:color w:val="000000"/>
                <w:szCs w:val="26"/>
                <w:highlight w:val="cyan"/>
              </w:rPr>
              <w:t xml:space="preserve"> результатів неформальної та </w:t>
            </w:r>
            <w:proofErr w:type="spellStart"/>
            <w:r>
              <w:rPr>
                <w:rFonts w:eastAsia="Times New Roman" w:cs="Times New Roman"/>
                <w:i/>
                <w:color w:val="000000"/>
                <w:szCs w:val="26"/>
                <w:highlight w:val="cyan"/>
              </w:rPr>
              <w:t>інформальної</w:t>
            </w:r>
            <w:proofErr w:type="spellEnd"/>
            <w:r>
              <w:rPr>
                <w:rFonts w:eastAsia="Times New Roman" w:cs="Times New Roman"/>
                <w:i/>
                <w:color w:val="000000"/>
                <w:szCs w:val="26"/>
                <w:highlight w:val="cyan"/>
              </w:rPr>
              <w:t xml:space="preserve"> освіти в Університеті розпочнеться з 1-го семестру 2022/2023 навчального року, після набрання чинності наказу Міністерства освіти і науки України за №130 від 16 березня 2022 року «Про затвердження порядку визнання у вищій та фаховій </w:t>
            </w:r>
            <w:proofErr w:type="spellStart"/>
            <w:r>
              <w:rPr>
                <w:rFonts w:eastAsia="Times New Roman" w:cs="Times New Roman"/>
                <w:i/>
                <w:color w:val="000000"/>
                <w:szCs w:val="26"/>
                <w:highlight w:val="cyan"/>
              </w:rPr>
              <w:t>передвищій</w:t>
            </w:r>
            <w:proofErr w:type="spellEnd"/>
            <w:r>
              <w:rPr>
                <w:rFonts w:eastAsia="Times New Roman" w:cs="Times New Roman"/>
                <w:i/>
                <w:color w:val="000000"/>
                <w:szCs w:val="26"/>
                <w:highlight w:val="cyan"/>
              </w:rPr>
              <w:t xml:space="preserve"> освіті результатів навчання, здобутих шляхом неформальної та/або </w:t>
            </w:r>
            <w:proofErr w:type="spellStart"/>
            <w:r>
              <w:rPr>
                <w:rFonts w:eastAsia="Times New Roman" w:cs="Times New Roman"/>
                <w:i/>
                <w:color w:val="000000"/>
                <w:szCs w:val="26"/>
                <w:highlight w:val="cyan"/>
              </w:rPr>
              <w:t>інформальної</w:t>
            </w:r>
            <w:proofErr w:type="spellEnd"/>
            <w:r>
              <w:rPr>
                <w:rFonts w:eastAsia="Times New Roman" w:cs="Times New Roman"/>
                <w:i/>
                <w:color w:val="000000"/>
                <w:szCs w:val="26"/>
                <w:highlight w:val="cyan"/>
              </w:rPr>
              <w:t xml:space="preserve"> освіти». Університетське положення проходить етап обговорення і буде затверджене до завершення 1-го семестру 2022/2023 навчального року.</w:t>
            </w:r>
          </w:p>
          <w:p w14:paraId="5B21C3E7" w14:textId="77777777" w:rsidR="003F4B17" w:rsidRDefault="00000000">
            <w:pPr>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r>
              <w:rPr>
                <w:rFonts w:eastAsia="Times New Roman" w:cs="Times New Roman"/>
                <w:b/>
                <w:i/>
                <w:color w:val="000000"/>
                <w:szCs w:val="26"/>
                <w:highlight w:val="cyan"/>
              </w:rPr>
              <w:t>У відомостях доцільно зазначити</w:t>
            </w:r>
            <w:r>
              <w:rPr>
                <w:rFonts w:eastAsia="Times New Roman" w:cs="Times New Roman"/>
                <w:i/>
                <w:color w:val="000000"/>
                <w:szCs w:val="26"/>
                <w:highlight w:val="cyan"/>
              </w:rPr>
              <w:t xml:space="preserve"> що Університет не обмежує академічної свободи науково-педагогічних працівників  університету щодо внесення до робочої програми освітнього компоненту рекомендацій щодо можливого (як альтернативний варіант освітньої траєкторії)  опанування окремих результатів навчання шляхом </w:t>
            </w:r>
            <w:proofErr w:type="spellStart"/>
            <w:r>
              <w:rPr>
                <w:rFonts w:eastAsia="Times New Roman" w:cs="Times New Roman"/>
                <w:i/>
                <w:color w:val="000000"/>
                <w:szCs w:val="26"/>
                <w:highlight w:val="cyan"/>
              </w:rPr>
              <w:t>інформальної</w:t>
            </w:r>
            <w:proofErr w:type="spellEnd"/>
            <w:r>
              <w:rPr>
                <w:rFonts w:eastAsia="Times New Roman" w:cs="Times New Roman"/>
                <w:i/>
                <w:color w:val="000000"/>
                <w:szCs w:val="26"/>
                <w:highlight w:val="cyan"/>
              </w:rPr>
              <w:t xml:space="preserve"> освіти або завдяки участі у програмах неформальної освіти. Визнання і оцінювання рівня опанування результатів неформального та/або </w:t>
            </w:r>
            <w:proofErr w:type="spellStart"/>
            <w:r>
              <w:rPr>
                <w:rFonts w:eastAsia="Times New Roman" w:cs="Times New Roman"/>
                <w:i/>
                <w:color w:val="000000"/>
                <w:szCs w:val="26"/>
                <w:highlight w:val="cyan"/>
              </w:rPr>
              <w:t>інформального</w:t>
            </w:r>
            <w:proofErr w:type="spellEnd"/>
            <w:r>
              <w:rPr>
                <w:rFonts w:eastAsia="Times New Roman" w:cs="Times New Roman"/>
                <w:i/>
                <w:color w:val="000000"/>
                <w:szCs w:val="26"/>
                <w:highlight w:val="cyan"/>
              </w:rPr>
              <w:t xml:space="preserve"> навчання (за наявності схваленого кафедрою обґрунтування щодо доцільності/необхідності цього визнання для досягнення цілей освітнього компоненту) в таких випадках здійснюється науково-педагогічним працівником в межах тієї складової оцінки яка  відведена для поточного контролю та згідно правил і процедур визначених у робочій програмі освітнього компоненту. Визнання результатів навчання здобутих шляхом неформальної та/або </w:t>
            </w:r>
            <w:proofErr w:type="spellStart"/>
            <w:r>
              <w:rPr>
                <w:rFonts w:eastAsia="Times New Roman" w:cs="Times New Roman"/>
                <w:i/>
                <w:color w:val="000000"/>
                <w:szCs w:val="26"/>
                <w:highlight w:val="cyan"/>
              </w:rPr>
              <w:t>інформальної</w:t>
            </w:r>
            <w:proofErr w:type="spellEnd"/>
            <w:r>
              <w:rPr>
                <w:rFonts w:eastAsia="Times New Roman" w:cs="Times New Roman"/>
                <w:i/>
                <w:color w:val="000000"/>
                <w:szCs w:val="26"/>
                <w:highlight w:val="cyan"/>
              </w:rPr>
              <w:t xml:space="preserve"> освіти не може замінити процедур підсумкового оцінювання визначених освітньою програмою та індивідуальним навчальним планом.</w:t>
            </w:r>
          </w:p>
          <w:p w14:paraId="396548FD" w14:textId="77777777" w:rsidR="003F4B17" w:rsidRDefault="00000000">
            <w:pPr>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Якщо є приклади таких </w:t>
            </w:r>
            <w:proofErr w:type="spellStart"/>
            <w:r>
              <w:rPr>
                <w:rFonts w:eastAsia="Times New Roman" w:cs="Times New Roman"/>
                <w:b/>
                <w:i/>
                <w:color w:val="000000"/>
                <w:szCs w:val="26"/>
                <w:highlight w:val="cyan"/>
              </w:rPr>
              <w:t>перезарахувань</w:t>
            </w:r>
            <w:proofErr w:type="spellEnd"/>
            <w:r>
              <w:rPr>
                <w:rFonts w:eastAsia="Times New Roman" w:cs="Times New Roman"/>
                <w:b/>
                <w:i/>
                <w:color w:val="000000"/>
                <w:szCs w:val="26"/>
                <w:highlight w:val="cyan"/>
              </w:rPr>
              <w:t xml:space="preserve"> їх варто вказати у відповіді на наступне питання. </w:t>
            </w:r>
          </w:p>
          <w:p w14:paraId="7DADE41A" w14:textId="77777777" w:rsidR="003F4B17" w:rsidRDefault="00000000">
            <w:pPr>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Також варто вказати що Університет не обмежує права здобувачів освіти на розвиток своїх </w:t>
            </w:r>
            <w:proofErr w:type="spellStart"/>
            <w:r>
              <w:rPr>
                <w:rFonts w:eastAsia="Times New Roman" w:cs="Times New Roman"/>
                <w:i/>
                <w:color w:val="000000"/>
                <w:szCs w:val="26"/>
                <w:highlight w:val="cyan"/>
              </w:rPr>
              <w:t>компетентностей</w:t>
            </w:r>
            <w:proofErr w:type="spellEnd"/>
            <w:r>
              <w:rPr>
                <w:rFonts w:eastAsia="Times New Roman" w:cs="Times New Roman"/>
                <w:i/>
                <w:color w:val="000000"/>
                <w:szCs w:val="26"/>
                <w:highlight w:val="cyan"/>
              </w:rPr>
              <w:t xml:space="preserve"> поза освітніми програмами шляхом неформального та/або </w:t>
            </w:r>
            <w:proofErr w:type="spellStart"/>
            <w:r>
              <w:rPr>
                <w:rFonts w:eastAsia="Times New Roman" w:cs="Times New Roman"/>
                <w:i/>
                <w:color w:val="000000"/>
                <w:szCs w:val="26"/>
                <w:highlight w:val="cyan"/>
              </w:rPr>
              <w:t>інформального</w:t>
            </w:r>
            <w:proofErr w:type="spellEnd"/>
            <w:r>
              <w:rPr>
                <w:rFonts w:eastAsia="Times New Roman" w:cs="Times New Roman"/>
                <w:i/>
                <w:color w:val="000000"/>
                <w:szCs w:val="26"/>
                <w:highlight w:val="cyan"/>
              </w:rPr>
              <w:t xml:space="preserve"> навчання в Університеті і за його межами, сам розробляє і пропонує такі програми.</w:t>
            </w:r>
          </w:p>
          <w:p w14:paraId="1314C39E" w14:textId="77777777" w:rsidR="003F4B17" w:rsidRDefault="003F4B17">
            <w:pPr>
              <w:pBdr>
                <w:top w:val="nil"/>
                <w:left w:val="nil"/>
                <w:bottom w:val="nil"/>
                <w:right w:val="nil"/>
                <w:between w:val="nil"/>
              </w:pBdr>
              <w:spacing w:after="120" w:line="240" w:lineRule="auto"/>
              <w:ind w:left="0" w:right="-23" w:hanging="3"/>
              <w:jc w:val="both"/>
              <w:rPr>
                <w:color w:val="000000"/>
              </w:rPr>
            </w:pPr>
          </w:p>
        </w:tc>
      </w:tr>
      <w:tr w:rsidR="003F4B17" w14:paraId="14418D4D" w14:textId="77777777">
        <w:tc>
          <w:tcPr>
            <w:tcW w:w="9497" w:type="dxa"/>
            <w:gridSpan w:val="2"/>
          </w:tcPr>
          <w:p w14:paraId="2998E1AB" w14:textId="77777777"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b/>
                <w:color w:val="000000"/>
                <w:szCs w:val="26"/>
              </w:rPr>
              <w:t xml:space="preserve">Опишіть на конкретних прикладах практику застосування вказаних правил на </w:t>
            </w:r>
            <w:r>
              <w:rPr>
                <w:rFonts w:eastAsia="Times New Roman" w:cs="Times New Roman"/>
                <w:b/>
                <w:color w:val="000000"/>
                <w:szCs w:val="26"/>
              </w:rPr>
              <w:lastRenderedPageBreak/>
              <w:t>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691636CF"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Приклади наводяться за даною освітньою програмою (або за освітньою програмою яка їй передувала), якщо здобувачі скористалися правом на </w:t>
            </w:r>
            <w:proofErr w:type="spellStart"/>
            <w:r>
              <w:rPr>
                <w:rFonts w:eastAsia="Times New Roman" w:cs="Times New Roman"/>
                <w:i/>
                <w:color w:val="000000"/>
                <w:szCs w:val="26"/>
                <w:highlight w:val="cyan"/>
              </w:rPr>
              <w:t>перезарахування</w:t>
            </w:r>
            <w:proofErr w:type="spellEnd"/>
            <w:r>
              <w:rPr>
                <w:rFonts w:eastAsia="Times New Roman" w:cs="Times New Roman"/>
                <w:i/>
                <w:color w:val="000000"/>
                <w:szCs w:val="26"/>
                <w:highlight w:val="cyan"/>
              </w:rPr>
              <w:t xml:space="preserve"> частини дисципліни.</w:t>
            </w:r>
          </w:p>
        </w:tc>
      </w:tr>
    </w:tbl>
    <w:p w14:paraId="31D67E3E"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CB5DE0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381278CC"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4. Навчання і викладання за освітньою програмою</w:t>
      </w:r>
    </w:p>
    <w:p w14:paraId="37B0F8EF"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tbl>
      <w:tblPr>
        <w:tblStyle w:val="affffe"/>
        <w:tblW w:w="966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60"/>
      </w:tblGrid>
      <w:tr w:rsidR="003F4B17" w14:paraId="562D31A4" w14:textId="77777777">
        <w:tc>
          <w:tcPr>
            <w:tcW w:w="9660" w:type="dxa"/>
          </w:tcPr>
          <w:p w14:paraId="1B4AC5F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яким чином форми та методи навчання і викладання на ОП</w:t>
            </w:r>
          </w:p>
          <w:p w14:paraId="1E993FBE"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сприяють досягненню програмних результатів навчання? Наведіть посилання на відповідні документи.</w:t>
            </w:r>
            <w:r>
              <w:rPr>
                <w:rFonts w:eastAsia="Times New Roman" w:cs="Times New Roman"/>
                <w:color w:val="000000"/>
                <w:szCs w:val="26"/>
              </w:rPr>
              <w:t xml:space="preserve"> </w:t>
            </w:r>
            <w:r>
              <w:rPr>
                <w:rFonts w:eastAsia="Times New Roman" w:cs="Times New Roman"/>
                <w:i/>
                <w:color w:val="000000"/>
                <w:szCs w:val="26"/>
              </w:rPr>
              <w:t>Коротке поле</w:t>
            </w:r>
          </w:p>
          <w:p w14:paraId="782F1989"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Не наводяться визначення назв форм та методів навчання і викладання. Відповідь на це питання має продемонструвати, як саме обрані у навчальному плані та у робочій навчальній програмі дисциплін форми навчання та методи викладання дозволяють досягти заявлених у </w:t>
            </w:r>
            <w:r>
              <w:rPr>
                <w:rFonts w:eastAsia="Times New Roman" w:cs="Times New Roman"/>
                <w:b/>
                <w:i/>
                <w:color w:val="000000"/>
                <w:szCs w:val="26"/>
                <w:highlight w:val="cyan"/>
              </w:rPr>
              <w:t>даній освітній програмі</w:t>
            </w:r>
            <w:r>
              <w:rPr>
                <w:rFonts w:eastAsia="Times New Roman" w:cs="Times New Roman"/>
                <w:i/>
                <w:color w:val="000000"/>
                <w:szCs w:val="26"/>
                <w:highlight w:val="cyan"/>
              </w:rPr>
              <w:t xml:space="preserve"> результатів навчання.</w:t>
            </w:r>
          </w:p>
          <w:p w14:paraId="41F3A1D8"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Наприклад: лекції та вивчення дистанційних ресурсів – забезпечують набуття знань; семінарські/практичні заняття – поглиблення знань, формування аналітичних, комунікативних навичок тощо; лабораторні роботи та кейси –  формування вмінь; реалізація </w:t>
            </w:r>
            <w:proofErr w:type="spellStart"/>
            <w:r>
              <w:rPr>
                <w:rFonts w:eastAsia="Times New Roman" w:cs="Times New Roman"/>
                <w:i/>
                <w:color w:val="000000"/>
                <w:szCs w:val="26"/>
                <w:highlight w:val="cyan"/>
              </w:rPr>
              <w:t>проєктів</w:t>
            </w:r>
            <w:proofErr w:type="spellEnd"/>
            <w:r>
              <w:rPr>
                <w:rFonts w:eastAsia="Times New Roman" w:cs="Times New Roman"/>
                <w:i/>
                <w:color w:val="000000"/>
                <w:szCs w:val="26"/>
                <w:highlight w:val="cyan"/>
              </w:rPr>
              <w:t xml:space="preserve"> - розвиток автономності та відповідальності тощо.</w:t>
            </w:r>
          </w:p>
          <w:p w14:paraId="3A94A5B9"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Можна послатися на Розділ 4 </w:t>
            </w:r>
            <w:hyperlink r:id="rId17">
              <w:r>
                <w:rPr>
                  <w:rFonts w:eastAsia="Times New Roman" w:cs="Times New Roman"/>
                  <w:i/>
                  <w:color w:val="000000"/>
                  <w:szCs w:val="26"/>
                  <w:highlight w:val="cyan"/>
                </w:rPr>
                <w:t xml:space="preserve">Положення про організацію освітнього процесу у КНУТШ </w:t>
              </w:r>
            </w:hyperlink>
            <w:r>
              <w:rPr>
                <w:rFonts w:eastAsia="Times New Roman" w:cs="Times New Roman"/>
                <w:i/>
                <w:color w:val="000000"/>
                <w:szCs w:val="26"/>
                <w:highlight w:val="cyan"/>
              </w:rPr>
              <w:t>(в зазначеному розділі описуються види навчальних занять):</w:t>
            </w:r>
          </w:p>
          <w:p w14:paraId="73A68445"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FF"/>
                <w:sz w:val="32"/>
                <w:szCs w:val="32"/>
                <w:highlight w:val="cyan"/>
                <w:u w:val="single"/>
              </w:rPr>
            </w:pPr>
            <w:hyperlink r:id="rId18">
              <w:r>
                <w:rPr>
                  <w:rFonts w:eastAsia="Times New Roman" w:cs="Times New Roman"/>
                  <w:i/>
                  <w:color w:val="1155CC"/>
                  <w:szCs w:val="26"/>
                  <w:highlight w:val="cyan"/>
                  <w:u w:val="single"/>
                </w:rPr>
                <w:t>https://www.knu.ua/pdfs/official/Polozhennia-pro-organizatsiyu-osvitniogo-procesu-11_04_2022.pdf</w:t>
              </w:r>
            </w:hyperlink>
          </w:p>
        </w:tc>
      </w:tr>
      <w:tr w:rsidR="003F4B17" w14:paraId="647AC53F" w14:textId="77777777">
        <w:trPr>
          <w:trHeight w:val="2107"/>
        </w:trPr>
        <w:tc>
          <w:tcPr>
            <w:tcW w:w="9660" w:type="dxa"/>
          </w:tcPr>
          <w:p w14:paraId="1ED6540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 xml:space="preserve">Продемонструйте, яким чином форми і методи навчання і викладання відповідають вимогам </w:t>
            </w:r>
            <w:proofErr w:type="spellStart"/>
            <w:r>
              <w:rPr>
                <w:rFonts w:eastAsia="Times New Roman" w:cs="Times New Roman"/>
                <w:b/>
                <w:color w:val="000000"/>
                <w:szCs w:val="26"/>
              </w:rPr>
              <w:t>студентоцентрованого</w:t>
            </w:r>
            <w:proofErr w:type="spellEnd"/>
            <w:r>
              <w:rPr>
                <w:rFonts w:eastAsia="Times New Roman" w:cs="Times New Roman"/>
                <w:b/>
                <w:color w:val="000000"/>
                <w:szCs w:val="26"/>
              </w:rPr>
              <w:t xml:space="preserve"> підходу? Яким є рівень задоволеності здобувачів вищої освіти методами навчання і викладання відповідно до результатів опитувань?</w:t>
            </w:r>
          </w:p>
          <w:p w14:paraId="1F630051"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rPr>
              <w:t>Коротке поле</w:t>
            </w:r>
          </w:p>
          <w:p w14:paraId="340FE07E"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Може зазначатися, що урахування пріоритетів здобувачів освіти здійснюється зокрема завдяки: реалістичності планування навантаження; використанню оптимальних методів викладання; взаємодії викладача із здобувачами під час занять; опитуванням та обговоренням викладеного матеріалу, в тому числі при проведенні лекцій; консультуванню як у визначений розкладом час, так і за допомогою електронних засобів комунікації; можливості вибору керівника і теми кваліфікаційного дослідження та бази проходження виробничої практики тощо. </w:t>
            </w:r>
          </w:p>
          <w:p w14:paraId="60241D0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Обов'язково наводиться інформація про рівень задоволеності здобувачів освіти, що можна підтвердити результатами опитувань.</w:t>
            </w:r>
          </w:p>
        </w:tc>
      </w:tr>
      <w:tr w:rsidR="003F4B17" w14:paraId="645DC893" w14:textId="77777777">
        <w:tc>
          <w:tcPr>
            <w:tcW w:w="9660" w:type="dxa"/>
          </w:tcPr>
          <w:p w14:paraId="54EE001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bookmarkStart w:id="1" w:name="_heading=h.3znysh7" w:colFirst="0" w:colLast="0"/>
            <w:bookmarkEnd w:id="1"/>
            <w:r>
              <w:rPr>
                <w:rFonts w:eastAsia="Times New Roman" w:cs="Times New Roman"/>
                <w:b/>
                <w:color w:val="000000"/>
                <w:szCs w:val="26"/>
              </w:rPr>
              <w:t>Продемонструйте, яким чином забезпечується відповідність методів навчання і</w:t>
            </w:r>
            <w:r>
              <w:rPr>
                <w:rFonts w:eastAsia="Times New Roman" w:cs="Times New Roman"/>
                <w:color w:val="000000"/>
                <w:szCs w:val="26"/>
              </w:rPr>
              <w:br/>
            </w:r>
          </w:p>
          <w:p w14:paraId="49856185"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викладання на ОП принципам академічної свободи.</w:t>
            </w:r>
            <w:r>
              <w:rPr>
                <w:rFonts w:eastAsia="Times New Roman" w:cs="Times New Roman"/>
                <w:color w:val="000000"/>
                <w:szCs w:val="26"/>
              </w:rPr>
              <w:t xml:space="preserve"> </w:t>
            </w:r>
            <w:r>
              <w:rPr>
                <w:rFonts w:eastAsia="Times New Roman" w:cs="Times New Roman"/>
                <w:i/>
                <w:color w:val="000000"/>
                <w:szCs w:val="26"/>
              </w:rPr>
              <w:t>Коротке поле</w:t>
            </w:r>
          </w:p>
          <w:p w14:paraId="1CFB00E3" w14:textId="77777777" w:rsidR="003F4B17" w:rsidRDefault="00000000">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lastRenderedPageBreak/>
              <w:t xml:space="preserve">Доцільно зробити основний акцент на </w:t>
            </w:r>
            <w:r>
              <w:rPr>
                <w:rFonts w:eastAsia="Times New Roman" w:cs="Times New Roman"/>
                <w:b/>
                <w:i/>
                <w:color w:val="000000"/>
                <w:szCs w:val="26"/>
                <w:highlight w:val="cyan"/>
              </w:rPr>
              <w:t>академічній свободі викладачів</w:t>
            </w:r>
            <w:r>
              <w:rPr>
                <w:rFonts w:eastAsia="Times New Roman" w:cs="Times New Roman"/>
                <w:i/>
                <w:color w:val="000000"/>
                <w:szCs w:val="26"/>
                <w:highlight w:val="cyan"/>
              </w:rPr>
              <w:t xml:space="preserve"> (НПП самостійно, базуючись на вимогах програми і навчального плану, розробляють робочі навчальні програми дисциплін, які вони забезпечують: змістове наповнення, визначення форм, методів викладання, оцінювання тощо відповідно до вимог ОНП і навчального плану).</w:t>
            </w:r>
          </w:p>
        </w:tc>
      </w:tr>
      <w:tr w:rsidR="003F4B17" w14:paraId="08F6AA3E" w14:textId="77777777">
        <w:tc>
          <w:tcPr>
            <w:tcW w:w="9660" w:type="dxa"/>
          </w:tcPr>
          <w:p w14:paraId="7CE48D8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яким чином і у які строки учасникам освітнього процесу надається</w:t>
            </w:r>
          </w:p>
          <w:p w14:paraId="6715B9D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інформація щодо цілей, змісту та очікуваних результатів навчання, порядку та</w:t>
            </w:r>
          </w:p>
          <w:p w14:paraId="4786A865"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критеріїв оцінювання у межах окремих освітніх компонентів.</w:t>
            </w:r>
            <w:r>
              <w:rPr>
                <w:rFonts w:eastAsia="Times New Roman" w:cs="Times New Roman"/>
                <w:color w:val="000000"/>
                <w:szCs w:val="26"/>
              </w:rPr>
              <w:t xml:space="preserve"> </w:t>
            </w:r>
            <w:r>
              <w:rPr>
                <w:rFonts w:eastAsia="Times New Roman" w:cs="Times New Roman"/>
                <w:i/>
                <w:color w:val="000000"/>
                <w:szCs w:val="26"/>
              </w:rPr>
              <w:t>Коротке поле</w:t>
            </w:r>
          </w:p>
          <w:p w14:paraId="13F7153E"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Наводяться дані про інформацію, яка надана в РНП дисциплін, вказуються способи і терміни її оприлюднення, а також інші способи інформування студентів, можна додати посилання на сайт. Також зазначається, що здобувачі мають можливість ознайомитися із інформацією щодо цілей, змісту та очікуваних результатів навчання до початку вивчення відповідного освітнього компоненту, а інформація про порядок та критерії оцінювання надаються на першому занятті. </w:t>
            </w:r>
          </w:p>
        </w:tc>
      </w:tr>
      <w:tr w:rsidR="003F4B17" w14:paraId="330F421D" w14:textId="77777777">
        <w:tc>
          <w:tcPr>
            <w:tcW w:w="9660" w:type="dxa"/>
          </w:tcPr>
          <w:p w14:paraId="79EDC145"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відбувається поєднання навчання і досліджень під час  реалізації ОП</w:t>
            </w:r>
            <w:r>
              <w:rPr>
                <w:rFonts w:eastAsia="Times New Roman" w:cs="Times New Roman"/>
                <w:color w:val="000000"/>
                <w:szCs w:val="26"/>
              </w:rPr>
              <w:t xml:space="preserve">. </w:t>
            </w:r>
            <w:r>
              <w:rPr>
                <w:rFonts w:eastAsia="Times New Roman" w:cs="Times New Roman"/>
                <w:i/>
                <w:color w:val="000000"/>
                <w:szCs w:val="26"/>
              </w:rPr>
              <w:t>Довге поле</w:t>
            </w:r>
          </w:p>
          <w:p w14:paraId="311C6F79"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Наводяться конкретні шляхи і приклади саме за даною освітньою програмою. </w:t>
            </w:r>
          </w:p>
          <w:p w14:paraId="2AED5517"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Слід враховувати, що вимоги щодо залучення до участі у дослідженнях найбільші до ОП рівня доктор філософії, дещо менші до ОП рівня магістр і найменші для ОП рівня бакалавр.   </w:t>
            </w:r>
          </w:p>
          <w:p w14:paraId="6DE62EEA"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ЯКЩО СТУДЕНТИ ЗАЛУЧАЮТЬСЯ ДО ВИКОНАННЯ НАУКОВИХ ТЕМ, ПИШУТЬ СТАТТІ ТОЩО, то про це варто зазначити.</w:t>
            </w:r>
          </w:p>
          <w:p w14:paraId="32A2C5DD"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Організацію дослідницької діяльності студентів та штатних співробітників університету регламентує Положення про науково-дослідну роботу в Київському національному університеті імені Тараса Шевченка:</w:t>
            </w:r>
          </w:p>
          <w:p w14:paraId="298D76B2"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00"/>
                <w:szCs w:val="26"/>
              </w:rPr>
            </w:pPr>
            <w:hyperlink r:id="rId19">
              <w:r>
                <w:rPr>
                  <w:rFonts w:eastAsia="Times New Roman" w:cs="Times New Roman"/>
                  <w:i/>
                  <w:color w:val="1155CC"/>
                  <w:szCs w:val="26"/>
                  <w:highlight w:val="cyan"/>
                  <w:u w:val="single"/>
                </w:rPr>
                <w:t>https://science.knu.ua/upload/iblock/ac8/ac863585f8fed22f8f19d1b5fab6537e.doc</w:t>
              </w:r>
            </w:hyperlink>
          </w:p>
        </w:tc>
      </w:tr>
      <w:tr w:rsidR="003F4B17" w14:paraId="0798DC64" w14:textId="77777777">
        <w:tc>
          <w:tcPr>
            <w:tcW w:w="9660" w:type="dxa"/>
          </w:tcPr>
          <w:p w14:paraId="6B6815E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Продемонструйте, із посиланням на конкретні приклади, яким чином викладачі оновлюють зміст освітніх компонентів на основі наукових досягнень і сучасних практик у відповідній галузі </w:t>
            </w:r>
            <w:r>
              <w:rPr>
                <w:rFonts w:eastAsia="Times New Roman" w:cs="Times New Roman"/>
                <w:i/>
                <w:color w:val="000000"/>
                <w:szCs w:val="26"/>
              </w:rPr>
              <w:t>довге поле</w:t>
            </w:r>
          </w:p>
          <w:p w14:paraId="131CD759"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зробити акцент не стільки на оновленні самої освітньої  програми, а на оновленні та вдосконаленні змісту навчальних дисциплін. Зокрема вказується як наукові дослідження та практична діяльність викладачів впроваджуються в освітній процес. </w:t>
            </w:r>
          </w:p>
          <w:p w14:paraId="547E2D33"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Необхідно взяти до уваги, що за рішенням науково-методичної комісії структурного підрозділу (у коледжах - за рішенням педагогічної ради) </w:t>
            </w:r>
            <w:r>
              <w:rPr>
                <w:rFonts w:eastAsia="Times New Roman" w:cs="Times New Roman"/>
                <w:b/>
                <w:i/>
                <w:color w:val="000000"/>
                <w:szCs w:val="26"/>
                <w:highlight w:val="cyan"/>
              </w:rPr>
              <w:t>дія раніше затвердженої робочої навчальної програми може бути продовжена, але не більш як 2 роки поспіль</w:t>
            </w:r>
            <w:r>
              <w:rPr>
                <w:rFonts w:eastAsia="Times New Roman" w:cs="Times New Roman"/>
                <w:i/>
                <w:color w:val="000000"/>
                <w:szCs w:val="26"/>
                <w:highlight w:val="cyan"/>
              </w:rPr>
              <w:t>.</w:t>
            </w:r>
          </w:p>
        </w:tc>
      </w:tr>
      <w:tr w:rsidR="003F4B17" w14:paraId="2BDDDE06" w14:textId="77777777">
        <w:tc>
          <w:tcPr>
            <w:tcW w:w="9660" w:type="dxa"/>
          </w:tcPr>
          <w:p w14:paraId="0E4B9A2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навчання, викладання та наукові дослідження у межах ОП пов’язані із інтернаціоналізацією діяльності ЗВО</w:t>
            </w:r>
            <w:r>
              <w:rPr>
                <w:rFonts w:eastAsia="Times New Roman" w:cs="Times New Roman"/>
                <w:color w:val="000000"/>
                <w:szCs w:val="26"/>
              </w:rPr>
              <w:t xml:space="preserve">. </w:t>
            </w:r>
            <w:r>
              <w:rPr>
                <w:rFonts w:eastAsia="Times New Roman" w:cs="Times New Roman"/>
                <w:i/>
                <w:color w:val="000000"/>
                <w:szCs w:val="26"/>
              </w:rPr>
              <w:t>Коротке поле</w:t>
            </w:r>
          </w:p>
          <w:p w14:paraId="0565C25B"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Тут не слід розповідати про </w:t>
            </w:r>
            <w:proofErr w:type="spellStart"/>
            <w:r>
              <w:rPr>
                <w:rFonts w:eastAsia="Times New Roman" w:cs="Times New Roman"/>
                <w:i/>
                <w:color w:val="000000"/>
                <w:szCs w:val="26"/>
                <w:highlight w:val="cyan"/>
              </w:rPr>
              <w:t>загальноуніверситетські</w:t>
            </w:r>
            <w:proofErr w:type="spellEnd"/>
            <w:r>
              <w:rPr>
                <w:rFonts w:eastAsia="Times New Roman" w:cs="Times New Roman"/>
                <w:i/>
                <w:color w:val="000000"/>
                <w:szCs w:val="26"/>
                <w:highlight w:val="cyan"/>
              </w:rPr>
              <w:t xml:space="preserve">/факультетські/ кафедральні документи і досягнення – мова йде виключно  про дану освітню програму, міжнародні </w:t>
            </w:r>
            <w:r>
              <w:rPr>
                <w:rFonts w:eastAsia="Times New Roman" w:cs="Times New Roman"/>
                <w:i/>
                <w:color w:val="000000"/>
                <w:szCs w:val="26"/>
                <w:highlight w:val="cyan"/>
              </w:rPr>
              <w:lastRenderedPageBreak/>
              <w:t>контакти (конференції, стажування тощо) викладачів, які забезпечують дану освітню програму, здобувачів які на ній навчаються.</w:t>
            </w:r>
          </w:p>
        </w:tc>
      </w:tr>
    </w:tbl>
    <w:p w14:paraId="799B5229"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p w14:paraId="56ABE1C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1B00BAD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5. Контрольні заходи, оцінювання здобувачів вищої освіти та академічна доброчесність</w:t>
      </w:r>
    </w:p>
    <w:p w14:paraId="060CFBD7"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7"/>
      </w:tblGrid>
      <w:tr w:rsidR="003F4B17" w14:paraId="2CD7591A" w14:textId="77777777">
        <w:tc>
          <w:tcPr>
            <w:tcW w:w="9497" w:type="dxa"/>
          </w:tcPr>
          <w:p w14:paraId="3B2614E3"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форми контрольних заходів у межах навчальних дисциплін ОП дозволяють перевірити досягнення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Довге поле</w:t>
            </w:r>
          </w:p>
          <w:p w14:paraId="3EFC21A1" w14:textId="77777777" w:rsidR="003F4B17" w:rsidRDefault="00000000">
            <w:pPr>
              <w:widowControl w:val="0"/>
              <w:pBdr>
                <w:top w:val="nil"/>
                <w:left w:val="nil"/>
                <w:bottom w:val="nil"/>
                <w:right w:val="nil"/>
                <w:between w:val="nil"/>
              </w:pBdr>
              <w:spacing w:before="8"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Відповідь на це питання має продемонструвати, що обрані у навчальному плані та у робочій навчальній програмі дисциплін форми контрольних заходів, як поточних упродовж семестру, так і підсумкових (перелік можливих форм контрольних заходів наведений у пункті 4.6 Положення про організацію освітнього процесу у КНУТШ)  забезпечують перевірку досягнення заявлених у освітній програмі результатів навчання (враховуючи можливість перевірки тією чи іншою формою рівня знань, вмінь, відповідальності тощо).</w:t>
            </w:r>
          </w:p>
          <w:p w14:paraId="69A2FD2B"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highlight w:val="cyan"/>
              </w:rPr>
              <w:t>Це має бути достатньо детальний опис, з прикладами</w:t>
            </w:r>
            <w:r>
              <w:rPr>
                <w:rFonts w:eastAsia="Times New Roman" w:cs="Times New Roman"/>
                <w:i/>
                <w:color w:val="000000"/>
                <w:szCs w:val="26"/>
              </w:rPr>
              <w:t>.</w:t>
            </w:r>
          </w:p>
        </w:tc>
      </w:tr>
      <w:tr w:rsidR="003F4B17" w14:paraId="551D0079" w14:textId="77777777">
        <w:tc>
          <w:tcPr>
            <w:tcW w:w="9497" w:type="dxa"/>
          </w:tcPr>
          <w:p w14:paraId="5C82054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забезпечуються чіткість та зрозумілість форм контрольних заходів та критеріїв оцінювання навчальних досягнень здобувачів вищої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0312201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описати, зокрема, як в РНП визначається питома вага кожного РН в підсумковій  оцінці, і вплив окремих заходів оцінювання на підсумкову оцінку. </w:t>
            </w:r>
          </w:p>
          <w:p w14:paraId="6964A50E"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Якщо здобувачі можуть отримати додаткові роз’яснення на консультаціях (очних, он-лайн, через засоби комунікативного зв’язку), то про це теж доцільно зазначити.</w:t>
            </w:r>
          </w:p>
        </w:tc>
      </w:tr>
      <w:tr w:rsidR="003F4B17" w14:paraId="3AA37406" w14:textId="77777777">
        <w:tc>
          <w:tcPr>
            <w:tcW w:w="9497" w:type="dxa"/>
          </w:tcPr>
          <w:p w14:paraId="54A81280"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 xml:space="preserve">Яким чином і у які строки інформація про форми контрольних заходів та критерії оцінювання доводяться до здобувачів вищої освіти? </w:t>
            </w:r>
            <w:r>
              <w:rPr>
                <w:rFonts w:eastAsia="Times New Roman" w:cs="Times New Roman"/>
                <w:i/>
                <w:color w:val="000000"/>
                <w:szCs w:val="26"/>
              </w:rPr>
              <w:t>Коротке поле</w:t>
            </w:r>
          </w:p>
          <w:p w14:paraId="4EDA8B9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Зазначається, що інформація щодо контрольних заходів наведена у РНП, крім того вказуються способи і терміни її оприлюднення, а також інші способи інформування студентів (інформування на початку викладання, під час консультацій, графік навчального процесу, графік сесії, графіки захисту звітів з практик, графіки проведення ЕК (підсумкова атестація) тощо. </w:t>
            </w:r>
          </w:p>
          <w:p w14:paraId="312A30EB"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Зазначається, яким чином здобувачі інформуються про кількість накопичених балів з дисциплін перед підсумковим контролем.</w:t>
            </w:r>
          </w:p>
        </w:tc>
      </w:tr>
      <w:tr w:rsidR="003F4B17" w14:paraId="7C043C89" w14:textId="77777777">
        <w:tc>
          <w:tcPr>
            <w:tcW w:w="9497" w:type="dxa"/>
          </w:tcPr>
          <w:p w14:paraId="2BA6DD0D"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форми атестації здобувачів вищої освіти відповідають вимогам</w:t>
            </w:r>
          </w:p>
          <w:p w14:paraId="3B7B118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стандарту вищої освіти (за наявності)?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7B5BCDF7"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Зазначається яка з форм підсумкової атестації ОП відповідає стандарту, а яка(і) (і з якою метою) </w:t>
            </w:r>
            <w:r>
              <w:rPr>
                <w:rFonts w:eastAsia="Times New Roman" w:cs="Times New Roman"/>
                <w:b/>
                <w:i/>
                <w:color w:val="000000"/>
                <w:szCs w:val="26"/>
                <w:highlight w:val="cyan"/>
              </w:rPr>
              <w:t>додатково</w:t>
            </w:r>
            <w:r>
              <w:rPr>
                <w:rFonts w:eastAsia="Times New Roman" w:cs="Times New Roman"/>
                <w:i/>
                <w:color w:val="000000"/>
                <w:szCs w:val="26"/>
                <w:highlight w:val="cyan"/>
              </w:rPr>
              <w:t xml:space="preserve"> запроваджена(і). </w:t>
            </w:r>
          </w:p>
          <w:p w14:paraId="0BF974D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Якщо стандарту немає, то зазначаються форми підсумкової атестації ОП, а </w:t>
            </w:r>
            <w:r>
              <w:rPr>
                <w:rFonts w:eastAsia="Times New Roman" w:cs="Times New Roman"/>
                <w:i/>
                <w:color w:val="000000"/>
                <w:szCs w:val="26"/>
                <w:highlight w:val="cyan"/>
              </w:rPr>
              <w:lastRenderedPageBreak/>
              <w:t>також наводиться аргументація щодо їх вибору.</w:t>
            </w:r>
          </w:p>
        </w:tc>
      </w:tr>
      <w:tr w:rsidR="003F4B17" w14:paraId="4B1B3E4A" w14:textId="77777777">
        <w:tc>
          <w:tcPr>
            <w:tcW w:w="9497" w:type="dxa"/>
          </w:tcPr>
          <w:p w14:paraId="49934B34"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Яким документом ЗВО регулюється процедура проведення контрольних заходів?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32B8F869"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організацію освітнього процесу у КНУТШ (розділ 4, 7):  </w:t>
            </w:r>
            <w:hyperlink r:id="rId20">
              <w:r>
                <w:rPr>
                  <w:rFonts w:eastAsia="Times New Roman" w:cs="Times New Roman"/>
                  <w:i/>
                  <w:color w:val="1155CC"/>
                  <w:szCs w:val="26"/>
                  <w:highlight w:val="cyan"/>
                  <w:u w:val="single"/>
                </w:rPr>
                <w:t>https://www.knu.ua/pdfs/official/Polozhennia-pro-organizatsiyu-osvitniogo-procesu-11_04_2022.pdf</w:t>
              </w:r>
            </w:hyperlink>
            <w:r>
              <w:rPr>
                <w:rFonts w:eastAsia="Times New Roman" w:cs="Times New Roman"/>
                <w:i/>
                <w:color w:val="000000"/>
                <w:szCs w:val="26"/>
                <w:highlight w:val="cyan"/>
              </w:rPr>
              <w:t xml:space="preserve">, а крім того (в частині, що не суперечить зазначеному положенню) - Положення про порядок створення та організацію роботи Екзаменаційної комісії в КНУТШ від 3 листопада 2014 року:  </w:t>
            </w:r>
            <w:hyperlink r:id="rId21">
              <w:r>
                <w:rPr>
                  <w:rFonts w:eastAsia="Times New Roman" w:cs="Times New Roman"/>
                  <w:i/>
                  <w:color w:val="1155CC"/>
                  <w:szCs w:val="26"/>
                  <w:highlight w:val="cyan"/>
                  <w:u w:val="single"/>
                </w:rPr>
                <w:t>http://nmc.univ.kiev.ua/docs/Polojennya%20pro%20DEK.doc</w:t>
              </w:r>
            </w:hyperlink>
            <w:r>
              <w:rPr>
                <w:rFonts w:eastAsia="Times New Roman" w:cs="Times New Roman"/>
                <w:i/>
                <w:color w:val="000000"/>
                <w:szCs w:val="26"/>
                <w:highlight w:val="cyan"/>
              </w:rPr>
              <w:t xml:space="preserve">. </w:t>
            </w:r>
          </w:p>
          <w:p w14:paraId="7D1EAAE8"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Можна додати що в умовах карантину і воєнного стану також діє Тимчасовий порядок проведення </w:t>
            </w:r>
            <w:proofErr w:type="spellStart"/>
            <w:r>
              <w:rPr>
                <w:rFonts w:eastAsia="Times New Roman" w:cs="Times New Roman"/>
                <w:i/>
                <w:color w:val="000000"/>
                <w:szCs w:val="26"/>
                <w:highlight w:val="cyan"/>
              </w:rPr>
              <w:t>заліково</w:t>
            </w:r>
            <w:proofErr w:type="spellEnd"/>
            <w:r>
              <w:rPr>
                <w:rFonts w:eastAsia="Times New Roman" w:cs="Times New Roman"/>
                <w:i/>
                <w:color w:val="000000"/>
                <w:szCs w:val="26"/>
                <w:highlight w:val="cyan"/>
              </w:rPr>
              <w:t>-екзаменаційної сесії та підсумкової атестації з використанням технологій дистанційного навчання у КНУТШ:</w:t>
            </w:r>
          </w:p>
          <w:p w14:paraId="1C8F9386" w14:textId="77777777" w:rsidR="003F4B17" w:rsidRDefault="00000000">
            <w:pPr>
              <w:pBdr>
                <w:top w:val="nil"/>
                <w:left w:val="nil"/>
                <w:bottom w:val="nil"/>
                <w:right w:val="nil"/>
                <w:between w:val="nil"/>
              </w:pBdr>
              <w:spacing w:line="240" w:lineRule="auto"/>
              <w:ind w:left="0" w:hanging="3"/>
              <w:jc w:val="both"/>
              <w:rPr>
                <w:color w:val="000000"/>
                <w:szCs w:val="26"/>
                <w:highlight w:val="red"/>
              </w:rPr>
            </w:pPr>
            <w:hyperlink r:id="rId22">
              <w:r>
                <w:rPr>
                  <w:rFonts w:eastAsia="Times New Roman" w:cs="Times New Roman"/>
                  <w:i/>
                  <w:color w:val="1155CC"/>
                  <w:szCs w:val="26"/>
                  <w:highlight w:val="cyan"/>
                  <w:u w:val="single"/>
                </w:rPr>
                <w:t xml:space="preserve"> http://nmc.univ.kiev.ua/docs/Poryadok%20zal_ekz%20sesii%20dyst_techn.pdf</w:t>
              </w:r>
            </w:hyperlink>
            <w:r>
              <w:rPr>
                <w:color w:val="000000"/>
                <w:highlight w:val="cyan"/>
              </w:rPr>
              <w:t>.</w:t>
            </w:r>
            <w:r>
              <w:rPr>
                <w:i/>
                <w:color w:val="000000"/>
                <w:szCs w:val="26"/>
                <w:highlight w:val="red"/>
              </w:rPr>
              <w:t xml:space="preserve"> </w:t>
            </w:r>
          </w:p>
        </w:tc>
      </w:tr>
      <w:tr w:rsidR="003F4B17" w14:paraId="193F128F" w14:textId="77777777">
        <w:tc>
          <w:tcPr>
            <w:tcW w:w="9497" w:type="dxa"/>
          </w:tcPr>
          <w:p w14:paraId="6F31891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Яким чином ці процедури забезпечують об’єктивність екзаменаторів? Якими є процедури запобігання та врегулювання конфлікту інтересів? Наведіть приклади застосування відповідних процедур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5A64A931"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 w:name="_heading=h.tyjcwt" w:colFirst="0" w:colLast="0"/>
            <w:bookmarkEnd w:id="2"/>
            <w:r>
              <w:rPr>
                <w:rFonts w:eastAsia="Times New Roman" w:cs="Times New Roman"/>
                <w:i/>
                <w:color w:val="000000"/>
                <w:szCs w:val="26"/>
                <w:highlight w:val="cyan"/>
              </w:rPr>
              <w:t xml:space="preserve">Доцільно навести інформацію про те, що іспит проводять принаймні два викладача, залучаються додаткові екзаменатори, що забезпечує їх об’єктивність. </w:t>
            </w:r>
            <w:r>
              <w:rPr>
                <w:rFonts w:eastAsia="Times New Roman" w:cs="Times New Roman"/>
                <w:color w:val="000000"/>
                <w:szCs w:val="26"/>
                <w:highlight w:val="cyan"/>
              </w:rPr>
              <w:br/>
            </w:r>
          </w:p>
          <w:p w14:paraId="62BBB06A"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3" w:name="_heading=h.vgvpfoc47tpx" w:colFirst="0" w:colLast="0"/>
            <w:bookmarkEnd w:id="3"/>
            <w:r>
              <w:rPr>
                <w:rFonts w:eastAsia="Times New Roman" w:cs="Times New Roman"/>
                <w:i/>
                <w:color w:val="000000"/>
                <w:szCs w:val="26"/>
                <w:highlight w:val="cyan"/>
              </w:rPr>
              <w:t xml:space="preserve">Процедури запобігання та врегулювання конфлікту інтересів регламентуються  </w:t>
            </w:r>
            <w:hyperlink r:id="rId23">
              <w:r>
                <w:rPr>
                  <w:rFonts w:eastAsia="Times New Roman" w:cs="Times New Roman"/>
                  <w:i/>
                  <w:color w:val="000000"/>
                  <w:szCs w:val="26"/>
                  <w:highlight w:val="cyan"/>
                </w:rPr>
                <w:t>Положенням про організацію освітнього процесу</w:t>
              </w:r>
            </w:hyperlink>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п.п</w:t>
            </w:r>
            <w:proofErr w:type="spellEnd"/>
            <w:r>
              <w:rPr>
                <w:rFonts w:eastAsia="Times New Roman" w:cs="Times New Roman"/>
                <w:i/>
                <w:color w:val="000000"/>
                <w:szCs w:val="26"/>
                <w:highlight w:val="cyan"/>
              </w:rPr>
              <w:t xml:space="preserve">. 7.1.7.-7.1.9.)  та  </w:t>
            </w:r>
            <w:hyperlink r:id="rId24">
              <w:r>
                <w:rPr>
                  <w:rFonts w:eastAsia="Times New Roman" w:cs="Times New Roman"/>
                  <w:i/>
                  <w:color w:val="000000"/>
                  <w:szCs w:val="26"/>
                  <w:highlight w:val="cyan"/>
                </w:rPr>
                <w:t>Порядком вирішення конфліктних ситуацій у КНУТШ</w:t>
              </w:r>
            </w:hyperlink>
            <w:r>
              <w:rPr>
                <w:rFonts w:eastAsia="Times New Roman" w:cs="Times New Roman"/>
                <w:i/>
                <w:color w:val="000000"/>
                <w:szCs w:val="26"/>
                <w:highlight w:val="cyan"/>
              </w:rPr>
              <w:t>:</w:t>
            </w:r>
            <w:r>
              <w:rPr>
                <w:rFonts w:eastAsia="Times New Roman" w:cs="Times New Roman"/>
                <w:i/>
                <w:color w:val="000000"/>
                <w:szCs w:val="26"/>
                <w:highlight w:val="cyan"/>
              </w:rPr>
              <w:br/>
            </w:r>
          </w:p>
          <w:p w14:paraId="556BB6C3"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FF"/>
                <w:szCs w:val="26"/>
                <w:highlight w:val="cyan"/>
                <w:u w:val="single"/>
              </w:rPr>
            </w:pPr>
            <w:hyperlink r:id="rId25">
              <w:r>
                <w:rPr>
                  <w:rFonts w:eastAsia="Times New Roman" w:cs="Times New Roman"/>
                  <w:i/>
                  <w:color w:val="1155CC"/>
                  <w:szCs w:val="26"/>
                  <w:highlight w:val="cyan"/>
                  <w:u w:val="single"/>
                </w:rPr>
                <w:t>https://www.knu.ua/pdfs/official/Procedure-for-resolving-conflict-situations-in-University.pdf</w:t>
              </w:r>
            </w:hyperlink>
            <w:r>
              <w:rPr>
                <w:rFonts w:eastAsia="Times New Roman" w:cs="Times New Roman"/>
                <w:i/>
                <w:color w:val="0000FF"/>
                <w:szCs w:val="26"/>
                <w:highlight w:val="cyan"/>
                <w:u w:val="single"/>
              </w:rPr>
              <w:t>.</w:t>
            </w:r>
          </w:p>
          <w:p w14:paraId="204F3208"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r w:rsidR="003F4B17" w14:paraId="6C8F064B" w14:textId="77777777">
        <w:tc>
          <w:tcPr>
            <w:tcW w:w="9497" w:type="dxa"/>
          </w:tcPr>
          <w:p w14:paraId="23B7AD8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b/>
                <w:color w:val="000000"/>
                <w:szCs w:val="26"/>
              </w:rPr>
              <w:t>Яким чином процедури ЗВО урегульовують порядок повторного проходження контрольних заходів? Наведіть приклади застосування відповідних правил на ОП.</w:t>
            </w:r>
          </w:p>
          <w:p w14:paraId="5888C2A6"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rPr>
              <w:t>Коротке поле</w:t>
            </w:r>
          </w:p>
          <w:p w14:paraId="11A03366" w14:textId="77777777" w:rsidR="003F4B17" w:rsidRDefault="00000000">
            <w:pPr>
              <w:pBdr>
                <w:top w:val="nil"/>
                <w:left w:val="nil"/>
                <w:bottom w:val="nil"/>
                <w:right w:val="nil"/>
                <w:between w:val="nil"/>
              </w:pBdr>
              <w:spacing w:after="120" w:line="240" w:lineRule="auto"/>
              <w:ind w:left="0" w:hanging="3"/>
              <w:jc w:val="both"/>
              <w:rPr>
                <w:color w:val="000000"/>
                <w:highlight w:val="cyan"/>
              </w:rPr>
            </w:pPr>
            <w:r>
              <w:rPr>
                <w:rFonts w:eastAsia="Times New Roman" w:cs="Times New Roman"/>
                <w:i/>
                <w:color w:val="000000"/>
                <w:szCs w:val="26"/>
                <w:highlight w:val="cyan"/>
              </w:rPr>
              <w:t>Зазначається, що в Університеті не дозволяється перескладання позитивних оцінок. Повторне проходження контрольних заходів можливе щодо негативних оцінок - перша спроба викладачу, друга - комісії.</w:t>
            </w:r>
          </w:p>
          <w:p w14:paraId="49E08268"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Документ - Положення про організацію освітнього процесу у КНУТШ (розділ 7 та інші): </w:t>
            </w:r>
            <w:hyperlink r:id="rId26">
              <w:r>
                <w:rPr>
                  <w:rFonts w:eastAsia="Times New Roman" w:cs="Times New Roman"/>
                  <w:i/>
                  <w:color w:val="1155CC"/>
                  <w:szCs w:val="26"/>
                  <w:highlight w:val="cyan"/>
                  <w:u w:val="single"/>
                </w:rPr>
                <w:t>https://www.knu.ua/pdfs/official/Polozhennia-pro-organizatsiyu-osvitniogo-procesu-11_04_2022.pdf</w:t>
              </w:r>
            </w:hyperlink>
            <w:r>
              <w:rPr>
                <w:rFonts w:eastAsia="Times New Roman" w:cs="Times New Roman"/>
                <w:color w:val="000000"/>
                <w:szCs w:val="26"/>
                <w:highlight w:val="cyan"/>
              </w:rPr>
              <w:t>.</w:t>
            </w:r>
          </w:p>
          <w:p w14:paraId="44F7AC05"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r w:rsidR="003F4B17" w14:paraId="523495DB" w14:textId="77777777">
        <w:tc>
          <w:tcPr>
            <w:tcW w:w="9497" w:type="dxa"/>
          </w:tcPr>
          <w:p w14:paraId="45F15A37"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b/>
                <w:color w:val="000000"/>
                <w:szCs w:val="26"/>
              </w:rPr>
              <w:t>Яким чином процедури ЗВО урегульовують порядок оскарження процедури та результатів проведення контрольних заходів? Наведіть приклади застосування відповідних правил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571ECA45"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lastRenderedPageBreak/>
              <w:t>Порядок оскарження процедури та результатів проведення контрольних заходів регулюється наступними документами:</w:t>
            </w:r>
          </w:p>
          <w:bookmarkStart w:id="4" w:name="_heading=h.3dy6vkm" w:colFirst="0" w:colLast="0"/>
          <w:bookmarkEnd w:id="4"/>
          <w:p w14:paraId="53428E2F" w14:textId="77777777" w:rsidR="003F4B17" w:rsidRDefault="00000000">
            <w:pPr>
              <w:widowControl w:val="0"/>
              <w:numPr>
                <w:ilvl w:val="0"/>
                <w:numId w:val="9"/>
              </w:numPr>
              <w:pBdr>
                <w:top w:val="nil"/>
                <w:left w:val="nil"/>
                <w:bottom w:val="nil"/>
                <w:right w:val="nil"/>
                <w:between w:val="nil"/>
              </w:pBdr>
              <w:spacing w:line="240" w:lineRule="auto"/>
              <w:ind w:left="-1" w:hanging="2"/>
              <w:jc w:val="both"/>
              <w:rPr>
                <w:rFonts w:eastAsia="Times New Roman" w:cs="Times New Roman"/>
                <w:color w:val="000000"/>
                <w:szCs w:val="26"/>
                <w:highlight w:val="cyan"/>
              </w:rPr>
            </w:pPr>
            <w:r>
              <w:rPr>
                <w:rFonts w:ascii="Calibri" w:hAnsi="Calibri"/>
                <w:sz w:val="20"/>
              </w:rPr>
              <w:fldChar w:fldCharType="begin"/>
            </w:r>
            <w:r>
              <w:instrText>HYPERLINK "http://nmc.univ.kiev.ua/docs/Poloz_org_osv_proc-2018.pdf" \h</w:instrText>
            </w:r>
            <w:r>
              <w:rPr>
                <w:rFonts w:ascii="Calibri" w:hAnsi="Calibri"/>
                <w:sz w:val="20"/>
              </w:rPr>
            </w:r>
            <w:r>
              <w:rPr>
                <w:rFonts w:ascii="Calibri" w:hAnsi="Calibri"/>
                <w:sz w:val="20"/>
              </w:rPr>
              <w:fldChar w:fldCharType="separate"/>
            </w:r>
            <w:r>
              <w:rPr>
                <w:rFonts w:eastAsia="Times New Roman" w:cs="Times New Roman"/>
                <w:i/>
                <w:color w:val="000000"/>
                <w:szCs w:val="26"/>
                <w:highlight w:val="cyan"/>
              </w:rPr>
              <w:t xml:space="preserve">Положення про організацію освітнього процесу у КНУТШ </w:t>
            </w:r>
            <w:r>
              <w:rPr>
                <w:rFonts w:eastAsia="Times New Roman" w:cs="Times New Roman"/>
                <w:i/>
                <w:color w:val="000000"/>
                <w:szCs w:val="26"/>
                <w:highlight w:val="cyan"/>
              </w:rPr>
              <w:fldChar w:fldCharType="end"/>
            </w:r>
            <w:r>
              <w:rPr>
                <w:rFonts w:eastAsia="Times New Roman" w:cs="Times New Roman"/>
                <w:i/>
                <w:color w:val="000000"/>
                <w:szCs w:val="26"/>
                <w:highlight w:val="cyan"/>
              </w:rPr>
              <w:t xml:space="preserve">(розділ 4, 8 та інші): </w:t>
            </w:r>
            <w:hyperlink r:id="rId27">
              <w:r>
                <w:rPr>
                  <w:rFonts w:eastAsia="Times New Roman" w:cs="Times New Roman"/>
                  <w:i/>
                  <w:color w:val="1155CC"/>
                  <w:szCs w:val="26"/>
                  <w:highlight w:val="cyan"/>
                  <w:u w:val="single"/>
                </w:rPr>
                <w:t>https://knu.ua/pdfs/official/Polozhennia-pro-organizatsiyu-osvitniogo-procesu-11_04_2022.pdf</w:t>
              </w:r>
            </w:hyperlink>
            <w:r>
              <w:rPr>
                <w:rFonts w:eastAsia="Times New Roman" w:cs="Times New Roman"/>
                <w:i/>
                <w:color w:val="000000"/>
                <w:szCs w:val="26"/>
                <w:highlight w:val="cyan"/>
              </w:rPr>
              <w:br/>
            </w:r>
          </w:p>
          <w:p w14:paraId="3B55881A" w14:textId="77777777" w:rsidR="003F4B17" w:rsidRDefault="00000000">
            <w:pPr>
              <w:widowControl w:val="0"/>
              <w:numPr>
                <w:ilvl w:val="0"/>
                <w:numId w:val="9"/>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Апеляційну комісію – щодо вступних іспитів на ОП </w:t>
            </w:r>
            <w:r>
              <w:rPr>
                <w:rFonts w:eastAsia="Times New Roman" w:cs="Times New Roman"/>
                <w:i/>
                <w:color w:val="0000FF"/>
                <w:szCs w:val="26"/>
                <w:highlight w:val="cyan"/>
                <w:u w:val="single"/>
              </w:rPr>
              <w:t xml:space="preserve">https://vstup.knu.ua/userfiles/files/Appellate%20Commission.pdf </w:t>
            </w:r>
            <w:r>
              <w:rPr>
                <w:rFonts w:eastAsia="Times New Roman" w:cs="Times New Roman"/>
                <w:i/>
                <w:color w:val="000000"/>
                <w:sz w:val="24"/>
                <w:szCs w:val="24"/>
                <w:highlight w:val="cyan"/>
              </w:rPr>
              <w:t xml:space="preserve"> </w:t>
            </w:r>
          </w:p>
          <w:p w14:paraId="5B531DEB" w14:textId="77777777" w:rsidR="003F4B17" w:rsidRDefault="00000000">
            <w:pPr>
              <w:widowControl w:val="0"/>
              <w:numPr>
                <w:ilvl w:val="0"/>
                <w:numId w:val="9"/>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порядок створення та організацію роботи Екзаменаційної комісії в КНУТШ від 3 листопада 2014 року: </w:t>
            </w:r>
            <w:r>
              <w:rPr>
                <w:rFonts w:eastAsia="Times New Roman" w:cs="Times New Roman"/>
                <w:i/>
                <w:color w:val="0000FF"/>
                <w:szCs w:val="26"/>
                <w:highlight w:val="cyan"/>
                <w:u w:val="single"/>
              </w:rPr>
              <w:t>nmc.univ.kiev.ua/</w:t>
            </w:r>
            <w:proofErr w:type="spellStart"/>
            <w:r>
              <w:rPr>
                <w:rFonts w:eastAsia="Times New Roman" w:cs="Times New Roman"/>
                <w:i/>
                <w:color w:val="0000FF"/>
                <w:szCs w:val="26"/>
                <w:highlight w:val="cyan"/>
                <w:u w:val="single"/>
              </w:rPr>
              <w:t>docs</w:t>
            </w:r>
            <w:proofErr w:type="spellEnd"/>
            <w:r>
              <w:rPr>
                <w:rFonts w:eastAsia="Times New Roman" w:cs="Times New Roman"/>
                <w:i/>
                <w:color w:val="0000FF"/>
                <w:szCs w:val="26"/>
                <w:highlight w:val="cyan"/>
                <w:u w:val="single"/>
              </w:rPr>
              <w:t xml:space="preserve">/Polojennya%20pro%20DEK.doc </w:t>
            </w:r>
          </w:p>
          <w:p w14:paraId="1EAF9D5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r w:rsidR="003F4B17" w14:paraId="3A87673E" w14:textId="77777777">
        <w:tc>
          <w:tcPr>
            <w:tcW w:w="9497" w:type="dxa"/>
          </w:tcPr>
          <w:p w14:paraId="4665DEAE"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b/>
                <w:color w:val="000000"/>
                <w:szCs w:val="26"/>
              </w:rPr>
              <w:lastRenderedPageBreak/>
              <w:t xml:space="preserve">Які документи ЗВО містять політику, стандарти і процедури дотримання академічної доброчесності? </w:t>
            </w:r>
            <w:r>
              <w:rPr>
                <w:rFonts w:eastAsia="Times New Roman" w:cs="Times New Roman"/>
                <w:i/>
                <w:color w:val="000000"/>
                <w:szCs w:val="26"/>
              </w:rPr>
              <w:t>Коротке поле</w:t>
            </w:r>
          </w:p>
          <w:p w14:paraId="4D1C972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Вказується, що у </w:t>
            </w:r>
            <w:hyperlink r:id="rId28">
              <w:r>
                <w:rPr>
                  <w:rFonts w:eastAsia="Times New Roman" w:cs="Times New Roman"/>
                  <w:i/>
                  <w:color w:val="000000"/>
                  <w:szCs w:val="26"/>
                  <w:highlight w:val="cyan"/>
                </w:rPr>
                <w:t>Положенні про організацію освітнього процесу у КНУТШ</w:t>
              </w:r>
            </w:hyperlink>
            <w:r>
              <w:rPr>
                <w:rFonts w:eastAsia="Times New Roman" w:cs="Times New Roman"/>
                <w:i/>
                <w:color w:val="000000"/>
                <w:szCs w:val="26"/>
                <w:highlight w:val="cyan"/>
              </w:rPr>
              <w:t xml:space="preserve"> (у підрозділах 9.8, 10.7 та окремі підпункти розділів 7 і 8) визначені види порушень і відповідальність здобувачів освіти та НПП. </w:t>
            </w:r>
          </w:p>
          <w:p w14:paraId="5CE0444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Доцільно посилатися на наступні документи: </w:t>
            </w:r>
          </w:p>
          <w:p w14:paraId="22A85B12"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Етичний кодекс університетської спільноти: </w:t>
            </w:r>
            <w:hyperlink r:id="rId29">
              <w:r>
                <w:rPr>
                  <w:rFonts w:eastAsia="Times New Roman" w:cs="Times New Roman"/>
                  <w:i/>
                  <w:color w:val="1155CC"/>
                  <w:szCs w:val="26"/>
                  <w:highlight w:val="cyan"/>
                  <w:u w:val="single"/>
                </w:rPr>
                <w:t>https://www.knu.ua/pdfs/official/ethical-code/Ethical-code-of-the-university-community.pdf</w:t>
              </w:r>
            </w:hyperlink>
            <w:r>
              <w:rPr>
                <w:rFonts w:eastAsia="Times New Roman" w:cs="Times New Roman"/>
                <w:i/>
                <w:color w:val="000000"/>
                <w:szCs w:val="26"/>
                <w:highlight w:val="cyan"/>
              </w:rPr>
              <w:t xml:space="preserve"> </w:t>
            </w:r>
          </w:p>
          <w:p w14:paraId="2FBA7E02"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систему виявлення та запобігання академічному плагіату  у КНУТШ: </w:t>
            </w:r>
            <w:hyperlink r:id="rId30">
              <w:r>
                <w:rPr>
                  <w:rFonts w:eastAsia="Times New Roman" w:cs="Times New Roman"/>
                  <w:i/>
                  <w:color w:val="1155CC"/>
                  <w:szCs w:val="26"/>
                  <w:highlight w:val="cyan"/>
                  <w:u w:val="single"/>
                </w:rPr>
                <w:t>http://senate.univ.kiev.ua/?p=1352</w:t>
              </w:r>
            </w:hyperlink>
          </w:p>
          <w:p w14:paraId="2080DC9C"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Ухвала ВР КНУТШ “Про репутаційну політику КНУТШ”: </w:t>
            </w:r>
            <w:hyperlink r:id="rId31">
              <w:r>
                <w:rPr>
                  <w:rFonts w:eastAsia="Times New Roman" w:cs="Times New Roman"/>
                  <w:i/>
                  <w:color w:val="1155CC"/>
                  <w:szCs w:val="26"/>
                  <w:highlight w:val="cyan"/>
                  <w:u w:val="single"/>
                </w:rPr>
                <w:t>http://senate.univ.kiev.ua/?p=937</w:t>
              </w:r>
            </w:hyperlink>
          </w:p>
          <w:p w14:paraId="0A9C03E6"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Ухвала ВР КНУТШ “Вимоги етичної компетентності та запобігання неетичної поведінки представників університетської спільноти”: </w:t>
            </w:r>
            <w:hyperlink r:id="rId32">
              <w:r>
                <w:rPr>
                  <w:rFonts w:eastAsia="Times New Roman" w:cs="Times New Roman"/>
                  <w:i/>
                  <w:color w:val="1155CC"/>
                  <w:szCs w:val="26"/>
                  <w:highlight w:val="cyan"/>
                  <w:u w:val="single"/>
                </w:rPr>
                <w:t>http://senate.univ.kiev.ua/?p=1733</w:t>
              </w:r>
            </w:hyperlink>
          </w:p>
          <w:p w14:paraId="1E4E3D03" w14:textId="77777777" w:rsidR="003F4B17" w:rsidRDefault="00000000">
            <w:pPr>
              <w:widowControl w:val="0"/>
              <w:numPr>
                <w:ilvl w:val="0"/>
                <w:numId w:val="4"/>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забезпечення дотримання академічної </w:t>
            </w:r>
            <w:proofErr w:type="spellStart"/>
            <w:r>
              <w:rPr>
                <w:rFonts w:eastAsia="Times New Roman" w:cs="Times New Roman"/>
                <w:i/>
                <w:color w:val="000000"/>
                <w:szCs w:val="26"/>
                <w:highlight w:val="cyan"/>
              </w:rPr>
              <w:t>академічної</w:t>
            </w:r>
            <w:proofErr w:type="spellEnd"/>
            <w:r>
              <w:rPr>
                <w:rFonts w:eastAsia="Times New Roman" w:cs="Times New Roman"/>
                <w:i/>
                <w:color w:val="000000"/>
                <w:szCs w:val="26"/>
                <w:highlight w:val="cyan"/>
              </w:rPr>
              <w:t xml:space="preserve"> доброчесності у КНУТШ: </w:t>
            </w:r>
            <w:hyperlink r:id="rId33">
              <w:r>
                <w:rPr>
                  <w:rFonts w:eastAsia="Times New Roman" w:cs="Times New Roman"/>
                  <w:i/>
                  <w:color w:val="1155CC"/>
                  <w:szCs w:val="26"/>
                  <w:highlight w:val="cyan"/>
                  <w:u w:val="single"/>
                </w:rPr>
                <w:t>http://senate.univ.kiev.ua/?p=2104</w:t>
              </w:r>
            </w:hyperlink>
            <w:r>
              <w:rPr>
                <w:rFonts w:eastAsia="Times New Roman" w:cs="Times New Roman"/>
                <w:i/>
                <w:color w:val="000000"/>
                <w:szCs w:val="26"/>
                <w:highlight w:val="cyan"/>
              </w:rPr>
              <w:t xml:space="preserve"> </w:t>
            </w:r>
          </w:p>
        </w:tc>
      </w:tr>
      <w:tr w:rsidR="003F4B17" w14:paraId="28A75A9B" w14:textId="77777777">
        <w:tc>
          <w:tcPr>
            <w:tcW w:w="9497" w:type="dxa"/>
          </w:tcPr>
          <w:p w14:paraId="7790967A"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b/>
                <w:color w:val="000000"/>
                <w:szCs w:val="26"/>
              </w:rPr>
              <w:t xml:space="preserve">Які технологічні рішення використовуються на ОП як інструменти протидії порушенням академічної доброчесності? </w:t>
            </w:r>
            <w:r>
              <w:rPr>
                <w:rFonts w:eastAsia="Times New Roman" w:cs="Times New Roman"/>
                <w:i/>
                <w:color w:val="000000"/>
                <w:szCs w:val="26"/>
              </w:rPr>
              <w:t>Коротке поле</w:t>
            </w:r>
          </w:p>
          <w:p w14:paraId="00E9C82D"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Описується застосування на даній ОП </w:t>
            </w:r>
            <w:hyperlink r:id="rId34">
              <w:r>
                <w:rPr>
                  <w:rFonts w:eastAsia="Times New Roman" w:cs="Times New Roman"/>
                  <w:i/>
                  <w:color w:val="000000"/>
                  <w:szCs w:val="26"/>
                  <w:highlight w:val="cyan"/>
                </w:rPr>
                <w:t>Положення про систему виявлення та запобігання академічному плагіату у КНУТШ</w:t>
              </w:r>
            </w:hyperlink>
            <w:r>
              <w:rPr>
                <w:rFonts w:eastAsia="Times New Roman" w:cs="Times New Roman"/>
                <w:i/>
                <w:color w:val="000000"/>
                <w:szCs w:val="26"/>
                <w:highlight w:val="cyan"/>
              </w:rPr>
              <w:t xml:space="preserve">:  </w:t>
            </w:r>
            <w:hyperlink r:id="rId35">
              <w:r>
                <w:rPr>
                  <w:rFonts w:eastAsia="Times New Roman" w:cs="Times New Roman"/>
                  <w:i/>
                  <w:color w:val="1155CC"/>
                  <w:szCs w:val="26"/>
                  <w:highlight w:val="cyan"/>
                  <w:u w:val="single"/>
                </w:rPr>
                <w:t>https://knu.ua/pdfs/official/Detection-and-prevention-of-academic-plagiarism-in-University.pdf</w:t>
              </w:r>
            </w:hyperlink>
          </w:p>
          <w:p w14:paraId="23B1119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Бажано зазначити, хто відповідальний за перевірку на плагіат (викладач, кафедра чи інша особа). Можна додатково посилатися на </w:t>
            </w:r>
            <w:proofErr w:type="spellStart"/>
            <w:r>
              <w:rPr>
                <w:rFonts w:eastAsia="Times New Roman" w:cs="Times New Roman"/>
                <w:i/>
                <w:color w:val="000000"/>
                <w:szCs w:val="26"/>
                <w:highlight w:val="cyan"/>
              </w:rPr>
              <w:t>UniChec</w:t>
            </w:r>
            <w:proofErr w:type="spellEnd"/>
            <w:r>
              <w:rPr>
                <w:rFonts w:eastAsia="Times New Roman" w:cs="Times New Roman"/>
                <w:i/>
                <w:color w:val="000000"/>
                <w:szCs w:val="26"/>
                <w:highlight w:val="cyan"/>
              </w:rPr>
              <w:t xml:space="preserve">. Можна також, як доповнення щодо вжиття заходів з унеможливлення </w:t>
            </w:r>
            <w:proofErr w:type="spellStart"/>
            <w:r>
              <w:rPr>
                <w:rFonts w:eastAsia="Times New Roman" w:cs="Times New Roman"/>
                <w:i/>
                <w:color w:val="000000"/>
                <w:szCs w:val="26"/>
                <w:highlight w:val="cyan"/>
              </w:rPr>
              <w:t>недоброчесності</w:t>
            </w:r>
            <w:proofErr w:type="spellEnd"/>
            <w:r>
              <w:rPr>
                <w:rFonts w:eastAsia="Times New Roman" w:cs="Times New Roman"/>
                <w:i/>
                <w:color w:val="000000"/>
                <w:szCs w:val="26"/>
                <w:highlight w:val="cyan"/>
              </w:rPr>
              <w:t xml:space="preserve"> і у випадку, якщо таке передбачено даною ОП, навести інформацію про: формування індивідуальних завдань, ситуаційних вправ, використання ІТ-технологій для </w:t>
            </w:r>
            <w:r>
              <w:rPr>
                <w:rFonts w:eastAsia="Times New Roman" w:cs="Times New Roman"/>
                <w:i/>
                <w:color w:val="000000"/>
                <w:szCs w:val="26"/>
                <w:highlight w:val="cyan"/>
              </w:rPr>
              <w:lastRenderedPageBreak/>
              <w:t xml:space="preserve">проведення оцінювання, створення </w:t>
            </w:r>
            <w:proofErr w:type="spellStart"/>
            <w:r>
              <w:rPr>
                <w:rFonts w:eastAsia="Times New Roman" w:cs="Times New Roman"/>
                <w:i/>
                <w:color w:val="000000"/>
                <w:szCs w:val="26"/>
                <w:highlight w:val="cyan"/>
              </w:rPr>
              <w:t>репозитарію</w:t>
            </w:r>
            <w:proofErr w:type="spellEnd"/>
            <w:r>
              <w:rPr>
                <w:rFonts w:eastAsia="Times New Roman" w:cs="Times New Roman"/>
                <w:i/>
                <w:color w:val="000000"/>
                <w:szCs w:val="26"/>
                <w:highlight w:val="cyan"/>
              </w:rPr>
              <w:t xml:space="preserve"> кваліфікаційних робіт тощо.</w:t>
            </w:r>
          </w:p>
          <w:p w14:paraId="5AFC538D"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Зазначається, що в Положенні про організацію освітнього процесу у КНУТШ  (зокрема в розділах 7, 9 та 10)</w:t>
            </w:r>
          </w:p>
          <w:p w14:paraId="1D1E2613"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36">
              <w:r>
                <w:rPr>
                  <w:rFonts w:eastAsia="Times New Roman" w:cs="Times New Roman"/>
                  <w:i/>
                  <w:color w:val="1155CC"/>
                  <w:szCs w:val="26"/>
                  <w:highlight w:val="cyan"/>
                  <w:u w:val="single"/>
                </w:rPr>
                <w:t>https://knu.ua/pdfs/official/Polozhennia-pro-organizatsiyu-osvitniogo-procesu-11_04_2022.pdf</w:t>
              </w:r>
            </w:hyperlink>
            <w:r>
              <w:rPr>
                <w:rFonts w:eastAsia="Times New Roman" w:cs="Times New Roman"/>
                <w:i/>
                <w:color w:val="000000"/>
                <w:szCs w:val="26"/>
                <w:highlight w:val="cyan"/>
              </w:rPr>
              <w:t xml:space="preserve"> та в Положенні про забезпечення дотримання академічної доброчесності у КНУТШ </w:t>
            </w:r>
            <w:hyperlink r:id="rId37">
              <w:r>
                <w:rPr>
                  <w:rFonts w:eastAsia="Times New Roman" w:cs="Times New Roman"/>
                  <w:i/>
                  <w:color w:val="1155CC"/>
                  <w:szCs w:val="26"/>
                  <w:highlight w:val="cyan"/>
                  <w:u w:val="single"/>
                </w:rPr>
                <w:t>http://senate.univ.kiev.ua/?p=2104</w:t>
              </w:r>
            </w:hyperlink>
            <w:r>
              <w:rPr>
                <w:rFonts w:eastAsia="Times New Roman" w:cs="Times New Roman"/>
                <w:i/>
                <w:color w:val="000000"/>
                <w:szCs w:val="26"/>
                <w:highlight w:val="cyan"/>
              </w:rPr>
              <w:t xml:space="preserve">  містять визначення порушень академічної доброчесності, порядок перевірки робіт та види відповідальності за порушення академічної доброчесності тощо.</w:t>
            </w:r>
          </w:p>
        </w:tc>
      </w:tr>
      <w:tr w:rsidR="003F4B17" w14:paraId="4ED4A512" w14:textId="77777777">
        <w:tc>
          <w:tcPr>
            <w:tcW w:w="9497" w:type="dxa"/>
          </w:tcPr>
          <w:p w14:paraId="374BAC86" w14:textId="77777777" w:rsidR="003F4B17" w:rsidRDefault="00000000">
            <w:pPr>
              <w:widowControl w:val="0"/>
              <w:pBdr>
                <w:top w:val="nil"/>
                <w:left w:val="nil"/>
                <w:bottom w:val="nil"/>
                <w:right w:val="nil"/>
                <w:between w:val="nil"/>
              </w:pBdr>
              <w:tabs>
                <w:tab w:val="left" w:pos="8789"/>
                <w:tab w:val="left" w:pos="9072"/>
              </w:tabs>
              <w:spacing w:after="120" w:line="240" w:lineRule="auto"/>
              <w:ind w:left="0" w:hanging="3"/>
              <w:jc w:val="both"/>
              <w:rPr>
                <w:rFonts w:eastAsia="Times New Roman" w:cs="Times New Roman"/>
                <w:color w:val="000000"/>
                <w:szCs w:val="26"/>
              </w:rPr>
            </w:pPr>
            <w:r>
              <w:rPr>
                <w:rFonts w:eastAsia="Times New Roman" w:cs="Times New Roman"/>
                <w:b/>
                <w:color w:val="000000"/>
                <w:szCs w:val="26"/>
              </w:rPr>
              <w:lastRenderedPageBreak/>
              <w:t>Яким чином ЗВО популяризує академічну доброчесність серед здобувачів вищої освіти ОП?</w:t>
            </w:r>
            <w:r>
              <w:rPr>
                <w:rFonts w:eastAsia="Times New Roman" w:cs="Times New Roman"/>
                <w:color w:val="000000"/>
                <w:szCs w:val="26"/>
              </w:rPr>
              <w:t xml:space="preserve"> </w:t>
            </w:r>
            <w:r>
              <w:rPr>
                <w:rFonts w:eastAsia="Times New Roman" w:cs="Times New Roman"/>
                <w:i/>
                <w:color w:val="000000"/>
                <w:szCs w:val="26"/>
              </w:rPr>
              <w:t>Коротке поле</w:t>
            </w:r>
          </w:p>
          <w:p w14:paraId="6D265DB4" w14:textId="77777777" w:rsidR="003F4B17" w:rsidRDefault="00000000">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різноманітні заходи: від рекомендацій із написання курсових і кваліфікаційних робіт, до особистого прикладу викладачів і їх комунікації зі студентами. Слід вказати на роль </w:t>
            </w:r>
            <w:proofErr w:type="spellStart"/>
            <w:r>
              <w:rPr>
                <w:rFonts w:eastAsia="Times New Roman" w:cs="Times New Roman"/>
                <w:i/>
                <w:color w:val="000000"/>
                <w:szCs w:val="26"/>
                <w:highlight w:val="cyan"/>
              </w:rPr>
              <w:t>студпарламенту</w:t>
            </w:r>
            <w:proofErr w:type="spellEnd"/>
            <w:r>
              <w:rPr>
                <w:rFonts w:eastAsia="Times New Roman" w:cs="Times New Roman"/>
                <w:i/>
                <w:color w:val="000000"/>
                <w:szCs w:val="26"/>
                <w:highlight w:val="cyan"/>
              </w:rPr>
              <w:t xml:space="preserve"> </w:t>
            </w:r>
            <w:hyperlink r:id="rId38">
              <w:r>
                <w:rPr>
                  <w:rFonts w:eastAsia="Times New Roman" w:cs="Times New Roman"/>
                  <w:i/>
                  <w:color w:val="0000FF"/>
                  <w:szCs w:val="26"/>
                  <w:highlight w:val="cyan"/>
                  <w:u w:val="single"/>
                </w:rPr>
                <w:t>http://sp.knu.ua</w:t>
              </w:r>
            </w:hyperlink>
            <w:r>
              <w:rPr>
                <w:rFonts w:eastAsia="Times New Roman" w:cs="Times New Roman"/>
                <w:i/>
                <w:color w:val="000000"/>
                <w:szCs w:val="26"/>
                <w:highlight w:val="cyan"/>
              </w:rPr>
              <w:t>. Також зазначається, що питання академічної доброчесності розглядаються під час вивчення обов’язкових освітніх компонентів “Вступ до університетських студій” (для ОР бакалавр), “Методологія та організація наукових досліджень” (для ОР магістр) та “Академічне письмо” (для ОНР доктор філософії).</w:t>
            </w:r>
          </w:p>
          <w:p w14:paraId="73E5B81A" w14:textId="77777777" w:rsidR="003F4B17" w:rsidRDefault="00000000">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Зазначається що Університет традиційно бере участь у міжнародних </w:t>
            </w:r>
            <w:proofErr w:type="spellStart"/>
            <w:r>
              <w:rPr>
                <w:rFonts w:eastAsia="Times New Roman" w:cs="Times New Roman"/>
                <w:i/>
                <w:color w:val="000000"/>
                <w:szCs w:val="26"/>
                <w:highlight w:val="cyan"/>
              </w:rPr>
              <w:t>проєктах</w:t>
            </w:r>
            <w:proofErr w:type="spellEnd"/>
            <w:r>
              <w:rPr>
                <w:rFonts w:eastAsia="Times New Roman" w:cs="Times New Roman"/>
                <w:i/>
                <w:color w:val="000000"/>
                <w:szCs w:val="26"/>
                <w:highlight w:val="cyan"/>
              </w:rPr>
              <w:t xml:space="preserve"> спрямованих на впровадження принципів академічної доброчесності в практику вищої освіти України і популяризує їх результати серед учасників освітнього процесу.  Наприклад, один з останніх -  </w:t>
            </w:r>
            <w:proofErr w:type="spellStart"/>
            <w:r>
              <w:rPr>
                <w:rFonts w:eastAsia="Times New Roman" w:cs="Times New Roman"/>
                <w:i/>
                <w:color w:val="000000"/>
                <w:sz w:val="25"/>
                <w:szCs w:val="25"/>
                <w:highlight w:val="cyan"/>
              </w:rPr>
              <w:t>проєкт</w:t>
            </w:r>
            <w:proofErr w:type="spellEnd"/>
            <w:r>
              <w:rPr>
                <w:rFonts w:eastAsia="Times New Roman" w:cs="Times New Roman"/>
                <w:i/>
                <w:color w:val="000000"/>
                <w:sz w:val="25"/>
                <w:szCs w:val="25"/>
                <w:highlight w:val="cyan"/>
              </w:rPr>
              <w:t xml:space="preserve"> «Ініціатива академічної доброчесності та якості освіти» (</w:t>
            </w:r>
            <w:proofErr w:type="spellStart"/>
            <w:r>
              <w:rPr>
                <w:rFonts w:eastAsia="Times New Roman" w:cs="Times New Roman"/>
                <w:i/>
                <w:color w:val="000000"/>
                <w:sz w:val="25"/>
                <w:szCs w:val="25"/>
                <w:highlight w:val="cyan"/>
              </w:rPr>
              <w:t>Academic</w:t>
            </w:r>
            <w:proofErr w:type="spellEnd"/>
            <w:r>
              <w:rPr>
                <w:rFonts w:eastAsia="Times New Roman" w:cs="Times New Roman"/>
                <w:i/>
                <w:color w:val="000000"/>
                <w:sz w:val="25"/>
                <w:szCs w:val="25"/>
                <w:highlight w:val="cyan"/>
              </w:rPr>
              <w:t xml:space="preserve"> </w:t>
            </w:r>
            <w:proofErr w:type="spellStart"/>
            <w:r>
              <w:rPr>
                <w:rFonts w:eastAsia="Times New Roman" w:cs="Times New Roman"/>
                <w:i/>
                <w:color w:val="000000"/>
                <w:sz w:val="25"/>
                <w:szCs w:val="25"/>
                <w:highlight w:val="cyan"/>
              </w:rPr>
              <w:t>Integrity</w:t>
            </w:r>
            <w:proofErr w:type="spellEnd"/>
            <w:r>
              <w:rPr>
                <w:rFonts w:eastAsia="Times New Roman" w:cs="Times New Roman"/>
                <w:i/>
                <w:color w:val="000000"/>
                <w:sz w:val="25"/>
                <w:szCs w:val="25"/>
                <w:highlight w:val="cyan"/>
              </w:rPr>
              <w:t xml:space="preserve"> </w:t>
            </w:r>
            <w:proofErr w:type="spellStart"/>
            <w:r>
              <w:rPr>
                <w:rFonts w:eastAsia="Times New Roman" w:cs="Times New Roman"/>
                <w:i/>
                <w:color w:val="000000"/>
                <w:sz w:val="25"/>
                <w:szCs w:val="25"/>
                <w:highlight w:val="cyan"/>
              </w:rPr>
              <w:t>and</w:t>
            </w:r>
            <w:proofErr w:type="spellEnd"/>
            <w:r>
              <w:rPr>
                <w:rFonts w:eastAsia="Times New Roman" w:cs="Times New Roman"/>
                <w:i/>
                <w:color w:val="000000"/>
                <w:sz w:val="25"/>
                <w:szCs w:val="25"/>
                <w:highlight w:val="cyan"/>
              </w:rPr>
              <w:t xml:space="preserve"> </w:t>
            </w:r>
            <w:proofErr w:type="spellStart"/>
            <w:r>
              <w:rPr>
                <w:rFonts w:eastAsia="Times New Roman" w:cs="Times New Roman"/>
                <w:i/>
                <w:color w:val="000000"/>
                <w:sz w:val="25"/>
                <w:szCs w:val="25"/>
                <w:highlight w:val="cyan"/>
              </w:rPr>
              <w:t>Quality</w:t>
            </w:r>
            <w:proofErr w:type="spellEnd"/>
            <w:r>
              <w:rPr>
                <w:rFonts w:eastAsia="Times New Roman" w:cs="Times New Roman"/>
                <w:i/>
                <w:color w:val="000000"/>
                <w:sz w:val="25"/>
                <w:szCs w:val="25"/>
                <w:highlight w:val="cyan"/>
              </w:rPr>
              <w:t xml:space="preserve"> </w:t>
            </w:r>
            <w:proofErr w:type="spellStart"/>
            <w:r>
              <w:rPr>
                <w:rFonts w:eastAsia="Times New Roman" w:cs="Times New Roman"/>
                <w:i/>
                <w:color w:val="000000"/>
                <w:sz w:val="25"/>
                <w:szCs w:val="25"/>
                <w:highlight w:val="cyan"/>
              </w:rPr>
              <w:t>Initiative</w:t>
            </w:r>
            <w:proofErr w:type="spellEnd"/>
            <w:r>
              <w:rPr>
                <w:rFonts w:eastAsia="Times New Roman" w:cs="Times New Roman"/>
                <w:i/>
                <w:color w:val="000000"/>
                <w:sz w:val="25"/>
                <w:szCs w:val="25"/>
                <w:highlight w:val="cyan"/>
              </w:rPr>
              <w:t xml:space="preserve"> – </w:t>
            </w:r>
            <w:proofErr w:type="spellStart"/>
            <w:r>
              <w:rPr>
                <w:rFonts w:eastAsia="Times New Roman" w:cs="Times New Roman"/>
                <w:i/>
                <w:color w:val="000000"/>
                <w:sz w:val="25"/>
                <w:szCs w:val="25"/>
                <w:highlight w:val="cyan"/>
              </w:rPr>
              <w:t>Academic</w:t>
            </w:r>
            <w:proofErr w:type="spellEnd"/>
            <w:r>
              <w:rPr>
                <w:rFonts w:eastAsia="Times New Roman" w:cs="Times New Roman"/>
                <w:i/>
                <w:color w:val="000000"/>
                <w:sz w:val="25"/>
                <w:szCs w:val="25"/>
                <w:highlight w:val="cyan"/>
              </w:rPr>
              <w:t xml:space="preserve"> IQ) від Американських Рад з міжнародної освіти, який мав на меті об’єднати професійну спільноту освітян для обміну досвідом та співпраці задля підтримки академічної доброчесності та якості освіти й сприяння розвитку культури академічної доброчесності. </w:t>
            </w:r>
            <w:hyperlink r:id="rId39">
              <w:r>
                <w:rPr>
                  <w:rFonts w:eastAsia="Times New Roman" w:cs="Times New Roman"/>
                  <w:i/>
                  <w:color w:val="0000FF"/>
                  <w:szCs w:val="26"/>
                  <w:highlight w:val="cyan"/>
                  <w:u w:val="single"/>
                </w:rPr>
                <w:t>https://academiq.org.ua/pro-proekt/</w:t>
              </w:r>
            </w:hyperlink>
            <w:r>
              <w:rPr>
                <w:rFonts w:eastAsia="Times New Roman" w:cs="Times New Roman"/>
                <w:i/>
                <w:color w:val="000000"/>
                <w:szCs w:val="26"/>
                <w:highlight w:val="cyan"/>
              </w:rPr>
              <w:t>.</w:t>
            </w:r>
          </w:p>
        </w:tc>
      </w:tr>
      <w:tr w:rsidR="003F4B17" w14:paraId="31494C65" w14:textId="77777777">
        <w:tc>
          <w:tcPr>
            <w:tcW w:w="9497" w:type="dxa"/>
          </w:tcPr>
          <w:p w14:paraId="4ECD857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b/>
                <w:color w:val="000000"/>
                <w:szCs w:val="26"/>
              </w:rPr>
              <w:t>Яким чином ЗВО реагує на порушення академічної доброчесності? Наведіть приклади відповідних ситуацій щодо здобувачів вищої освіти відповідної ОП</w:t>
            </w:r>
            <w:r>
              <w:rPr>
                <w:rFonts w:eastAsia="Times New Roman" w:cs="Times New Roman"/>
                <w:color w:val="000000"/>
                <w:szCs w:val="26"/>
              </w:rPr>
              <w:t xml:space="preserve"> </w:t>
            </w:r>
            <w:r>
              <w:rPr>
                <w:rFonts w:eastAsia="Times New Roman" w:cs="Times New Roman"/>
                <w:i/>
                <w:color w:val="000000"/>
                <w:szCs w:val="26"/>
              </w:rPr>
              <w:t>коротке поле</w:t>
            </w:r>
          </w:p>
          <w:p w14:paraId="3D8635F2"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 w:val="24"/>
                <w:szCs w:val="24"/>
                <w:highlight w:val="cyan"/>
              </w:rPr>
            </w:pPr>
            <w:r>
              <w:rPr>
                <w:rFonts w:eastAsia="Times New Roman" w:cs="Times New Roman"/>
                <w:i/>
                <w:color w:val="000000"/>
                <w:szCs w:val="26"/>
                <w:highlight w:val="cyan"/>
              </w:rPr>
              <w:t xml:space="preserve">Види реагування ЗВО на порушення академічної доброчесності визначені у </w:t>
            </w:r>
            <w:hyperlink r:id="rId40">
              <w:r>
                <w:rPr>
                  <w:rFonts w:eastAsia="Times New Roman" w:cs="Times New Roman"/>
                  <w:i/>
                  <w:color w:val="000000"/>
                  <w:szCs w:val="26"/>
                  <w:highlight w:val="cyan"/>
                </w:rPr>
                <w:t>Положенні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 w:val="24"/>
                <w:szCs w:val="24"/>
                <w:highlight w:val="cyan"/>
              </w:rPr>
              <w:t xml:space="preserve"> (п.9.8.3)</w:t>
            </w:r>
          </w:p>
          <w:p w14:paraId="60D0473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bl>
    <w:p w14:paraId="64048DBD"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1DBE7DB4"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2FE92767"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6. Людські ресурси</w:t>
      </w:r>
    </w:p>
    <w:p w14:paraId="1E99590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f0"/>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14:paraId="5D3502D9" w14:textId="77777777">
        <w:tc>
          <w:tcPr>
            <w:tcW w:w="9639" w:type="dxa"/>
          </w:tcPr>
          <w:p w14:paraId="7BFA689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Яким чином підчас конкурсного добору викладачів ОП забезпечується необхідний рівень їх професіоналізму?</w:t>
            </w:r>
            <w:r>
              <w:rPr>
                <w:rFonts w:eastAsia="Times New Roman" w:cs="Times New Roman"/>
                <w:color w:val="000000"/>
                <w:szCs w:val="26"/>
              </w:rPr>
              <w:t xml:space="preserve"> </w:t>
            </w:r>
            <w:r>
              <w:rPr>
                <w:rFonts w:eastAsia="Times New Roman" w:cs="Times New Roman"/>
                <w:i/>
                <w:color w:val="000000"/>
                <w:szCs w:val="26"/>
              </w:rPr>
              <w:t>Коротке поле</w:t>
            </w:r>
          </w:p>
          <w:p w14:paraId="508B6862" w14:textId="77777777" w:rsidR="003F4B17" w:rsidRDefault="00000000">
            <w:pPr>
              <w:pBdr>
                <w:top w:val="nil"/>
                <w:left w:val="nil"/>
                <w:bottom w:val="nil"/>
                <w:right w:val="nil"/>
                <w:between w:val="nil"/>
              </w:pBdr>
              <w:spacing w:line="240" w:lineRule="auto"/>
              <w:ind w:left="0" w:right="57" w:hanging="3"/>
              <w:rPr>
                <w:rFonts w:eastAsia="Times New Roman" w:cs="Times New Roman"/>
                <w:color w:val="000000"/>
                <w:szCs w:val="26"/>
              </w:rPr>
            </w:pPr>
            <w:bookmarkStart w:id="5" w:name="_heading=h.4d34og8" w:colFirst="0" w:colLast="0"/>
            <w:bookmarkEnd w:id="5"/>
            <w:r>
              <w:rPr>
                <w:rFonts w:eastAsia="Times New Roman" w:cs="Times New Roman"/>
                <w:color w:val="000000"/>
                <w:szCs w:val="26"/>
              </w:rPr>
              <w:lastRenderedPageBreak/>
              <w:br/>
            </w:r>
          </w:p>
          <w:p w14:paraId="0F30577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FF"/>
                <w:szCs w:val="26"/>
                <w:highlight w:val="cyan"/>
                <w:u w:val="single"/>
              </w:rPr>
            </w:pPr>
            <w:r>
              <w:rPr>
                <w:rFonts w:eastAsia="Times New Roman" w:cs="Times New Roman"/>
                <w:i/>
                <w:color w:val="000000"/>
                <w:szCs w:val="26"/>
                <w:highlight w:val="cyan"/>
              </w:rPr>
              <w:t xml:space="preserve">Зазначається що зарахування викладачів здійснюється не на ОП, а на кафедри згідно Порядку конкурсного відбору на посади науково-педагогічних працівників у КНУТШ </w:t>
            </w:r>
            <w:hyperlink r:id="rId41">
              <w:r>
                <w:rPr>
                  <w:rFonts w:eastAsia="Times New Roman" w:cs="Times New Roman"/>
                  <w:i/>
                  <w:color w:val="1155CC"/>
                  <w:szCs w:val="26"/>
                  <w:highlight w:val="cyan"/>
                  <w:u w:val="single"/>
                </w:rPr>
                <w:t>http://senate.univ.kiev.ua/?p=1863</w:t>
              </w:r>
            </w:hyperlink>
            <w:r>
              <w:rPr>
                <w:rFonts w:eastAsia="Times New Roman" w:cs="Times New Roman"/>
                <w:i/>
                <w:color w:val="0000FF"/>
                <w:szCs w:val="26"/>
                <w:highlight w:val="cyan"/>
                <w:u w:val="single"/>
              </w:rPr>
              <w:t xml:space="preserve"> </w:t>
            </w:r>
            <w:r>
              <w:rPr>
                <w:rFonts w:eastAsia="Times New Roman" w:cs="Times New Roman"/>
                <w:i/>
                <w:color w:val="000000"/>
                <w:szCs w:val="26"/>
                <w:highlight w:val="cyan"/>
              </w:rPr>
              <w:t xml:space="preserve">  та Положення про порядок проведення конкурсу на заміщення вакантних наукових посад у КНУТШ </w:t>
            </w:r>
            <w:hyperlink r:id="rId42">
              <w:r>
                <w:rPr>
                  <w:rFonts w:eastAsia="Times New Roman" w:cs="Times New Roman"/>
                  <w:i/>
                  <w:color w:val="1155CC"/>
                  <w:szCs w:val="26"/>
                  <w:highlight w:val="cyan"/>
                  <w:u w:val="single"/>
                </w:rPr>
                <w:t>https://science.knu.ua/upload/iblock/35d/35d232242b24a0d67b42a49bea2b2ea7.pdf</w:t>
              </w:r>
            </w:hyperlink>
            <w:r>
              <w:rPr>
                <w:rFonts w:eastAsia="Times New Roman" w:cs="Times New Roman"/>
                <w:i/>
                <w:color w:val="000000"/>
                <w:szCs w:val="26"/>
                <w:highlight w:val="cyan"/>
              </w:rPr>
              <w:t xml:space="preserve">. Оголошення про проведення конкурсу, терміни та його умови розміщуються на офіційному сайті КНУТШ </w:t>
            </w:r>
            <w:hyperlink r:id="rId43">
              <w:r>
                <w:rPr>
                  <w:rFonts w:eastAsia="Times New Roman" w:cs="Times New Roman"/>
                  <w:i/>
                  <w:color w:val="1155CC"/>
                  <w:szCs w:val="26"/>
                  <w:highlight w:val="cyan"/>
                  <w:u w:val="single"/>
                </w:rPr>
                <w:t>http://senate.univ.kiev.ua/?cat=9</w:t>
              </w:r>
            </w:hyperlink>
            <w:r>
              <w:rPr>
                <w:rFonts w:eastAsia="Times New Roman" w:cs="Times New Roman"/>
                <w:i/>
                <w:color w:val="000000"/>
                <w:szCs w:val="26"/>
                <w:highlight w:val="cyan"/>
              </w:rPr>
              <w:t>.</w:t>
            </w:r>
          </w:p>
          <w:p w14:paraId="4C972360" w14:textId="77777777" w:rsidR="003F4B17" w:rsidRDefault="00000000">
            <w:pPr>
              <w:widowControl w:val="0"/>
              <w:pBdr>
                <w:top w:val="nil"/>
                <w:left w:val="nil"/>
                <w:bottom w:val="nil"/>
                <w:right w:val="nil"/>
                <w:between w:val="nil"/>
              </w:pBdr>
              <w:spacing w:after="120" w:line="240" w:lineRule="auto"/>
              <w:ind w:left="0" w:hanging="3"/>
              <w:jc w:val="both"/>
              <w:rPr>
                <w:color w:val="000000"/>
              </w:rPr>
            </w:pPr>
            <w:r>
              <w:rPr>
                <w:rFonts w:eastAsia="Times New Roman" w:cs="Times New Roman"/>
                <w:i/>
                <w:color w:val="000000"/>
                <w:szCs w:val="26"/>
                <w:highlight w:val="cyan"/>
              </w:rPr>
              <w:t xml:space="preserve">Добір викладачів для реалізації освітніх компонент ОП здійснюється в два етапи - спочатку заявка відправляється на профільну для даного ОК кафедру (можна згадати порядок розподілу навчальних дисциплін між профільними кафедрами), після чого кафедра розподіляє цю дисципліну конкретному викладачу (можна згадати здійснюване кафедрою визначення достатності (для даної дисципліни) кваліфікаційного рівня викладача), враховуючи, звісно, моніторинг відповідності претендентів основним кваліфікаційним вимогам, визначеними Ліцензійними умовами провадження освітньої діяльності </w:t>
            </w:r>
            <w:hyperlink r:id="rId44">
              <w:r>
                <w:rPr>
                  <w:rFonts w:eastAsia="Times New Roman" w:cs="Times New Roman"/>
                  <w:i/>
                  <w:color w:val="0000FF"/>
                  <w:szCs w:val="26"/>
                  <w:highlight w:val="cyan"/>
                  <w:u w:val="single"/>
                </w:rPr>
                <w:t>https://zakon.rada.gov.ua/laws/show/1187-2015-%D0%BF</w:t>
              </w:r>
            </w:hyperlink>
            <w:r>
              <w:rPr>
                <w:rFonts w:eastAsia="Times New Roman" w:cs="Times New Roman"/>
                <w:i/>
                <w:color w:val="000000"/>
                <w:szCs w:val="26"/>
                <w:highlight w:val="cyan"/>
              </w:rPr>
              <w:t>, порядку розподілу навчальних дисциплін між профільними кафедрами, визначення достатності (для даної дисципліни) кваліфікаційного рівня викладача, публікаційної активності НПП у фахових виданнях.</w:t>
            </w:r>
          </w:p>
        </w:tc>
      </w:tr>
      <w:tr w:rsidR="003F4B17" w14:paraId="3BE7D8A3" w14:textId="77777777">
        <w:tc>
          <w:tcPr>
            <w:tcW w:w="9639" w:type="dxa"/>
          </w:tcPr>
          <w:p w14:paraId="55BB2B07" w14:textId="77777777"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Опишіть,</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яким</w:t>
            </w:r>
            <w:r>
              <w:rPr>
                <w:rFonts w:eastAsia="Times New Roman" w:cs="Times New Roman"/>
                <w:b/>
                <w:color w:val="000000"/>
                <w:szCs w:val="26"/>
              </w:rPr>
              <w:tab/>
              <w:t>чином</w:t>
            </w:r>
            <w:r>
              <w:rPr>
                <w:rFonts w:eastAsia="Times New Roman" w:cs="Times New Roman"/>
                <w:b/>
                <w:color w:val="000000"/>
                <w:szCs w:val="26"/>
              </w:rPr>
              <w:tab/>
              <w:t>ЗВО залучає роботодавців до організації та реалізації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086E907A"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red"/>
              </w:rPr>
            </w:pPr>
            <w:r>
              <w:rPr>
                <w:rFonts w:eastAsia="Times New Roman" w:cs="Times New Roman"/>
                <w:i/>
                <w:color w:val="000000"/>
                <w:szCs w:val="26"/>
                <w:highlight w:val="cyan"/>
              </w:rPr>
              <w:t>Всі базові документи університету вказують на пріоритетність залучення роботодавців до формування освітніх програм та їх корекції, до участі у практичній підготовці (бази практик наприклад)</w:t>
            </w:r>
          </w:p>
          <w:p w14:paraId="14A93F23" w14:textId="77777777"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Вказується також, що в університеті залучення роботодавців здійснюється на рівні факультетів і навіть програм. Університет забезпечує можливість залучення роботодавців до викладання і до роботи у складі екзаменаційних комісій шляхом погодинної оплати їх праці, а також за сумісництвом.</w:t>
            </w:r>
          </w:p>
        </w:tc>
      </w:tr>
      <w:tr w:rsidR="003F4B17" w14:paraId="56E6C5AD" w14:textId="77777777">
        <w:tc>
          <w:tcPr>
            <w:tcW w:w="9639" w:type="dxa"/>
          </w:tcPr>
          <w:p w14:paraId="486EC4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із посиланням на конкретні приклади, яким чином ЗВО залучає до аудиторних занять на ОП професіоналів-практиків, експертів галузі, представників роботодавців.</w:t>
            </w:r>
            <w:r>
              <w:rPr>
                <w:rFonts w:eastAsia="Times New Roman" w:cs="Times New Roman"/>
                <w:color w:val="000000"/>
                <w:szCs w:val="26"/>
              </w:rPr>
              <w:t xml:space="preserve"> </w:t>
            </w:r>
            <w:r>
              <w:rPr>
                <w:rFonts w:eastAsia="Times New Roman" w:cs="Times New Roman"/>
                <w:i/>
                <w:color w:val="000000"/>
                <w:szCs w:val="26"/>
              </w:rPr>
              <w:t>Коротке поле</w:t>
            </w:r>
          </w:p>
          <w:p w14:paraId="5C762451"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Зазначається що Університет забезпечує можливість залучення професіоналів практиків (експертів галузі, представників роботодавців) до викладання, керівництва практикою і кваліфікаційними роботами шляхом зарахування на частину ставки і погодинної оплати їх праці, а також за сумісництвом. Фахівцям-практикам надається дозвіл на читання лекцій незалежно від наявності у них наукового ступеню.</w:t>
            </w:r>
          </w:p>
          <w:p w14:paraId="3B5C16E3"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Не доцільно писати про виступи на конференціях та інших заходах, або про відкриті лекції, проведені поза навчальним планом, а також наводити давні або разові приклади.</w:t>
            </w:r>
          </w:p>
        </w:tc>
      </w:tr>
      <w:tr w:rsidR="003F4B17" w14:paraId="4E5829D6" w14:textId="77777777">
        <w:tc>
          <w:tcPr>
            <w:tcW w:w="9639" w:type="dxa"/>
          </w:tcPr>
          <w:p w14:paraId="6E3A551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ЗВО сприяє професійному розвиткові викладачів ОП? Наведіть конкретні приклади такого сприяння.</w:t>
            </w:r>
            <w:r>
              <w:rPr>
                <w:rFonts w:eastAsia="Times New Roman" w:cs="Times New Roman"/>
                <w:color w:val="000000"/>
                <w:szCs w:val="26"/>
              </w:rPr>
              <w:t xml:space="preserve"> </w:t>
            </w:r>
            <w:r>
              <w:rPr>
                <w:rFonts w:eastAsia="Times New Roman" w:cs="Times New Roman"/>
                <w:i/>
                <w:color w:val="000000"/>
                <w:szCs w:val="26"/>
              </w:rPr>
              <w:t xml:space="preserve">коротке поле </w:t>
            </w:r>
          </w:p>
          <w:p w14:paraId="4EDE312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lastRenderedPageBreak/>
              <w:t>Наводиться інформація про практику направлення на стажування і звільнення від занять на цей період, преміювання за високі результати публікаційної активності, встановлення завдань щодо професійного зростання в контрактах, проведення короткотермінових тренінгів щодо різних аспектів якості освіти тощо.</w:t>
            </w:r>
          </w:p>
          <w:p w14:paraId="3D0FDBF7"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222222"/>
                <w:szCs w:val="26"/>
                <w:highlight w:val="cyan"/>
              </w:rPr>
              <w:t xml:space="preserve">Положення про підвищення кваліфікації педагогічних та науково-педагогічних працівників КНУТШ </w:t>
            </w:r>
            <w:hyperlink r:id="rId45">
              <w:r>
                <w:rPr>
                  <w:rFonts w:eastAsia="Times New Roman" w:cs="Times New Roman"/>
                  <w:i/>
                  <w:color w:val="0000FF"/>
                  <w:szCs w:val="26"/>
                  <w:highlight w:val="cyan"/>
                  <w:u w:val="single"/>
                </w:rPr>
                <w:t>http://senate.univ.kiev.ua/?p=1997</w:t>
              </w:r>
            </w:hyperlink>
            <w:r>
              <w:rPr>
                <w:rFonts w:eastAsia="Times New Roman" w:cs="Times New Roman"/>
                <w:i/>
                <w:color w:val="000000"/>
                <w:szCs w:val="26"/>
                <w:highlight w:val="cyan"/>
              </w:rPr>
              <w:t>.</w:t>
            </w:r>
          </w:p>
          <w:p w14:paraId="24765AD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Можливості для підвищення кваліфікації зокрема створюють: </w:t>
            </w:r>
          </w:p>
          <w:p w14:paraId="6B86AD5C" w14:textId="77777777" w:rsidR="003F4B17" w:rsidRDefault="00000000">
            <w:pPr>
              <w:widowControl w:val="0"/>
              <w:numPr>
                <w:ilvl w:val="0"/>
                <w:numId w:val="5"/>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6" w:name="_heading=h.2s8eyo1" w:colFirst="0" w:colLast="0"/>
            <w:bookmarkEnd w:id="6"/>
            <w:r>
              <w:rPr>
                <w:rFonts w:eastAsia="Times New Roman" w:cs="Times New Roman"/>
                <w:i/>
                <w:color w:val="000000"/>
                <w:szCs w:val="26"/>
                <w:highlight w:val="cyan"/>
              </w:rPr>
              <w:t xml:space="preserve">Інститут післядипломної освіти </w:t>
            </w:r>
            <w:hyperlink r:id="rId46">
              <w:r>
                <w:rPr>
                  <w:rFonts w:eastAsia="Times New Roman" w:cs="Times New Roman"/>
                  <w:i/>
                  <w:color w:val="1155CC"/>
                  <w:szCs w:val="26"/>
                  <w:highlight w:val="cyan"/>
                  <w:u w:val="single"/>
                </w:rPr>
                <w:t>http://www.ipe.knu.ua/</w:t>
              </w:r>
            </w:hyperlink>
            <w:r>
              <w:rPr>
                <w:rFonts w:eastAsia="Times New Roman" w:cs="Times New Roman"/>
                <w:i/>
                <w:color w:val="000000"/>
                <w:szCs w:val="26"/>
                <w:highlight w:val="cyan"/>
              </w:rPr>
              <w:t xml:space="preserve"> </w:t>
            </w:r>
            <w:r>
              <w:rPr>
                <w:rFonts w:eastAsia="Times New Roman" w:cs="Times New Roman"/>
                <w:i/>
                <w:color w:val="000000"/>
                <w:szCs w:val="26"/>
                <w:highlight w:val="cyan"/>
              </w:rPr>
              <w:br/>
            </w:r>
          </w:p>
          <w:p w14:paraId="28B58D6C" w14:textId="77777777" w:rsidR="003F4B17" w:rsidRDefault="00000000">
            <w:pPr>
              <w:widowControl w:val="0"/>
              <w:numPr>
                <w:ilvl w:val="0"/>
                <w:numId w:val="5"/>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7" w:name="_heading=h.yzbtuwyjy319" w:colFirst="0" w:colLast="0"/>
            <w:bookmarkEnd w:id="7"/>
            <w:r>
              <w:rPr>
                <w:rFonts w:eastAsia="Times New Roman" w:cs="Times New Roman"/>
                <w:i/>
                <w:color w:val="000000"/>
                <w:szCs w:val="26"/>
                <w:highlight w:val="cyan"/>
              </w:rPr>
              <w:t>Відділ академічної мобільності КНУТШ</w:t>
            </w:r>
            <w:r>
              <w:rPr>
                <w:rFonts w:eastAsia="Times New Roman" w:cs="Times New Roman"/>
                <w:i/>
                <w:color w:val="000000"/>
                <w:szCs w:val="26"/>
                <w:highlight w:val="cyan"/>
              </w:rPr>
              <w:br/>
            </w:r>
          </w:p>
          <w:p w14:paraId="57FF2A6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 </w:t>
            </w:r>
            <w:hyperlink r:id="rId47">
              <w:r>
                <w:rPr>
                  <w:rFonts w:eastAsia="Times New Roman" w:cs="Times New Roman"/>
                  <w:i/>
                  <w:color w:val="0000FF"/>
                  <w:szCs w:val="26"/>
                  <w:highlight w:val="cyan"/>
                  <w:u w:val="single"/>
                </w:rPr>
                <w:t>http://mobility.univ.kiev.ua/?page_id=2&amp;lang=uk</w:t>
              </w:r>
            </w:hyperlink>
            <w:r>
              <w:rPr>
                <w:rFonts w:eastAsia="Times New Roman" w:cs="Times New Roman"/>
                <w:i/>
                <w:color w:val="000000"/>
                <w:szCs w:val="26"/>
                <w:highlight w:val="cyan"/>
              </w:rPr>
              <w:t xml:space="preserve"> </w:t>
            </w:r>
          </w:p>
          <w:p w14:paraId="730A4D70" w14:textId="77777777" w:rsidR="003F4B17" w:rsidRDefault="00000000">
            <w:pPr>
              <w:numPr>
                <w:ilvl w:val="0"/>
                <w:numId w:val="5"/>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8" w:name="_heading=h.17dp8vu" w:colFirst="0" w:colLast="0"/>
            <w:bookmarkEnd w:id="8"/>
            <w:r>
              <w:rPr>
                <w:rFonts w:eastAsia="Times New Roman" w:cs="Times New Roman"/>
                <w:i/>
                <w:color w:val="000000"/>
                <w:szCs w:val="26"/>
                <w:highlight w:val="cyan"/>
              </w:rPr>
              <w:t xml:space="preserve">Відділ міжнародних </w:t>
            </w:r>
            <w:proofErr w:type="spellStart"/>
            <w:r>
              <w:rPr>
                <w:rFonts w:eastAsia="Times New Roman" w:cs="Times New Roman"/>
                <w:i/>
                <w:color w:val="000000"/>
                <w:szCs w:val="26"/>
                <w:highlight w:val="cyan"/>
              </w:rPr>
              <w:t>зв'язків</w:t>
            </w:r>
            <w:proofErr w:type="spellEnd"/>
            <w:r>
              <w:rPr>
                <w:rFonts w:eastAsia="Times New Roman" w:cs="Times New Roman"/>
                <w:i/>
                <w:color w:val="000000"/>
                <w:szCs w:val="26"/>
                <w:highlight w:val="cyan"/>
              </w:rPr>
              <w:t xml:space="preserve"> </w:t>
            </w:r>
            <w:hyperlink r:id="rId48">
              <w:r>
                <w:rPr>
                  <w:rFonts w:eastAsia="Times New Roman" w:cs="Times New Roman"/>
                  <w:i/>
                  <w:color w:val="1155CC"/>
                  <w:szCs w:val="26"/>
                  <w:highlight w:val="cyan"/>
                  <w:u w:val="single"/>
                </w:rPr>
                <w:t>http://international.knu.ua/</w:t>
              </w:r>
            </w:hyperlink>
            <w:r>
              <w:rPr>
                <w:rFonts w:eastAsia="Times New Roman" w:cs="Times New Roman"/>
                <w:i/>
                <w:color w:val="000000"/>
                <w:szCs w:val="26"/>
                <w:highlight w:val="cyan"/>
              </w:rPr>
              <w:br/>
            </w:r>
          </w:p>
          <w:p w14:paraId="6D49BF57"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9" w:name="_heading=h.22buxf21tmfi" w:colFirst="0" w:colLast="0"/>
            <w:bookmarkEnd w:id="9"/>
            <w:r>
              <w:rPr>
                <w:rFonts w:eastAsia="Times New Roman" w:cs="Times New Roman"/>
                <w:b/>
                <w:i/>
                <w:color w:val="000000"/>
                <w:szCs w:val="26"/>
                <w:highlight w:val="cyan"/>
              </w:rPr>
              <w:t>Деякі програми підвищення кваліфікації:</w:t>
            </w:r>
            <w:r>
              <w:rPr>
                <w:rFonts w:eastAsia="Times New Roman" w:cs="Times New Roman"/>
                <w:b/>
                <w:i/>
                <w:color w:val="000000"/>
                <w:szCs w:val="26"/>
                <w:highlight w:val="cyan"/>
              </w:rPr>
              <w:br/>
            </w:r>
          </w:p>
          <w:p w14:paraId="413E5DF9" w14:textId="77777777" w:rsidR="003F4B17" w:rsidRDefault="00000000">
            <w:pPr>
              <w:numPr>
                <w:ilvl w:val="0"/>
                <w:numId w:val="10"/>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0" w:name="_heading=h.3z28ymii7sfi" w:colFirst="0" w:colLast="0"/>
            <w:bookmarkEnd w:id="10"/>
            <w:r>
              <w:rPr>
                <w:rFonts w:eastAsia="Times New Roman" w:cs="Times New Roman"/>
                <w:i/>
                <w:color w:val="000000"/>
                <w:szCs w:val="26"/>
                <w:highlight w:val="cyan"/>
              </w:rPr>
              <w:t xml:space="preserve">KNU </w:t>
            </w:r>
            <w:proofErr w:type="spellStart"/>
            <w:r>
              <w:rPr>
                <w:rFonts w:eastAsia="Times New Roman" w:cs="Times New Roman"/>
                <w:i/>
                <w:color w:val="000000"/>
                <w:szCs w:val="26"/>
                <w:highlight w:val="cyan"/>
              </w:rPr>
              <w:t>professionals</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Digital</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skills</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Pro</w:t>
            </w:r>
            <w:proofErr w:type="spellEnd"/>
            <w:r>
              <w:rPr>
                <w:rFonts w:eastAsia="Times New Roman" w:cs="Times New Roman"/>
                <w:i/>
                <w:color w:val="000000"/>
                <w:szCs w:val="26"/>
                <w:highlight w:val="cyan"/>
              </w:rPr>
              <w:t xml:space="preserve"> - </w:t>
            </w:r>
            <w:r>
              <w:rPr>
                <w:rFonts w:eastAsia="Times New Roman" w:cs="Times New Roman"/>
                <w:i/>
                <w:color w:val="1D2129"/>
                <w:szCs w:val="26"/>
                <w:highlight w:val="cyan"/>
              </w:rPr>
              <w:t xml:space="preserve">програма розвитку цифрових </w:t>
            </w:r>
            <w:proofErr w:type="spellStart"/>
            <w:r>
              <w:rPr>
                <w:rFonts w:eastAsia="Times New Roman" w:cs="Times New Roman"/>
                <w:i/>
                <w:color w:val="1D2129"/>
                <w:szCs w:val="26"/>
                <w:highlight w:val="cyan"/>
              </w:rPr>
              <w:t>компетентностей</w:t>
            </w:r>
            <w:proofErr w:type="spellEnd"/>
            <w:r>
              <w:rPr>
                <w:rFonts w:eastAsia="Times New Roman" w:cs="Times New Roman"/>
                <w:i/>
                <w:color w:val="1D2129"/>
                <w:szCs w:val="26"/>
                <w:highlight w:val="cyan"/>
              </w:rPr>
              <w:t xml:space="preserve"> викладачів</w:t>
            </w:r>
            <w:r>
              <w:rPr>
                <w:rFonts w:eastAsia="Times New Roman" w:cs="Times New Roman"/>
                <w:color w:val="000000"/>
                <w:szCs w:val="26"/>
                <w:highlight w:val="cyan"/>
              </w:rPr>
              <w:br/>
            </w:r>
          </w:p>
          <w:bookmarkStart w:id="11" w:name="_heading=h.3rdcrjn" w:colFirst="0" w:colLast="0"/>
          <w:bookmarkEnd w:id="11"/>
          <w:p w14:paraId="10A7EC8E" w14:textId="77777777" w:rsidR="003F4B17" w:rsidRDefault="00000000">
            <w:pPr>
              <w:pBdr>
                <w:top w:val="nil"/>
                <w:left w:val="nil"/>
                <w:bottom w:val="nil"/>
                <w:right w:val="nil"/>
                <w:between w:val="nil"/>
              </w:pBdr>
              <w:spacing w:line="240" w:lineRule="auto"/>
              <w:ind w:hanging="2"/>
              <w:jc w:val="both"/>
              <w:rPr>
                <w:rFonts w:eastAsia="Times New Roman" w:cs="Times New Roman"/>
                <w:color w:val="000000"/>
                <w:szCs w:val="26"/>
                <w:highlight w:val="cyan"/>
              </w:rPr>
            </w:pPr>
            <w:r>
              <w:rPr>
                <w:rFonts w:ascii="Calibri" w:hAnsi="Calibri"/>
                <w:sz w:val="20"/>
              </w:rPr>
              <w:fldChar w:fldCharType="begin"/>
            </w:r>
            <w:r>
              <w:instrText>HYPERLINK "https://www.facebook.com/kyiv.university/posts/5392026514155920" \h</w:instrText>
            </w:r>
            <w:r>
              <w:rPr>
                <w:rFonts w:ascii="Calibri" w:hAnsi="Calibri"/>
                <w:sz w:val="20"/>
              </w:rPr>
            </w:r>
            <w:r>
              <w:rPr>
                <w:rFonts w:ascii="Calibri" w:hAnsi="Calibri"/>
                <w:sz w:val="20"/>
              </w:rPr>
              <w:fldChar w:fldCharType="separate"/>
            </w:r>
            <w:r>
              <w:rPr>
                <w:rFonts w:eastAsia="Times New Roman" w:cs="Times New Roman"/>
                <w:i/>
                <w:color w:val="0000FF"/>
                <w:szCs w:val="26"/>
                <w:highlight w:val="cyan"/>
                <w:u w:val="single"/>
              </w:rPr>
              <w:t>https://www.facebook.com/kyiv.university/posts/5392026514155920</w:t>
            </w:r>
            <w:r>
              <w:rPr>
                <w:rFonts w:eastAsia="Times New Roman" w:cs="Times New Roman"/>
                <w:i/>
                <w:color w:val="0000FF"/>
                <w:szCs w:val="26"/>
                <w:highlight w:val="cyan"/>
                <w:u w:val="single"/>
              </w:rPr>
              <w:fldChar w:fldCharType="end"/>
            </w:r>
            <w:r>
              <w:rPr>
                <w:rFonts w:eastAsia="Times New Roman" w:cs="Times New Roman"/>
                <w:i/>
                <w:color w:val="000000"/>
                <w:szCs w:val="26"/>
                <w:highlight w:val="cyan"/>
              </w:rPr>
              <w:br/>
            </w:r>
          </w:p>
          <w:p w14:paraId="152AC7EC" w14:textId="77777777" w:rsidR="003F4B17" w:rsidRDefault="00000000">
            <w:pPr>
              <w:numPr>
                <w:ilvl w:val="0"/>
                <w:numId w:val="10"/>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2" w:name="_heading=h.vtjedegudb7m" w:colFirst="0" w:colLast="0"/>
            <w:bookmarkEnd w:id="12"/>
            <w:r>
              <w:rPr>
                <w:rFonts w:eastAsia="Times New Roman" w:cs="Times New Roman"/>
                <w:i/>
                <w:color w:val="000000"/>
                <w:szCs w:val="26"/>
                <w:highlight w:val="cyan"/>
              </w:rPr>
              <w:t xml:space="preserve">KNU </w:t>
            </w:r>
            <w:proofErr w:type="spellStart"/>
            <w:r>
              <w:rPr>
                <w:rFonts w:eastAsia="Times New Roman" w:cs="Times New Roman"/>
                <w:i/>
                <w:color w:val="000000"/>
                <w:szCs w:val="26"/>
                <w:highlight w:val="cyan"/>
              </w:rPr>
              <w:t>Teach</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Week</w:t>
            </w:r>
            <w:proofErr w:type="spellEnd"/>
            <w:r>
              <w:rPr>
                <w:rFonts w:eastAsia="Times New Roman" w:cs="Times New Roman"/>
                <w:i/>
                <w:color w:val="000000"/>
                <w:szCs w:val="26"/>
                <w:highlight w:val="cyan"/>
              </w:rPr>
              <w:t xml:space="preserve"> - платформа для фахового розвитку НПП, підвищення рівня </w:t>
            </w:r>
            <w:proofErr w:type="spellStart"/>
            <w:r>
              <w:rPr>
                <w:rFonts w:eastAsia="Times New Roman" w:cs="Times New Roman"/>
                <w:i/>
                <w:color w:val="000000"/>
                <w:szCs w:val="26"/>
                <w:highlight w:val="cyan"/>
              </w:rPr>
              <w:t>пед.майстерності</w:t>
            </w:r>
            <w:proofErr w:type="spellEnd"/>
            <w:r>
              <w:rPr>
                <w:rFonts w:eastAsia="Times New Roman" w:cs="Times New Roman"/>
                <w:i/>
                <w:color w:val="000000"/>
                <w:szCs w:val="26"/>
                <w:highlight w:val="cyan"/>
              </w:rPr>
              <w:t xml:space="preserve"> </w:t>
            </w:r>
            <w:hyperlink r:id="rId49">
              <w:r>
                <w:rPr>
                  <w:rFonts w:eastAsia="Times New Roman" w:cs="Times New Roman"/>
                  <w:i/>
                  <w:color w:val="0000FF"/>
                  <w:szCs w:val="26"/>
                  <w:highlight w:val="cyan"/>
                  <w:u w:val="single"/>
                </w:rPr>
                <w:t>http://www.univ.kiev.ua/news/11415</w:t>
              </w:r>
            </w:hyperlink>
            <w:r>
              <w:rPr>
                <w:rFonts w:eastAsia="Times New Roman" w:cs="Times New Roman"/>
                <w:color w:val="000000"/>
                <w:szCs w:val="26"/>
                <w:highlight w:val="cyan"/>
              </w:rPr>
              <w:br/>
            </w:r>
          </w:p>
          <w:p w14:paraId="25447563" w14:textId="77777777" w:rsidR="003F4B17" w:rsidRDefault="00000000">
            <w:pPr>
              <w:numPr>
                <w:ilvl w:val="0"/>
                <w:numId w:val="10"/>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Програми підвищення кваліфікації розроблені спільно ІПО і ВЗЯО </w:t>
            </w:r>
            <w:hyperlink r:id="rId50" w:anchor="details-0-2">
              <w:r>
                <w:rPr>
                  <w:rFonts w:eastAsia="Times New Roman" w:cs="Times New Roman"/>
                  <w:i/>
                  <w:color w:val="1155CC"/>
                  <w:szCs w:val="26"/>
                  <w:highlight w:val="cyan"/>
                  <w:u w:val="single"/>
                </w:rPr>
                <w:t>http://www.ipe.knu.ua/#details-0-2</w:t>
              </w:r>
            </w:hyperlink>
            <w:r>
              <w:rPr>
                <w:rFonts w:eastAsia="Times New Roman" w:cs="Times New Roman"/>
                <w:i/>
                <w:color w:val="000000"/>
                <w:szCs w:val="26"/>
                <w:highlight w:val="cyan"/>
              </w:rPr>
              <w:t xml:space="preserve"> , </w:t>
            </w:r>
            <w:hyperlink r:id="rId51" w:anchor="details-0-1">
              <w:r>
                <w:rPr>
                  <w:rFonts w:eastAsia="Times New Roman" w:cs="Times New Roman"/>
                  <w:i/>
                  <w:color w:val="1155CC"/>
                  <w:szCs w:val="26"/>
                  <w:highlight w:val="cyan"/>
                  <w:u w:val="single"/>
                </w:rPr>
                <w:t>http://www.ipe.knu.ua/#details-0-1</w:t>
              </w:r>
            </w:hyperlink>
            <w:r>
              <w:rPr>
                <w:rFonts w:eastAsia="Times New Roman" w:cs="Times New Roman"/>
                <w:i/>
                <w:color w:val="000000"/>
                <w:szCs w:val="26"/>
                <w:highlight w:val="cyan"/>
              </w:rPr>
              <w:t xml:space="preserve">  тощо </w:t>
            </w:r>
          </w:p>
        </w:tc>
      </w:tr>
      <w:tr w:rsidR="003F4B17" w14:paraId="46991DD0" w14:textId="77777777">
        <w:tc>
          <w:tcPr>
            <w:tcW w:w="9639" w:type="dxa"/>
          </w:tcPr>
          <w:p w14:paraId="2749CC8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 xml:space="preserve">Продемонструйте, що ЗВО стимулює розвиток викладацької майстерності </w:t>
            </w:r>
            <w:r>
              <w:rPr>
                <w:rFonts w:eastAsia="Times New Roman" w:cs="Times New Roman"/>
                <w:i/>
                <w:color w:val="000000"/>
                <w:szCs w:val="26"/>
              </w:rPr>
              <w:t>коротке поле</w:t>
            </w:r>
          </w:p>
          <w:p w14:paraId="55387CC9" w14:textId="77777777" w:rsidR="003F4B17" w:rsidRDefault="00000000">
            <w:p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Доцільно надати інформацію про такі види стимулювання, як:</w:t>
            </w:r>
          </w:p>
          <w:p w14:paraId="7317FCC3" w14:textId="77777777" w:rsidR="003F4B17" w:rsidRDefault="00000000">
            <w:pPr>
              <w:numPr>
                <w:ilvl w:val="0"/>
                <w:numId w:val="6"/>
              </w:num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преміювання (наказ Ректора № 71-32 від 31.01.2014 р. «Про затвердження Положення про стимулювання співробітників </w:t>
            </w:r>
            <w:proofErr w:type="spellStart"/>
            <w:r>
              <w:rPr>
                <w:rFonts w:eastAsia="Times New Roman" w:cs="Times New Roman"/>
                <w:i/>
                <w:color w:val="000000"/>
                <w:szCs w:val="26"/>
                <w:highlight w:val="cyan"/>
              </w:rPr>
              <w:t>Київського</w:t>
            </w:r>
            <w:proofErr w:type="spellEnd"/>
            <w:r>
              <w:rPr>
                <w:rFonts w:eastAsia="Times New Roman" w:cs="Times New Roman"/>
                <w:i/>
                <w:color w:val="000000"/>
                <w:szCs w:val="26"/>
                <w:highlight w:val="cyan"/>
              </w:rPr>
              <w:t xml:space="preserve"> національного університету імені Тараса Шевченка за результатами </w:t>
            </w:r>
            <w:proofErr w:type="spellStart"/>
            <w:r>
              <w:rPr>
                <w:rFonts w:eastAsia="Times New Roman" w:cs="Times New Roman"/>
                <w:i/>
                <w:color w:val="000000"/>
                <w:szCs w:val="26"/>
                <w:highlight w:val="cyan"/>
              </w:rPr>
              <w:t>науковоі</w:t>
            </w:r>
            <w:proofErr w:type="spellEnd"/>
            <w:r>
              <w:rPr>
                <w:rFonts w:eastAsia="Times New Roman" w:cs="Times New Roman"/>
                <w:i/>
                <w:color w:val="000000"/>
                <w:szCs w:val="26"/>
                <w:highlight w:val="cyan"/>
              </w:rPr>
              <w:t xml:space="preserve">̈ діяльності», розпорядження ректора «Про створення комісії з матеріального заохочення» від 10.12.2018р. за №113 </w:t>
            </w:r>
            <w:hyperlink r:id="rId52">
              <w:r>
                <w:rPr>
                  <w:rFonts w:eastAsia="Times New Roman" w:cs="Times New Roman"/>
                  <w:i/>
                  <w:color w:val="0000FF"/>
                  <w:szCs w:val="26"/>
                  <w:highlight w:val="cyan"/>
                  <w:u w:val="single"/>
                </w:rPr>
                <w:t>http://science.univ.kiev.ua/news/official/3247/</w:t>
              </w:r>
            </w:hyperlink>
            <w:r>
              <w:rPr>
                <w:rFonts w:eastAsia="Times New Roman" w:cs="Times New Roman"/>
                <w:i/>
                <w:color w:val="000000"/>
                <w:szCs w:val="26"/>
                <w:highlight w:val="cyan"/>
              </w:rPr>
              <w:t>)</w:t>
            </w:r>
          </w:p>
          <w:p w14:paraId="7A48CB8F" w14:textId="77777777" w:rsidR="003F4B17" w:rsidRDefault="00000000">
            <w:pPr>
              <w:numPr>
                <w:ilvl w:val="0"/>
                <w:numId w:val="6"/>
              </w:num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визначення і відзначення кращих викладачів року (з прикладами, особливо, якщо такі були серед викладачів, які викладають на даній ОП)</w:t>
            </w:r>
          </w:p>
          <w:p w14:paraId="55B61D91" w14:textId="77777777" w:rsidR="003F4B17" w:rsidRDefault="00000000">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Також зазначається, що Університет є учасником програми  вдосконалення викладання у вищій освіті України (</w:t>
            </w:r>
            <w:proofErr w:type="spellStart"/>
            <w:r>
              <w:rPr>
                <w:rFonts w:eastAsia="Times New Roman" w:cs="Times New Roman"/>
                <w:i/>
                <w:color w:val="000000"/>
                <w:szCs w:val="26"/>
                <w:highlight w:val="cyan"/>
              </w:rPr>
              <w:t>Ukraine</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Higher</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Education</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Teaching</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Excellence</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Programme</w:t>
            </w:r>
            <w:proofErr w:type="spellEnd"/>
            <w:r>
              <w:rPr>
                <w:rFonts w:eastAsia="Times New Roman" w:cs="Times New Roman"/>
                <w:i/>
                <w:color w:val="000000"/>
                <w:szCs w:val="26"/>
                <w:highlight w:val="cyan"/>
              </w:rPr>
              <w:t xml:space="preserve">) та </w:t>
            </w:r>
            <w:proofErr w:type="spellStart"/>
            <w:r>
              <w:rPr>
                <w:rFonts w:eastAsia="Times New Roman" w:cs="Times New Roman"/>
                <w:i/>
                <w:color w:val="000000"/>
                <w:szCs w:val="26"/>
                <w:highlight w:val="cyan"/>
              </w:rPr>
              <w:t>проєкту</w:t>
            </w:r>
            <w:proofErr w:type="spellEnd"/>
            <w:r>
              <w:rPr>
                <w:rFonts w:eastAsia="Times New Roman" w:cs="Times New Roman"/>
                <w:i/>
                <w:color w:val="000000"/>
                <w:szCs w:val="26"/>
                <w:highlight w:val="cyan"/>
              </w:rPr>
              <w:t xml:space="preserve"> «Якісне навчання через якісне викладання», мета якого є покращити якість викладання навчальних дисциплін та підвищити ефективність навчального процесу за допомогою впровадження сучасних </w:t>
            </w:r>
            <w:proofErr w:type="spellStart"/>
            <w:r>
              <w:rPr>
                <w:rFonts w:eastAsia="Times New Roman" w:cs="Times New Roman"/>
                <w:i/>
                <w:color w:val="000000"/>
                <w:szCs w:val="26"/>
                <w:highlight w:val="cyan"/>
              </w:rPr>
              <w:t>методик</w:t>
            </w:r>
            <w:proofErr w:type="spellEnd"/>
            <w:r>
              <w:rPr>
                <w:rFonts w:eastAsia="Times New Roman" w:cs="Times New Roman"/>
                <w:i/>
                <w:color w:val="000000"/>
                <w:szCs w:val="26"/>
                <w:highlight w:val="cyan"/>
              </w:rPr>
              <w:t xml:space="preserve"> і технік. За результатами участі в </w:t>
            </w:r>
            <w:proofErr w:type="spellStart"/>
            <w:r>
              <w:rPr>
                <w:rFonts w:eastAsia="Times New Roman" w:cs="Times New Roman"/>
                <w:i/>
                <w:color w:val="000000"/>
                <w:szCs w:val="26"/>
                <w:highlight w:val="cyan"/>
              </w:rPr>
              <w:t>проєкті</w:t>
            </w:r>
            <w:proofErr w:type="spellEnd"/>
            <w:r>
              <w:rPr>
                <w:rFonts w:eastAsia="Times New Roman" w:cs="Times New Roman"/>
                <w:i/>
                <w:color w:val="000000"/>
                <w:szCs w:val="26"/>
                <w:highlight w:val="cyan"/>
              </w:rPr>
              <w:t xml:space="preserve"> Університет вдосконалив Положення про підвищення </w:t>
            </w:r>
            <w:r>
              <w:rPr>
                <w:rFonts w:eastAsia="Times New Roman" w:cs="Times New Roman"/>
                <w:i/>
                <w:color w:val="000000"/>
                <w:szCs w:val="26"/>
                <w:highlight w:val="cyan"/>
              </w:rPr>
              <w:lastRenderedPageBreak/>
              <w:t xml:space="preserve">кваліфікації НПП, передбачивши в ньому можливості різних траєкторій професійного зростання викладачів; вдосконалює власні сертифікатні програми;   проводить тематичні воркшопи на платформі професійного розвитку викладачів КНУТШ </w:t>
            </w:r>
            <w:hyperlink r:id="rId53">
              <w:r>
                <w:rPr>
                  <w:rFonts w:eastAsia="Times New Roman" w:cs="Times New Roman"/>
                  <w:i/>
                  <w:color w:val="1155CC"/>
                  <w:szCs w:val="26"/>
                  <w:highlight w:val="cyan"/>
                  <w:u w:val="single"/>
                </w:rPr>
                <w:t>https://www.facebook.com/KNUprofessionals/about</w:t>
              </w:r>
            </w:hyperlink>
            <w:r>
              <w:rPr>
                <w:rFonts w:eastAsia="Times New Roman" w:cs="Times New Roman"/>
                <w:i/>
                <w:color w:val="000000"/>
                <w:szCs w:val="26"/>
                <w:highlight w:val="cyan"/>
              </w:rPr>
              <w:t>,  де викладачі мають можливість обмінятися досвідом.</w:t>
            </w:r>
          </w:p>
        </w:tc>
      </w:tr>
    </w:tbl>
    <w:p w14:paraId="7B19A21B"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16CD514"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7. Освітнє середовище та матеріальні ресурси</w:t>
      </w:r>
    </w:p>
    <w:p w14:paraId="67373010"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tbl>
      <w:tblPr>
        <w:tblStyle w:val="afffff1"/>
        <w:tblW w:w="9585" w:type="dxa"/>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85"/>
      </w:tblGrid>
      <w:tr w:rsidR="003F4B17" w14:paraId="6DFB8E9C" w14:textId="77777777">
        <w:tc>
          <w:tcPr>
            <w:tcW w:w="9585" w:type="dxa"/>
          </w:tcPr>
          <w:p w14:paraId="4B3BC0CF" w14:textId="77777777" w:rsidR="003F4B17" w:rsidRDefault="00000000">
            <w:pPr>
              <w:widowControl w:val="0"/>
              <w:pBdr>
                <w:top w:val="nil"/>
                <w:left w:val="nil"/>
                <w:bottom w:val="nil"/>
                <w:right w:val="nil"/>
                <w:between w:val="nil"/>
              </w:pBdr>
              <w:spacing w:line="259" w:lineRule="auto"/>
              <w:ind w:left="0" w:right="43" w:hanging="3"/>
              <w:jc w:val="both"/>
              <w:rPr>
                <w:rFonts w:eastAsia="Times New Roman" w:cs="Times New Roman"/>
                <w:color w:val="000000"/>
                <w:szCs w:val="26"/>
              </w:rPr>
            </w:pPr>
            <w:r>
              <w:rPr>
                <w:rFonts w:eastAsia="Times New Roman" w:cs="Times New Roman"/>
                <w:b/>
                <w:color w:val="000000"/>
                <w:szCs w:val="26"/>
              </w:rPr>
              <w:t>Продемонструйте,  яким   чином   фінансові    та   матеріально-технічні  ресурси (бібліотека, інша інфраструктура, обладнання тощо), а також навчально-методичне забезпечення ОП забезпечують досягнення визначених ОП цілей та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Коротке поле</w:t>
            </w:r>
          </w:p>
          <w:p w14:paraId="4E60ADB9" w14:textId="77777777" w:rsidR="003F4B17" w:rsidRDefault="00000000">
            <w:pPr>
              <w:widowControl w:val="0"/>
              <w:pBdr>
                <w:top w:val="nil"/>
                <w:left w:val="nil"/>
                <w:bottom w:val="nil"/>
                <w:right w:val="nil"/>
                <w:between w:val="nil"/>
              </w:pBdr>
              <w:spacing w:before="4" w:line="239" w:lineRule="auto"/>
              <w:ind w:left="0" w:right="45" w:hanging="3"/>
              <w:jc w:val="both"/>
              <w:rPr>
                <w:rFonts w:eastAsia="Times New Roman" w:cs="Times New Roman"/>
                <w:color w:val="000000"/>
                <w:szCs w:val="26"/>
                <w:highlight w:val="cyan"/>
              </w:rPr>
            </w:pPr>
            <w:r>
              <w:rPr>
                <w:rFonts w:eastAsia="Times New Roman" w:cs="Times New Roman"/>
                <w:i/>
                <w:color w:val="000000"/>
                <w:szCs w:val="26"/>
                <w:highlight w:val="cyan"/>
              </w:rPr>
              <w:t>Недоцільно описувати відповідність вимогам Ліцензійних умов (зазначати площі, кількість аудиторій тощо).</w:t>
            </w:r>
          </w:p>
          <w:p w14:paraId="6DF57AF4" w14:textId="77777777" w:rsidR="003F4B17" w:rsidRDefault="00000000">
            <w:pPr>
              <w:widowControl w:val="0"/>
              <w:pBdr>
                <w:top w:val="nil"/>
                <w:left w:val="nil"/>
                <w:bottom w:val="nil"/>
                <w:right w:val="nil"/>
                <w:between w:val="nil"/>
              </w:pBdr>
              <w:spacing w:before="4" w:line="239" w:lineRule="auto"/>
              <w:ind w:left="0" w:right="45"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Зазначаються </w:t>
            </w:r>
            <w:r>
              <w:rPr>
                <w:rFonts w:eastAsia="Times New Roman" w:cs="Times New Roman"/>
                <w:b/>
                <w:i/>
                <w:color w:val="000000"/>
                <w:szCs w:val="26"/>
                <w:highlight w:val="cyan"/>
              </w:rPr>
              <w:t>не всі наявні ресурси</w:t>
            </w:r>
            <w:r>
              <w:rPr>
                <w:rFonts w:eastAsia="Times New Roman" w:cs="Times New Roman"/>
                <w:i/>
                <w:color w:val="000000"/>
                <w:szCs w:val="26"/>
                <w:highlight w:val="cyan"/>
              </w:rPr>
              <w:t xml:space="preserve"> і структури (підрозділи) кафедри/ факультету/університету, а тільки ті, які </w:t>
            </w:r>
            <w:r>
              <w:rPr>
                <w:rFonts w:eastAsia="Times New Roman" w:cs="Times New Roman"/>
                <w:b/>
                <w:i/>
                <w:color w:val="000000"/>
                <w:szCs w:val="26"/>
                <w:highlight w:val="cyan"/>
              </w:rPr>
              <w:t>регулярно використовуються</w:t>
            </w:r>
            <w:r>
              <w:rPr>
                <w:rFonts w:eastAsia="Times New Roman" w:cs="Times New Roman"/>
                <w:i/>
                <w:color w:val="000000"/>
                <w:szCs w:val="26"/>
                <w:highlight w:val="cyan"/>
              </w:rPr>
              <w:t xml:space="preserve"> здобувачами </w:t>
            </w:r>
            <w:r>
              <w:rPr>
                <w:rFonts w:eastAsia="Times New Roman" w:cs="Times New Roman"/>
                <w:b/>
                <w:i/>
                <w:color w:val="000000"/>
                <w:szCs w:val="26"/>
                <w:highlight w:val="cyan"/>
              </w:rPr>
              <w:t>даної освітньої програми</w:t>
            </w:r>
            <w:r>
              <w:rPr>
                <w:rFonts w:eastAsia="Times New Roman" w:cs="Times New Roman"/>
                <w:i/>
                <w:color w:val="000000"/>
                <w:szCs w:val="26"/>
                <w:highlight w:val="cyan"/>
              </w:rPr>
              <w:t xml:space="preserve">. </w:t>
            </w:r>
          </w:p>
          <w:p w14:paraId="7D7AE04B"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Вказується  як саме ці ресурси сприяють досягненню ПРН (наприклад: бібліотека надає доступ до фондів і електронних каталогів, реферативної бази даних SCOPUS від </w:t>
            </w:r>
            <w:proofErr w:type="spellStart"/>
            <w:r>
              <w:rPr>
                <w:rFonts w:eastAsia="Times New Roman" w:cs="Times New Roman"/>
                <w:i/>
                <w:color w:val="000000"/>
                <w:szCs w:val="26"/>
                <w:highlight w:val="cyan"/>
              </w:rPr>
              <w:t>Elsevier</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WebofScience</w:t>
            </w:r>
            <w:proofErr w:type="spellEnd"/>
            <w:r>
              <w:rPr>
                <w:rFonts w:eastAsia="Times New Roman" w:cs="Times New Roman"/>
                <w:i/>
                <w:color w:val="000000"/>
                <w:szCs w:val="26"/>
                <w:highlight w:val="cyan"/>
              </w:rPr>
              <w:t>, що</w:t>
            </w:r>
            <w:r>
              <w:rPr>
                <w:color w:val="000000"/>
                <w:sz w:val="22"/>
                <w:szCs w:val="22"/>
                <w:highlight w:val="cyan"/>
              </w:rPr>
              <w:t xml:space="preserve"> </w:t>
            </w:r>
            <w:r>
              <w:rPr>
                <w:rFonts w:eastAsia="Times New Roman" w:cs="Times New Roman"/>
                <w:i/>
                <w:color w:val="000000"/>
                <w:szCs w:val="26"/>
                <w:highlight w:val="cyan"/>
              </w:rPr>
              <w:t xml:space="preserve">сприяє оволодінню відповідними знаннями; навчально-методичне забезпечення сприяє досягненню цілей, завдань, ПРН ОП;  </w:t>
            </w:r>
            <w:proofErr w:type="spellStart"/>
            <w:r>
              <w:rPr>
                <w:rFonts w:eastAsia="Times New Roman" w:cs="Times New Roman"/>
                <w:i/>
                <w:color w:val="000000"/>
                <w:szCs w:val="26"/>
                <w:highlight w:val="cyan"/>
              </w:rPr>
              <w:t>рентгеноспектрометр</w:t>
            </w:r>
            <w:proofErr w:type="spellEnd"/>
            <w:r>
              <w:rPr>
                <w:rFonts w:eastAsia="Times New Roman" w:cs="Times New Roman"/>
                <w:i/>
                <w:color w:val="000000"/>
                <w:szCs w:val="26"/>
                <w:highlight w:val="cyan"/>
              </w:rPr>
              <w:t xml:space="preserve"> – формуванню вміння аналізувати склад мінеральних утворень, лінгафонний кабінет - …, мультимедійний клас - …, лабораторії - … тощо).</w:t>
            </w:r>
          </w:p>
        </w:tc>
      </w:tr>
      <w:tr w:rsidR="003F4B17" w14:paraId="38EC9491" w14:textId="77777777">
        <w:tc>
          <w:tcPr>
            <w:tcW w:w="9585" w:type="dxa"/>
          </w:tcPr>
          <w:p w14:paraId="669AF021" w14:textId="77777777" w:rsidR="003F4B17" w:rsidRDefault="00000000">
            <w:pPr>
              <w:widowControl w:val="0"/>
              <w:pBdr>
                <w:top w:val="nil"/>
                <w:left w:val="nil"/>
                <w:bottom w:val="nil"/>
                <w:right w:val="nil"/>
                <w:between w:val="nil"/>
              </w:pBdr>
              <w:spacing w:line="259" w:lineRule="auto"/>
              <w:ind w:left="0" w:right="55" w:hanging="3"/>
              <w:jc w:val="both"/>
              <w:rPr>
                <w:rFonts w:eastAsia="Times New Roman" w:cs="Times New Roman"/>
                <w:color w:val="000000"/>
                <w:szCs w:val="26"/>
              </w:rPr>
            </w:pPr>
            <w:r>
              <w:rPr>
                <w:rFonts w:eastAsia="Times New Roman" w:cs="Times New Roman"/>
                <w:b/>
                <w:color w:val="000000"/>
                <w:szCs w:val="26"/>
              </w:rPr>
              <w:t>Продемонструйте, яким чином освітнє середовище, створене у ЗВО, дозволяє</w:t>
            </w:r>
          </w:p>
          <w:p w14:paraId="60FB0CC2" w14:textId="77777777"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b/>
                <w:color w:val="000000"/>
                <w:szCs w:val="26"/>
              </w:rPr>
              <w:t xml:space="preserve">задовольнити потреби та інтереси здобувачів вищої освіти ОП? Які заходи вживаються ЗВО задля виявлення і врахування цих потреб та інтересів? </w:t>
            </w:r>
            <w:r>
              <w:rPr>
                <w:rFonts w:eastAsia="Times New Roman" w:cs="Times New Roman"/>
                <w:i/>
                <w:color w:val="000000"/>
                <w:szCs w:val="26"/>
              </w:rPr>
              <w:t>коротке поле</w:t>
            </w:r>
          </w:p>
          <w:p w14:paraId="1A256876" w14:textId="77777777" w:rsidR="003F4B17" w:rsidRDefault="00000000">
            <w:pPr>
              <w:widowControl w:val="0"/>
              <w:pBdr>
                <w:top w:val="nil"/>
                <w:left w:val="nil"/>
                <w:bottom w:val="nil"/>
                <w:right w:val="nil"/>
                <w:between w:val="nil"/>
              </w:pBdr>
              <w:spacing w:after="120" w:line="240" w:lineRule="auto"/>
              <w:ind w:left="0" w:right="88" w:hanging="3"/>
              <w:jc w:val="both"/>
              <w:rPr>
                <w:color w:val="000000"/>
                <w:sz w:val="24"/>
                <w:szCs w:val="24"/>
                <w:highlight w:val="cyan"/>
              </w:rPr>
            </w:pPr>
            <w:r>
              <w:rPr>
                <w:rFonts w:eastAsia="Times New Roman" w:cs="Times New Roman"/>
                <w:i/>
                <w:color w:val="000000"/>
                <w:szCs w:val="26"/>
                <w:highlight w:val="cyan"/>
              </w:rPr>
              <w:t xml:space="preserve">Зазначаються наявні “елементи” освітнього середовища: сучасне обладнання аудиторій; інформаційна мережі університету і її ресурси; </w:t>
            </w:r>
            <w:proofErr w:type="spellStart"/>
            <w:r>
              <w:rPr>
                <w:rFonts w:eastAsia="Times New Roman" w:cs="Times New Roman"/>
                <w:i/>
                <w:color w:val="000000"/>
                <w:szCs w:val="26"/>
                <w:highlight w:val="cyan"/>
              </w:rPr>
              <w:t>коворкінги</w:t>
            </w:r>
            <w:proofErr w:type="spellEnd"/>
            <w:r>
              <w:rPr>
                <w:rFonts w:eastAsia="Times New Roman" w:cs="Times New Roman"/>
                <w:i/>
                <w:color w:val="000000"/>
                <w:szCs w:val="26"/>
                <w:highlight w:val="cyan"/>
              </w:rPr>
              <w:t xml:space="preserve"> і креативні простори, які створюються за підтримки роботодавців; </w:t>
            </w:r>
            <w:proofErr w:type="spellStart"/>
            <w:r>
              <w:rPr>
                <w:rFonts w:eastAsia="Times New Roman" w:cs="Times New Roman"/>
                <w:i/>
                <w:color w:val="000000"/>
                <w:szCs w:val="26"/>
                <w:highlight w:val="cyan"/>
              </w:rPr>
              <w:t>мовний</w:t>
            </w:r>
            <w:proofErr w:type="spellEnd"/>
            <w:r>
              <w:rPr>
                <w:rFonts w:eastAsia="Times New Roman" w:cs="Times New Roman"/>
                <w:i/>
                <w:color w:val="000000"/>
                <w:szCs w:val="26"/>
                <w:highlight w:val="cyan"/>
              </w:rPr>
              <w:t xml:space="preserve"> центр (Центр іноземних мов КНУ імені Тараса Шевченка (</w:t>
            </w:r>
            <w:hyperlink r:id="rId54">
              <w:r>
                <w:rPr>
                  <w:rFonts w:eastAsia="Times New Roman" w:cs="Times New Roman"/>
                  <w:i/>
                  <w:color w:val="1155CC"/>
                  <w:szCs w:val="26"/>
                  <w:highlight w:val="cyan"/>
                  <w:u w:val="single"/>
                </w:rPr>
                <w:t>http://langcenter.knu.ua</w:t>
              </w:r>
            </w:hyperlink>
            <w:r>
              <w:rPr>
                <w:rFonts w:eastAsia="Times New Roman" w:cs="Times New Roman"/>
                <w:i/>
                <w:color w:val="000000"/>
                <w:szCs w:val="26"/>
                <w:highlight w:val="cyan"/>
              </w:rPr>
              <w:t>)) тощо.</w:t>
            </w:r>
          </w:p>
          <w:p w14:paraId="2825459E" w14:textId="77777777" w:rsidR="003F4B17" w:rsidRDefault="00000000">
            <w:pPr>
              <w:widowControl w:val="0"/>
              <w:pBdr>
                <w:top w:val="nil"/>
                <w:left w:val="nil"/>
                <w:bottom w:val="nil"/>
                <w:right w:val="nil"/>
                <w:between w:val="nil"/>
              </w:pBdr>
              <w:spacing w:after="120" w:line="240" w:lineRule="auto"/>
              <w:ind w:left="0" w:right="88" w:hanging="3"/>
              <w:jc w:val="both"/>
              <w:rPr>
                <w:rFonts w:eastAsia="Times New Roman" w:cs="Times New Roman"/>
                <w:color w:val="000000"/>
                <w:szCs w:val="26"/>
                <w:highlight w:val="red"/>
              </w:rPr>
            </w:pPr>
            <w:r>
              <w:rPr>
                <w:rFonts w:eastAsia="Times New Roman" w:cs="Times New Roman"/>
                <w:i/>
                <w:color w:val="000000"/>
                <w:szCs w:val="26"/>
                <w:highlight w:val="cyan"/>
              </w:rPr>
              <w:t>Доцільно послатися на результати опитування ЮНІДОС (</w:t>
            </w:r>
            <w:hyperlink r:id="rId55">
              <w:r>
                <w:rPr>
                  <w:rFonts w:eastAsia="Times New Roman" w:cs="Times New Roman"/>
                  <w:i/>
                  <w:color w:val="1155CC"/>
                  <w:szCs w:val="26"/>
                  <w:highlight w:val="cyan"/>
                  <w:u w:val="single"/>
                </w:rPr>
                <w:t>http://unidos.univ.kiev.ua/</w:t>
              </w:r>
            </w:hyperlink>
            <w:r>
              <w:rPr>
                <w:rFonts w:eastAsia="Times New Roman" w:cs="Times New Roman"/>
                <w:i/>
                <w:color w:val="000000"/>
                <w:szCs w:val="26"/>
                <w:highlight w:val="cyan"/>
              </w:rPr>
              <w:t>), опитування за Якщо є відповідні результати опитувань здобувачів (рівень факультету/ інституту/кафедри), то це також варто зазначати. Доцільно вказати також, що за необхідності приймаються  відповідні рішення щодо подальшого покращення освітнього середовища і, які саме.</w:t>
            </w:r>
            <w:r>
              <w:rPr>
                <w:rFonts w:eastAsia="Times New Roman" w:cs="Times New Roman"/>
                <w:i/>
                <w:color w:val="000000"/>
                <w:sz w:val="24"/>
                <w:szCs w:val="24"/>
                <w:highlight w:val="cyan"/>
              </w:rPr>
              <w:t xml:space="preserve"> </w:t>
            </w:r>
            <w:r>
              <w:rPr>
                <w:rFonts w:eastAsia="Times New Roman" w:cs="Times New Roman"/>
                <w:i/>
                <w:color w:val="000000"/>
                <w:szCs w:val="26"/>
                <w:highlight w:val="cyan"/>
              </w:rPr>
              <w:t>Зворотній зв’язок не повинен закінчуватись на етапі обговорення. - послатися на ,  переглянути опитувальник за ОП.</w:t>
            </w:r>
          </w:p>
        </w:tc>
      </w:tr>
      <w:tr w:rsidR="003F4B17" w14:paraId="1B5D6E61" w14:textId="77777777">
        <w:tc>
          <w:tcPr>
            <w:tcW w:w="9585" w:type="dxa"/>
          </w:tcPr>
          <w:p w14:paraId="670C542B"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ЗВО забезпечує безпечність освітнього середовища для життя та здоров’я здобувачів вищої освіти (включаючи психічне здоров’я)</w:t>
            </w:r>
            <w:r>
              <w:rPr>
                <w:rFonts w:eastAsia="Times New Roman" w:cs="Times New Roman"/>
                <w:color w:val="000000"/>
                <w:szCs w:val="26"/>
              </w:rPr>
              <w:t xml:space="preserve"> </w:t>
            </w:r>
            <w:r>
              <w:rPr>
                <w:rFonts w:eastAsia="Times New Roman" w:cs="Times New Roman"/>
                <w:i/>
                <w:color w:val="000000"/>
                <w:szCs w:val="26"/>
              </w:rPr>
              <w:lastRenderedPageBreak/>
              <w:t>коротке поле</w:t>
            </w:r>
          </w:p>
          <w:p w14:paraId="5F05D92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Стратегічний план розвитку Університету на період 2018-2025 року, затверджений Вченою радою Університету 25 червня 2018 року, містить заходи з соціально-педагогічного супроводу для забезпечення сприятливих умов навчання. </w:t>
            </w:r>
            <w:hyperlink r:id="rId56">
              <w:r>
                <w:rPr>
                  <w:rFonts w:eastAsia="Times New Roman" w:cs="Times New Roman"/>
                  <w:i/>
                  <w:color w:val="1155CC"/>
                  <w:szCs w:val="26"/>
                  <w:highlight w:val="cyan"/>
                  <w:u w:val="single"/>
                </w:rPr>
                <w:t>https://knu.ua/pdfs/official/Development-strategic-plan.pdf</w:t>
              </w:r>
            </w:hyperlink>
          </w:p>
          <w:p w14:paraId="7E6782DA"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Норми Правил внутрішнього розпорядку КНУТШ  </w:t>
            </w:r>
            <w:hyperlink r:id="rId57">
              <w:r>
                <w:rPr>
                  <w:rFonts w:eastAsia="Times New Roman" w:cs="Times New Roman"/>
                  <w:i/>
                  <w:color w:val="1155CC"/>
                  <w:szCs w:val="26"/>
                  <w:highlight w:val="cyan"/>
                  <w:u w:val="single"/>
                </w:rPr>
                <w:t>http://surl.li/apuyx</w:t>
              </w:r>
            </w:hyperlink>
            <w:r>
              <w:rPr>
                <w:rFonts w:eastAsia="Times New Roman" w:cs="Times New Roman"/>
                <w:i/>
                <w:color w:val="000000"/>
                <w:szCs w:val="26"/>
                <w:highlight w:val="cyan"/>
              </w:rPr>
              <w:t xml:space="preserve">, Правил внутрішнього розпорядку в студентських гуртожитках університету </w:t>
            </w:r>
            <w:hyperlink r:id="rId58">
              <w:r>
                <w:rPr>
                  <w:rFonts w:eastAsia="Times New Roman" w:cs="Times New Roman"/>
                  <w:i/>
                  <w:color w:val="1155CC"/>
                  <w:szCs w:val="26"/>
                  <w:highlight w:val="cyan"/>
                  <w:u w:val="single"/>
                </w:rPr>
                <w:t>https://studmisto.knu.ua/documents/regulation-documents/257-pravyla-vnutrishnoho-rozporiadku</w:t>
              </w:r>
            </w:hyperlink>
            <w:r>
              <w:rPr>
                <w:rFonts w:eastAsia="Times New Roman" w:cs="Times New Roman"/>
                <w:i/>
                <w:color w:val="000000"/>
                <w:szCs w:val="26"/>
                <w:highlight w:val="cyan"/>
              </w:rPr>
              <w:t xml:space="preserve">) спрямовані на гарантування належних умов праці та навчання відповідно до вимог законодавства про охорону праці. </w:t>
            </w:r>
          </w:p>
          <w:p w14:paraId="6413EA6A"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Також можна надати інформацію про інструктажі з техніки безпеки на лабораторних заняттях і перед практиками, про діяльність Психологічної служби </w:t>
            </w:r>
            <w:hyperlink r:id="rId59">
              <w:r>
                <w:rPr>
                  <w:rFonts w:eastAsia="Times New Roman" w:cs="Times New Roman"/>
                  <w:i/>
                  <w:color w:val="1155CC"/>
                  <w:szCs w:val="26"/>
                  <w:highlight w:val="cyan"/>
                  <w:u w:val="single"/>
                </w:rPr>
                <w:t>https://psyservice.knu.ua/</w:t>
              </w:r>
            </w:hyperlink>
            <w:r>
              <w:rPr>
                <w:rFonts w:eastAsia="Times New Roman" w:cs="Times New Roman"/>
                <w:i/>
                <w:color w:val="000000"/>
                <w:szCs w:val="26"/>
                <w:highlight w:val="cyan"/>
              </w:rPr>
              <w:t xml:space="preserve">, Університетської клініки </w:t>
            </w:r>
            <w:hyperlink r:id="rId60">
              <w:r>
                <w:rPr>
                  <w:rFonts w:eastAsia="Times New Roman" w:cs="Times New Roman"/>
                  <w:i/>
                  <w:color w:val="1155CC"/>
                  <w:szCs w:val="26"/>
                  <w:highlight w:val="cyan"/>
                  <w:u w:val="single"/>
                </w:rPr>
                <w:t>https://clinic.knu.ua/</w:t>
              </w:r>
            </w:hyperlink>
            <w:r>
              <w:rPr>
                <w:rFonts w:eastAsia="Times New Roman" w:cs="Times New Roman"/>
                <w:i/>
                <w:color w:val="000000"/>
                <w:szCs w:val="26"/>
                <w:highlight w:val="cyan"/>
              </w:rPr>
              <w:t xml:space="preserve">  та Інституту психіатрії Університету </w:t>
            </w:r>
            <w:hyperlink r:id="rId61">
              <w:r>
                <w:rPr>
                  <w:rFonts w:eastAsia="Times New Roman" w:cs="Times New Roman"/>
                  <w:i/>
                  <w:color w:val="0000FF"/>
                  <w:szCs w:val="26"/>
                  <w:highlight w:val="cyan"/>
                  <w:u w:val="single"/>
                </w:rPr>
                <w:t>http://knu.ua/ua/departments/psychiatry</w:t>
              </w:r>
            </w:hyperlink>
            <w:r>
              <w:rPr>
                <w:rFonts w:eastAsia="Times New Roman" w:cs="Times New Roman"/>
                <w:i/>
                <w:color w:val="000000"/>
                <w:szCs w:val="26"/>
                <w:highlight w:val="cyan"/>
              </w:rPr>
              <w:t xml:space="preserve"> </w:t>
            </w:r>
          </w:p>
          <w:p w14:paraId="6B14E336"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Варто доповнити інформацією щодо організації освітнього процесу з дотриманням </w:t>
            </w:r>
            <w:proofErr w:type="spellStart"/>
            <w:r>
              <w:rPr>
                <w:rFonts w:eastAsia="Times New Roman" w:cs="Times New Roman"/>
                <w:i/>
                <w:color w:val="000000"/>
                <w:szCs w:val="26"/>
                <w:highlight w:val="cyan"/>
              </w:rPr>
              <w:t>протиепідеміологічних</w:t>
            </w:r>
            <w:proofErr w:type="spellEnd"/>
            <w:r>
              <w:rPr>
                <w:rFonts w:eastAsia="Times New Roman" w:cs="Times New Roman"/>
                <w:i/>
                <w:color w:val="000000"/>
                <w:szCs w:val="26"/>
                <w:highlight w:val="cyan"/>
              </w:rPr>
              <w:t xml:space="preserve"> заходів в період дії карантинних обмежень.</w:t>
            </w:r>
          </w:p>
        </w:tc>
      </w:tr>
      <w:tr w:rsidR="003F4B17" w14:paraId="4B892BA5" w14:textId="77777777">
        <w:tc>
          <w:tcPr>
            <w:tcW w:w="9585" w:type="dxa"/>
          </w:tcPr>
          <w:p w14:paraId="6A60381B" w14:textId="77777777" w:rsidR="003F4B17" w:rsidRDefault="00000000">
            <w:pPr>
              <w:widowControl w:val="0"/>
              <w:pBdr>
                <w:top w:val="nil"/>
                <w:left w:val="nil"/>
                <w:bottom w:val="nil"/>
                <w:right w:val="nil"/>
                <w:between w:val="nil"/>
              </w:pBdr>
              <w:spacing w:line="259" w:lineRule="auto"/>
              <w:ind w:left="0" w:right="51" w:hanging="3"/>
              <w:jc w:val="both"/>
              <w:rPr>
                <w:rFonts w:eastAsia="Times New Roman" w:cs="Times New Roman"/>
                <w:color w:val="000000"/>
                <w:szCs w:val="26"/>
                <w:highlight w:val="cyan"/>
              </w:rPr>
            </w:pPr>
            <w:bookmarkStart w:id="13" w:name="_heading=h.26in1rg" w:colFirst="0" w:colLast="0"/>
            <w:bookmarkEnd w:id="13"/>
            <w:r>
              <w:rPr>
                <w:rFonts w:eastAsia="Times New Roman" w:cs="Times New Roman"/>
                <w:b/>
                <w:color w:val="000000"/>
                <w:szCs w:val="26"/>
              </w:rPr>
              <w:lastRenderedPageBreak/>
              <w:t>Опишіть механізми освітньої, організаційної, інформаційної, консультативної та соціальної підтримки здобувачів вищої освіти? Яким є рівень задоволеності здобувачів вищої освіти цією підтримкою відповідно до результатів опитувань?</w:t>
            </w:r>
            <w:r>
              <w:rPr>
                <w:rFonts w:eastAsia="Times New Roman" w:cs="Times New Roman"/>
                <w:color w:val="000000"/>
                <w:szCs w:val="26"/>
              </w:rPr>
              <w:t xml:space="preserve"> </w:t>
            </w:r>
            <w:r>
              <w:rPr>
                <w:rFonts w:eastAsia="Times New Roman" w:cs="Times New Roman"/>
                <w:i/>
                <w:color w:val="000000"/>
                <w:szCs w:val="26"/>
              </w:rPr>
              <w:t>Довге поле</w:t>
            </w:r>
            <w:r>
              <w:rPr>
                <w:rFonts w:eastAsia="Times New Roman" w:cs="Times New Roman"/>
                <w:color w:val="000000"/>
                <w:szCs w:val="26"/>
              </w:rPr>
              <w:br/>
            </w:r>
            <w:r>
              <w:rPr>
                <w:rFonts w:eastAsia="Times New Roman" w:cs="Times New Roman"/>
                <w:i/>
                <w:color w:val="000000"/>
                <w:szCs w:val="26"/>
                <w:highlight w:val="cyan"/>
              </w:rPr>
              <w:t xml:space="preserve">У відповіді необхідно описати ким (куратори, НПП, деканати, </w:t>
            </w:r>
            <w:proofErr w:type="spellStart"/>
            <w:r>
              <w:rPr>
                <w:rFonts w:eastAsia="Times New Roman" w:cs="Times New Roman"/>
                <w:i/>
                <w:color w:val="000000"/>
                <w:szCs w:val="26"/>
                <w:highlight w:val="cyan"/>
              </w:rPr>
              <w:t>тьютори</w:t>
            </w:r>
            <w:proofErr w:type="spellEnd"/>
            <w:r>
              <w:rPr>
                <w:rFonts w:eastAsia="Times New Roman" w:cs="Times New Roman"/>
                <w:i/>
                <w:color w:val="000000"/>
                <w:szCs w:val="26"/>
                <w:highlight w:val="cyan"/>
              </w:rPr>
              <w:t xml:space="preserve"> тощо) та, як саме (зазначити канали комунікації) надається освітня, інформаційна підтримка здобувачам. </w:t>
            </w:r>
            <w:r>
              <w:rPr>
                <w:rFonts w:eastAsia="Times New Roman" w:cs="Times New Roman"/>
                <w:i/>
                <w:color w:val="000000"/>
                <w:szCs w:val="26"/>
                <w:highlight w:val="cyan"/>
              </w:rPr>
              <w:br/>
            </w:r>
          </w:p>
          <w:p w14:paraId="08555ED8" w14:textId="77777777" w:rsidR="003F4B17" w:rsidRDefault="00000000">
            <w:pPr>
              <w:widowControl w:val="0"/>
              <w:pBdr>
                <w:top w:val="nil"/>
                <w:left w:val="nil"/>
                <w:bottom w:val="nil"/>
                <w:right w:val="nil"/>
                <w:between w:val="nil"/>
              </w:pBdr>
              <w:spacing w:before="240" w:line="259" w:lineRule="auto"/>
              <w:ind w:left="0" w:right="40" w:hanging="3"/>
              <w:jc w:val="both"/>
              <w:rPr>
                <w:rFonts w:eastAsia="Times New Roman" w:cs="Times New Roman"/>
                <w:color w:val="000000"/>
                <w:szCs w:val="26"/>
                <w:highlight w:val="cyan"/>
              </w:rPr>
            </w:pPr>
            <w:bookmarkStart w:id="14" w:name="_heading=h.rob95ato3sri" w:colFirst="0" w:colLast="0"/>
            <w:bookmarkEnd w:id="14"/>
            <w:r>
              <w:rPr>
                <w:rFonts w:eastAsia="Times New Roman" w:cs="Times New Roman"/>
                <w:b/>
                <w:i/>
                <w:color w:val="000000"/>
                <w:szCs w:val="26"/>
                <w:highlight w:val="cyan"/>
              </w:rPr>
              <w:t xml:space="preserve">Слід описати допомогу, яку надають студентам зокрема: </w:t>
            </w:r>
            <w:r>
              <w:rPr>
                <w:rFonts w:eastAsia="Times New Roman" w:cs="Times New Roman"/>
                <w:b/>
                <w:i/>
                <w:color w:val="000000"/>
                <w:szCs w:val="26"/>
                <w:highlight w:val="cyan"/>
              </w:rPr>
              <w:br/>
            </w:r>
          </w:p>
          <w:p w14:paraId="4E2441AF" w14:textId="77777777" w:rsidR="003F4B17" w:rsidRDefault="00000000">
            <w:pPr>
              <w:widowControl w:val="0"/>
              <w:numPr>
                <w:ilvl w:val="0"/>
                <w:numId w:val="14"/>
              </w:numPr>
              <w:pBdr>
                <w:top w:val="nil"/>
                <w:left w:val="nil"/>
                <w:bottom w:val="nil"/>
                <w:right w:val="nil"/>
                <w:between w:val="nil"/>
              </w:pBdr>
              <w:spacing w:before="240" w:line="259" w:lineRule="auto"/>
              <w:ind w:left="0" w:right="40" w:hanging="3"/>
              <w:jc w:val="both"/>
              <w:rPr>
                <w:rFonts w:eastAsia="Times New Roman" w:cs="Times New Roman"/>
                <w:color w:val="000000"/>
                <w:szCs w:val="26"/>
                <w:highlight w:val="cyan"/>
              </w:rPr>
            </w:pPr>
            <w:bookmarkStart w:id="15" w:name="_heading=h.vegfy1x42dzj" w:colFirst="0" w:colLast="0"/>
            <w:bookmarkEnd w:id="15"/>
            <w:r>
              <w:rPr>
                <w:rFonts w:eastAsia="Times New Roman" w:cs="Times New Roman"/>
                <w:i/>
                <w:color w:val="000000"/>
                <w:szCs w:val="26"/>
                <w:highlight w:val="cyan"/>
              </w:rPr>
              <w:t xml:space="preserve">Центр по роботі зі студентами, </w:t>
            </w:r>
            <w:r>
              <w:rPr>
                <w:rFonts w:eastAsia="Times New Roman" w:cs="Times New Roman"/>
                <w:i/>
                <w:color w:val="000000"/>
                <w:szCs w:val="26"/>
                <w:highlight w:val="cyan"/>
              </w:rPr>
              <w:br/>
            </w:r>
          </w:p>
          <w:p w14:paraId="5FF8BFC6"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rFonts w:eastAsia="Times New Roman" w:cs="Times New Roman"/>
                <w:color w:val="000000"/>
                <w:szCs w:val="26"/>
                <w:highlight w:val="cyan"/>
              </w:rPr>
            </w:pPr>
            <w:bookmarkStart w:id="16" w:name="_heading=h.6i3pngewtsd4" w:colFirst="0" w:colLast="0"/>
            <w:bookmarkEnd w:id="16"/>
            <w:r>
              <w:rPr>
                <w:rFonts w:eastAsia="Times New Roman" w:cs="Times New Roman"/>
                <w:i/>
                <w:color w:val="000000"/>
                <w:szCs w:val="26"/>
                <w:highlight w:val="cyan"/>
              </w:rPr>
              <w:t xml:space="preserve">Відділ академічної мобільності </w:t>
            </w:r>
            <w:hyperlink r:id="rId62">
              <w:r>
                <w:rPr>
                  <w:rFonts w:eastAsia="Times New Roman" w:cs="Times New Roman"/>
                  <w:i/>
                  <w:color w:val="0000FF"/>
                  <w:szCs w:val="26"/>
                  <w:highlight w:val="cyan"/>
                  <w:u w:val="single"/>
                </w:rPr>
                <w:t>https://knu.ua/ua/dep/academic-mobile</w:t>
              </w:r>
            </w:hyperlink>
            <w:r>
              <w:rPr>
                <w:rFonts w:eastAsia="Times New Roman" w:cs="Times New Roman"/>
                <w:i/>
                <w:color w:val="000000"/>
                <w:szCs w:val="26"/>
                <w:highlight w:val="cyan"/>
              </w:rPr>
              <w:t xml:space="preserve">, </w:t>
            </w:r>
            <w:r>
              <w:rPr>
                <w:rFonts w:eastAsia="Times New Roman" w:cs="Times New Roman"/>
                <w:i/>
                <w:color w:val="000000"/>
                <w:szCs w:val="26"/>
                <w:highlight w:val="cyan"/>
              </w:rPr>
              <w:br/>
            </w:r>
          </w:p>
          <w:p w14:paraId="64E1E9AA"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7" w:name="_heading=h.31pobckmw6va" w:colFirst="0" w:colLast="0"/>
            <w:bookmarkEnd w:id="17"/>
            <w:r>
              <w:rPr>
                <w:rFonts w:eastAsia="Times New Roman" w:cs="Times New Roman"/>
                <w:i/>
                <w:color w:val="000000"/>
                <w:szCs w:val="26"/>
                <w:highlight w:val="cyan"/>
              </w:rPr>
              <w:t xml:space="preserve">Відділ сприяння працевлаштуванню </w:t>
            </w:r>
            <w:hyperlink r:id="rId63">
              <w:r>
                <w:rPr>
                  <w:rFonts w:eastAsia="Times New Roman" w:cs="Times New Roman"/>
                  <w:i/>
                  <w:color w:val="0000FF"/>
                  <w:szCs w:val="26"/>
                  <w:highlight w:val="cyan"/>
                  <w:u w:val="single"/>
                </w:rPr>
                <w:t>http://jobs.knu.ua</w:t>
              </w:r>
            </w:hyperlink>
            <w:r>
              <w:rPr>
                <w:rFonts w:eastAsia="Times New Roman" w:cs="Times New Roman"/>
                <w:i/>
                <w:color w:val="000000"/>
                <w:szCs w:val="26"/>
                <w:highlight w:val="cyan"/>
              </w:rPr>
              <w:t>,</w:t>
            </w:r>
            <w:r>
              <w:rPr>
                <w:i/>
                <w:color w:val="000000"/>
                <w:szCs w:val="26"/>
                <w:highlight w:val="cyan"/>
              </w:rPr>
              <w:br/>
            </w:r>
          </w:p>
          <w:p w14:paraId="49CE1DB0"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8" w:name="_heading=h.30ej73aj5u2y" w:colFirst="0" w:colLast="0"/>
            <w:bookmarkEnd w:id="18"/>
            <w:r>
              <w:rPr>
                <w:rFonts w:eastAsia="Times New Roman" w:cs="Times New Roman"/>
                <w:i/>
                <w:color w:val="000000"/>
                <w:szCs w:val="26"/>
                <w:highlight w:val="cyan"/>
              </w:rPr>
              <w:t xml:space="preserve">Спорткомплекс - </w:t>
            </w:r>
            <w:hyperlink r:id="rId64">
              <w:r>
                <w:rPr>
                  <w:rFonts w:eastAsia="Times New Roman" w:cs="Times New Roman"/>
                  <w:i/>
                  <w:color w:val="1155CC"/>
                  <w:szCs w:val="26"/>
                  <w:highlight w:val="cyan"/>
                  <w:u w:val="single"/>
                </w:rPr>
                <w:t>http://sport.univ.kiev.ua/</w:t>
              </w:r>
            </w:hyperlink>
            <w:r>
              <w:rPr>
                <w:rFonts w:eastAsia="Times New Roman" w:cs="Times New Roman"/>
                <w:i/>
                <w:color w:val="000000"/>
                <w:szCs w:val="26"/>
                <w:highlight w:val="cyan"/>
              </w:rPr>
              <w:t xml:space="preserve"> , </w:t>
            </w:r>
            <w:r>
              <w:rPr>
                <w:i/>
                <w:color w:val="000000"/>
                <w:szCs w:val="26"/>
                <w:highlight w:val="cyan"/>
              </w:rPr>
              <w:br/>
            </w:r>
          </w:p>
          <w:p w14:paraId="0355B73E"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9" w:name="_heading=h.xttwsp3bf9is" w:colFirst="0" w:colLast="0"/>
            <w:bookmarkEnd w:id="19"/>
            <w:r>
              <w:rPr>
                <w:rFonts w:eastAsia="Times New Roman" w:cs="Times New Roman"/>
                <w:i/>
                <w:color w:val="000000"/>
                <w:szCs w:val="26"/>
                <w:highlight w:val="cyan"/>
              </w:rPr>
              <w:t xml:space="preserve">Молодіжний центр культурно-естетичного виховання </w:t>
            </w:r>
            <w:hyperlink r:id="rId65">
              <w:r>
                <w:rPr>
                  <w:rFonts w:eastAsia="Times New Roman" w:cs="Times New Roman"/>
                  <w:i/>
                  <w:color w:val="1155CC"/>
                  <w:szCs w:val="26"/>
                  <w:highlight w:val="cyan"/>
                  <w:u w:val="single"/>
                </w:rPr>
                <w:t>https://www.knu.ua/ua/dep/molod-center</w:t>
              </w:r>
            </w:hyperlink>
            <w:r>
              <w:rPr>
                <w:rFonts w:eastAsia="Times New Roman" w:cs="Times New Roman"/>
                <w:i/>
                <w:color w:val="000000"/>
                <w:szCs w:val="26"/>
                <w:highlight w:val="cyan"/>
              </w:rPr>
              <w:t>,</w:t>
            </w:r>
            <w:r>
              <w:rPr>
                <w:i/>
                <w:color w:val="000000"/>
                <w:szCs w:val="26"/>
                <w:highlight w:val="cyan"/>
              </w:rPr>
              <w:br/>
            </w:r>
          </w:p>
          <w:p w14:paraId="0A6371E2"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20" w:name="_heading=h.mkr6pk22o8rx" w:colFirst="0" w:colLast="0"/>
            <w:bookmarkEnd w:id="20"/>
            <w:r>
              <w:rPr>
                <w:rFonts w:eastAsia="Times New Roman" w:cs="Times New Roman"/>
                <w:i/>
                <w:color w:val="000000"/>
                <w:szCs w:val="26"/>
                <w:highlight w:val="cyan"/>
              </w:rPr>
              <w:t xml:space="preserve">Центр комунікацій </w:t>
            </w:r>
            <w:hyperlink r:id="rId66">
              <w:r>
                <w:rPr>
                  <w:rFonts w:eastAsia="Times New Roman" w:cs="Times New Roman"/>
                  <w:i/>
                  <w:color w:val="1155CC"/>
                  <w:szCs w:val="26"/>
                  <w:highlight w:val="cyan"/>
                  <w:u w:val="single"/>
                </w:rPr>
                <w:t>https://knu.ua/ua/departments/dc/</w:t>
              </w:r>
            </w:hyperlink>
            <w:r>
              <w:rPr>
                <w:rFonts w:eastAsia="Times New Roman" w:cs="Times New Roman"/>
                <w:i/>
                <w:color w:val="000000"/>
                <w:szCs w:val="26"/>
                <w:highlight w:val="cyan"/>
              </w:rPr>
              <w:t xml:space="preserve">, </w:t>
            </w:r>
            <w:r>
              <w:rPr>
                <w:i/>
                <w:color w:val="000000"/>
                <w:szCs w:val="26"/>
                <w:highlight w:val="cyan"/>
              </w:rPr>
              <w:br/>
            </w:r>
          </w:p>
          <w:p w14:paraId="2414B2F6"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21" w:name="_heading=h.mu1tlexnvol7" w:colFirst="0" w:colLast="0"/>
            <w:bookmarkEnd w:id="21"/>
            <w:r>
              <w:rPr>
                <w:rFonts w:eastAsia="Times New Roman" w:cs="Times New Roman"/>
                <w:i/>
                <w:color w:val="000000"/>
                <w:szCs w:val="26"/>
                <w:highlight w:val="cyan"/>
              </w:rPr>
              <w:lastRenderedPageBreak/>
              <w:t xml:space="preserve">Наукове товариство студентів та аспірантів </w:t>
            </w:r>
            <w:hyperlink r:id="rId67">
              <w:r>
                <w:rPr>
                  <w:rFonts w:eastAsia="Times New Roman" w:cs="Times New Roman"/>
                  <w:i/>
                  <w:color w:val="1155CC"/>
                  <w:szCs w:val="26"/>
                  <w:highlight w:val="cyan"/>
                  <w:u w:val="single"/>
                </w:rPr>
                <w:t>http://ntsa.univ.kiev.ua/</w:t>
              </w:r>
            </w:hyperlink>
            <w:r>
              <w:rPr>
                <w:rFonts w:eastAsia="Times New Roman" w:cs="Times New Roman"/>
                <w:i/>
                <w:color w:val="000000"/>
                <w:szCs w:val="26"/>
                <w:highlight w:val="cyan"/>
              </w:rPr>
              <w:t>,</w:t>
            </w:r>
            <w:r>
              <w:rPr>
                <w:i/>
                <w:color w:val="000000"/>
                <w:szCs w:val="26"/>
                <w:highlight w:val="cyan"/>
              </w:rPr>
              <w:br/>
            </w:r>
          </w:p>
          <w:p w14:paraId="49224243"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Навчальна лабораторія соціологічних та освітніх досліджень </w:t>
            </w:r>
            <w:hyperlink r:id="rId68">
              <w:r>
                <w:rPr>
                  <w:rFonts w:eastAsia="Times New Roman" w:cs="Times New Roman"/>
                  <w:i/>
                  <w:color w:val="1155CC"/>
                  <w:szCs w:val="26"/>
                  <w:highlight w:val="cyan"/>
                  <w:u w:val="single"/>
                </w:rPr>
                <w:t>https://sociology.knu.ua/uk/department/navchalna-laboratoriya-sociologichnyh-ta-osvitnih-doslidzhen</w:t>
              </w:r>
            </w:hyperlink>
            <w:r>
              <w:rPr>
                <w:rFonts w:eastAsia="Times New Roman" w:cs="Times New Roman"/>
                <w:i/>
                <w:color w:val="000000"/>
                <w:szCs w:val="26"/>
                <w:highlight w:val="cyan"/>
              </w:rPr>
              <w:t xml:space="preserve">  тощо.</w:t>
            </w:r>
          </w:p>
          <w:p w14:paraId="4254D556"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highlight w:val="green"/>
              </w:rPr>
            </w:pPr>
            <w:r>
              <w:rPr>
                <w:rFonts w:eastAsia="Times New Roman" w:cs="Times New Roman"/>
                <w:i/>
                <w:color w:val="000000"/>
                <w:szCs w:val="26"/>
                <w:highlight w:val="cyan"/>
              </w:rPr>
              <w:t xml:space="preserve">Слід вказати результати опитувань на рівні ОП та  на </w:t>
            </w:r>
            <w:proofErr w:type="spellStart"/>
            <w:r>
              <w:rPr>
                <w:rFonts w:eastAsia="Times New Roman" w:cs="Times New Roman"/>
                <w:i/>
                <w:color w:val="000000"/>
                <w:szCs w:val="26"/>
                <w:highlight w:val="cyan"/>
              </w:rPr>
              <w:t>загальноуніверситетському</w:t>
            </w:r>
            <w:proofErr w:type="spellEnd"/>
            <w:r>
              <w:rPr>
                <w:rFonts w:eastAsia="Times New Roman" w:cs="Times New Roman"/>
                <w:i/>
                <w:color w:val="000000"/>
                <w:szCs w:val="26"/>
                <w:highlight w:val="cyan"/>
              </w:rPr>
              <w:t xml:space="preserve"> рівні (хоча б за останніми опитуваннями </w:t>
            </w:r>
            <w:proofErr w:type="spellStart"/>
            <w:r>
              <w:rPr>
                <w:rFonts w:eastAsia="Times New Roman" w:cs="Times New Roman"/>
                <w:i/>
                <w:color w:val="000000"/>
                <w:szCs w:val="26"/>
                <w:highlight w:val="cyan"/>
              </w:rPr>
              <w:t>UniDOS</w:t>
            </w:r>
            <w:proofErr w:type="spellEnd"/>
            <w:r>
              <w:rPr>
                <w:rFonts w:eastAsia="Times New Roman" w:cs="Times New Roman"/>
                <w:i/>
                <w:color w:val="000000"/>
                <w:szCs w:val="26"/>
                <w:highlight w:val="cyan"/>
              </w:rPr>
              <w:t>)</w:t>
            </w:r>
          </w:p>
        </w:tc>
      </w:tr>
      <w:tr w:rsidR="003F4B17" w14:paraId="0713E2C0" w14:textId="77777777">
        <w:tc>
          <w:tcPr>
            <w:tcW w:w="9585" w:type="dxa"/>
          </w:tcPr>
          <w:p w14:paraId="685C25E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Яким чином ЗВО створює достатні умови для реалізації права на освіту особами з особливими освітніми потребами? Наведіть конкретні приклади створення таких умовна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2268A93" w14:textId="77777777" w:rsidR="003F4B17" w:rsidRDefault="00000000">
            <w:pPr>
              <w:widowControl w:val="0"/>
              <w:pBdr>
                <w:top w:val="nil"/>
                <w:left w:val="nil"/>
                <w:bottom w:val="nil"/>
                <w:right w:val="nil"/>
                <w:between w:val="nil"/>
              </w:pBdr>
              <w:spacing w:before="7" w:line="259"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відповідне облаштування приміщень корпусів (пандусами, ліфтами, вказівниками зі шрифтом Брайля, тактильними стрічками, полосами та направляючими плитками для осіб з порушеннями зору; </w:t>
            </w:r>
            <w:proofErr w:type="spellStart"/>
            <w:r>
              <w:rPr>
                <w:rFonts w:eastAsia="Times New Roman" w:cs="Times New Roman"/>
                <w:i/>
                <w:color w:val="000000"/>
                <w:szCs w:val="26"/>
                <w:highlight w:val="cyan"/>
              </w:rPr>
              <w:t>паркувальними</w:t>
            </w:r>
            <w:proofErr w:type="spellEnd"/>
            <w:r>
              <w:rPr>
                <w:rFonts w:eastAsia="Times New Roman" w:cs="Times New Roman"/>
                <w:i/>
                <w:color w:val="000000"/>
                <w:szCs w:val="26"/>
                <w:highlight w:val="cyan"/>
              </w:rPr>
              <w:t xml:space="preserve"> місцями для автомобілів тощо).</w:t>
            </w:r>
          </w:p>
          <w:p w14:paraId="0B9EEEB7" w14:textId="77777777" w:rsidR="003F4B17" w:rsidRDefault="003F4B17">
            <w:pPr>
              <w:widowControl w:val="0"/>
              <w:pBdr>
                <w:top w:val="nil"/>
                <w:left w:val="nil"/>
                <w:bottom w:val="nil"/>
                <w:right w:val="nil"/>
                <w:between w:val="nil"/>
              </w:pBdr>
              <w:spacing w:before="7" w:line="259" w:lineRule="auto"/>
              <w:ind w:left="0" w:right="57" w:hanging="3"/>
              <w:jc w:val="both"/>
              <w:rPr>
                <w:rFonts w:eastAsia="Times New Roman" w:cs="Times New Roman"/>
                <w:color w:val="000000"/>
                <w:szCs w:val="26"/>
                <w:highlight w:val="cyan"/>
              </w:rPr>
            </w:pPr>
          </w:p>
          <w:p w14:paraId="6B3896A1"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9">
              <w:r>
                <w:rPr>
                  <w:rFonts w:eastAsia="Times New Roman" w:cs="Times New Roman"/>
                  <w:i/>
                  <w:color w:val="000000"/>
                  <w:szCs w:val="26"/>
                  <w:highlight w:val="cyan"/>
                </w:rPr>
                <w:t>Положення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Cs w:val="26"/>
                <w:highlight w:val="cyan"/>
              </w:rPr>
              <w:t xml:space="preserve"> (п.12.3.8). Університет забезпечує учасникам освітнього процесу (у т. ч. іноземним громадянам і здобувачам освіти з особливими потребами) безперешкодний доступ до навчально-методичного забезпечення, бібліотечних ресурсів, </w:t>
            </w:r>
            <w:proofErr w:type="spellStart"/>
            <w:r>
              <w:rPr>
                <w:rFonts w:eastAsia="Times New Roman" w:cs="Times New Roman"/>
                <w:i/>
                <w:color w:val="000000"/>
                <w:szCs w:val="26"/>
                <w:highlight w:val="cyan"/>
              </w:rPr>
              <w:t>наукометричних</w:t>
            </w:r>
            <w:proofErr w:type="spellEnd"/>
            <w:r>
              <w:rPr>
                <w:rFonts w:eastAsia="Times New Roman" w:cs="Times New Roman"/>
                <w:i/>
                <w:color w:val="000000"/>
                <w:szCs w:val="26"/>
                <w:highlight w:val="cyan"/>
              </w:rPr>
              <w:t xml:space="preserve"> баз даних, надання їм фахової консультаційної підтримки, тощо, а також належне технічне оснащення аудиторного фонду та гуртожитків, надає підтримку випускникам у працевлаштуванні.</w:t>
            </w:r>
          </w:p>
          <w:p w14:paraId="74F78882"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Доцільно посилатися на наступні документи: </w:t>
            </w:r>
          </w:p>
          <w:p w14:paraId="573CE454"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70">
              <w:r>
                <w:rPr>
                  <w:rFonts w:eastAsia="Times New Roman" w:cs="Times New Roman"/>
                  <w:i/>
                  <w:color w:val="000000"/>
                  <w:szCs w:val="26"/>
                  <w:highlight w:val="cyan"/>
                </w:rPr>
                <w:t>Концепція розвитку інклюзивної освіти "Університету рівних можливостей"</w:t>
              </w:r>
            </w:hyperlink>
          </w:p>
          <w:p w14:paraId="56104328"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71">
              <w:r>
                <w:rPr>
                  <w:rFonts w:eastAsia="Times New Roman" w:cs="Times New Roman"/>
                  <w:i/>
                  <w:color w:val="1155CC"/>
                  <w:szCs w:val="26"/>
                  <w:highlight w:val="cyan"/>
                  <w:u w:val="single"/>
                </w:rPr>
                <w:t>https://www.knu.ua/pdfs/equal-opportunities/Concept-of-inclusive-education-development.pdf</w:t>
              </w:r>
            </w:hyperlink>
          </w:p>
          <w:p w14:paraId="48ED2ACD"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72">
              <w:r>
                <w:rPr>
                  <w:rFonts w:eastAsia="Times New Roman" w:cs="Times New Roman"/>
                  <w:i/>
                  <w:color w:val="000000"/>
                  <w:szCs w:val="26"/>
                  <w:highlight w:val="cyan"/>
                </w:rPr>
                <w:t>Пам‘ятка про правила комунікації із людьми з інвалідністю</w:t>
              </w:r>
            </w:hyperlink>
          </w:p>
          <w:p w14:paraId="4D8FC912"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73">
              <w:r>
                <w:rPr>
                  <w:rFonts w:eastAsia="Times New Roman" w:cs="Times New Roman"/>
                  <w:i/>
                  <w:color w:val="1155CC"/>
                  <w:szCs w:val="26"/>
                  <w:highlight w:val="cyan"/>
                  <w:u w:val="single"/>
                </w:rPr>
                <w:t>https://www.knu.ua/pdfs/equal-opportunities/Pamyatka-pro-pravyla-komunikaciyi-iz-lyudmy-z-invalidnistyu.pdf</w:t>
              </w:r>
            </w:hyperlink>
          </w:p>
          <w:p w14:paraId="2021A623"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74">
              <w:r>
                <w:rPr>
                  <w:rFonts w:eastAsia="Times New Roman" w:cs="Times New Roman"/>
                  <w:i/>
                  <w:color w:val="000000"/>
                  <w:szCs w:val="26"/>
                  <w:highlight w:val="cyan"/>
                </w:rPr>
                <w:t>Порядок супроводу осіб з інвалідністю</w:t>
              </w:r>
            </w:hyperlink>
          </w:p>
          <w:p w14:paraId="45EF441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75">
              <w:r>
                <w:rPr>
                  <w:rFonts w:eastAsia="Times New Roman" w:cs="Times New Roman"/>
                  <w:i/>
                  <w:color w:val="1155CC"/>
                  <w:szCs w:val="26"/>
                  <w:highlight w:val="cyan"/>
                  <w:u w:val="single"/>
                </w:rPr>
                <w:t>https://www.knu.ua/pdfs/equal-opportunities/Poryadok-suprovodu-osib-z-invalidnistyu.pdf</w:t>
              </w:r>
            </w:hyperlink>
            <w:r>
              <w:rPr>
                <w:rFonts w:eastAsia="Times New Roman" w:cs="Times New Roman"/>
                <w:i/>
                <w:color w:val="000000"/>
                <w:szCs w:val="26"/>
                <w:highlight w:val="cyan"/>
              </w:rPr>
              <w:t xml:space="preserve"> </w:t>
            </w:r>
          </w:p>
        </w:tc>
      </w:tr>
      <w:tr w:rsidR="003F4B17" w14:paraId="79557D34" w14:textId="77777777">
        <w:tc>
          <w:tcPr>
            <w:tcW w:w="9585" w:type="dxa"/>
          </w:tcPr>
          <w:p w14:paraId="20EEA2A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Яким чином у ЗВО визначено політику та процедури врегулювання конфліктних ситуацій (включаючи пов’язаних із сексуальними домаганнями, дискримінацією та корупцією)? Яким чином забезпечується доступність політики та процедур врегулювання для учасників освітнього процесу? Якою є практика їх застосування під час реалізації ОП? </w:t>
            </w:r>
            <w:r>
              <w:rPr>
                <w:rFonts w:eastAsia="Times New Roman" w:cs="Times New Roman"/>
                <w:i/>
                <w:color w:val="000000"/>
                <w:szCs w:val="26"/>
              </w:rPr>
              <w:t>Довге поле</w:t>
            </w:r>
          </w:p>
          <w:p w14:paraId="7DE30F1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Зазначається, що для врегулювання конфліктних ситуацій в Університеті діє </w:t>
            </w:r>
            <w:proofErr w:type="spellStart"/>
            <w:r>
              <w:rPr>
                <w:rFonts w:eastAsia="Times New Roman" w:cs="Times New Roman"/>
                <w:i/>
                <w:color w:val="000000"/>
                <w:szCs w:val="26"/>
                <w:highlight w:val="cyan"/>
              </w:rPr>
              <w:t>Постійна</w:t>
            </w:r>
            <w:proofErr w:type="spellEnd"/>
            <w:r>
              <w:rPr>
                <w:rFonts w:eastAsia="Times New Roman" w:cs="Times New Roman"/>
                <w:i/>
                <w:color w:val="000000"/>
                <w:szCs w:val="26"/>
                <w:highlight w:val="cyan"/>
              </w:rPr>
              <w:t xml:space="preserve"> комісія </w:t>
            </w:r>
            <w:proofErr w:type="spellStart"/>
            <w:r>
              <w:rPr>
                <w:rFonts w:eastAsia="Times New Roman" w:cs="Times New Roman"/>
                <w:i/>
                <w:color w:val="000000"/>
                <w:szCs w:val="26"/>
                <w:highlight w:val="cyan"/>
              </w:rPr>
              <w:t>Вченоі</w:t>
            </w:r>
            <w:proofErr w:type="spellEnd"/>
            <w:r>
              <w:rPr>
                <w:rFonts w:eastAsia="Times New Roman" w:cs="Times New Roman"/>
                <w:i/>
                <w:color w:val="000000"/>
                <w:szCs w:val="26"/>
                <w:highlight w:val="cyan"/>
              </w:rPr>
              <w:t xml:space="preserve">̈ ради з питань етики. </w:t>
            </w:r>
          </w:p>
          <w:p w14:paraId="0AC72CE5" w14:textId="77777777" w:rsidR="003F4B17" w:rsidRDefault="00000000">
            <w:pPr>
              <w:pBdr>
                <w:top w:val="nil"/>
                <w:left w:val="nil"/>
                <w:bottom w:val="nil"/>
                <w:right w:val="nil"/>
                <w:between w:val="nil"/>
              </w:pBdr>
              <w:spacing w:after="120" w:line="240" w:lineRule="auto"/>
              <w:ind w:left="0" w:hanging="3"/>
              <w:jc w:val="both"/>
              <w:rPr>
                <w:color w:val="000000"/>
              </w:rPr>
            </w:pPr>
            <w:r>
              <w:rPr>
                <w:rFonts w:eastAsia="Times New Roman" w:cs="Times New Roman"/>
                <w:b/>
                <w:i/>
                <w:color w:val="000000"/>
                <w:szCs w:val="26"/>
                <w:highlight w:val="cyan"/>
              </w:rPr>
              <w:t>Доцільно посилатися на такі документи та заходи:</w:t>
            </w:r>
          </w:p>
          <w:p w14:paraId="1611F595" w14:textId="77777777" w:rsidR="003F4B17" w:rsidRDefault="00000000">
            <w:pPr>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організацію освітнього процесу у КНУТШ </w:t>
            </w:r>
            <w:hyperlink r:id="rId76">
              <w:r>
                <w:rPr>
                  <w:rFonts w:eastAsia="Times New Roman" w:cs="Times New Roman"/>
                  <w:i/>
                  <w:color w:val="1155CC"/>
                  <w:szCs w:val="26"/>
                  <w:highlight w:val="cyan"/>
                  <w:u w:val="single"/>
                </w:rPr>
                <w:t>https://www.knu.ua/pdfs/official/Polozhennia-pro-organizatsiyu-osvitniogo-procesu-11_04_2022.pdf</w:t>
              </w:r>
            </w:hyperlink>
          </w:p>
          <w:p w14:paraId="4A0704EF"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2" w:name="_heading=h.fq245xxlqgdg" w:colFirst="0" w:colLast="0"/>
            <w:bookmarkEnd w:id="22"/>
            <w:r>
              <w:rPr>
                <w:rFonts w:eastAsia="Times New Roman" w:cs="Times New Roman"/>
                <w:i/>
                <w:color w:val="000000"/>
                <w:szCs w:val="26"/>
                <w:highlight w:val="cyan"/>
              </w:rPr>
              <w:lastRenderedPageBreak/>
              <w:t xml:space="preserve">Порядок вирішення конфліктних ситуацій у КНУТШ </w:t>
            </w:r>
            <w:hyperlink r:id="rId77">
              <w:r>
                <w:rPr>
                  <w:rFonts w:eastAsia="Times New Roman" w:cs="Times New Roman"/>
                  <w:i/>
                  <w:color w:val="1155CC"/>
                  <w:szCs w:val="26"/>
                  <w:highlight w:val="cyan"/>
                  <w:u w:val="single"/>
                </w:rPr>
                <w:t>https://www.knu.ua/pdfs/official/Procedure-for-resolving-conflict-situations-in-University.pdf</w:t>
              </w:r>
            </w:hyperlink>
            <w:r>
              <w:rPr>
                <w:rFonts w:eastAsia="Times New Roman" w:cs="Times New Roman"/>
                <w:i/>
                <w:color w:val="000000"/>
                <w:szCs w:val="26"/>
                <w:highlight w:val="cyan"/>
              </w:rPr>
              <w:br/>
            </w:r>
          </w:p>
          <w:p w14:paraId="0A551A52"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Заходи щодо запобігання та протидії корупції (затверджена </w:t>
            </w:r>
            <w:proofErr w:type="spellStart"/>
            <w:r>
              <w:rPr>
                <w:rFonts w:eastAsia="Times New Roman" w:cs="Times New Roman"/>
                <w:i/>
                <w:color w:val="000000"/>
                <w:szCs w:val="26"/>
                <w:highlight w:val="cyan"/>
              </w:rPr>
              <w:t>Антикорупційна</w:t>
            </w:r>
            <w:proofErr w:type="spellEnd"/>
            <w:r>
              <w:rPr>
                <w:rFonts w:eastAsia="Times New Roman" w:cs="Times New Roman"/>
                <w:i/>
                <w:color w:val="000000"/>
                <w:szCs w:val="26"/>
                <w:highlight w:val="cyan"/>
              </w:rPr>
              <w:t xml:space="preserve"> програма  </w:t>
            </w:r>
            <w:hyperlink r:id="rId78">
              <w:r>
                <w:rPr>
                  <w:rFonts w:eastAsia="Times New Roman" w:cs="Times New Roman"/>
                  <w:i/>
                  <w:color w:val="1155CC"/>
                  <w:szCs w:val="26"/>
                  <w:highlight w:val="cyan"/>
                  <w:u w:val="single"/>
                </w:rPr>
                <w:t>https://www.knu.ua/pdfs/official/preventing-corruption/antykoruptsiyna_prohrama.pdf</w:t>
              </w:r>
            </w:hyperlink>
          </w:p>
          <w:p w14:paraId="7DDF78ED"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Етичний кодекс </w:t>
            </w:r>
            <w:proofErr w:type="spellStart"/>
            <w:r>
              <w:rPr>
                <w:rFonts w:eastAsia="Times New Roman" w:cs="Times New Roman"/>
                <w:i/>
                <w:color w:val="000000"/>
                <w:szCs w:val="26"/>
                <w:highlight w:val="cyan"/>
              </w:rPr>
              <w:t>університетськоі</w:t>
            </w:r>
            <w:proofErr w:type="spellEnd"/>
            <w:r>
              <w:rPr>
                <w:rFonts w:eastAsia="Times New Roman" w:cs="Times New Roman"/>
                <w:i/>
                <w:color w:val="000000"/>
                <w:szCs w:val="26"/>
                <w:highlight w:val="cyan"/>
              </w:rPr>
              <w:t xml:space="preserve">̈ спільноти </w:t>
            </w:r>
            <w:r>
              <w:rPr>
                <w:rFonts w:eastAsia="Times New Roman" w:cs="Times New Roman"/>
                <w:i/>
                <w:color w:val="0000FF"/>
                <w:szCs w:val="26"/>
                <w:highlight w:val="cyan"/>
                <w:u w:val="single"/>
              </w:rPr>
              <w:t>https://www.knu.ua/pdfs/official/ethical-code/Ethical-code-of-the-university-community.pdf</w:t>
            </w:r>
          </w:p>
          <w:p w14:paraId="012F24B2"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Порядок запобігання та протидії дискримінації, </w:t>
            </w:r>
            <w:proofErr w:type="spellStart"/>
            <w:r>
              <w:rPr>
                <w:rFonts w:eastAsia="Times New Roman" w:cs="Times New Roman"/>
                <w:i/>
                <w:color w:val="000000"/>
                <w:szCs w:val="26"/>
                <w:highlight w:val="cyan"/>
              </w:rPr>
              <w:t>булінгу</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гендерно</w:t>
            </w:r>
            <w:proofErr w:type="spellEnd"/>
            <w:r>
              <w:rPr>
                <w:rFonts w:eastAsia="Times New Roman" w:cs="Times New Roman"/>
                <w:i/>
                <w:color w:val="000000"/>
                <w:szCs w:val="26"/>
                <w:highlight w:val="cyan"/>
              </w:rPr>
              <w:t xml:space="preserve">- обумовленому насильству в КНУТШ, введений в </w:t>
            </w:r>
            <w:proofErr w:type="spellStart"/>
            <w:r>
              <w:rPr>
                <w:rFonts w:eastAsia="Times New Roman" w:cs="Times New Roman"/>
                <w:i/>
                <w:color w:val="000000"/>
                <w:szCs w:val="26"/>
                <w:highlight w:val="cyan"/>
              </w:rPr>
              <w:t>дiю</w:t>
            </w:r>
            <w:proofErr w:type="spellEnd"/>
            <w:r>
              <w:rPr>
                <w:rFonts w:eastAsia="Times New Roman" w:cs="Times New Roman"/>
                <w:i/>
                <w:color w:val="000000"/>
                <w:szCs w:val="26"/>
                <w:highlight w:val="cyan"/>
              </w:rPr>
              <w:t xml:space="preserve"> наказом ректора від 08.02.2022 № 79-32 </w:t>
            </w:r>
            <w:r>
              <w:rPr>
                <w:rFonts w:eastAsia="Times New Roman" w:cs="Times New Roman"/>
                <w:i/>
                <w:color w:val="0000FF"/>
                <w:szCs w:val="26"/>
                <w:highlight w:val="cyan"/>
                <w:u w:val="single"/>
              </w:rPr>
              <w:t>https://www.knu.ua/pdfs/official/Procedure-for-preventing-discrimination-bullying-gender-based-violence-in-University.pdf</w:t>
            </w:r>
            <w:r>
              <w:rPr>
                <w:rFonts w:eastAsia="Times New Roman" w:cs="Times New Roman"/>
                <w:i/>
                <w:color w:val="000000"/>
                <w:szCs w:val="26"/>
                <w:highlight w:val="cyan"/>
              </w:rPr>
              <w:t xml:space="preserve"> </w:t>
            </w:r>
          </w:p>
          <w:p w14:paraId="089F793D" w14:textId="77777777" w:rsidR="003F4B17" w:rsidRDefault="00000000">
            <w:pPr>
              <w:widowControl w:val="0"/>
              <w:numPr>
                <w:ilvl w:val="0"/>
                <w:numId w:val="13"/>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Пам’ятка норм етичної поведінки для учасників освітнього процесу КНУТШ, введено в дію наказом ректора від 10.11.2021 № 897-32 </w:t>
            </w:r>
            <w:r>
              <w:rPr>
                <w:rFonts w:eastAsia="Times New Roman" w:cs="Times New Roman"/>
                <w:i/>
                <w:color w:val="0000FF"/>
                <w:szCs w:val="26"/>
                <w:highlight w:val="cyan"/>
                <w:u w:val="single"/>
              </w:rPr>
              <w:t>https://www.knu.ua/pdfs/official/Memo-of-norms-of-ethical-behavior-in-University.pdf</w:t>
            </w:r>
          </w:p>
          <w:p w14:paraId="68FAD1F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Приклади наводяться за даною ОП (або за програмою, що передує даній ОП), якщо вони мали місце </w:t>
            </w:r>
          </w:p>
        </w:tc>
      </w:tr>
    </w:tbl>
    <w:p w14:paraId="5FB12A47"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2AAFBF55"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8. Внутрішнє забезпечення якості  освітньої програми</w:t>
      </w:r>
    </w:p>
    <w:tbl>
      <w:tblPr>
        <w:tblStyle w:val="afffff2"/>
        <w:tblW w:w="101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39"/>
      </w:tblGrid>
      <w:tr w:rsidR="003F4B17" w14:paraId="5D8A3E51" w14:textId="77777777">
        <w:tc>
          <w:tcPr>
            <w:tcW w:w="10139" w:type="dxa"/>
          </w:tcPr>
          <w:p w14:paraId="334BFC0B" w14:textId="77777777" w:rsidR="003F4B17" w:rsidRDefault="00000000">
            <w:pPr>
              <w:widowControl w:val="0"/>
              <w:pBdr>
                <w:top w:val="nil"/>
                <w:left w:val="nil"/>
                <w:bottom w:val="nil"/>
                <w:right w:val="nil"/>
                <w:between w:val="nil"/>
              </w:pBdr>
              <w:spacing w:after="80" w:line="240" w:lineRule="auto"/>
              <w:ind w:left="0" w:hanging="3"/>
              <w:rPr>
                <w:rFonts w:eastAsia="Times New Roman" w:cs="Times New Roman"/>
                <w:color w:val="000000"/>
                <w:szCs w:val="26"/>
              </w:rPr>
            </w:pPr>
            <w:r>
              <w:rPr>
                <w:rFonts w:eastAsia="Times New Roman" w:cs="Times New Roman"/>
                <w:b/>
                <w:color w:val="000000"/>
                <w:szCs w:val="26"/>
              </w:rPr>
              <w:t>Яким документом ЗВО регулюються процедури розроблення, затвердження, моніторингу та періодичного перегляду ОП? Наведіть посилання на цей документ, оприлюднений у відкритому доступі в мережі Інтернет</w:t>
            </w:r>
          </w:p>
          <w:p w14:paraId="0510F583" w14:textId="77777777" w:rsidR="003F4B17" w:rsidRDefault="00000000">
            <w:pPr>
              <w:pBdr>
                <w:top w:val="nil"/>
                <w:left w:val="nil"/>
                <w:bottom w:val="nil"/>
                <w:right w:val="nil"/>
                <w:between w:val="nil"/>
              </w:pBdr>
              <w:spacing w:after="120" w:line="240" w:lineRule="auto"/>
              <w:ind w:left="0" w:hanging="3"/>
              <w:rPr>
                <w:rFonts w:eastAsia="Times New Roman" w:cs="Times New Roman"/>
                <w:color w:val="000000"/>
                <w:szCs w:val="26"/>
                <w:highlight w:val="cyan"/>
              </w:rPr>
            </w:pPr>
            <w:r>
              <w:rPr>
                <w:rFonts w:eastAsia="Times New Roman" w:cs="Times New Roman"/>
                <w:b/>
                <w:i/>
                <w:color w:val="000000"/>
                <w:szCs w:val="26"/>
                <w:highlight w:val="cyan"/>
              </w:rPr>
              <w:t>Доцільно посилатися на такі документи:</w:t>
            </w:r>
          </w:p>
          <w:p w14:paraId="76A748F3" w14:textId="77777777" w:rsidR="003F4B17" w:rsidRDefault="00000000">
            <w:pPr>
              <w:numPr>
                <w:ilvl w:val="0"/>
                <w:numId w:val="3"/>
              </w:numPr>
              <w:pBdr>
                <w:top w:val="nil"/>
                <w:left w:val="nil"/>
                <w:bottom w:val="nil"/>
                <w:right w:val="nil"/>
                <w:between w:val="nil"/>
              </w:pBdr>
              <w:spacing w:line="240" w:lineRule="auto"/>
              <w:ind w:left="0" w:hanging="3"/>
              <w:rPr>
                <w:color w:val="000000"/>
              </w:rPr>
            </w:pPr>
            <w:r>
              <w:rPr>
                <w:rFonts w:eastAsia="Times New Roman" w:cs="Times New Roman"/>
                <w:i/>
                <w:color w:val="000000"/>
                <w:szCs w:val="26"/>
                <w:highlight w:val="cyan"/>
              </w:rPr>
              <w:t>Положення про організацію освітнього процесу у КНУТШ введене в дію Наказом Ректора від 31 серпня 2018 року за №716-32 (Редакція 2022 року)</w:t>
            </w:r>
            <w:r>
              <w:rPr>
                <w:i/>
                <w:color w:val="000000"/>
                <w:highlight w:val="red"/>
              </w:rPr>
              <w:t xml:space="preserve"> </w:t>
            </w:r>
            <w:hyperlink r:id="rId79">
              <w:r>
                <w:rPr>
                  <w:rFonts w:eastAsia="Times New Roman" w:cs="Times New Roman"/>
                  <w:i/>
                  <w:color w:val="1155CC"/>
                  <w:szCs w:val="26"/>
                  <w:highlight w:val="cyan"/>
                  <w:u w:val="single"/>
                </w:rPr>
                <w:t>https://www.knu.ua/pdfs/official/Polozhennia-pro-organizatsiyu-osvitniogo-procesu-11_04_2022.pdf</w:t>
              </w:r>
            </w:hyperlink>
          </w:p>
          <w:p w14:paraId="0AA6927C" w14:textId="77777777" w:rsidR="003F4B17" w:rsidRDefault="00000000">
            <w:pPr>
              <w:numPr>
                <w:ilvl w:val="0"/>
                <w:numId w:val="3"/>
              </w:numPr>
              <w:pBdr>
                <w:top w:val="nil"/>
                <w:left w:val="nil"/>
                <w:bottom w:val="nil"/>
                <w:right w:val="nil"/>
                <w:between w:val="nil"/>
              </w:pBdr>
              <w:spacing w:line="240" w:lineRule="auto"/>
              <w:ind w:left="0" w:hanging="3"/>
              <w:jc w:val="both"/>
              <w:rPr>
                <w:color w:val="000000"/>
                <w:szCs w:val="26"/>
              </w:rPr>
            </w:pPr>
            <w:hyperlink r:id="rId80">
              <w:r>
                <w:rPr>
                  <w:rFonts w:eastAsia="Times New Roman" w:cs="Times New Roman"/>
                  <w:i/>
                  <w:color w:val="000000"/>
                  <w:szCs w:val="26"/>
                  <w:highlight w:val="cyan"/>
                </w:rPr>
                <w:t xml:space="preserve">Наказ ректора від 11.08.2017 р. за №729-32 "Про запровадження в освітній та інформаційний процес форм опису освітньо-професійної (освітньо-наукової) програми, структурних вимог до інформаційного пакету, форм робочої навчальної програми дисципліни і форми представлення інформації про кваліфікацію науково-педагогічного працівника" </w:t>
              </w:r>
            </w:hyperlink>
            <w:r>
              <w:rPr>
                <w:rFonts w:eastAsia="Times New Roman" w:cs="Times New Roman"/>
                <w:i/>
                <w:color w:val="000000"/>
                <w:szCs w:val="26"/>
                <w:highlight w:val="cyan"/>
              </w:rPr>
              <w:t xml:space="preserve">(з додатками) </w:t>
            </w:r>
            <w:hyperlink r:id="rId81">
              <w:r>
                <w:rPr>
                  <w:rFonts w:eastAsia="Times New Roman" w:cs="Times New Roman"/>
                  <w:i/>
                  <w:color w:val="0000FF"/>
                  <w:szCs w:val="26"/>
                  <w:highlight w:val="cyan"/>
                  <w:u w:val="single"/>
                </w:rPr>
                <w:t>http://nmc.univ.kiev.ua/docs/Nakaz_Form_Doc-729-32_11-08-2017.pdf</w:t>
              </w:r>
            </w:hyperlink>
          </w:p>
          <w:p w14:paraId="334E4A6E" w14:textId="77777777" w:rsidR="003F4B17" w:rsidRDefault="00000000">
            <w:pPr>
              <w:numPr>
                <w:ilvl w:val="0"/>
                <w:numId w:val="3"/>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систему забезпечення якості освіти та освітнього процесу в КНУТШ, введено в дію наказом ректора № 384‐32 від 12 червня 2020 року </w:t>
            </w:r>
            <w:r>
              <w:rPr>
                <w:rFonts w:eastAsia="Times New Roman" w:cs="Times New Roman"/>
                <w:i/>
                <w:color w:val="0000FF"/>
                <w:szCs w:val="26"/>
                <w:highlight w:val="cyan"/>
                <w:u w:val="single"/>
              </w:rPr>
              <w:t>https://www.knu.ua/pdfs/official/Quality-assurance-system-of-education-and-educational-process.pdf</w:t>
            </w:r>
          </w:p>
        </w:tc>
      </w:tr>
      <w:tr w:rsidR="003F4B17" w14:paraId="7368893C" w14:textId="77777777">
        <w:tc>
          <w:tcPr>
            <w:tcW w:w="10139" w:type="dxa"/>
          </w:tcPr>
          <w:p w14:paraId="1B8599E5"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 xml:space="preserve">Опишіть, яким чином та з якою періодичністю відбувається перегляд ОП? Які зміни були внесені до ОП за результатами останнього перегляду, чим вони були </w:t>
            </w:r>
            <w:r>
              <w:rPr>
                <w:rFonts w:eastAsia="Times New Roman" w:cs="Times New Roman"/>
                <w:b/>
                <w:color w:val="000000"/>
                <w:szCs w:val="26"/>
              </w:rPr>
              <w:lastRenderedPageBreak/>
              <w:t>обґрунтовані?</w:t>
            </w:r>
            <w:r>
              <w:rPr>
                <w:rFonts w:eastAsia="Times New Roman" w:cs="Times New Roman"/>
                <w:color w:val="000000"/>
                <w:szCs w:val="26"/>
              </w:rPr>
              <w:t xml:space="preserve"> </w:t>
            </w:r>
            <w:r>
              <w:rPr>
                <w:rFonts w:eastAsia="Times New Roman" w:cs="Times New Roman"/>
                <w:i/>
                <w:color w:val="000000"/>
                <w:szCs w:val="26"/>
              </w:rPr>
              <w:t>Довге поле</w:t>
            </w:r>
          </w:p>
          <w:p w14:paraId="6F6DB251" w14:textId="77777777" w:rsidR="003F4B17" w:rsidRDefault="00000000">
            <w:pPr>
              <w:pBdr>
                <w:top w:val="nil"/>
                <w:left w:val="nil"/>
                <w:bottom w:val="nil"/>
                <w:right w:val="nil"/>
                <w:between w:val="nil"/>
              </w:pBdr>
              <w:spacing w:line="240" w:lineRule="auto"/>
              <w:ind w:left="0" w:right="46" w:hanging="3"/>
              <w:jc w:val="both"/>
              <w:rPr>
                <w:color w:val="000000"/>
                <w:szCs w:val="26"/>
              </w:rPr>
            </w:pPr>
            <w:r>
              <w:rPr>
                <w:rFonts w:eastAsia="Times New Roman" w:cs="Times New Roman"/>
                <w:color w:val="000000"/>
                <w:szCs w:val="26"/>
                <w:highlight w:val="cyan"/>
              </w:rPr>
              <w:t>Т</w:t>
            </w:r>
            <w:r>
              <w:rPr>
                <w:rFonts w:eastAsia="Times New Roman" w:cs="Times New Roman"/>
                <w:i/>
                <w:color w:val="000000"/>
                <w:szCs w:val="26"/>
                <w:highlight w:val="cyan"/>
              </w:rPr>
              <w:t xml:space="preserve">ерміни планового перегляду ОП, за прикладом провідних європейських університетів, становлять від 2 до 5 років і затверджуються при затвердженні програми. Упродовж цього часу програмам може бути змінена з підстав визначених процедурою 2.2.  Положення про систему забезпечення якості освіти та освітнього процесу в КНУТШ </w:t>
            </w:r>
            <w:r>
              <w:rPr>
                <w:rFonts w:eastAsia="Times New Roman" w:cs="Times New Roman"/>
                <w:i/>
                <w:color w:val="0000FF"/>
                <w:szCs w:val="26"/>
                <w:highlight w:val="cyan"/>
                <w:u w:val="single"/>
              </w:rPr>
              <w:t>https://www.knu.ua/pdfs/official/Quality-assurance-system-of-education-and-educational-process.pdf</w:t>
            </w:r>
          </w:p>
          <w:p w14:paraId="5E5EBC3E" w14:textId="77777777" w:rsidR="003F4B17" w:rsidRDefault="00000000">
            <w:pPr>
              <w:widowControl w:val="0"/>
              <w:pBdr>
                <w:top w:val="nil"/>
                <w:left w:val="nil"/>
                <w:bottom w:val="nil"/>
                <w:right w:val="nil"/>
                <w:between w:val="nil"/>
              </w:pBdr>
              <w:spacing w:line="240" w:lineRule="auto"/>
              <w:ind w:left="0" w:right="46"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Зазначається, що на рівні гаранта (факультету/інституту) відбувається щорічний моніторинг освітньої програми. Зокрема вивчаються думки та рекомендації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(наводяться приклади, посиланнями). Доцільно вказати, що частіше виявляється необхідність корекції окремих освітніх компонентів а не ОП в цілому. У випадку, якщо нова редакція ОП затверджувалася після 08.2019 доцільно надати інформацію про оприлюднення </w:t>
            </w:r>
            <w:proofErr w:type="spellStart"/>
            <w:r>
              <w:rPr>
                <w:rFonts w:eastAsia="Times New Roman" w:cs="Times New Roman"/>
                <w:i/>
                <w:color w:val="000000"/>
                <w:szCs w:val="26"/>
                <w:highlight w:val="cyan"/>
              </w:rPr>
              <w:t>проєкту</w:t>
            </w:r>
            <w:proofErr w:type="spellEnd"/>
            <w:r>
              <w:rPr>
                <w:rFonts w:eastAsia="Times New Roman" w:cs="Times New Roman"/>
                <w:i/>
                <w:color w:val="000000"/>
                <w:szCs w:val="26"/>
                <w:highlight w:val="cyan"/>
              </w:rPr>
              <w:t xml:space="preserve"> змін. Зазначається які саме зміни вносились і з якою метою /з якої причини</w:t>
            </w:r>
          </w:p>
        </w:tc>
      </w:tr>
      <w:tr w:rsidR="003F4B17" w14:paraId="77154A35" w14:textId="77777777">
        <w:tc>
          <w:tcPr>
            <w:tcW w:w="10139" w:type="dxa"/>
          </w:tcPr>
          <w:p w14:paraId="0C65C6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із посиланням на конкретні приклади, як здобувачі вищої освіти</w:t>
            </w:r>
          </w:p>
          <w:p w14:paraId="377DC2B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залучені до процесу періодичного перегляду ОП та інших процедур забезпечення її</w:t>
            </w:r>
          </w:p>
          <w:p w14:paraId="6EA4D879"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якості, а їх позиція береться до уваги підчас перегляду ОП</w:t>
            </w:r>
            <w:r>
              <w:rPr>
                <w:rFonts w:eastAsia="Times New Roman" w:cs="Times New Roman"/>
                <w:color w:val="000000"/>
                <w:szCs w:val="26"/>
              </w:rPr>
              <w:t xml:space="preserve">  </w:t>
            </w:r>
            <w:r>
              <w:rPr>
                <w:rFonts w:eastAsia="Times New Roman" w:cs="Times New Roman"/>
                <w:i/>
                <w:color w:val="000000"/>
                <w:szCs w:val="26"/>
              </w:rPr>
              <w:t>Коротке поле</w:t>
            </w:r>
          </w:p>
          <w:p w14:paraId="451197E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Наводиться інформація про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eastAsia="Times New Roman" w:cs="Times New Roman"/>
                <w:b/>
                <w:i/>
                <w:color w:val="000000"/>
                <w:szCs w:val="26"/>
                <w:highlight w:val="cyan"/>
              </w:rPr>
              <w:t xml:space="preserve"> враховані</w:t>
            </w:r>
            <w:r>
              <w:rPr>
                <w:rFonts w:eastAsia="Times New Roman" w:cs="Times New Roman"/>
                <w:i/>
                <w:color w:val="000000"/>
                <w:szCs w:val="26"/>
                <w:highlight w:val="cyan"/>
              </w:rPr>
              <w:t xml:space="preserve"> пропозиції студентів (обов’язково після обговорення та з дотриманням усіх процедур щодо внесення змін). </w:t>
            </w:r>
          </w:p>
          <w:p w14:paraId="4EFDAC8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Можна зазначити про роботу представників студентів у вчених радах і у науково-методичній раді університету. А краще описати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eastAsia="Times New Roman" w:cs="Times New Roman"/>
                <w:b/>
                <w:i/>
                <w:color w:val="000000"/>
                <w:szCs w:val="26"/>
                <w:highlight w:val="cyan"/>
              </w:rPr>
              <w:t xml:space="preserve"> враховані</w:t>
            </w:r>
            <w:r>
              <w:rPr>
                <w:rFonts w:eastAsia="Times New Roman" w:cs="Times New Roman"/>
                <w:i/>
                <w:color w:val="000000"/>
                <w:szCs w:val="26"/>
                <w:highlight w:val="cyan"/>
              </w:rPr>
              <w:t xml:space="preserve"> пропозиції студентів (обов’язково після обговорення та з дотриманням усіх процедур щодо внесення змін).</w:t>
            </w:r>
          </w:p>
          <w:p w14:paraId="74D05337" w14:textId="77777777" w:rsidR="003F4B17" w:rsidRDefault="00000000">
            <w:pPr>
              <w:widowControl w:val="0"/>
              <w:pBdr>
                <w:top w:val="nil"/>
                <w:left w:val="nil"/>
                <w:bottom w:val="nil"/>
                <w:right w:val="nil"/>
                <w:between w:val="nil"/>
              </w:pBdr>
              <w:spacing w:after="80" w:line="240" w:lineRule="auto"/>
              <w:ind w:left="0" w:hanging="3"/>
              <w:jc w:val="both"/>
              <w:rPr>
                <w:rFonts w:eastAsia="Times New Roman" w:cs="Times New Roman"/>
                <w:color w:val="000000"/>
                <w:szCs w:val="26"/>
                <w:highlight w:val="red"/>
              </w:rPr>
            </w:pPr>
            <w:r>
              <w:rPr>
                <w:rFonts w:eastAsia="Times New Roman" w:cs="Times New Roman"/>
                <w:b/>
                <w:i/>
                <w:color w:val="000000"/>
                <w:szCs w:val="26"/>
                <w:highlight w:val="cyan"/>
              </w:rPr>
              <w:t>ЗВЕРНІТЬ УВАГУ!</w:t>
            </w:r>
            <w:r>
              <w:rPr>
                <w:rFonts w:eastAsia="Times New Roman" w:cs="Times New Roman"/>
                <w:i/>
                <w:color w:val="000000"/>
                <w:szCs w:val="26"/>
                <w:highlight w:val="cyan"/>
              </w:rPr>
              <w:t xml:space="preserve"> Пропозиції, що стосуються самої ОП (цілі, результати навчання, структурно-логічна схема, форми атестації тощо) обов’язково мають проходити погодження НМК, вченої ради факультету, відділу забезпечення якості освіти, НМР, вченої ради КНУ, затвердження наказом ректора. Без такої довгої процедури перегляду ОП можуть бути внесені зміни тільки до робочих програм </w:t>
            </w:r>
            <w:proofErr w:type="spellStart"/>
            <w:r>
              <w:rPr>
                <w:rFonts w:eastAsia="Times New Roman" w:cs="Times New Roman"/>
                <w:i/>
                <w:color w:val="000000"/>
                <w:szCs w:val="26"/>
                <w:highlight w:val="cyan"/>
              </w:rPr>
              <w:t>навч.дисциплін</w:t>
            </w:r>
            <w:proofErr w:type="spellEnd"/>
            <w:r>
              <w:rPr>
                <w:rFonts w:eastAsia="Times New Roman" w:cs="Times New Roman"/>
                <w:i/>
                <w:color w:val="000000"/>
                <w:szCs w:val="26"/>
                <w:highlight w:val="cyan"/>
              </w:rPr>
              <w:t xml:space="preserve"> (часткове змістове оновлення, зміна форм, методів навчання, оцінювання) і обов’язково в рамках самої ОНП, що не впливають на поставлені мету, результат, перелік ОК та ін.</w:t>
            </w:r>
          </w:p>
        </w:tc>
      </w:tr>
      <w:tr w:rsidR="003F4B17" w14:paraId="418FF683" w14:textId="77777777">
        <w:tc>
          <w:tcPr>
            <w:tcW w:w="10139" w:type="dxa"/>
          </w:tcPr>
          <w:p w14:paraId="06CCBC62"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Яким чином студентське самоврядування бере участь у процедурах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763A91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23" w:name="_heading=h.44sinio" w:colFirst="0" w:colLast="0"/>
            <w:bookmarkEnd w:id="23"/>
            <w:r>
              <w:rPr>
                <w:rFonts w:eastAsia="Times New Roman" w:cs="Times New Roman"/>
                <w:i/>
                <w:color w:val="000000"/>
                <w:szCs w:val="26"/>
                <w:highlight w:val="cyan"/>
              </w:rPr>
              <w:t>Наводиться інформація про участь органів студентського самоврядування (</w:t>
            </w:r>
            <w:proofErr w:type="spellStart"/>
            <w:r>
              <w:rPr>
                <w:rFonts w:eastAsia="Times New Roman" w:cs="Times New Roman"/>
                <w:i/>
                <w:color w:val="000000"/>
                <w:sz w:val="25"/>
                <w:szCs w:val="25"/>
                <w:highlight w:val="cyan"/>
              </w:rPr>
              <w:t>студентськии</w:t>
            </w:r>
            <w:proofErr w:type="spellEnd"/>
            <w:r>
              <w:rPr>
                <w:rFonts w:eastAsia="Times New Roman" w:cs="Times New Roman"/>
                <w:i/>
                <w:color w:val="000000"/>
                <w:sz w:val="25"/>
                <w:szCs w:val="25"/>
                <w:highlight w:val="cyan"/>
              </w:rPr>
              <w:t>̆ парламент, студентська профспілка)</w:t>
            </w:r>
            <w:r>
              <w:rPr>
                <w:rFonts w:ascii="Cousine" w:eastAsia="Cousine" w:hAnsi="Cousine" w:cs="Cousine"/>
                <w:i/>
                <w:color w:val="000000"/>
                <w:sz w:val="25"/>
                <w:szCs w:val="25"/>
                <w:highlight w:val="cyan"/>
              </w:rPr>
              <w:t xml:space="preserve"> </w:t>
            </w:r>
            <w:r>
              <w:rPr>
                <w:rFonts w:eastAsia="Times New Roman" w:cs="Times New Roman"/>
                <w:i/>
                <w:color w:val="000000"/>
                <w:szCs w:val="26"/>
                <w:highlight w:val="cyan"/>
              </w:rPr>
              <w:t>у роботі факультетських/інститутських  науково-методичних комісій і вчених рад при розгляді внесення змін до програм.</w:t>
            </w:r>
            <w:r>
              <w:rPr>
                <w:rFonts w:eastAsia="Times New Roman" w:cs="Times New Roman"/>
                <w:i/>
                <w:color w:val="000000"/>
                <w:szCs w:val="26"/>
                <w:highlight w:val="cyan"/>
              </w:rPr>
              <w:br/>
            </w:r>
          </w:p>
          <w:p w14:paraId="455A6E4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Можна доповнити інформацією про те, що у Положенні про студентське самоврядування КНУТШ </w:t>
            </w:r>
            <w:hyperlink r:id="rId82">
              <w:r>
                <w:rPr>
                  <w:rFonts w:eastAsia="Times New Roman" w:cs="Times New Roman"/>
                  <w:i/>
                  <w:color w:val="0000FF"/>
                  <w:szCs w:val="26"/>
                  <w:highlight w:val="cyan"/>
                  <w:u w:val="single"/>
                </w:rPr>
                <w:t>https://cutt.ly/jYVxgFT</w:t>
              </w:r>
            </w:hyperlink>
            <w:r>
              <w:rPr>
                <w:rFonts w:eastAsia="Times New Roman" w:cs="Times New Roman"/>
                <w:i/>
                <w:color w:val="000000"/>
                <w:szCs w:val="26"/>
                <w:highlight w:val="cyan"/>
              </w:rPr>
              <w:t xml:space="preserve"> визначено права і можливості студентів вирішувати питання навчання і побуту, захисту прав та інтересів студентів, брати участь в управлінні університету, бути делегованими до дорадчих та робочих органів, вносити пропозиції щодо змісту навчальних планів і програм, удосконалення науково-дослідної роботи, освітнього процесу, тощо визначаються. Крім того, рішення адміністрації не пізніше, ніж за 10 днів до прийняття, мають повідомлятися органам студентського самоврядування для їх своєчасного реагування. </w:t>
            </w:r>
          </w:p>
          <w:p w14:paraId="3945B07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 відома: у 2021 році у </w:t>
            </w:r>
            <w:proofErr w:type="spellStart"/>
            <w:r>
              <w:rPr>
                <w:rFonts w:eastAsia="Times New Roman" w:cs="Times New Roman"/>
                <w:i/>
                <w:color w:val="000000"/>
                <w:szCs w:val="26"/>
                <w:highlight w:val="cyan"/>
              </w:rPr>
              <w:t>студпарламенті</w:t>
            </w:r>
            <w:proofErr w:type="spellEnd"/>
            <w:r>
              <w:rPr>
                <w:rFonts w:eastAsia="Times New Roman" w:cs="Times New Roman"/>
                <w:i/>
                <w:color w:val="000000"/>
                <w:szCs w:val="26"/>
                <w:highlight w:val="cyan"/>
              </w:rPr>
              <w:t xml:space="preserve"> КНУ був створений Департамент соціологічних досліджень </w:t>
            </w:r>
            <w:hyperlink r:id="rId83">
              <w:r>
                <w:rPr>
                  <w:rFonts w:eastAsia="Times New Roman" w:cs="Times New Roman"/>
                  <w:i/>
                  <w:color w:val="1155CC"/>
                  <w:szCs w:val="26"/>
                  <w:highlight w:val="cyan"/>
                  <w:u w:val="single"/>
                </w:rPr>
                <w:t>http://sp.knu.ua/wp-content/uploads/2021/06/розпорядження-114.pdf</w:t>
              </w:r>
            </w:hyperlink>
            <w:r>
              <w:rPr>
                <w:rFonts w:eastAsia="Times New Roman" w:cs="Times New Roman"/>
                <w:i/>
                <w:color w:val="000000"/>
                <w:szCs w:val="26"/>
                <w:highlight w:val="cyan"/>
              </w:rPr>
              <w:t>, який безпосередньо може ініціювати збір інформації про якість ОП, викладання дисциплін та ін.</w:t>
            </w:r>
          </w:p>
        </w:tc>
      </w:tr>
      <w:tr w:rsidR="003F4B17" w14:paraId="540A2541" w14:textId="77777777">
        <w:tc>
          <w:tcPr>
            <w:tcW w:w="10139" w:type="dxa"/>
          </w:tcPr>
          <w:p w14:paraId="4AF0D04A" w14:textId="77777777" w:rsidR="003F4B17" w:rsidRDefault="00000000">
            <w:pPr>
              <w:widowControl w:val="0"/>
              <w:pBdr>
                <w:top w:val="nil"/>
                <w:left w:val="nil"/>
                <w:bottom w:val="nil"/>
                <w:right w:val="nil"/>
                <w:between w:val="nil"/>
              </w:pBdr>
              <w:tabs>
                <w:tab w:val="left" w:pos="2400"/>
                <w:tab w:val="left" w:pos="2840"/>
                <w:tab w:val="left" w:pos="4440"/>
                <w:tab w:val="left" w:pos="4960"/>
                <w:tab w:val="left" w:pos="6320"/>
                <w:tab w:val="left" w:pos="7680"/>
                <w:tab w:val="left" w:pos="8200"/>
              </w:tabs>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w:t>
            </w:r>
            <w:r>
              <w:rPr>
                <w:rFonts w:eastAsia="Times New Roman" w:cs="Times New Roman"/>
                <w:b/>
                <w:color w:val="000000"/>
                <w:szCs w:val="26"/>
              </w:rPr>
              <w:tab/>
              <w:t>роботодавці</w:t>
            </w:r>
          </w:p>
          <w:p w14:paraId="1373726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безпосередньо</w:t>
            </w:r>
            <w:r>
              <w:rPr>
                <w:rFonts w:eastAsia="Times New Roman" w:cs="Times New Roman"/>
                <w:b/>
                <w:color w:val="000000"/>
                <w:szCs w:val="26"/>
              </w:rPr>
              <w:tab/>
              <w:t>або</w:t>
            </w:r>
            <w:r>
              <w:rPr>
                <w:rFonts w:eastAsia="Times New Roman" w:cs="Times New Roman"/>
                <w:b/>
                <w:color w:val="000000"/>
                <w:szCs w:val="26"/>
              </w:rPr>
              <w:tab/>
              <w:t>через</w:t>
            </w:r>
            <w:r>
              <w:rPr>
                <w:rFonts w:eastAsia="Times New Roman" w:cs="Times New Roman"/>
                <w:b/>
                <w:color w:val="000000"/>
                <w:szCs w:val="26"/>
              </w:rPr>
              <w:tab/>
              <w:t>свої</w:t>
            </w:r>
            <w:r>
              <w:rPr>
                <w:rFonts w:eastAsia="Times New Roman" w:cs="Times New Roman"/>
                <w:b/>
                <w:color w:val="000000"/>
                <w:szCs w:val="26"/>
              </w:rPr>
              <w:tab/>
              <w:t>об’єднання</w:t>
            </w:r>
            <w:r>
              <w:rPr>
                <w:rFonts w:eastAsia="Times New Roman" w:cs="Times New Roman"/>
                <w:b/>
                <w:color w:val="000000"/>
                <w:szCs w:val="26"/>
              </w:rPr>
              <w:tab/>
              <w:t>залучені</w:t>
            </w:r>
            <w:r>
              <w:rPr>
                <w:rFonts w:eastAsia="Times New Roman" w:cs="Times New Roman"/>
                <w:b/>
                <w:color w:val="000000"/>
                <w:szCs w:val="26"/>
              </w:rPr>
              <w:tab/>
              <w:t>до</w:t>
            </w:r>
            <w:r>
              <w:rPr>
                <w:rFonts w:eastAsia="Times New Roman" w:cs="Times New Roman"/>
                <w:b/>
                <w:color w:val="000000"/>
                <w:szCs w:val="26"/>
              </w:rPr>
              <w:tab/>
              <w:t>процесу періодичного перегляду ОП та інших процедур забезпечення її якості</w:t>
            </w:r>
            <w:r>
              <w:rPr>
                <w:rFonts w:eastAsia="Times New Roman" w:cs="Times New Roman"/>
                <w:color w:val="000000"/>
                <w:szCs w:val="26"/>
              </w:rPr>
              <w:t xml:space="preserve"> </w:t>
            </w:r>
            <w:r>
              <w:rPr>
                <w:rFonts w:eastAsia="Times New Roman" w:cs="Times New Roman"/>
                <w:i/>
                <w:color w:val="000000"/>
                <w:szCs w:val="26"/>
              </w:rPr>
              <w:t xml:space="preserve"> Коротке поле</w:t>
            </w:r>
          </w:p>
          <w:p w14:paraId="4EF9039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участь роботодавців саме у перегляді ОП. </w:t>
            </w:r>
          </w:p>
          <w:p w14:paraId="420B320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ЗАСТЕРЕЖЕННЯ! У ЦЬОМУ ПУНКТІ НЕ НАВОДИТЬСЯ ІНФОРМАЦІЯ ПРО ЗАЛУЧЕННЯ РОБОТОДАВЦІВ ДО ЧИТАННЯ ЛЕКЦІЙ, ПРОВЕДЕННЯ СЕМІНАРІВ ТОЩО.</w:t>
            </w:r>
          </w:p>
          <w:p w14:paraId="428A707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посилатися на Положення про ради роботодавців у КНУТШ </w:t>
            </w:r>
            <w:hyperlink r:id="rId84">
              <w:r>
                <w:rPr>
                  <w:rFonts w:eastAsia="Times New Roman" w:cs="Times New Roman"/>
                  <w:i/>
                  <w:color w:val="1155CC"/>
                  <w:szCs w:val="26"/>
                  <w:highlight w:val="cyan"/>
                  <w:u w:val="single"/>
                </w:rPr>
                <w:t>http://senate.univ.kiev.ua/?p=1466</w:t>
              </w:r>
            </w:hyperlink>
            <w:r>
              <w:rPr>
                <w:rFonts w:eastAsia="Times New Roman" w:cs="Times New Roman"/>
                <w:i/>
                <w:color w:val="000000"/>
                <w:szCs w:val="26"/>
                <w:highlight w:val="cyan"/>
              </w:rPr>
              <w:t xml:space="preserve"> </w:t>
            </w:r>
          </w:p>
        </w:tc>
      </w:tr>
      <w:tr w:rsidR="003F4B17" w14:paraId="184C5D64" w14:textId="77777777">
        <w:tc>
          <w:tcPr>
            <w:tcW w:w="10139" w:type="dxa"/>
          </w:tcPr>
          <w:p w14:paraId="2444112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практику збирання та врахування інформації щодо кар’єрного шляху та</w:t>
            </w:r>
          </w:p>
          <w:p w14:paraId="62528CCF"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 xml:space="preserve">траєкторій працевлаштування випускників ОП </w:t>
            </w:r>
            <w:r>
              <w:rPr>
                <w:rFonts w:eastAsia="Times New Roman" w:cs="Times New Roman"/>
                <w:i/>
                <w:color w:val="000000"/>
                <w:szCs w:val="26"/>
              </w:rPr>
              <w:t xml:space="preserve"> Коротке поле</w:t>
            </w:r>
          </w:p>
          <w:p w14:paraId="13F0CF4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Доцільно зазначити, яким чином проводиться (чи планується проводитися) збір інформації щодо кар’єрного шляху випускників, хто відповідальний за цей процес, чи є якась консолідована база даних, а також навести приклади працевлаштувань і шляхів співробітництва з випускниками. </w:t>
            </w:r>
          </w:p>
        </w:tc>
      </w:tr>
      <w:tr w:rsidR="003F4B17" w14:paraId="2A6215ED" w14:textId="77777777">
        <w:tc>
          <w:tcPr>
            <w:tcW w:w="10139" w:type="dxa"/>
          </w:tcPr>
          <w:p w14:paraId="44A7783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 xml:space="preserve">Які недоліки в ОП та/або освітній діяльності з реалізації ОП були виявлені у ході здійснення процедур внутрішнього забезпечення якості за час її реалізації? Яким чином система забезпечення якості ЗВО відреагувала на ці недоліки? </w:t>
            </w:r>
            <w:r>
              <w:rPr>
                <w:rFonts w:eastAsia="Times New Roman" w:cs="Times New Roman"/>
                <w:color w:val="000000"/>
                <w:szCs w:val="26"/>
              </w:rPr>
              <w:t xml:space="preserve"> </w:t>
            </w:r>
            <w:r>
              <w:rPr>
                <w:rFonts w:eastAsia="Times New Roman" w:cs="Times New Roman"/>
                <w:i/>
                <w:color w:val="000000"/>
                <w:szCs w:val="26"/>
              </w:rPr>
              <w:t>Довге поле</w:t>
            </w:r>
          </w:p>
          <w:p w14:paraId="67BB498A"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Недоліки ОП в першу чергу можуть бути виявлені під час реалізації процедур моніторингу та перегляду освітніх програм (наприклад: якщо за результатами опитувань здобувачів або за результатами внутрішнього моніторингу освітньої програми були виявлені певні недоліки, то доцільно описати які заходи було вжито для їх подолання).    </w:t>
            </w:r>
          </w:p>
          <w:p w14:paraId="17012D7E"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Застереження - тут не доцільно вказувати факти, які ставлять під сумнів наявність освітнього процесу (недостатність кадрового чи матеріального забезпечення наприклад), або вказують на відсутність контролю з боку факультету/ університету. </w:t>
            </w:r>
          </w:p>
          <w:p w14:paraId="233B0601" w14:textId="77777777" w:rsidR="003F4B17" w:rsidRDefault="00000000">
            <w:pPr>
              <w:widowControl w:val="0"/>
              <w:pBdr>
                <w:top w:val="nil"/>
                <w:left w:val="nil"/>
                <w:bottom w:val="nil"/>
                <w:right w:val="nil"/>
                <w:between w:val="nil"/>
              </w:pBdr>
              <w:spacing w:line="259" w:lineRule="auto"/>
              <w:ind w:left="0" w:right="-20" w:hanging="3"/>
              <w:jc w:val="both"/>
              <w:rPr>
                <w:color w:val="C00000"/>
                <w:szCs w:val="26"/>
              </w:rPr>
            </w:pPr>
            <w:r>
              <w:rPr>
                <w:rFonts w:eastAsia="Times New Roman" w:cs="Times New Roman"/>
                <w:i/>
                <w:color w:val="000000"/>
                <w:szCs w:val="26"/>
                <w:highlight w:val="cyan"/>
              </w:rPr>
              <w:t>Також не є доброю практикою, коли впроваджуються будь-чиї пропозиції (студентів, викладачів, роботодавців) без аналізу і обговорення.</w:t>
            </w:r>
          </w:p>
        </w:tc>
      </w:tr>
      <w:tr w:rsidR="003F4B17" w14:paraId="2E1A3D76" w14:textId="77777777">
        <w:tc>
          <w:tcPr>
            <w:tcW w:w="10139" w:type="dxa"/>
          </w:tcPr>
          <w:p w14:paraId="0FEFFC78"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lastRenderedPageBreak/>
              <w:t>Продемонструйте, що результати зовнішнього забезпечення якості вищої освіти</w:t>
            </w:r>
          </w:p>
          <w:p w14:paraId="04B53322" w14:textId="77777777" w:rsidR="003F4B17" w:rsidRDefault="000000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color w:val="000000"/>
                <w:szCs w:val="26"/>
              </w:rPr>
            </w:pPr>
            <w:r>
              <w:rPr>
                <w:rFonts w:eastAsia="Times New Roman" w:cs="Times New Roman"/>
                <w:b/>
                <w:color w:val="000000"/>
                <w:szCs w:val="26"/>
              </w:rPr>
              <w:t>беруться до уваги під час удосконалення ОП. Яким чином зауваження та пропозиції з останньої акредитації та акредитацій інших ОП були ураховані під час удосконалення цієї ОП?</w:t>
            </w:r>
            <w:r>
              <w:rPr>
                <w:rFonts w:eastAsia="Times New Roman" w:cs="Times New Roman"/>
                <w:color w:val="000000"/>
                <w:szCs w:val="26"/>
              </w:rPr>
              <w:t xml:space="preserve"> </w:t>
            </w:r>
            <w:r>
              <w:rPr>
                <w:rFonts w:eastAsia="Times New Roman" w:cs="Times New Roman"/>
                <w:i/>
                <w:color w:val="000000"/>
                <w:szCs w:val="26"/>
              </w:rPr>
              <w:t>Довге поле</w:t>
            </w:r>
          </w:p>
          <w:p w14:paraId="367740E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Обов'язково надається інформація про те, коли за цією освітньою програмою, або  спеціальністю, або на цьому факультеті/інституті вже були акредитовані </w:t>
            </w:r>
            <w:r>
              <w:rPr>
                <w:rFonts w:eastAsia="Times New Roman" w:cs="Times New Roman"/>
                <w:b/>
                <w:i/>
                <w:color w:val="000000"/>
                <w:szCs w:val="26"/>
                <w:highlight w:val="cyan"/>
              </w:rPr>
              <w:t>освітні програми</w:t>
            </w:r>
            <w:r>
              <w:rPr>
                <w:rFonts w:eastAsia="Times New Roman" w:cs="Times New Roman"/>
                <w:i/>
                <w:color w:val="000000"/>
                <w:szCs w:val="26"/>
                <w:highlight w:val="cyan"/>
              </w:rPr>
              <w:t>. Можна зазначити, що були проаналізовані/взяті до уваги рекомендації за результатами акредитацій інших освітніх програм університету.</w:t>
            </w:r>
          </w:p>
          <w:p w14:paraId="18025F9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red"/>
              </w:rPr>
            </w:pPr>
            <w:r>
              <w:rPr>
                <w:rFonts w:eastAsia="Times New Roman" w:cs="Times New Roman"/>
                <w:i/>
                <w:color w:val="000000"/>
                <w:szCs w:val="26"/>
                <w:highlight w:val="cyan"/>
              </w:rPr>
              <w:t xml:space="preserve">Можна також зазначити, що були взяті до уваги аналізи результатів акредитацій освітніх програм  КНУТШ у 2019/2020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85">
              <w:r>
                <w:rPr>
                  <w:rFonts w:eastAsia="Times New Roman" w:cs="Times New Roman"/>
                  <w:i/>
                  <w:color w:val="1155CC"/>
                  <w:szCs w:val="26"/>
                  <w:highlight w:val="cyan"/>
                  <w:u w:val="single"/>
                </w:rPr>
                <w:t>http://senate.univ.kiev.ua/?p=1650</w:t>
              </w:r>
            </w:hyperlink>
            <w:r>
              <w:rPr>
                <w:rFonts w:eastAsia="Times New Roman" w:cs="Times New Roman"/>
                <w:i/>
                <w:color w:val="000000"/>
                <w:szCs w:val="26"/>
                <w:highlight w:val="cyan"/>
              </w:rPr>
              <w:t xml:space="preserve">, у 2020/2021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86">
              <w:r>
                <w:rPr>
                  <w:rFonts w:eastAsia="Times New Roman" w:cs="Times New Roman"/>
                  <w:i/>
                  <w:color w:val="1155CC"/>
                  <w:szCs w:val="26"/>
                  <w:highlight w:val="cyan"/>
                  <w:u w:val="single"/>
                </w:rPr>
                <w:t>http://senate.univ.kiev.ua/?p=1894</w:t>
              </w:r>
            </w:hyperlink>
            <w:r>
              <w:rPr>
                <w:rFonts w:eastAsia="Times New Roman" w:cs="Times New Roman"/>
                <w:i/>
                <w:color w:val="000000"/>
                <w:szCs w:val="26"/>
                <w:highlight w:val="cyan"/>
              </w:rPr>
              <w:t xml:space="preserve"> та у 2021/2022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87">
              <w:r>
                <w:rPr>
                  <w:rFonts w:eastAsia="Times New Roman" w:cs="Times New Roman"/>
                  <w:i/>
                  <w:color w:val="1155CC"/>
                  <w:szCs w:val="26"/>
                  <w:highlight w:val="cyan"/>
                  <w:u w:val="single"/>
                </w:rPr>
                <w:t>http://senate.univ.kiev.ua/?p=2123</w:t>
              </w:r>
            </w:hyperlink>
            <w:r>
              <w:rPr>
                <w:rFonts w:eastAsia="Times New Roman" w:cs="Times New Roman"/>
                <w:i/>
                <w:color w:val="000000"/>
                <w:szCs w:val="26"/>
                <w:highlight w:val="cyan"/>
              </w:rPr>
              <w:t xml:space="preserve"> , які розглядались на засіданнях Вченої ради і розсилалися на факультети/інститути.</w:t>
            </w:r>
          </w:p>
        </w:tc>
      </w:tr>
      <w:tr w:rsidR="003F4B17" w14:paraId="6EA6F452" w14:textId="77777777">
        <w:tc>
          <w:tcPr>
            <w:tcW w:w="10139" w:type="dxa"/>
          </w:tcPr>
          <w:p w14:paraId="3FB4994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учасники академічної спільноти змістовно залучені до</w:t>
            </w:r>
          </w:p>
          <w:p w14:paraId="0E692897"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b/>
                <w:color w:val="000000"/>
                <w:szCs w:val="26"/>
              </w:rPr>
              <w:t>процедур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346DCA1"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i/>
                <w:color w:val="000000"/>
                <w:szCs w:val="26"/>
                <w:highlight w:val="cyan"/>
              </w:rPr>
              <w:t xml:space="preserve">Зазначається  як і коли, яким чином аналізуються і враховуються пропозиції викладачів, як вносяться зміни і як ці зміни доводяться до всіх учасників освітнього процесу. </w:t>
            </w:r>
          </w:p>
          <w:p w14:paraId="008AFA0A"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Представники академічної спільноти можуть бути залучені на етапах розроблення, затвердження та моніторингу ефективності ОП через формування і внесення пропозицій, рецензування програми, експертизу освітніх компонентів/навчальних дисциплін, надання рекомендацій щодо використання в освітньому процесі інноваційних технологій, схвалення до друку підручників та інших навчальних матеріалів, відвідування відкритих лекцій, взаємне рецензування навчально-методичних матеріалів, участь в обговореннях проблем та ефективності ОП. </w:t>
            </w:r>
          </w:p>
        </w:tc>
      </w:tr>
      <w:tr w:rsidR="003F4B17" w14:paraId="71094EC1" w14:textId="77777777">
        <w:tc>
          <w:tcPr>
            <w:tcW w:w="10139" w:type="dxa"/>
          </w:tcPr>
          <w:p w14:paraId="15F7F1D1"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Опишіть розподіл відповідальності між різними структурними підрозділами ЗВО у контексті здійснення процесів і процедур внутрішнього забезпечення якості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64049FE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зазначити, що згідно розділу 1.3. Положенням про систему забезпечення якості освіти та освітнього процесу у КНУТШ  </w:t>
            </w:r>
            <w:hyperlink r:id="rId88">
              <w:r>
                <w:rPr>
                  <w:rFonts w:eastAsia="Times New Roman" w:cs="Times New Roman"/>
                  <w:i/>
                  <w:color w:val="1155CC"/>
                  <w:szCs w:val="26"/>
                  <w:highlight w:val="cyan"/>
                  <w:u w:val="single"/>
                </w:rPr>
                <w:t>https://knu.ua/pdfs/official/Quality-assurance-system-of-education-and-educational-process.pdf</w:t>
              </w:r>
            </w:hyperlink>
            <w:r>
              <w:rPr>
                <w:rFonts w:eastAsia="Times New Roman" w:cs="Times New Roman"/>
                <w:i/>
                <w:color w:val="000000"/>
                <w:szCs w:val="26"/>
                <w:highlight w:val="cyan"/>
              </w:rPr>
              <w:t xml:space="preserve"> виділяють рівні функціонування системи забезпечення якості освіти, між якими розподіляються повноваження і обов’язки із виконання окремих функцій: </w:t>
            </w:r>
          </w:p>
          <w:p w14:paraId="2076B3D0"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Перший рівень – здобувачі освіти та їх ініціативні групи (моніторинг питань інформаційного супроводу здобувачів освіти). </w:t>
            </w:r>
          </w:p>
          <w:p w14:paraId="04DCFF11"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Другий рівень – кафедри, гаранти ОП, </w:t>
            </w:r>
            <w:proofErr w:type="spellStart"/>
            <w:r>
              <w:rPr>
                <w:rFonts w:eastAsia="Times New Roman" w:cs="Times New Roman"/>
                <w:i/>
                <w:color w:val="000000"/>
                <w:szCs w:val="26"/>
                <w:highlight w:val="cyan"/>
              </w:rPr>
              <w:t>проєктні</w:t>
            </w:r>
            <w:proofErr w:type="spellEnd"/>
            <w:r>
              <w:rPr>
                <w:rFonts w:eastAsia="Times New Roman" w:cs="Times New Roman"/>
                <w:i/>
                <w:color w:val="000000"/>
                <w:szCs w:val="26"/>
                <w:highlight w:val="cyan"/>
              </w:rPr>
              <w:t xml:space="preserve"> групи, викладачі, роботодавці (формування, реалізація, моніторинг ОП, рівень на якому безпосередньо забезпечується якість освіти). </w:t>
            </w:r>
          </w:p>
          <w:p w14:paraId="2D31F41C"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Третій рівень – структурні підрозділи, які здійснюють освітню діяльність, їх керівні і дорадчі органи та ін. (впровадження, адміністрування, щорічний моніторинг ОП, виявлення потреб галузевого ринку праці. Рівень, на якому здобувачі освіти, випускники і роботодавці залучаються до вдосконалення і ресурсного забезпечення ОП). </w:t>
            </w:r>
          </w:p>
          <w:p w14:paraId="706EB434"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Четвертий рівень – </w:t>
            </w:r>
            <w:proofErr w:type="spellStart"/>
            <w:r>
              <w:rPr>
                <w:rFonts w:eastAsia="Times New Roman" w:cs="Times New Roman"/>
                <w:i/>
                <w:color w:val="000000"/>
                <w:szCs w:val="26"/>
                <w:highlight w:val="cyan"/>
              </w:rPr>
              <w:t>загальноуніверситетські</w:t>
            </w:r>
            <w:proofErr w:type="spellEnd"/>
            <w:r>
              <w:rPr>
                <w:rFonts w:eastAsia="Times New Roman" w:cs="Times New Roman"/>
                <w:i/>
                <w:color w:val="000000"/>
                <w:szCs w:val="26"/>
                <w:highlight w:val="cyan"/>
              </w:rPr>
              <w:t xml:space="preserve"> структурні підрозділи, що </w:t>
            </w:r>
            <w:r>
              <w:rPr>
                <w:rFonts w:eastAsia="Times New Roman" w:cs="Times New Roman"/>
                <w:i/>
                <w:color w:val="000000"/>
                <w:szCs w:val="26"/>
                <w:highlight w:val="cyan"/>
              </w:rPr>
              <w:lastRenderedPageBreak/>
              <w:t xml:space="preserve">відповідають або залучені до реалізації заходів із забезпечення якості, дорадчі органи (розроблення й апробація </w:t>
            </w:r>
            <w:proofErr w:type="spellStart"/>
            <w:r>
              <w:rPr>
                <w:rFonts w:eastAsia="Times New Roman" w:cs="Times New Roman"/>
                <w:i/>
                <w:color w:val="000000"/>
                <w:szCs w:val="26"/>
                <w:highlight w:val="cyan"/>
              </w:rPr>
              <w:t>загальноуніверситетських</w:t>
            </w:r>
            <w:proofErr w:type="spellEnd"/>
            <w:r>
              <w:rPr>
                <w:rFonts w:eastAsia="Times New Roman" w:cs="Times New Roman"/>
                <w:i/>
                <w:color w:val="000000"/>
                <w:szCs w:val="26"/>
                <w:highlight w:val="cyan"/>
              </w:rPr>
              <w:t xml:space="preserve"> рішень, документів, процедур, проектів). </w:t>
            </w:r>
          </w:p>
          <w:p w14:paraId="62042D85" w14:textId="77777777" w:rsidR="003F4B17" w:rsidRDefault="00000000">
            <w:pPr>
              <w:widowControl w:val="0"/>
              <w:numPr>
                <w:ilvl w:val="0"/>
                <w:numId w:val="12"/>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П’ятий рівень – Наглядова Рада, Ректор, Вчена рада (прийняття </w:t>
            </w:r>
            <w:proofErr w:type="spellStart"/>
            <w:r>
              <w:rPr>
                <w:rFonts w:eastAsia="Times New Roman" w:cs="Times New Roman"/>
                <w:i/>
                <w:color w:val="000000"/>
                <w:szCs w:val="26"/>
                <w:highlight w:val="cyan"/>
              </w:rPr>
              <w:t>загальноуніверситетських</w:t>
            </w:r>
            <w:proofErr w:type="spellEnd"/>
            <w:r>
              <w:rPr>
                <w:rFonts w:eastAsia="Times New Roman" w:cs="Times New Roman"/>
                <w:i/>
                <w:color w:val="000000"/>
                <w:szCs w:val="26"/>
                <w:highlight w:val="cyan"/>
              </w:rPr>
              <w:t xml:space="preserve"> рішень щодо стратегії, політики і конкретних заходів забезпечення якості освіти, затвердження і закриття ОП). </w:t>
            </w:r>
          </w:p>
          <w:p w14:paraId="55532041"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Також можна зазначити, що в 2021 році в Університеті був створений відділ забезпечення якості освіти, який координує систему забезпечення якості освіти університету та розвиває культуру якості (</w:t>
            </w:r>
            <w:hyperlink r:id="rId89">
              <w:r>
                <w:rPr>
                  <w:rFonts w:eastAsia="Times New Roman" w:cs="Times New Roman"/>
                  <w:i/>
                  <w:color w:val="0000FF"/>
                  <w:szCs w:val="26"/>
                  <w:highlight w:val="cyan"/>
                  <w:u w:val="single"/>
                </w:rPr>
                <w:t>https://www.facebook.com/department.quality</w:t>
              </w:r>
            </w:hyperlink>
            <w:r>
              <w:rPr>
                <w:rFonts w:eastAsia="Times New Roman" w:cs="Times New Roman"/>
                <w:i/>
                <w:color w:val="0000FF"/>
                <w:szCs w:val="26"/>
                <w:highlight w:val="cyan"/>
                <w:u w:val="single"/>
              </w:rPr>
              <w:t>)</w:t>
            </w:r>
          </w:p>
        </w:tc>
      </w:tr>
    </w:tbl>
    <w:p w14:paraId="0D1F269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F185F05"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5023FCB"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9. Прозорість і публічність</w:t>
      </w:r>
    </w:p>
    <w:p w14:paraId="22564E0D"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3"/>
        <w:tblW w:w="1002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20"/>
      </w:tblGrid>
      <w:tr w:rsidR="003F4B17" w14:paraId="3D12A7A6" w14:textId="77777777">
        <w:tc>
          <w:tcPr>
            <w:tcW w:w="10020" w:type="dxa"/>
          </w:tcPr>
          <w:p w14:paraId="63FD1380"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Якими документами ЗВО регулюється права та обов’язки усіх учасників освітнього процесу? Яким чином забезпечується їх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7EE1F9FA" w14:textId="77777777" w:rsidR="003F4B17" w:rsidRDefault="00000000">
            <w:pPr>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i/>
                <w:color w:val="000000"/>
                <w:szCs w:val="26"/>
                <w:highlight w:val="cyan"/>
              </w:rPr>
              <w:t>Доцільно посилатися на такі документи:</w:t>
            </w:r>
          </w:p>
          <w:p w14:paraId="3E3FDBEA"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90">
              <w:r>
                <w:rPr>
                  <w:rFonts w:eastAsia="Times New Roman" w:cs="Times New Roman"/>
                  <w:i/>
                  <w:color w:val="000000"/>
                  <w:szCs w:val="26"/>
                  <w:highlight w:val="cyan"/>
                </w:rPr>
                <w:t>Статут Київського національного університету імені Тараса Шевченка</w:t>
              </w:r>
            </w:hyperlink>
            <w:r>
              <w:rPr>
                <w:rFonts w:eastAsia="Times New Roman" w:cs="Times New Roman"/>
                <w:i/>
                <w:color w:val="000000"/>
                <w:szCs w:val="26"/>
                <w:highlight w:val="cyan"/>
              </w:rPr>
              <w:t xml:space="preserve"> </w:t>
            </w:r>
            <w:hyperlink r:id="rId91">
              <w:r>
                <w:rPr>
                  <w:rFonts w:eastAsia="Times New Roman" w:cs="Times New Roman"/>
                  <w:i/>
                  <w:color w:val="1155CC"/>
                  <w:szCs w:val="26"/>
                  <w:highlight w:val="cyan"/>
                  <w:u w:val="single"/>
                </w:rPr>
                <w:t>https://knu.ua/pdfs/official/must-published/statut-22-02-17.pdf</w:t>
              </w:r>
            </w:hyperlink>
          </w:p>
          <w:p w14:paraId="32E46FA8"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92">
              <w:r>
                <w:rPr>
                  <w:rFonts w:eastAsia="Times New Roman" w:cs="Times New Roman"/>
                  <w:i/>
                  <w:color w:val="000000"/>
                  <w:szCs w:val="26"/>
                  <w:highlight w:val="cyan"/>
                </w:rPr>
                <w:t>Положення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93">
              <w:r>
                <w:rPr>
                  <w:rFonts w:eastAsia="Times New Roman" w:cs="Times New Roman"/>
                  <w:i/>
                  <w:color w:val="1155CC"/>
                  <w:szCs w:val="26"/>
                  <w:highlight w:val="cyan"/>
                  <w:u w:val="single"/>
                </w:rPr>
                <w:t>https://knu.ua/pdfs/official/Polozhennia-pro-organizatsiyu-osvitniogo-procesu-11_04_2022.pdf</w:t>
              </w:r>
            </w:hyperlink>
          </w:p>
          <w:p w14:paraId="009C5D19"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94">
              <w:r>
                <w:rPr>
                  <w:rFonts w:eastAsia="Times New Roman" w:cs="Times New Roman"/>
                  <w:i/>
                  <w:color w:val="000000"/>
                  <w:szCs w:val="26"/>
                  <w:highlight w:val="cyan"/>
                </w:rPr>
                <w:t>Положення про систему забезпечення якості освіти та освітнього процесу в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95">
              <w:r>
                <w:rPr>
                  <w:rFonts w:eastAsia="Times New Roman" w:cs="Times New Roman"/>
                  <w:i/>
                  <w:color w:val="1155CC"/>
                  <w:szCs w:val="26"/>
                  <w:highlight w:val="cyan"/>
                  <w:u w:val="single"/>
                </w:rPr>
                <w:t>https://knu.ua/pdfs/official/Quality-assurance-system-of-education-and-educational-process.pdf</w:t>
              </w:r>
            </w:hyperlink>
          </w:p>
          <w:p w14:paraId="09AC2C20"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4" w:name="_heading=h.lnxbz9" w:colFirst="0" w:colLast="0"/>
            <w:bookmarkEnd w:id="24"/>
            <w:r>
              <w:rPr>
                <w:rFonts w:eastAsia="Times New Roman" w:cs="Times New Roman"/>
                <w:i/>
                <w:color w:val="000000"/>
                <w:szCs w:val="26"/>
                <w:highlight w:val="cyan"/>
              </w:rPr>
              <w:t xml:space="preserve">Етичний кодекс </w:t>
            </w:r>
            <w:proofErr w:type="spellStart"/>
            <w:r>
              <w:rPr>
                <w:rFonts w:eastAsia="Times New Roman" w:cs="Times New Roman"/>
                <w:i/>
                <w:color w:val="000000"/>
                <w:szCs w:val="26"/>
                <w:highlight w:val="cyan"/>
              </w:rPr>
              <w:t>університетськоі</w:t>
            </w:r>
            <w:proofErr w:type="spellEnd"/>
            <w:r>
              <w:rPr>
                <w:rFonts w:eastAsia="Times New Roman" w:cs="Times New Roman"/>
                <w:i/>
                <w:color w:val="000000"/>
                <w:szCs w:val="26"/>
                <w:highlight w:val="cyan"/>
              </w:rPr>
              <w:t xml:space="preserve">̈ спільноти </w:t>
            </w:r>
            <w:hyperlink r:id="rId96">
              <w:r>
                <w:rPr>
                  <w:rFonts w:eastAsia="Times New Roman" w:cs="Times New Roman"/>
                  <w:i/>
                  <w:color w:val="1155CC"/>
                  <w:szCs w:val="26"/>
                  <w:highlight w:val="cyan"/>
                  <w:u w:val="single"/>
                </w:rPr>
                <w:t>https://www.knu.ua/pdfs/official/ethical-code/Ethical-code-of-the-university-community.pdf</w:t>
              </w:r>
            </w:hyperlink>
          </w:p>
          <w:p w14:paraId="2D258944"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5" w:name="_heading=h.2oqu5o35z79g" w:colFirst="0" w:colLast="0"/>
            <w:bookmarkEnd w:id="25"/>
            <w:r>
              <w:rPr>
                <w:rFonts w:eastAsia="Times New Roman" w:cs="Times New Roman"/>
                <w:i/>
                <w:color w:val="000000"/>
                <w:szCs w:val="26"/>
                <w:highlight w:val="cyan"/>
              </w:rPr>
              <w:t xml:space="preserve">Порядок вирішення конфліктних ситуацій у </w:t>
            </w:r>
            <w:hyperlink r:id="rId97">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98">
              <w:r>
                <w:rPr>
                  <w:rFonts w:eastAsia="Times New Roman" w:cs="Times New Roman"/>
                  <w:i/>
                  <w:color w:val="1155CC"/>
                  <w:szCs w:val="26"/>
                  <w:highlight w:val="cyan"/>
                  <w:u w:val="single"/>
                </w:rPr>
                <w:t>https://www.knu.ua/pdfs/official/Procedure-for-resolving-conflict-situations-in-University.pdf</w:t>
              </w:r>
            </w:hyperlink>
          </w:p>
          <w:p w14:paraId="140FB92E"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6" w:name="_heading=h.hm9hjsmvehq5" w:colFirst="0" w:colLast="0"/>
            <w:bookmarkEnd w:id="26"/>
            <w:r>
              <w:rPr>
                <w:rFonts w:eastAsia="Times New Roman" w:cs="Times New Roman"/>
                <w:i/>
                <w:color w:val="000000"/>
                <w:szCs w:val="26"/>
                <w:highlight w:val="cyan"/>
              </w:rPr>
              <w:t xml:space="preserve">Положення про гаранта освітньої програми в </w:t>
            </w:r>
            <w:hyperlink r:id="rId99">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100">
              <w:r>
                <w:rPr>
                  <w:rFonts w:eastAsia="Times New Roman" w:cs="Times New Roman"/>
                  <w:i/>
                  <w:color w:val="1155CC"/>
                  <w:szCs w:val="26"/>
                  <w:highlight w:val="cyan"/>
                  <w:u w:val="single"/>
                </w:rPr>
                <w:t>http://senate.univ.kiev.ua/?p=1678</w:t>
              </w:r>
            </w:hyperlink>
          </w:p>
          <w:p w14:paraId="3A3FCFC6" w14:textId="77777777" w:rsidR="003F4B17" w:rsidRDefault="00000000">
            <w:pPr>
              <w:widowControl w:val="0"/>
              <w:numPr>
                <w:ilvl w:val="0"/>
                <w:numId w:val="7"/>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Правила внутрішнього розпорядку у студентських гуртожитках Київського національного університету імені Тараса Шевченка </w:t>
            </w:r>
            <w:hyperlink r:id="rId101">
              <w:r>
                <w:rPr>
                  <w:rFonts w:eastAsia="Times New Roman" w:cs="Times New Roman"/>
                  <w:i/>
                  <w:color w:val="1155CC"/>
                  <w:szCs w:val="26"/>
                  <w:highlight w:val="cyan"/>
                  <w:u w:val="single"/>
                </w:rPr>
                <w:t>https://studmisto.knu.ua/management/documents/regulation-documents/257-pravyla-vnutrishnoho-rozporiadku</w:t>
              </w:r>
            </w:hyperlink>
          </w:p>
        </w:tc>
      </w:tr>
      <w:tr w:rsidR="003F4B17" w14:paraId="33C95E10" w14:textId="77777777">
        <w:tc>
          <w:tcPr>
            <w:tcW w:w="10020" w:type="dxa"/>
          </w:tcPr>
          <w:p w14:paraId="0FB65CD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Наведіть посилання на веб-сторінку, яка містить інформацію про оприлюднення на офіційному веб-сайті ЗВО відповідного проекту з метою отримання зауважень та пропозиції заінтересованих сторін (</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Адреса веб-сторінки</w:t>
            </w:r>
          </w:p>
          <w:p w14:paraId="6213FC77"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Стосується </w:t>
            </w:r>
            <w:proofErr w:type="spellStart"/>
            <w:r>
              <w:rPr>
                <w:rFonts w:eastAsia="Times New Roman" w:cs="Times New Roman"/>
                <w:i/>
                <w:color w:val="000000"/>
                <w:szCs w:val="26"/>
                <w:highlight w:val="cyan"/>
              </w:rPr>
              <w:t>проєктів</w:t>
            </w:r>
            <w:proofErr w:type="spellEnd"/>
            <w:r>
              <w:rPr>
                <w:rFonts w:eastAsia="Times New Roman" w:cs="Times New Roman"/>
                <w:i/>
                <w:color w:val="000000"/>
                <w:szCs w:val="26"/>
                <w:highlight w:val="cyan"/>
              </w:rPr>
              <w:t xml:space="preserve"> описів ОП/редакцій ОП, внесених після серпня 2019 року. Якщо </w:t>
            </w:r>
            <w:r>
              <w:rPr>
                <w:rFonts w:eastAsia="Times New Roman" w:cs="Times New Roman"/>
                <w:i/>
                <w:color w:val="000000"/>
                <w:szCs w:val="26"/>
                <w:highlight w:val="cyan"/>
              </w:rPr>
              <w:lastRenderedPageBreak/>
              <w:t>освітня програма або її редакція були затверджені до серпня 2019 року, то зазначається, що на момент затвердження програми/її редакції такої вимоги не було.</w:t>
            </w:r>
          </w:p>
        </w:tc>
      </w:tr>
      <w:tr w:rsidR="003F4B17" w14:paraId="1B4DC1A5" w14:textId="77777777">
        <w:tc>
          <w:tcPr>
            <w:tcW w:w="10020" w:type="dxa"/>
          </w:tcPr>
          <w:p w14:paraId="4F2A56D1"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Наведіть посилання на оприлюднену у відкритому доступі в мережі Інтернет інформацію про освітню програму (включаючи її цілі, очікувані результати навчання та компоненти)</w:t>
            </w:r>
          </w:p>
          <w:p w14:paraId="265162F3"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highlight w:val="cyan"/>
              </w:rPr>
              <w:t>Наводяться посилання на опис освітньої програми у відкритому доступі.</w:t>
            </w:r>
          </w:p>
        </w:tc>
      </w:tr>
    </w:tbl>
    <w:p w14:paraId="110AA7B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0D0E9FA"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4210F81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00B9C46"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sectPr w:rsidR="003F4B17">
          <w:footerReference w:type="default" r:id="rId102"/>
          <w:pgSz w:w="12240" w:h="15840"/>
          <w:pgMar w:top="1134" w:right="616" w:bottom="1134" w:left="1701" w:header="708" w:footer="340" w:gutter="0"/>
          <w:pgNumType w:start="1"/>
          <w:cols w:space="720"/>
        </w:sectPr>
      </w:pPr>
    </w:p>
    <w:p w14:paraId="7876E931" w14:textId="77777777" w:rsidR="003F4B17" w:rsidRDefault="00000000">
      <w:pPr>
        <w:widowControl w:val="0"/>
        <w:pBdr>
          <w:top w:val="nil"/>
          <w:left w:val="nil"/>
          <w:bottom w:val="nil"/>
          <w:right w:val="nil"/>
          <w:between w:val="nil"/>
        </w:pBdr>
        <w:spacing w:before="67" w:line="259" w:lineRule="auto"/>
        <w:ind w:left="0" w:right="1201" w:hanging="3"/>
        <w:jc w:val="right"/>
        <w:rPr>
          <w:rFonts w:eastAsia="Times New Roman" w:cs="Times New Roman"/>
          <w:color w:val="000000"/>
          <w:szCs w:val="26"/>
        </w:rPr>
      </w:pPr>
      <w:r>
        <w:rPr>
          <w:rFonts w:eastAsia="Times New Roman" w:cs="Times New Roman"/>
          <w:b/>
          <w:color w:val="000000"/>
          <w:szCs w:val="26"/>
        </w:rPr>
        <w:lastRenderedPageBreak/>
        <w:t>Додаток</w:t>
      </w:r>
    </w:p>
    <w:p w14:paraId="04DCECBF" w14:textId="77777777" w:rsidR="003F4B17" w:rsidRDefault="00000000">
      <w:pPr>
        <w:widowControl w:val="0"/>
        <w:pBdr>
          <w:top w:val="nil"/>
          <w:left w:val="nil"/>
          <w:bottom w:val="nil"/>
          <w:right w:val="nil"/>
          <w:between w:val="nil"/>
        </w:pBdr>
        <w:spacing w:before="26"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Таблиця1. </w:t>
      </w:r>
      <w:r>
        <w:rPr>
          <w:rFonts w:eastAsia="Times New Roman" w:cs="Times New Roman"/>
          <w:color w:val="000000"/>
          <w:szCs w:val="26"/>
        </w:rPr>
        <w:t>Інформація про обов’язкові освітні компоненти ОП</w:t>
      </w:r>
    </w:p>
    <w:p w14:paraId="2A731D40"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1D35ED2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6"/>
        <w:tblW w:w="13609" w:type="dxa"/>
        <w:tblInd w:w="-421" w:type="dxa"/>
        <w:tblLayout w:type="fixed"/>
        <w:tblLook w:val="0000" w:firstRow="0" w:lastRow="0" w:firstColumn="0" w:lastColumn="0" w:noHBand="0" w:noVBand="0"/>
      </w:tblPr>
      <w:tblGrid>
        <w:gridCol w:w="3120"/>
        <w:gridCol w:w="2494"/>
        <w:gridCol w:w="2835"/>
        <w:gridCol w:w="5160"/>
      </w:tblGrid>
      <w:tr w:rsidR="003F4B17" w14:paraId="6872EE98" w14:textId="77777777">
        <w:trPr>
          <w:trHeight w:val="1568"/>
        </w:trPr>
        <w:tc>
          <w:tcPr>
            <w:tcW w:w="3120" w:type="dxa"/>
            <w:tcBorders>
              <w:top w:val="single" w:sz="4" w:space="0" w:color="000000"/>
              <w:left w:val="single" w:sz="4" w:space="0" w:color="000000"/>
              <w:bottom w:val="single" w:sz="4" w:space="0" w:color="000000"/>
              <w:right w:val="single" w:sz="4" w:space="0" w:color="000000"/>
            </w:tcBorders>
          </w:tcPr>
          <w:p w14:paraId="38D6CC67" w14:textId="77777777" w:rsidR="003F4B17" w:rsidRDefault="00000000">
            <w:pPr>
              <w:widowControl w:val="0"/>
              <w:pBdr>
                <w:top w:val="nil"/>
                <w:left w:val="nil"/>
                <w:bottom w:val="nil"/>
                <w:right w:val="nil"/>
                <w:between w:val="nil"/>
              </w:pBdr>
              <w:spacing w:line="259" w:lineRule="auto"/>
              <w:ind w:left="0" w:right="114" w:hanging="3"/>
              <w:jc w:val="center"/>
              <w:rPr>
                <w:rFonts w:eastAsia="Times New Roman" w:cs="Times New Roman"/>
                <w:color w:val="000000"/>
                <w:sz w:val="24"/>
                <w:szCs w:val="24"/>
              </w:rPr>
            </w:pPr>
            <w:r>
              <w:rPr>
                <w:rFonts w:eastAsia="Times New Roman" w:cs="Times New Roman"/>
                <w:b/>
                <w:color w:val="000000"/>
                <w:szCs w:val="26"/>
              </w:rPr>
              <w:t>Назва освітнього компонента</w:t>
            </w:r>
          </w:p>
        </w:tc>
        <w:tc>
          <w:tcPr>
            <w:tcW w:w="2494" w:type="dxa"/>
            <w:tcBorders>
              <w:top w:val="single" w:sz="4" w:space="0" w:color="000000"/>
              <w:left w:val="single" w:sz="4" w:space="0" w:color="000000"/>
              <w:bottom w:val="single" w:sz="4" w:space="0" w:color="000000"/>
              <w:right w:val="single" w:sz="4" w:space="0" w:color="000000"/>
            </w:tcBorders>
          </w:tcPr>
          <w:p w14:paraId="236C54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Вид компонента</w:t>
            </w:r>
          </w:p>
        </w:tc>
        <w:tc>
          <w:tcPr>
            <w:tcW w:w="2835" w:type="dxa"/>
            <w:tcBorders>
              <w:top w:val="single" w:sz="4" w:space="0" w:color="000000"/>
              <w:left w:val="single" w:sz="4" w:space="0" w:color="000000"/>
              <w:bottom w:val="single" w:sz="4" w:space="0" w:color="000000"/>
              <w:right w:val="single" w:sz="4" w:space="0" w:color="000000"/>
            </w:tcBorders>
          </w:tcPr>
          <w:p w14:paraId="0DFFE2F9"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Поле для завантаження</w:t>
            </w:r>
          </w:p>
          <w:p w14:paraId="2CB331A4"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proofErr w:type="spellStart"/>
            <w:r>
              <w:rPr>
                <w:rFonts w:eastAsia="Times New Roman" w:cs="Times New Roman"/>
                <w:b/>
                <w:color w:val="000000"/>
                <w:szCs w:val="26"/>
              </w:rPr>
              <w:t>силабуса</w:t>
            </w:r>
            <w:proofErr w:type="spellEnd"/>
            <w:r>
              <w:rPr>
                <w:rFonts w:eastAsia="Times New Roman" w:cs="Times New Roman"/>
                <w:b/>
                <w:color w:val="000000"/>
                <w:szCs w:val="26"/>
              </w:rPr>
              <w:t xml:space="preserve"> або інших</w:t>
            </w:r>
          </w:p>
          <w:p w14:paraId="7184297B"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навчально- методичних матеріалів</w:t>
            </w:r>
          </w:p>
        </w:tc>
        <w:tc>
          <w:tcPr>
            <w:tcW w:w="5160" w:type="dxa"/>
            <w:tcBorders>
              <w:top w:val="single" w:sz="4" w:space="0" w:color="000000"/>
              <w:left w:val="single" w:sz="4" w:space="0" w:color="000000"/>
              <w:bottom w:val="single" w:sz="4" w:space="0" w:color="000000"/>
              <w:right w:val="single" w:sz="4" w:space="0" w:color="000000"/>
            </w:tcBorders>
          </w:tcPr>
          <w:p w14:paraId="763849C5" w14:textId="77777777" w:rsidR="003F4B17" w:rsidRDefault="00000000">
            <w:pPr>
              <w:widowControl w:val="0"/>
              <w:pBdr>
                <w:top w:val="nil"/>
                <w:left w:val="nil"/>
                <w:bottom w:val="nil"/>
                <w:right w:val="nil"/>
                <w:between w:val="nil"/>
              </w:pBdr>
              <w:spacing w:line="259" w:lineRule="auto"/>
              <w:ind w:left="0" w:right="451" w:hanging="3"/>
              <w:jc w:val="center"/>
              <w:rPr>
                <w:rFonts w:eastAsia="Times New Roman" w:cs="Times New Roman"/>
                <w:color w:val="000000"/>
                <w:sz w:val="24"/>
                <w:szCs w:val="24"/>
              </w:rPr>
            </w:pPr>
            <w:r>
              <w:rPr>
                <w:rFonts w:eastAsia="Times New Roman" w:cs="Times New Roman"/>
                <w:b/>
                <w:color w:val="000000"/>
                <w:szCs w:val="26"/>
              </w:rPr>
              <w:t>Якщо освітній компонент потребує спеціального матеріально-технічного та/або інформаційного забезпечення, наведіть відомості щодо нього*</w:t>
            </w:r>
          </w:p>
        </w:tc>
      </w:tr>
      <w:tr w:rsidR="003F4B17" w14:paraId="131A2BEF" w14:textId="77777777">
        <w:trPr>
          <w:trHeight w:val="307"/>
        </w:trPr>
        <w:tc>
          <w:tcPr>
            <w:tcW w:w="3120" w:type="dxa"/>
            <w:tcBorders>
              <w:top w:val="single" w:sz="4" w:space="0" w:color="000000"/>
              <w:left w:val="single" w:sz="4" w:space="0" w:color="000000"/>
              <w:bottom w:val="single" w:sz="4" w:space="0" w:color="000000"/>
              <w:right w:val="single" w:sz="4" w:space="0" w:color="000000"/>
            </w:tcBorders>
          </w:tcPr>
          <w:p w14:paraId="1C3829F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494" w:type="dxa"/>
            <w:tcBorders>
              <w:top w:val="single" w:sz="4" w:space="0" w:color="000000"/>
              <w:left w:val="single" w:sz="4" w:space="0" w:color="000000"/>
              <w:bottom w:val="single" w:sz="4" w:space="0" w:color="000000"/>
              <w:right w:val="single" w:sz="4" w:space="0" w:color="000000"/>
            </w:tcBorders>
          </w:tcPr>
          <w:p w14:paraId="31ADCB8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835" w:type="dxa"/>
            <w:tcBorders>
              <w:top w:val="single" w:sz="4" w:space="0" w:color="000000"/>
              <w:left w:val="single" w:sz="4" w:space="0" w:color="000000"/>
              <w:bottom w:val="single" w:sz="4" w:space="0" w:color="000000"/>
              <w:right w:val="single" w:sz="4" w:space="0" w:color="000000"/>
            </w:tcBorders>
          </w:tcPr>
          <w:p w14:paraId="7365F71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5160" w:type="dxa"/>
            <w:tcBorders>
              <w:top w:val="single" w:sz="4" w:space="0" w:color="000000"/>
              <w:left w:val="single" w:sz="4" w:space="0" w:color="000000"/>
              <w:bottom w:val="single" w:sz="4" w:space="0" w:color="000000"/>
              <w:right w:val="single" w:sz="4" w:space="0" w:color="000000"/>
            </w:tcBorders>
          </w:tcPr>
          <w:p w14:paraId="29C559F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E142E50" w14:textId="77777777" w:rsidR="003F4B17" w:rsidRDefault="00000000">
      <w:pPr>
        <w:widowControl w:val="0"/>
        <w:pBdr>
          <w:top w:val="nil"/>
          <w:left w:val="nil"/>
          <w:bottom w:val="nil"/>
          <w:right w:val="nil"/>
          <w:between w:val="nil"/>
        </w:pBdr>
        <w:spacing w:before="30" w:line="259" w:lineRule="auto"/>
        <w:ind w:left="0" w:right="1160" w:hanging="3"/>
        <w:jc w:val="both"/>
        <w:rPr>
          <w:rFonts w:eastAsia="Times New Roman" w:cs="Times New Roman"/>
          <w:color w:val="000000"/>
          <w:szCs w:val="26"/>
        </w:rPr>
      </w:pPr>
      <w:r>
        <w:rPr>
          <w:rFonts w:eastAsia="Times New Roman" w:cs="Times New Roman"/>
          <w:i/>
          <w:color w:val="000000"/>
          <w:szCs w:val="26"/>
        </w:rPr>
        <w:t>*наводять відомості, як мінімум, щодо наявності відповідного матеріально-технічного забезпечення, його достатності для реалізації ОП; для обладнання/устаткування – також кількість, рік введення в експлуатацію, рік останнього ремонту; для програмного забезпечення – також кількість ліцензій та версія програмного забезпечення</w:t>
      </w:r>
    </w:p>
    <w:p w14:paraId="17419FA3"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 w:val="28"/>
          <w:szCs w:val="28"/>
        </w:rPr>
      </w:pPr>
    </w:p>
    <w:p w14:paraId="4B95EB5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Таблиця2. </w:t>
      </w:r>
      <w:r>
        <w:rPr>
          <w:rFonts w:eastAsia="Times New Roman" w:cs="Times New Roman"/>
          <w:color w:val="000000"/>
          <w:szCs w:val="26"/>
        </w:rPr>
        <w:t>Зведена інформація про викладачів</w:t>
      </w:r>
    </w:p>
    <w:p w14:paraId="517201C8" w14:textId="77777777" w:rsidR="003F4B17" w:rsidRDefault="003F4B17">
      <w:pPr>
        <w:widowControl w:val="0"/>
        <w:pBdr>
          <w:top w:val="nil"/>
          <w:left w:val="nil"/>
          <w:bottom w:val="nil"/>
          <w:right w:val="nil"/>
          <w:between w:val="nil"/>
        </w:pBdr>
        <w:spacing w:before="8" w:line="259" w:lineRule="auto"/>
        <w:ind w:left="-2"/>
        <w:rPr>
          <w:rFonts w:eastAsia="Times New Roman" w:cs="Times New Roman"/>
          <w:color w:val="000000"/>
          <w:sz w:val="10"/>
          <w:szCs w:val="10"/>
        </w:rPr>
      </w:pPr>
    </w:p>
    <w:p w14:paraId="1DBB30B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7"/>
        <w:tblW w:w="13925" w:type="dxa"/>
        <w:tblInd w:w="-562" w:type="dxa"/>
        <w:tblLayout w:type="fixed"/>
        <w:tblLook w:val="0000" w:firstRow="0" w:lastRow="0" w:firstColumn="0" w:lastColumn="0" w:noHBand="0" w:noVBand="0"/>
      </w:tblPr>
      <w:tblGrid>
        <w:gridCol w:w="2127"/>
        <w:gridCol w:w="1842"/>
        <w:gridCol w:w="1985"/>
        <w:gridCol w:w="1984"/>
        <w:gridCol w:w="1792"/>
        <w:gridCol w:w="2127"/>
        <w:gridCol w:w="2068"/>
      </w:tblGrid>
      <w:tr w:rsidR="003F4B17" w14:paraId="2B55DE29" w14:textId="77777777">
        <w:trPr>
          <w:trHeight w:val="1255"/>
        </w:trPr>
        <w:tc>
          <w:tcPr>
            <w:tcW w:w="2127" w:type="dxa"/>
            <w:tcBorders>
              <w:top w:val="single" w:sz="4" w:space="0" w:color="000000"/>
              <w:left w:val="single" w:sz="4" w:space="0" w:color="000000"/>
              <w:bottom w:val="single" w:sz="4" w:space="0" w:color="000000"/>
              <w:right w:val="single" w:sz="4" w:space="0" w:color="000000"/>
            </w:tcBorders>
          </w:tcPr>
          <w:p w14:paraId="3147EAB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ПІБ викладача</w:t>
            </w:r>
          </w:p>
        </w:tc>
        <w:tc>
          <w:tcPr>
            <w:tcW w:w="1842" w:type="dxa"/>
            <w:tcBorders>
              <w:top w:val="single" w:sz="4" w:space="0" w:color="000000"/>
              <w:left w:val="single" w:sz="4" w:space="0" w:color="000000"/>
              <w:bottom w:val="single" w:sz="4" w:space="0" w:color="000000"/>
              <w:right w:val="single" w:sz="4" w:space="0" w:color="000000"/>
            </w:tcBorders>
          </w:tcPr>
          <w:p w14:paraId="2F0538D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Посада</w:t>
            </w:r>
          </w:p>
        </w:tc>
        <w:tc>
          <w:tcPr>
            <w:tcW w:w="1985" w:type="dxa"/>
            <w:tcBorders>
              <w:top w:val="single" w:sz="4" w:space="0" w:color="000000"/>
              <w:left w:val="single" w:sz="4" w:space="0" w:color="000000"/>
              <w:bottom w:val="single" w:sz="4" w:space="0" w:color="000000"/>
              <w:right w:val="single" w:sz="4" w:space="0" w:color="000000"/>
            </w:tcBorders>
          </w:tcPr>
          <w:p w14:paraId="76626452" w14:textId="77777777" w:rsidR="003F4B17" w:rsidRDefault="00000000">
            <w:pPr>
              <w:widowControl w:val="0"/>
              <w:pBdr>
                <w:top w:val="nil"/>
                <w:left w:val="nil"/>
                <w:bottom w:val="nil"/>
                <w:right w:val="nil"/>
                <w:between w:val="nil"/>
              </w:pBdr>
              <w:spacing w:line="259" w:lineRule="auto"/>
              <w:ind w:left="0" w:right="166" w:hanging="3"/>
              <w:jc w:val="center"/>
              <w:rPr>
                <w:rFonts w:eastAsia="Times New Roman" w:cs="Times New Roman"/>
                <w:color w:val="000000"/>
                <w:szCs w:val="26"/>
              </w:rPr>
            </w:pPr>
            <w:r>
              <w:rPr>
                <w:rFonts w:eastAsia="Times New Roman" w:cs="Times New Roman"/>
                <w:b/>
                <w:color w:val="000000"/>
                <w:szCs w:val="26"/>
              </w:rPr>
              <w:t>Структурний</w:t>
            </w:r>
          </w:p>
          <w:p w14:paraId="37AFA449" w14:textId="77777777" w:rsidR="003F4B17" w:rsidRDefault="00000000">
            <w:pPr>
              <w:widowControl w:val="0"/>
              <w:pBdr>
                <w:top w:val="nil"/>
                <w:left w:val="nil"/>
                <w:bottom w:val="nil"/>
                <w:right w:val="nil"/>
                <w:between w:val="nil"/>
              </w:pBdr>
              <w:spacing w:before="4" w:line="239" w:lineRule="auto"/>
              <w:ind w:left="0" w:right="139" w:hanging="3"/>
              <w:jc w:val="center"/>
              <w:rPr>
                <w:rFonts w:eastAsia="Times New Roman" w:cs="Times New Roman"/>
                <w:color w:val="000000"/>
                <w:sz w:val="24"/>
                <w:szCs w:val="24"/>
              </w:rPr>
            </w:pPr>
            <w:r>
              <w:rPr>
                <w:rFonts w:eastAsia="Times New Roman" w:cs="Times New Roman"/>
                <w:b/>
                <w:color w:val="000000"/>
                <w:szCs w:val="26"/>
              </w:rPr>
              <w:t>підрозділ, у якому працює викладач</w:t>
            </w:r>
          </w:p>
        </w:tc>
        <w:tc>
          <w:tcPr>
            <w:tcW w:w="1984" w:type="dxa"/>
            <w:tcBorders>
              <w:top w:val="single" w:sz="4" w:space="0" w:color="000000"/>
              <w:left w:val="single" w:sz="4" w:space="0" w:color="000000"/>
              <w:bottom w:val="single" w:sz="4" w:space="0" w:color="000000"/>
              <w:right w:val="single" w:sz="4" w:space="0" w:color="000000"/>
            </w:tcBorders>
          </w:tcPr>
          <w:p w14:paraId="683E6028"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Інформація</w:t>
            </w:r>
          </w:p>
          <w:p w14:paraId="3BFBBDFE"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про кваліфікацію викладача</w:t>
            </w:r>
          </w:p>
        </w:tc>
        <w:tc>
          <w:tcPr>
            <w:tcW w:w="1792" w:type="dxa"/>
            <w:tcBorders>
              <w:top w:val="single" w:sz="4" w:space="0" w:color="000000"/>
              <w:left w:val="single" w:sz="4" w:space="0" w:color="000000"/>
              <w:bottom w:val="single" w:sz="4" w:space="0" w:color="000000"/>
              <w:right w:val="single" w:sz="4" w:space="0" w:color="000000"/>
            </w:tcBorders>
          </w:tcPr>
          <w:p w14:paraId="43B47C7C"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Стаж науково-</w:t>
            </w:r>
          </w:p>
          <w:p w14:paraId="7E187843" w14:textId="77777777" w:rsidR="003F4B17" w:rsidRDefault="00000000">
            <w:pPr>
              <w:widowControl w:val="0"/>
              <w:pBdr>
                <w:top w:val="nil"/>
                <w:left w:val="nil"/>
                <w:bottom w:val="nil"/>
                <w:right w:val="nil"/>
                <w:between w:val="nil"/>
              </w:pBdr>
              <w:spacing w:before="7" w:line="259" w:lineRule="auto"/>
              <w:ind w:left="0" w:right="-57" w:hanging="3"/>
              <w:jc w:val="center"/>
              <w:rPr>
                <w:rFonts w:eastAsia="Times New Roman" w:cs="Times New Roman"/>
                <w:color w:val="000000"/>
                <w:sz w:val="24"/>
                <w:szCs w:val="24"/>
              </w:rPr>
            </w:pPr>
            <w:r>
              <w:rPr>
                <w:rFonts w:eastAsia="Times New Roman" w:cs="Times New Roman"/>
                <w:b/>
                <w:color w:val="000000"/>
                <w:szCs w:val="26"/>
              </w:rPr>
              <w:t>педагогічної роботи</w:t>
            </w:r>
          </w:p>
        </w:tc>
        <w:tc>
          <w:tcPr>
            <w:tcW w:w="2127" w:type="dxa"/>
            <w:tcBorders>
              <w:top w:val="single" w:sz="4" w:space="0" w:color="000000"/>
              <w:left w:val="single" w:sz="4" w:space="0" w:color="000000"/>
              <w:bottom w:val="single" w:sz="4" w:space="0" w:color="000000"/>
              <w:right w:val="single" w:sz="4" w:space="0" w:color="000000"/>
            </w:tcBorders>
          </w:tcPr>
          <w:p w14:paraId="0BCA8CAB"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Cs w:val="26"/>
              </w:rPr>
            </w:pPr>
            <w:r>
              <w:rPr>
                <w:rFonts w:eastAsia="Times New Roman" w:cs="Times New Roman"/>
                <w:b/>
                <w:color w:val="000000"/>
                <w:szCs w:val="26"/>
              </w:rPr>
              <w:t>Навчальні</w:t>
            </w:r>
          </w:p>
          <w:p w14:paraId="74832601" w14:textId="77777777" w:rsidR="003F4B17" w:rsidRDefault="00000000">
            <w:pPr>
              <w:widowControl w:val="0"/>
              <w:pBdr>
                <w:top w:val="nil"/>
                <w:left w:val="nil"/>
                <w:bottom w:val="nil"/>
                <w:right w:val="nil"/>
                <w:between w:val="nil"/>
              </w:pBdr>
              <w:spacing w:before="3" w:line="240" w:lineRule="auto"/>
              <w:ind w:left="0" w:hanging="3"/>
              <w:jc w:val="center"/>
              <w:rPr>
                <w:rFonts w:eastAsia="Times New Roman" w:cs="Times New Roman"/>
                <w:color w:val="000000"/>
                <w:sz w:val="24"/>
                <w:szCs w:val="24"/>
              </w:rPr>
            </w:pPr>
            <w:r>
              <w:rPr>
                <w:rFonts w:eastAsia="Times New Roman" w:cs="Times New Roman"/>
                <w:b/>
                <w:color w:val="000000"/>
                <w:szCs w:val="26"/>
              </w:rPr>
              <w:t>дисципліни, що їх викладає викладач на ОП</w:t>
            </w:r>
          </w:p>
        </w:tc>
        <w:tc>
          <w:tcPr>
            <w:tcW w:w="2068" w:type="dxa"/>
            <w:tcBorders>
              <w:top w:val="single" w:sz="4" w:space="0" w:color="000000"/>
              <w:left w:val="single" w:sz="4" w:space="0" w:color="000000"/>
              <w:bottom w:val="single" w:sz="4" w:space="0" w:color="000000"/>
              <w:right w:val="single" w:sz="4" w:space="0" w:color="000000"/>
            </w:tcBorders>
          </w:tcPr>
          <w:p w14:paraId="6655E2CE"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 w:val="24"/>
                <w:szCs w:val="24"/>
              </w:rPr>
            </w:pPr>
            <w:r>
              <w:rPr>
                <w:rFonts w:eastAsia="Times New Roman" w:cs="Times New Roman"/>
                <w:b/>
                <w:color w:val="000000"/>
                <w:szCs w:val="26"/>
              </w:rPr>
              <w:t>Обґрунтування</w:t>
            </w:r>
          </w:p>
          <w:p w14:paraId="07EAEF27"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p w14:paraId="5AE55760"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tc>
      </w:tr>
      <w:tr w:rsidR="003F4B17" w14:paraId="73E0E8FF" w14:textId="77777777">
        <w:trPr>
          <w:trHeight w:val="2877"/>
        </w:trPr>
        <w:tc>
          <w:tcPr>
            <w:tcW w:w="2127" w:type="dxa"/>
            <w:tcBorders>
              <w:top w:val="single" w:sz="4" w:space="0" w:color="000000"/>
              <w:left w:val="single" w:sz="4" w:space="0" w:color="000000"/>
              <w:bottom w:val="single" w:sz="4" w:space="0" w:color="000000"/>
              <w:right w:val="single" w:sz="4" w:space="0" w:color="000000"/>
            </w:tcBorders>
          </w:tcPr>
          <w:p w14:paraId="18388E0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842" w:type="dxa"/>
            <w:tcBorders>
              <w:top w:val="single" w:sz="4" w:space="0" w:color="000000"/>
              <w:left w:val="single" w:sz="4" w:space="0" w:color="000000"/>
              <w:bottom w:val="single" w:sz="4" w:space="0" w:color="000000"/>
              <w:right w:val="single" w:sz="4" w:space="0" w:color="000000"/>
            </w:tcBorders>
          </w:tcPr>
          <w:p w14:paraId="4CAD992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3AD95B9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3F9C65D6"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спеціальність за дипломом про вищу освіту, диплому про здобуття наукового ступеню. Також вказується атестат про вчене звання.</w:t>
            </w:r>
          </w:p>
        </w:tc>
        <w:tc>
          <w:tcPr>
            <w:tcW w:w="1792" w:type="dxa"/>
            <w:tcBorders>
              <w:top w:val="single" w:sz="4" w:space="0" w:color="000000"/>
              <w:left w:val="single" w:sz="4" w:space="0" w:color="000000"/>
              <w:bottom w:val="single" w:sz="4" w:space="0" w:color="000000"/>
              <w:right w:val="single" w:sz="4" w:space="0" w:color="000000"/>
            </w:tcBorders>
          </w:tcPr>
          <w:p w14:paraId="6DFB876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127" w:type="dxa"/>
            <w:tcBorders>
              <w:top w:val="single" w:sz="4" w:space="0" w:color="000000"/>
              <w:left w:val="single" w:sz="4" w:space="0" w:color="000000"/>
              <w:bottom w:val="single" w:sz="4" w:space="0" w:color="000000"/>
              <w:right w:val="single" w:sz="4" w:space="0" w:color="000000"/>
            </w:tcBorders>
          </w:tcPr>
          <w:p w14:paraId="65855666"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068" w:type="dxa"/>
            <w:tcBorders>
              <w:top w:val="single" w:sz="4" w:space="0" w:color="000000"/>
              <w:left w:val="single" w:sz="4" w:space="0" w:color="000000"/>
              <w:bottom w:val="single" w:sz="4" w:space="0" w:color="000000"/>
              <w:right w:val="single" w:sz="4" w:space="0" w:color="000000"/>
            </w:tcBorders>
          </w:tcPr>
          <w:p w14:paraId="47506FE1"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чому даний викладач викладає ті дисципліни освітньої програми, які зазначені у таблиці 1.</w:t>
            </w:r>
          </w:p>
        </w:tc>
      </w:tr>
    </w:tbl>
    <w:p w14:paraId="16576BCF"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sectPr w:rsidR="003F4B17">
          <w:pgSz w:w="15840" w:h="12240" w:orient="landscape"/>
          <w:pgMar w:top="1134" w:right="567" w:bottom="1134" w:left="1701" w:header="708" w:footer="708" w:gutter="0"/>
          <w:cols w:space="720"/>
        </w:sectPr>
      </w:pPr>
      <w:r>
        <w:rPr>
          <w:rFonts w:eastAsia="Times New Roman" w:cs="Times New Roman"/>
          <w:i/>
          <w:color w:val="000000"/>
          <w:szCs w:val="26"/>
        </w:rPr>
        <w:t>Обґрунтування зазначається окремо щодо кожної дисципліни, яку викладає викладач.</w:t>
      </w:r>
    </w:p>
    <w:p w14:paraId="32CFB0B4" w14:textId="77777777" w:rsidR="003F4B17" w:rsidRDefault="003F4B17">
      <w:pPr>
        <w:widowControl w:val="0"/>
        <w:pBdr>
          <w:top w:val="nil"/>
          <w:left w:val="nil"/>
          <w:bottom w:val="nil"/>
          <w:right w:val="nil"/>
          <w:between w:val="nil"/>
        </w:pBdr>
        <w:spacing w:before="10" w:line="259" w:lineRule="auto"/>
        <w:ind w:left="-2"/>
        <w:rPr>
          <w:rFonts w:eastAsia="Times New Roman" w:cs="Times New Roman"/>
          <w:color w:val="000000"/>
          <w:sz w:val="12"/>
          <w:szCs w:val="12"/>
        </w:rPr>
      </w:pPr>
    </w:p>
    <w:p w14:paraId="64BAAE53" w14:textId="77777777" w:rsidR="003F4B17" w:rsidRDefault="00000000">
      <w:pPr>
        <w:widowControl w:val="0"/>
        <w:pBdr>
          <w:top w:val="nil"/>
          <w:left w:val="nil"/>
          <w:bottom w:val="nil"/>
          <w:right w:val="nil"/>
          <w:between w:val="nil"/>
        </w:pBdr>
        <w:spacing w:line="259" w:lineRule="auto"/>
        <w:ind w:left="0" w:right="938" w:hanging="3"/>
        <w:rPr>
          <w:rFonts w:eastAsia="Times New Roman" w:cs="Times New Roman"/>
          <w:color w:val="000000"/>
          <w:szCs w:val="26"/>
        </w:rPr>
      </w:pPr>
      <w:r>
        <w:rPr>
          <w:rFonts w:eastAsia="Times New Roman" w:cs="Times New Roman"/>
          <w:b/>
          <w:color w:val="000000"/>
          <w:szCs w:val="26"/>
        </w:rPr>
        <w:t xml:space="preserve">Таблиця3. </w:t>
      </w:r>
      <w:r>
        <w:rPr>
          <w:rFonts w:eastAsia="Times New Roman" w:cs="Times New Roman"/>
          <w:color w:val="000000"/>
          <w:szCs w:val="26"/>
        </w:rPr>
        <w:t>Матриця відповідності програмних результатів навчання, освітніх компонентів, методів навчання та оцінювання</w:t>
      </w:r>
    </w:p>
    <w:p w14:paraId="68BE842F" w14:textId="77777777" w:rsidR="003F4B17" w:rsidRDefault="003F4B17">
      <w:pPr>
        <w:widowControl w:val="0"/>
        <w:pBdr>
          <w:top w:val="nil"/>
          <w:left w:val="nil"/>
          <w:bottom w:val="nil"/>
          <w:right w:val="nil"/>
          <w:between w:val="nil"/>
        </w:pBdr>
        <w:spacing w:before="4" w:line="259" w:lineRule="auto"/>
        <w:ind w:left="-2"/>
        <w:rPr>
          <w:rFonts w:eastAsia="Times New Roman" w:cs="Times New Roman"/>
          <w:color w:val="000000"/>
          <w:sz w:val="10"/>
          <w:szCs w:val="10"/>
        </w:rPr>
      </w:pPr>
    </w:p>
    <w:p w14:paraId="6FE1FDB3"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8"/>
        <w:tblW w:w="13325" w:type="dxa"/>
        <w:tblInd w:w="5" w:type="dxa"/>
        <w:tblLayout w:type="fixed"/>
        <w:tblLook w:val="0000" w:firstRow="0" w:lastRow="0" w:firstColumn="0" w:lastColumn="0" w:noHBand="0" w:noVBand="0"/>
      </w:tblPr>
      <w:tblGrid>
        <w:gridCol w:w="3828"/>
        <w:gridCol w:w="4677"/>
        <w:gridCol w:w="4820"/>
      </w:tblGrid>
      <w:tr w:rsidR="003F4B17" w14:paraId="54EFB6FD" w14:textId="77777777">
        <w:trPr>
          <w:trHeight w:val="312"/>
        </w:trPr>
        <w:tc>
          <w:tcPr>
            <w:tcW w:w="13325" w:type="dxa"/>
            <w:gridSpan w:val="3"/>
            <w:tcBorders>
              <w:top w:val="single" w:sz="4" w:space="0" w:color="000000"/>
              <w:left w:val="single" w:sz="4" w:space="0" w:color="000000"/>
              <w:bottom w:val="single" w:sz="4" w:space="0" w:color="000000"/>
              <w:right w:val="single" w:sz="4" w:space="0" w:color="000000"/>
            </w:tcBorders>
          </w:tcPr>
          <w:p w14:paraId="4BCEBB2E" w14:textId="77777777" w:rsidR="003F4B17" w:rsidRDefault="00000000">
            <w:pPr>
              <w:widowControl w:val="0"/>
              <w:pBdr>
                <w:top w:val="nil"/>
                <w:left w:val="nil"/>
                <w:bottom w:val="nil"/>
                <w:right w:val="nil"/>
                <w:between w:val="nil"/>
              </w:pBdr>
              <w:spacing w:before="15" w:line="240" w:lineRule="auto"/>
              <w:ind w:right="5366" w:hanging="2"/>
              <w:jc w:val="center"/>
              <w:rPr>
                <w:rFonts w:eastAsia="Times New Roman" w:cs="Times New Roman"/>
                <w:color w:val="000000"/>
                <w:sz w:val="24"/>
                <w:szCs w:val="24"/>
              </w:rPr>
            </w:pPr>
            <w:r>
              <w:rPr>
                <w:rFonts w:eastAsia="Times New Roman" w:cs="Times New Roman"/>
                <w:color w:val="000000"/>
                <w:sz w:val="24"/>
                <w:szCs w:val="24"/>
              </w:rPr>
              <w:t>&lt;Назва освітнього компонента&gt;</w:t>
            </w:r>
          </w:p>
        </w:tc>
      </w:tr>
      <w:tr w:rsidR="003F4B17" w14:paraId="5A1EBA74" w14:textId="77777777">
        <w:trPr>
          <w:trHeight w:val="307"/>
        </w:trPr>
        <w:tc>
          <w:tcPr>
            <w:tcW w:w="3828" w:type="dxa"/>
            <w:tcBorders>
              <w:top w:val="single" w:sz="4" w:space="0" w:color="000000"/>
              <w:left w:val="single" w:sz="4" w:space="0" w:color="000000"/>
              <w:bottom w:val="single" w:sz="4" w:space="0" w:color="000000"/>
              <w:right w:val="single" w:sz="4" w:space="0" w:color="000000"/>
            </w:tcBorders>
          </w:tcPr>
          <w:p w14:paraId="0B4BFB9A"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Результати навчання</w:t>
            </w:r>
          </w:p>
        </w:tc>
        <w:tc>
          <w:tcPr>
            <w:tcW w:w="4677" w:type="dxa"/>
            <w:tcBorders>
              <w:top w:val="single" w:sz="4" w:space="0" w:color="000000"/>
              <w:left w:val="single" w:sz="4" w:space="0" w:color="000000"/>
              <w:bottom w:val="single" w:sz="4" w:space="0" w:color="000000"/>
              <w:right w:val="single" w:sz="4" w:space="0" w:color="000000"/>
            </w:tcBorders>
          </w:tcPr>
          <w:p w14:paraId="7D0007CD" w14:textId="77777777" w:rsidR="003F4B17" w:rsidRDefault="00000000">
            <w:pPr>
              <w:widowControl w:val="0"/>
              <w:pBdr>
                <w:top w:val="nil"/>
                <w:left w:val="nil"/>
                <w:bottom w:val="nil"/>
                <w:right w:val="nil"/>
                <w:between w:val="nil"/>
              </w:pBdr>
              <w:spacing w:before="15" w:line="240" w:lineRule="auto"/>
              <w:ind w:right="-20" w:hanging="2"/>
              <w:jc w:val="center"/>
              <w:rPr>
                <w:rFonts w:eastAsia="Times New Roman" w:cs="Times New Roman"/>
                <w:color w:val="000000"/>
                <w:sz w:val="24"/>
                <w:szCs w:val="24"/>
              </w:rPr>
            </w:pPr>
            <w:r>
              <w:rPr>
                <w:rFonts w:eastAsia="Times New Roman" w:cs="Times New Roman"/>
                <w:color w:val="000000"/>
                <w:sz w:val="24"/>
                <w:szCs w:val="24"/>
              </w:rPr>
              <w:t>Методи навчання</w:t>
            </w:r>
          </w:p>
        </w:tc>
        <w:tc>
          <w:tcPr>
            <w:tcW w:w="4820" w:type="dxa"/>
            <w:tcBorders>
              <w:top w:val="single" w:sz="4" w:space="0" w:color="000000"/>
              <w:left w:val="single" w:sz="4" w:space="0" w:color="000000"/>
              <w:bottom w:val="single" w:sz="4" w:space="0" w:color="000000"/>
              <w:right w:val="single" w:sz="4" w:space="0" w:color="000000"/>
            </w:tcBorders>
          </w:tcPr>
          <w:p w14:paraId="053840E8"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Форми оцінювання</w:t>
            </w:r>
          </w:p>
        </w:tc>
      </w:tr>
      <w:tr w:rsidR="003F4B17" w14:paraId="0735AB5E" w14:textId="77777777">
        <w:trPr>
          <w:trHeight w:val="288"/>
        </w:trPr>
        <w:tc>
          <w:tcPr>
            <w:tcW w:w="3828" w:type="dxa"/>
            <w:tcBorders>
              <w:top w:val="single" w:sz="4" w:space="0" w:color="000000"/>
              <w:left w:val="single" w:sz="4" w:space="0" w:color="000000"/>
              <w:bottom w:val="single" w:sz="4" w:space="0" w:color="000000"/>
              <w:right w:val="single" w:sz="4" w:space="0" w:color="000000"/>
            </w:tcBorders>
          </w:tcPr>
          <w:p w14:paraId="67E3DA7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2B41F24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1BF7A9B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EA5627" w14:textId="77777777">
        <w:trPr>
          <w:trHeight w:val="283"/>
        </w:trPr>
        <w:tc>
          <w:tcPr>
            <w:tcW w:w="3828" w:type="dxa"/>
            <w:tcBorders>
              <w:top w:val="single" w:sz="4" w:space="0" w:color="000000"/>
              <w:left w:val="single" w:sz="4" w:space="0" w:color="000000"/>
              <w:bottom w:val="single" w:sz="4" w:space="0" w:color="000000"/>
              <w:right w:val="single" w:sz="4" w:space="0" w:color="000000"/>
            </w:tcBorders>
          </w:tcPr>
          <w:p w14:paraId="30FBF43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4CD59FC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3A5E6F8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FF7FF84" w14:textId="77777777" w:rsidR="003F4B17" w:rsidRDefault="003F4B17">
      <w:pPr>
        <w:widowControl w:val="0"/>
        <w:pBdr>
          <w:top w:val="nil"/>
          <w:left w:val="nil"/>
          <w:bottom w:val="nil"/>
          <w:right w:val="nil"/>
          <w:between w:val="nil"/>
        </w:pBdr>
        <w:spacing w:before="8" w:line="259" w:lineRule="auto"/>
        <w:ind w:left="0" w:hanging="3"/>
        <w:rPr>
          <w:rFonts w:eastAsia="Times New Roman" w:cs="Times New Roman"/>
          <w:color w:val="000000"/>
          <w:szCs w:val="26"/>
        </w:rPr>
      </w:pPr>
    </w:p>
    <w:p w14:paraId="481253A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Для кожного освітнього компонента заповнюється окрема таблиця.</w:t>
      </w:r>
    </w:p>
    <w:sectPr w:rsidR="003F4B17">
      <w:pgSz w:w="15840" w:h="12240" w:orient="landscape"/>
      <w:pgMar w:top="1134" w:right="567"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8DE02" w14:textId="77777777" w:rsidR="00656B47" w:rsidRDefault="00656B47">
      <w:pPr>
        <w:spacing w:line="240" w:lineRule="auto"/>
        <w:ind w:left="0" w:hanging="3"/>
      </w:pPr>
      <w:r>
        <w:separator/>
      </w:r>
    </w:p>
  </w:endnote>
  <w:endnote w:type="continuationSeparator" w:id="0">
    <w:p w14:paraId="7B533650" w14:textId="77777777" w:rsidR="00656B47" w:rsidRDefault="00656B47">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Arial"/>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sset">
    <w:altName w:val="Calibri"/>
    <w:charset w:val="00"/>
    <w:family w:val="auto"/>
    <w:pitch w:val="default"/>
  </w:font>
  <w:font w:name="Cousine">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D8DA" w14:textId="77777777" w:rsidR="003F4B17" w:rsidRDefault="00000000">
    <w:pPr>
      <w:pBdr>
        <w:top w:val="nil"/>
        <w:left w:val="nil"/>
        <w:bottom w:val="nil"/>
        <w:right w:val="nil"/>
        <w:between w:val="nil"/>
      </w:pBdr>
      <w:spacing w:after="160" w:line="259" w:lineRule="auto"/>
      <w:ind w:hanging="2"/>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482149">
      <w:rPr>
        <w:noProof/>
        <w:color w:val="000000"/>
        <w:sz w:val="22"/>
        <w:szCs w:val="22"/>
      </w:rPr>
      <w:t>1</w:t>
    </w:r>
    <w:r>
      <w:rPr>
        <w:color w:val="000000"/>
        <w:sz w:val="22"/>
        <w:szCs w:val="22"/>
      </w:rPr>
      <w:fldChar w:fldCharType="end"/>
    </w:r>
  </w:p>
  <w:p w14:paraId="7C310DD1" w14:textId="77777777" w:rsidR="003F4B17" w:rsidRDefault="003F4B17">
    <w:pPr>
      <w:pBdr>
        <w:top w:val="nil"/>
        <w:left w:val="nil"/>
        <w:bottom w:val="nil"/>
        <w:right w:val="nil"/>
        <w:between w:val="nil"/>
      </w:pBdr>
      <w:spacing w:after="160" w:line="259" w:lineRule="auto"/>
      <w:ind w:hanging="2"/>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B6CD5" w14:textId="77777777" w:rsidR="00656B47" w:rsidRDefault="00656B47">
      <w:pPr>
        <w:spacing w:line="240" w:lineRule="auto"/>
        <w:ind w:left="0" w:hanging="3"/>
      </w:pPr>
      <w:r>
        <w:separator/>
      </w:r>
    </w:p>
  </w:footnote>
  <w:footnote w:type="continuationSeparator" w:id="0">
    <w:p w14:paraId="4E60A9C7" w14:textId="77777777" w:rsidR="00656B47" w:rsidRDefault="00656B47">
      <w:pPr>
        <w:spacing w:line="240" w:lineRule="auto"/>
        <w:ind w:left="0" w:hanging="3"/>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F93"/>
    <w:multiLevelType w:val="multilevel"/>
    <w:tmpl w:val="CB5AB84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 w15:restartNumberingAfterBreak="0">
    <w:nsid w:val="068B3EA4"/>
    <w:multiLevelType w:val="multilevel"/>
    <w:tmpl w:val="9D00A41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15:restartNumberingAfterBreak="0">
    <w:nsid w:val="176114C6"/>
    <w:multiLevelType w:val="multilevel"/>
    <w:tmpl w:val="640EDD3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15:restartNumberingAfterBreak="0">
    <w:nsid w:val="22387DCA"/>
    <w:multiLevelType w:val="multilevel"/>
    <w:tmpl w:val="F3EC375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15:restartNumberingAfterBreak="0">
    <w:nsid w:val="34571F4B"/>
    <w:multiLevelType w:val="multilevel"/>
    <w:tmpl w:val="8C06657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5" w15:restartNumberingAfterBreak="0">
    <w:nsid w:val="39291CF9"/>
    <w:multiLevelType w:val="multilevel"/>
    <w:tmpl w:val="43CE92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6" w15:restartNumberingAfterBreak="0">
    <w:nsid w:val="478D4196"/>
    <w:multiLevelType w:val="multilevel"/>
    <w:tmpl w:val="D080743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7" w15:restartNumberingAfterBreak="0">
    <w:nsid w:val="4EEC054F"/>
    <w:multiLevelType w:val="multilevel"/>
    <w:tmpl w:val="B770C080"/>
    <w:lvl w:ilvl="0">
      <w:start w:val="1"/>
      <w:numFmt w:val="decimal"/>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8" w15:restartNumberingAfterBreak="0">
    <w:nsid w:val="53CB64CD"/>
    <w:multiLevelType w:val="multilevel"/>
    <w:tmpl w:val="999A1E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9" w15:restartNumberingAfterBreak="0">
    <w:nsid w:val="53CF6E9D"/>
    <w:multiLevelType w:val="multilevel"/>
    <w:tmpl w:val="7D02579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0" w15:restartNumberingAfterBreak="0">
    <w:nsid w:val="59B07FEA"/>
    <w:multiLevelType w:val="multilevel"/>
    <w:tmpl w:val="2D186DA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1" w15:restartNumberingAfterBreak="0">
    <w:nsid w:val="69C323A0"/>
    <w:multiLevelType w:val="multilevel"/>
    <w:tmpl w:val="E0FCD3A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2" w15:restartNumberingAfterBreak="0">
    <w:nsid w:val="6BB26723"/>
    <w:multiLevelType w:val="multilevel"/>
    <w:tmpl w:val="E2046DB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3" w15:restartNumberingAfterBreak="0">
    <w:nsid w:val="7C7B4A7C"/>
    <w:multiLevelType w:val="multilevel"/>
    <w:tmpl w:val="66C4D52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16cid:durableId="1159274465">
    <w:abstractNumId w:val="7"/>
  </w:num>
  <w:num w:numId="2" w16cid:durableId="70347612">
    <w:abstractNumId w:val="6"/>
  </w:num>
  <w:num w:numId="3" w16cid:durableId="595203">
    <w:abstractNumId w:val="9"/>
  </w:num>
  <w:num w:numId="4" w16cid:durableId="957293225">
    <w:abstractNumId w:val="1"/>
  </w:num>
  <w:num w:numId="5" w16cid:durableId="865823908">
    <w:abstractNumId w:val="10"/>
  </w:num>
  <w:num w:numId="6" w16cid:durableId="853419787">
    <w:abstractNumId w:val="11"/>
  </w:num>
  <w:num w:numId="7" w16cid:durableId="743600194">
    <w:abstractNumId w:val="5"/>
  </w:num>
  <w:num w:numId="8" w16cid:durableId="305859043">
    <w:abstractNumId w:val="3"/>
  </w:num>
  <w:num w:numId="9" w16cid:durableId="1531911288">
    <w:abstractNumId w:val="13"/>
  </w:num>
  <w:num w:numId="10" w16cid:durableId="1383551775">
    <w:abstractNumId w:val="8"/>
  </w:num>
  <w:num w:numId="11" w16cid:durableId="588392701">
    <w:abstractNumId w:val="4"/>
  </w:num>
  <w:num w:numId="12" w16cid:durableId="1434587671">
    <w:abstractNumId w:val="12"/>
  </w:num>
  <w:num w:numId="13" w16cid:durableId="616982040">
    <w:abstractNumId w:val="2"/>
  </w:num>
  <w:num w:numId="14" w16cid:durableId="144206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17"/>
    <w:rsid w:val="00001C1C"/>
    <w:rsid w:val="00006C10"/>
    <w:rsid w:val="000248CF"/>
    <w:rsid w:val="000353DE"/>
    <w:rsid w:val="00042429"/>
    <w:rsid w:val="00047B16"/>
    <w:rsid w:val="00051DE9"/>
    <w:rsid w:val="00072639"/>
    <w:rsid w:val="000752AD"/>
    <w:rsid w:val="00095EDF"/>
    <w:rsid w:val="000B267A"/>
    <w:rsid w:val="000C7F1C"/>
    <w:rsid w:val="000D5497"/>
    <w:rsid w:val="000F3734"/>
    <w:rsid w:val="000F552B"/>
    <w:rsid w:val="000F737B"/>
    <w:rsid w:val="00160EAC"/>
    <w:rsid w:val="00192DDE"/>
    <w:rsid w:val="001A741B"/>
    <w:rsid w:val="001B56E2"/>
    <w:rsid w:val="001D04A4"/>
    <w:rsid w:val="00212939"/>
    <w:rsid w:val="002374F8"/>
    <w:rsid w:val="002422EF"/>
    <w:rsid w:val="00274057"/>
    <w:rsid w:val="00276E24"/>
    <w:rsid w:val="0029017A"/>
    <w:rsid w:val="002928F9"/>
    <w:rsid w:val="002B08F2"/>
    <w:rsid w:val="002B1D70"/>
    <w:rsid w:val="002D38A5"/>
    <w:rsid w:val="002E0777"/>
    <w:rsid w:val="002E5102"/>
    <w:rsid w:val="00302593"/>
    <w:rsid w:val="00325773"/>
    <w:rsid w:val="00332C46"/>
    <w:rsid w:val="003441B3"/>
    <w:rsid w:val="00351C5A"/>
    <w:rsid w:val="00361B49"/>
    <w:rsid w:val="003C4164"/>
    <w:rsid w:val="003F4B17"/>
    <w:rsid w:val="00420A80"/>
    <w:rsid w:val="00430A6C"/>
    <w:rsid w:val="00430BE4"/>
    <w:rsid w:val="00460EA4"/>
    <w:rsid w:val="004737E6"/>
    <w:rsid w:val="00482149"/>
    <w:rsid w:val="004A185E"/>
    <w:rsid w:val="004F73F1"/>
    <w:rsid w:val="005056E9"/>
    <w:rsid w:val="005074EE"/>
    <w:rsid w:val="00510C2A"/>
    <w:rsid w:val="00530B7B"/>
    <w:rsid w:val="00540055"/>
    <w:rsid w:val="00576562"/>
    <w:rsid w:val="00591677"/>
    <w:rsid w:val="00595634"/>
    <w:rsid w:val="00597080"/>
    <w:rsid w:val="005A2C35"/>
    <w:rsid w:val="005A47E7"/>
    <w:rsid w:val="005B61F1"/>
    <w:rsid w:val="00610AA1"/>
    <w:rsid w:val="006303FB"/>
    <w:rsid w:val="006368AC"/>
    <w:rsid w:val="0065030F"/>
    <w:rsid w:val="00656B47"/>
    <w:rsid w:val="00657B1A"/>
    <w:rsid w:val="00695630"/>
    <w:rsid w:val="006C1BCB"/>
    <w:rsid w:val="006E7983"/>
    <w:rsid w:val="006F219E"/>
    <w:rsid w:val="00737EB2"/>
    <w:rsid w:val="00747C8C"/>
    <w:rsid w:val="00792D6C"/>
    <w:rsid w:val="007A798E"/>
    <w:rsid w:val="007D5EC3"/>
    <w:rsid w:val="007F497C"/>
    <w:rsid w:val="00824FE2"/>
    <w:rsid w:val="00833917"/>
    <w:rsid w:val="00841183"/>
    <w:rsid w:val="00852E6B"/>
    <w:rsid w:val="00871004"/>
    <w:rsid w:val="00877CA6"/>
    <w:rsid w:val="008B0D60"/>
    <w:rsid w:val="008B11E6"/>
    <w:rsid w:val="008C62EC"/>
    <w:rsid w:val="008D017D"/>
    <w:rsid w:val="008D3BD4"/>
    <w:rsid w:val="008F6C5E"/>
    <w:rsid w:val="009070E0"/>
    <w:rsid w:val="009159FF"/>
    <w:rsid w:val="00931EAE"/>
    <w:rsid w:val="009444C3"/>
    <w:rsid w:val="00947EA2"/>
    <w:rsid w:val="00962344"/>
    <w:rsid w:val="00970A72"/>
    <w:rsid w:val="009776F5"/>
    <w:rsid w:val="009A065F"/>
    <w:rsid w:val="009C5F1B"/>
    <w:rsid w:val="009D6FC6"/>
    <w:rsid w:val="009E32A6"/>
    <w:rsid w:val="009E6F9C"/>
    <w:rsid w:val="009F6BC1"/>
    <w:rsid w:val="00A03B77"/>
    <w:rsid w:val="00A04537"/>
    <w:rsid w:val="00A13CB1"/>
    <w:rsid w:val="00A1727A"/>
    <w:rsid w:val="00A62082"/>
    <w:rsid w:val="00A771C7"/>
    <w:rsid w:val="00AC327D"/>
    <w:rsid w:val="00AC7A25"/>
    <w:rsid w:val="00AD4BEB"/>
    <w:rsid w:val="00AD7433"/>
    <w:rsid w:val="00AE05FC"/>
    <w:rsid w:val="00AE22E8"/>
    <w:rsid w:val="00AE663B"/>
    <w:rsid w:val="00B10DE4"/>
    <w:rsid w:val="00B1107E"/>
    <w:rsid w:val="00B242FF"/>
    <w:rsid w:val="00B64086"/>
    <w:rsid w:val="00B7666D"/>
    <w:rsid w:val="00B85C60"/>
    <w:rsid w:val="00B96987"/>
    <w:rsid w:val="00BB5FC9"/>
    <w:rsid w:val="00C0268A"/>
    <w:rsid w:val="00C04D2A"/>
    <w:rsid w:val="00C12992"/>
    <w:rsid w:val="00C1764A"/>
    <w:rsid w:val="00C17896"/>
    <w:rsid w:val="00C21358"/>
    <w:rsid w:val="00C217EC"/>
    <w:rsid w:val="00C50AE7"/>
    <w:rsid w:val="00C8100F"/>
    <w:rsid w:val="00C87586"/>
    <w:rsid w:val="00CA43BB"/>
    <w:rsid w:val="00CC4FB5"/>
    <w:rsid w:val="00CD72E4"/>
    <w:rsid w:val="00CE5D03"/>
    <w:rsid w:val="00CE7D80"/>
    <w:rsid w:val="00CF4450"/>
    <w:rsid w:val="00D136A3"/>
    <w:rsid w:val="00D35562"/>
    <w:rsid w:val="00D4066F"/>
    <w:rsid w:val="00D408E6"/>
    <w:rsid w:val="00D43C2E"/>
    <w:rsid w:val="00DB2246"/>
    <w:rsid w:val="00DD66B4"/>
    <w:rsid w:val="00E114A8"/>
    <w:rsid w:val="00E15A62"/>
    <w:rsid w:val="00E522C4"/>
    <w:rsid w:val="00E576C5"/>
    <w:rsid w:val="00E630A6"/>
    <w:rsid w:val="00E67FBB"/>
    <w:rsid w:val="00E94B27"/>
    <w:rsid w:val="00EA4E7E"/>
    <w:rsid w:val="00EC01E6"/>
    <w:rsid w:val="00EC3231"/>
    <w:rsid w:val="00EE0968"/>
    <w:rsid w:val="00EE349B"/>
    <w:rsid w:val="00EF114E"/>
    <w:rsid w:val="00F1188F"/>
    <w:rsid w:val="00F66721"/>
    <w:rsid w:val="00F819B8"/>
    <w:rsid w:val="00F83B3C"/>
    <w:rsid w:val="00F96A04"/>
    <w:rsid w:val="00FB04DB"/>
    <w:rsid w:val="00FD5B19"/>
    <w:rsid w:val="00FF2C0C"/>
    <w:rsid w:val="00FF3057"/>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D405"/>
  <w15:docId w15:val="{A8296993-0C8E-498C-B509-272751C0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A25"/>
    <w:pPr>
      <w:suppressAutoHyphens/>
      <w:spacing w:line="1" w:lineRule="atLeast"/>
      <w:ind w:leftChars="-1" w:left="-1" w:hangingChars="1" w:hanging="1"/>
      <w:textDirection w:val="btLr"/>
      <w:textAlignment w:val="top"/>
      <w:outlineLvl w:val="0"/>
    </w:pPr>
    <w:rPr>
      <w:rFonts w:ascii="Times New Roman" w:hAnsi="Times New Roman"/>
      <w:position w:val="-1"/>
      <w:sz w:val="26"/>
      <w:lang w:eastAsia="ru-RU"/>
    </w:rPr>
  </w:style>
  <w:style w:type="paragraph" w:styleId="1">
    <w:name w:val="heading 1"/>
    <w:basedOn w:val="a"/>
    <w:next w:val="a"/>
    <w:uiPriority w:val="9"/>
    <w:qFormat/>
    <w:pPr>
      <w:keepNext/>
      <w:suppressAutoHyphens w:val="0"/>
      <w:spacing w:before="240" w:after="60" w:line="259" w:lineRule="auto"/>
      <w:textDirection w:val="lrTb"/>
    </w:pPr>
    <w:rPr>
      <w:rFonts w:ascii="Calibri Light" w:eastAsia="Times New Roman" w:hAnsi="Calibri Light" w:cs="Times New Roman"/>
      <w:b/>
      <w:bCs/>
      <w:kern w:val="32"/>
      <w:sz w:val="32"/>
      <w:szCs w:val="32"/>
      <w:lang w:val="ru-RU"/>
    </w:rPr>
  </w:style>
  <w:style w:type="paragraph" w:styleId="2">
    <w:name w:val="heading 2"/>
    <w:basedOn w:val="a"/>
    <w:uiPriority w:val="9"/>
    <w:semiHidden/>
    <w:unhideWhenUsed/>
    <w:qFormat/>
    <w:pPr>
      <w:suppressAutoHyphens w:val="0"/>
      <w:spacing w:before="100" w:beforeAutospacing="1" w:after="100" w:afterAutospacing="1" w:line="240" w:lineRule="auto"/>
      <w:textDirection w:val="lrTb"/>
      <w:outlineLvl w:val="1"/>
    </w:pPr>
    <w:rPr>
      <w:b/>
      <w:bCs/>
      <w:sz w:val="36"/>
      <w:szCs w:val="36"/>
      <w:lang w:val="ru-RU"/>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paragraph" w:customStyle="1" w:styleId="a4">
    <w:name w:val="Название"/>
    <w:basedOn w:val="a"/>
    <w:next w:val="a"/>
    <w:pPr>
      <w:keepNext/>
      <w:keepLines/>
      <w:spacing w:before="480" w:after="120"/>
    </w:pPr>
    <w:rPr>
      <w:b/>
      <w:sz w:val="72"/>
      <w:szCs w:val="72"/>
    </w:rPr>
  </w:style>
  <w:style w:type="table" w:customStyle="1" w:styleId="TableNormal1">
    <w:name w:val="Table Normal"/>
    <w:next w:val="Table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character" w:styleId="a5">
    <w:name w:val="Hyperlink"/>
    <w:rPr>
      <w:color w:val="0000FF"/>
      <w:w w:val="100"/>
      <w:position w:val="-1"/>
      <w:u w:val="single"/>
      <w:effect w:val="none"/>
      <w:vertAlign w:val="baseline"/>
      <w:cs w:val="0"/>
      <w:em w:val="none"/>
    </w:rPr>
  </w:style>
  <w:style w:type="paragraph" w:customStyle="1" w:styleId="a6">
    <w:name w:val="Обычный (веб)"/>
    <w:basedOn w:val="a"/>
    <w:pPr>
      <w:suppressAutoHyphens w:val="0"/>
      <w:spacing w:before="100" w:beforeAutospacing="1" w:after="100" w:afterAutospacing="1" w:line="240" w:lineRule="auto"/>
      <w:textDirection w:val="lrTb"/>
    </w:pPr>
    <w:rPr>
      <w:sz w:val="24"/>
      <w:szCs w:val="24"/>
      <w:lang w:val="ru-RU"/>
    </w:rPr>
  </w:style>
  <w:style w:type="paragraph" w:styleId="a7">
    <w:name w:val="header"/>
    <w:basedOn w:val="a"/>
    <w:pPr>
      <w:suppressAutoHyphens w:val="0"/>
      <w:spacing w:after="160" w:line="259" w:lineRule="auto"/>
      <w:textDirection w:val="lrTb"/>
    </w:pPr>
    <w:rPr>
      <w:sz w:val="22"/>
      <w:szCs w:val="22"/>
      <w:lang w:val="ru-RU"/>
    </w:rPr>
  </w:style>
  <w:style w:type="character" w:customStyle="1" w:styleId="a8">
    <w:name w:val="Верхний колонтитул Знак"/>
    <w:rPr>
      <w:w w:val="100"/>
      <w:position w:val="-1"/>
      <w:sz w:val="22"/>
      <w:szCs w:val="22"/>
      <w:effect w:val="none"/>
      <w:vertAlign w:val="baseline"/>
      <w:cs w:val="0"/>
      <w:em w:val="none"/>
      <w:lang w:val="ru-RU" w:eastAsia="ru-RU"/>
    </w:rPr>
  </w:style>
  <w:style w:type="paragraph" w:styleId="a9">
    <w:name w:val="footer"/>
    <w:basedOn w:val="a"/>
    <w:pPr>
      <w:suppressAutoHyphens w:val="0"/>
      <w:spacing w:after="160" w:line="259" w:lineRule="auto"/>
      <w:textDirection w:val="lrTb"/>
    </w:pPr>
    <w:rPr>
      <w:sz w:val="22"/>
      <w:szCs w:val="22"/>
      <w:lang w:val="ru-RU"/>
    </w:rPr>
  </w:style>
  <w:style w:type="character" w:customStyle="1" w:styleId="aa">
    <w:name w:val="Нижний колонтитул Знак"/>
    <w:rPr>
      <w:w w:val="100"/>
      <w:position w:val="-1"/>
      <w:sz w:val="22"/>
      <w:szCs w:val="22"/>
      <w:effect w:val="none"/>
      <w:vertAlign w:val="baseline"/>
      <w:cs w:val="0"/>
      <w:em w:val="none"/>
      <w:lang w:val="ru-RU" w:eastAsia="ru-RU"/>
    </w:rPr>
  </w:style>
  <w:style w:type="character" w:styleId="ab">
    <w:name w:val="FollowedHyperlink"/>
    <w:rPr>
      <w:color w:val="800080"/>
      <w:w w:val="100"/>
      <w:position w:val="-1"/>
      <w:u w:val="single"/>
      <w:effect w:val="none"/>
      <w:vertAlign w:val="baseline"/>
      <w:cs w:val="0"/>
      <w:em w:val="none"/>
    </w:rPr>
  </w:style>
  <w:style w:type="paragraph" w:styleId="ac">
    <w:name w:val="Balloon Text"/>
    <w:basedOn w:val="a"/>
    <w:pPr>
      <w:suppressAutoHyphens w:val="0"/>
      <w:spacing w:line="240" w:lineRule="auto"/>
      <w:textDirection w:val="lrTb"/>
    </w:pPr>
    <w:rPr>
      <w:rFonts w:ascii="Tahoma" w:hAnsi="Tahoma" w:cs="Tahoma"/>
      <w:sz w:val="16"/>
      <w:szCs w:val="16"/>
      <w:lang w:val="ru-RU"/>
    </w:rPr>
  </w:style>
  <w:style w:type="character" w:customStyle="1" w:styleId="ad">
    <w:name w:val="Текст выноски Знак"/>
    <w:rPr>
      <w:rFonts w:ascii="Tahoma" w:hAnsi="Tahoma" w:cs="Tahoma"/>
      <w:w w:val="100"/>
      <w:position w:val="-1"/>
      <w:sz w:val="16"/>
      <w:szCs w:val="16"/>
      <w:effect w:val="none"/>
      <w:vertAlign w:val="baseline"/>
      <w:cs w:val="0"/>
      <w:em w:val="none"/>
    </w:rPr>
  </w:style>
  <w:style w:type="character" w:customStyle="1" w:styleId="20">
    <w:name w:val="Заголовок 2 Знак"/>
    <w:rPr>
      <w:rFonts w:ascii="Times New Roman" w:hAnsi="Times New Roman"/>
      <w:b/>
      <w:bCs/>
      <w:w w:val="100"/>
      <w:position w:val="-1"/>
      <w:sz w:val="36"/>
      <w:szCs w:val="36"/>
      <w:effect w:val="none"/>
      <w:vertAlign w:val="baseline"/>
      <w:cs w:val="0"/>
      <w:em w:val="none"/>
    </w:rPr>
  </w:style>
  <w:style w:type="character" w:customStyle="1" w:styleId="ae">
    <w:name w:val="Нет"/>
    <w:rPr>
      <w:w w:val="100"/>
      <w:position w:val="-1"/>
      <w:effect w:val="none"/>
      <w:vertAlign w:val="baseline"/>
      <w:cs w:val="0"/>
      <w:em w:val="none"/>
    </w:rPr>
  </w:style>
  <w:style w:type="character" w:customStyle="1" w:styleId="af">
    <w:name w:val="Ссылка"/>
    <w:rPr>
      <w:w w:val="100"/>
      <w:position w:val="-1"/>
      <w:u w:val="single"/>
      <w:effect w:val="none"/>
      <w:vertAlign w:val="baseline"/>
      <w:cs w:val="0"/>
      <w:em w:val="none"/>
    </w:rPr>
  </w:style>
  <w:style w:type="paragraph" w:customStyle="1" w:styleId="af0">
    <w:name w:val="По умолчанию"/>
    <w:pPr>
      <w:spacing w:line="1" w:lineRule="atLeast"/>
      <w:ind w:leftChars="-1" w:left="-1" w:hangingChars="1" w:hanging="1"/>
      <w:textAlignment w:val="top"/>
      <w:outlineLvl w:val="0"/>
    </w:pPr>
    <w:rPr>
      <w:rFonts w:ascii="Helvetica Neue" w:eastAsia="Arial Unicode MS" w:hAnsi="Helvetica Neue" w:cs="Arial Unicode MS"/>
      <w:color w:val="000000"/>
      <w:position w:val="-1"/>
      <w:sz w:val="22"/>
      <w:szCs w:val="22"/>
      <w:lang w:val="ru-RU" w:eastAsia="ru-RU"/>
    </w:rPr>
  </w:style>
  <w:style w:type="table" w:styleId="af1">
    <w:name w:val="Table Grid"/>
    <w:basedOn w:val="a1"/>
    <w:pPr>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5">
    <w:name w:val="Hyperlink.5"/>
    <w:rPr>
      <w:color w:val="0000FF"/>
      <w:w w:val="100"/>
      <w:position w:val="-1"/>
      <w:u w:val="single" w:color="0000FF"/>
      <w:effect w:val="none"/>
      <w:vertAlign w:val="baseline"/>
      <w:cs w:val="0"/>
      <w:em w:val="none"/>
      <w:lang w:val="ru-RU"/>
    </w:rPr>
  </w:style>
  <w:style w:type="paragraph" w:styleId="af2">
    <w:name w:val="Body Text"/>
    <w:basedOn w:val="a"/>
    <w:pPr>
      <w:widowControl w:val="0"/>
      <w:suppressAutoHyphens w:val="0"/>
      <w:autoSpaceDE w:val="0"/>
      <w:autoSpaceDN w:val="0"/>
      <w:spacing w:line="240" w:lineRule="auto"/>
      <w:textDirection w:val="lrTb"/>
    </w:pPr>
    <w:rPr>
      <w:rFonts w:ascii="Trebuchet MS" w:eastAsia="Trebuchet MS" w:hAnsi="Trebuchet MS" w:cs="Trebuchet MS"/>
      <w:sz w:val="12"/>
      <w:szCs w:val="12"/>
      <w:lang w:eastAsia="en-US"/>
    </w:rPr>
  </w:style>
  <w:style w:type="character" w:customStyle="1" w:styleId="af3">
    <w:name w:val="Основной текст Знак"/>
    <w:rPr>
      <w:rFonts w:ascii="Trebuchet MS" w:eastAsia="Trebuchet MS" w:hAnsi="Trebuchet MS" w:cs="Trebuchet MS"/>
      <w:w w:val="100"/>
      <w:position w:val="-1"/>
      <w:sz w:val="12"/>
      <w:szCs w:val="12"/>
      <w:effect w:val="none"/>
      <w:vertAlign w:val="baseline"/>
      <w:cs w:val="0"/>
      <w:em w:val="none"/>
      <w:lang w:val="uk-UA" w:eastAsia="en-US"/>
    </w:rPr>
  </w:style>
  <w:style w:type="paragraph" w:styleId="HTML">
    <w:name w:val="HTML Preformatted"/>
    <w:basedOn w:val="a"/>
    <w:pPr>
      <w:suppressAutoHyphens w:val="0"/>
      <w:spacing w:line="240" w:lineRule="auto"/>
      <w:textDirection w:val="lrTb"/>
    </w:pPr>
    <w:rPr>
      <w:rFonts w:ascii="Courier New" w:hAnsi="Courier New" w:cs="Courier New"/>
      <w:lang w:val="ru-RU" w:eastAsia="uk-UA"/>
    </w:rPr>
  </w:style>
  <w:style w:type="character" w:customStyle="1" w:styleId="HTML0">
    <w:name w:val="Стандартный HTML Знак"/>
    <w:rPr>
      <w:rFonts w:ascii="Courier New" w:hAnsi="Courier New" w:cs="Courier New"/>
      <w:w w:val="100"/>
      <w:position w:val="-1"/>
      <w:effect w:val="none"/>
      <w:vertAlign w:val="baseline"/>
      <w:cs w:val="0"/>
      <w:em w:val="none"/>
      <w:lang w:eastAsia="uk-UA"/>
    </w:rPr>
  </w:style>
  <w:style w:type="character" w:customStyle="1" w:styleId="1480baiaagaaboqcaaadaqqaaaupbaaaaaaaaaaaaaaaaaaaaaaaaaaaaaaaaaaaaaaaaaaaaaaaaaaaaaaaaaaaaaaaaaaaaaaaaaaaaaaaaaaaaaaaaaaaaaaaaaaaaaaaaaaaaaaaaaaaaaaaaaaaaaaaaaaaaaaaaaaaaaaaaaaaaaaaaaaaaaaaaaaaaaaaaaaaaaaaaaaaaaaaaaaaaaaaaaaaaaaaaaaaaaaa">
    <w:name w:val="1480;baiaagaaboqcaaadaqqaaaupbaaaaaaaaaaaaaaaaaaaaaaaaaaaaaaaaaaaaaaaaaaaaaaaaaaaaaaaaaaaaaaaaaaaaaaaaaaaaaaaaaaaaaaaaaaaaaaaaaaaaaaaaaaaaaaaaaaaaaaaaaaaaaaaaaaaaaaaaaaaaaaaaaaaaaaaaaaaaaaaaaaaaaaaaaaaaaaaaaaaaaaaaaaaaaaaaaaaaaaaaaaaaaaa"/>
    <w:rPr>
      <w:w w:val="100"/>
      <w:position w:val="-1"/>
      <w:effect w:val="none"/>
      <w:vertAlign w:val="baseline"/>
      <w:cs w:val="0"/>
      <w:em w:val="none"/>
    </w:rPr>
  </w:style>
  <w:style w:type="paragraph" w:styleId="af4">
    <w:name w:val="List Paragraph"/>
    <w:basedOn w:val="a"/>
    <w:pPr>
      <w:suppressAutoHyphens w:val="0"/>
      <w:spacing w:after="160" w:line="259" w:lineRule="auto"/>
      <w:ind w:left="720"/>
      <w:contextualSpacing/>
      <w:textDirection w:val="lrTb"/>
    </w:pPr>
    <w:rPr>
      <w:rFonts w:cs="Times New Roman"/>
      <w:sz w:val="22"/>
      <w:szCs w:val="22"/>
      <w:lang w:val="ru-RU" w:eastAsia="en-US"/>
    </w:rPr>
  </w:style>
  <w:style w:type="character" w:styleId="af5">
    <w:name w:val="Unresolved Mention"/>
    <w:rPr>
      <w:color w:val="605E5C"/>
      <w:w w:val="100"/>
      <w:position w:val="-1"/>
      <w:effect w:val="none"/>
      <w:shd w:val="clear" w:color="auto" w:fill="E1DFDD"/>
      <w:vertAlign w:val="baseline"/>
      <w:cs w:val="0"/>
      <w:em w:val="none"/>
    </w:rPr>
  </w:style>
  <w:style w:type="character" w:customStyle="1" w:styleId="10">
    <w:name w:val="Заголовок 1 Знак"/>
    <w:uiPriority w:val="9"/>
    <w:rPr>
      <w:rFonts w:ascii="Calibri Light" w:eastAsia="Times New Roman" w:hAnsi="Calibri Light" w:cs="Times New Roman"/>
      <w:b/>
      <w:bCs/>
      <w:w w:val="100"/>
      <w:kern w:val="32"/>
      <w:position w:val="-1"/>
      <w:sz w:val="32"/>
      <w:szCs w:val="32"/>
      <w:effect w:val="none"/>
      <w:vertAlign w:val="baseline"/>
      <w:cs w:val="0"/>
      <w:em w:val="none"/>
      <w:lang w:val="ru-RU" w:eastAsia="ru-RU"/>
    </w:rPr>
  </w:style>
  <w:style w:type="paragraph" w:styleId="af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7">
    <w:basedOn w:val="TableNormal1"/>
    <w:tblPr>
      <w:tblStyleRowBandSize w:val="1"/>
      <w:tblStyleColBandSize w:val="1"/>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Pr>
  </w:style>
  <w:style w:type="table" w:customStyle="1" w:styleId="afb">
    <w:basedOn w:val="TableNormal1"/>
    <w:tblPr>
      <w:tblStyleRowBandSize w:val="1"/>
      <w:tblStyleColBandSize w:val="1"/>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left w:w="108" w:type="dxa"/>
        <w:right w:w="108" w:type="dxa"/>
      </w:tblCellMar>
    </w:tblPr>
  </w:style>
  <w:style w:type="table" w:customStyle="1" w:styleId="aff9">
    <w:basedOn w:val="TableNormal1"/>
    <w:tblPr>
      <w:tblStyleRowBandSize w:val="1"/>
      <w:tblStyleColBandSize w:val="1"/>
      <w:tblCellMar>
        <w:left w:w="108" w:type="dxa"/>
        <w:right w:w="108" w:type="dxa"/>
      </w:tblCellMar>
    </w:tblPr>
  </w:style>
  <w:style w:type="table" w:customStyle="1" w:styleId="affa">
    <w:basedOn w:val="TableNormal1"/>
    <w:tblPr>
      <w:tblStyleRowBandSize w:val="1"/>
      <w:tblStyleColBandSize w:val="1"/>
    </w:tblPr>
  </w:style>
  <w:style w:type="table" w:customStyle="1" w:styleId="affb">
    <w:basedOn w:val="TableNormal1"/>
    <w:tblPr>
      <w:tblStyleRowBandSize w:val="1"/>
      <w:tblStyleColBandSize w:val="1"/>
    </w:tblPr>
  </w:style>
  <w:style w:type="table" w:customStyle="1" w:styleId="affc">
    <w:basedOn w:val="TableNormal1"/>
    <w:tblPr>
      <w:tblStyleRowBandSize w:val="1"/>
      <w:tblStyleColBandSize w:val="1"/>
    </w:tblPr>
  </w:style>
  <w:style w:type="table" w:customStyle="1" w:styleId="affd">
    <w:basedOn w:val="TableNormal1"/>
    <w:tblPr>
      <w:tblStyleRowBandSize w:val="1"/>
      <w:tblStyleColBandSize w:val="1"/>
    </w:tblPr>
  </w:style>
  <w:style w:type="table" w:customStyle="1" w:styleId="affe">
    <w:basedOn w:val="TableNormal1"/>
    <w:tblPr>
      <w:tblStyleRowBandSize w:val="1"/>
      <w:tblStyleColBandSize w:val="1"/>
    </w:tblPr>
  </w:style>
  <w:style w:type="table" w:customStyle="1" w:styleId="afff">
    <w:basedOn w:val="TableNormal1"/>
    <w:tblPr>
      <w:tblStyleRowBandSize w:val="1"/>
      <w:tblStyleColBandSize w:val="1"/>
    </w:tblPr>
  </w:style>
  <w:style w:type="table" w:customStyle="1" w:styleId="afff0">
    <w:basedOn w:val="TableNormal1"/>
    <w:tblPr>
      <w:tblStyleRowBandSize w:val="1"/>
      <w:tblStyleColBandSize w:val="1"/>
    </w:tblPr>
  </w:style>
  <w:style w:type="table" w:customStyle="1" w:styleId="afff1">
    <w:basedOn w:val="TableNormal1"/>
    <w:tblPr>
      <w:tblStyleRowBandSize w:val="1"/>
      <w:tblStyleColBandSize w:val="1"/>
    </w:tblPr>
  </w:style>
  <w:style w:type="table" w:customStyle="1" w:styleId="afff2">
    <w:basedOn w:val="TableNormal1"/>
    <w:tblPr>
      <w:tblStyleRowBandSize w:val="1"/>
      <w:tblStyleColBandSize w:val="1"/>
    </w:tblPr>
  </w:style>
  <w:style w:type="table" w:customStyle="1" w:styleId="afff3">
    <w:basedOn w:val="TableNormal1"/>
    <w:tblPr>
      <w:tblStyleRowBandSize w:val="1"/>
      <w:tblStyleColBandSize w:val="1"/>
    </w:tblPr>
  </w:style>
  <w:style w:type="table" w:customStyle="1" w:styleId="afff4">
    <w:basedOn w:val="TableNormal1"/>
    <w:tblPr>
      <w:tblStyleRowBandSize w:val="1"/>
      <w:tblStyleColBandSize w:val="1"/>
    </w:tblPr>
  </w:style>
  <w:style w:type="table" w:customStyle="1" w:styleId="afff5">
    <w:basedOn w:val="TableNormal1"/>
    <w:tblPr>
      <w:tblStyleRowBandSize w:val="1"/>
      <w:tblStyleColBandSize w:val="1"/>
    </w:tblPr>
  </w:style>
  <w:style w:type="table" w:customStyle="1" w:styleId="afff6">
    <w:basedOn w:val="TableNormal1"/>
    <w:tblPr>
      <w:tblStyleRowBandSize w:val="1"/>
      <w:tblStyleColBandSize w:val="1"/>
    </w:tblPr>
  </w:style>
  <w:style w:type="table" w:customStyle="1" w:styleId="afff7">
    <w:basedOn w:val="TableNormal1"/>
    <w:tblPr>
      <w:tblStyleRowBandSize w:val="1"/>
      <w:tblStyleColBandSize w:val="1"/>
    </w:tblPr>
  </w:style>
  <w:style w:type="table" w:customStyle="1" w:styleId="afff8">
    <w:basedOn w:val="TableNormal1"/>
    <w:tblPr>
      <w:tblStyleRowBandSize w:val="1"/>
      <w:tblStyleColBandSize w:val="1"/>
    </w:tblPr>
  </w:style>
  <w:style w:type="table" w:customStyle="1" w:styleId="afff9">
    <w:basedOn w:val="TableNormal1"/>
    <w:tblPr>
      <w:tblStyleRowBandSize w:val="1"/>
      <w:tblStyleColBandSize w:val="1"/>
    </w:tblPr>
  </w:style>
  <w:style w:type="table" w:customStyle="1" w:styleId="afffa">
    <w:basedOn w:val="TableNormal1"/>
    <w:tblPr>
      <w:tblStyleRowBandSize w:val="1"/>
      <w:tblStyleColBandSize w:val="1"/>
    </w:tblPr>
  </w:style>
  <w:style w:type="table" w:customStyle="1" w:styleId="afffb">
    <w:basedOn w:val="TableNormal1"/>
    <w:tblPr>
      <w:tblStyleRowBandSize w:val="1"/>
      <w:tblStyleColBandSize w:val="1"/>
    </w:tblPr>
  </w:style>
  <w:style w:type="table" w:customStyle="1" w:styleId="afffc">
    <w:basedOn w:val="TableNormal1"/>
    <w:tblPr>
      <w:tblStyleRowBandSize w:val="1"/>
      <w:tblStyleColBandSize w:val="1"/>
    </w:tblPr>
  </w:style>
  <w:style w:type="table" w:customStyle="1" w:styleId="afffd">
    <w:basedOn w:val="TableNormal1"/>
    <w:tblPr>
      <w:tblStyleRowBandSize w:val="1"/>
      <w:tblStyleColBandSize w:val="1"/>
    </w:tblPr>
  </w:style>
  <w:style w:type="table" w:customStyle="1" w:styleId="afffe">
    <w:basedOn w:val="TableNormal1"/>
    <w:tblPr>
      <w:tblStyleRowBandSize w:val="1"/>
      <w:tblStyleColBandSize w:val="1"/>
    </w:tblPr>
  </w:style>
  <w:style w:type="table" w:customStyle="1" w:styleId="affff">
    <w:basedOn w:val="TableNormal1"/>
    <w:tblPr>
      <w:tblStyleRowBandSize w:val="1"/>
      <w:tblStyleColBandSize w:val="1"/>
    </w:tblPr>
  </w:style>
  <w:style w:type="table" w:customStyle="1" w:styleId="affff0">
    <w:basedOn w:val="TableNormal1"/>
    <w:tblPr>
      <w:tblStyleRowBandSize w:val="1"/>
      <w:tblStyleColBandSize w:val="1"/>
    </w:tblPr>
  </w:style>
  <w:style w:type="table" w:customStyle="1" w:styleId="affff1">
    <w:basedOn w:val="TableNormal1"/>
    <w:tblPr>
      <w:tblStyleRowBandSize w:val="1"/>
      <w:tblStyleColBandSize w:val="1"/>
    </w:tblPr>
  </w:style>
  <w:style w:type="table" w:customStyle="1" w:styleId="affff2">
    <w:basedOn w:val="TableNormal1"/>
    <w:tblPr>
      <w:tblStyleRowBandSize w:val="1"/>
      <w:tblStyleColBandSize w:val="1"/>
    </w:tblPr>
  </w:style>
  <w:style w:type="table" w:customStyle="1" w:styleId="affff3">
    <w:basedOn w:val="TableNormal1"/>
    <w:tblPr>
      <w:tblStyleRowBandSize w:val="1"/>
      <w:tblStyleColBandSize w:val="1"/>
    </w:tblPr>
  </w:style>
  <w:style w:type="table" w:customStyle="1" w:styleId="affff4">
    <w:basedOn w:val="TableNormal1"/>
    <w:tblPr>
      <w:tblStyleRowBandSize w:val="1"/>
      <w:tblStyleColBandSize w:val="1"/>
    </w:tblPr>
  </w:style>
  <w:style w:type="table" w:customStyle="1" w:styleId="affff5">
    <w:basedOn w:val="TableNormal1"/>
    <w:tblPr>
      <w:tblStyleRowBandSize w:val="1"/>
      <w:tblStyleColBandSize w:val="1"/>
    </w:tblPr>
  </w:style>
  <w:style w:type="table" w:customStyle="1" w:styleId="affff6">
    <w:basedOn w:val="TableNormal1"/>
    <w:tblPr>
      <w:tblStyleRowBandSize w:val="1"/>
      <w:tblStyleColBandSize w:val="1"/>
    </w:tblPr>
  </w:style>
  <w:style w:type="table" w:customStyle="1" w:styleId="affff7">
    <w:basedOn w:val="TableNormal1"/>
    <w:tblPr>
      <w:tblStyleRowBandSize w:val="1"/>
      <w:tblStyleColBandSize w:val="1"/>
    </w:tblPr>
  </w:style>
  <w:style w:type="table" w:customStyle="1" w:styleId="affff8">
    <w:basedOn w:val="TableNormal1"/>
    <w:tblPr>
      <w:tblStyleRowBandSize w:val="1"/>
      <w:tblStyleColBandSize w:val="1"/>
    </w:tblPr>
  </w:style>
  <w:style w:type="table" w:customStyle="1" w:styleId="affff9">
    <w:basedOn w:val="TableNormal1"/>
    <w:tblPr>
      <w:tblStyleRowBandSize w:val="1"/>
      <w:tblStyleColBandSize w:val="1"/>
    </w:tblPr>
  </w:style>
  <w:style w:type="table" w:customStyle="1" w:styleId="affffa">
    <w:basedOn w:val="TableNormal1"/>
    <w:tblPr>
      <w:tblStyleRowBandSize w:val="1"/>
      <w:tblStyleColBandSize w:val="1"/>
    </w:tblPr>
  </w:style>
  <w:style w:type="table" w:customStyle="1" w:styleId="affffb">
    <w:basedOn w:val="TableNormal1"/>
    <w:tblPr>
      <w:tblStyleRowBandSize w:val="1"/>
      <w:tblStyleColBandSize w:val="1"/>
    </w:tblPr>
  </w:style>
  <w:style w:type="table" w:customStyle="1" w:styleId="affffc">
    <w:basedOn w:val="TableNormal1"/>
    <w:tblPr>
      <w:tblStyleRowBandSize w:val="1"/>
      <w:tblStyleColBandSize w:val="1"/>
    </w:tblPr>
  </w:style>
  <w:style w:type="table" w:customStyle="1" w:styleId="affffd">
    <w:basedOn w:val="TableNormal1"/>
    <w:tblPr>
      <w:tblStyleRowBandSize w:val="1"/>
      <w:tblStyleColBandSize w:val="1"/>
    </w:tblPr>
  </w:style>
  <w:style w:type="table" w:customStyle="1" w:styleId="affffe">
    <w:basedOn w:val="TableNormal1"/>
    <w:tblPr>
      <w:tblStyleRowBandSize w:val="1"/>
      <w:tblStyleColBandSize w:val="1"/>
    </w:tblPr>
  </w:style>
  <w:style w:type="table" w:customStyle="1" w:styleId="afffff">
    <w:basedOn w:val="TableNormal1"/>
    <w:tblPr>
      <w:tblStyleRowBandSize w:val="1"/>
      <w:tblStyleColBandSize w:val="1"/>
    </w:tblPr>
  </w:style>
  <w:style w:type="table" w:customStyle="1" w:styleId="afffff0">
    <w:basedOn w:val="TableNormal1"/>
    <w:tblPr>
      <w:tblStyleRowBandSize w:val="1"/>
      <w:tblStyleColBandSize w:val="1"/>
    </w:tblPr>
  </w:style>
  <w:style w:type="table" w:customStyle="1" w:styleId="afffff1">
    <w:basedOn w:val="TableNormal1"/>
    <w:tblPr>
      <w:tblStyleRowBandSize w:val="1"/>
      <w:tblStyleColBandSize w:val="1"/>
    </w:tblPr>
  </w:style>
  <w:style w:type="table" w:customStyle="1" w:styleId="afffff2">
    <w:basedOn w:val="TableNormal1"/>
    <w:tblPr>
      <w:tblStyleRowBandSize w:val="1"/>
      <w:tblStyleColBandSize w:val="1"/>
    </w:tblPr>
  </w:style>
  <w:style w:type="table" w:customStyle="1" w:styleId="afffff3">
    <w:basedOn w:val="TableNormal1"/>
    <w:tblPr>
      <w:tblStyleRowBandSize w:val="1"/>
      <w:tblStyleColBandSize w:val="1"/>
    </w:tblPr>
  </w:style>
  <w:style w:type="table" w:customStyle="1" w:styleId="afffff4">
    <w:basedOn w:val="TableNormal1"/>
    <w:tblPr>
      <w:tblStyleRowBandSize w:val="1"/>
      <w:tblStyleColBandSize w:val="1"/>
    </w:tblPr>
  </w:style>
  <w:style w:type="table" w:customStyle="1" w:styleId="afffff5">
    <w:basedOn w:val="TableNormal1"/>
    <w:tblPr>
      <w:tblStyleRowBandSize w:val="1"/>
      <w:tblStyleColBandSize w:val="1"/>
    </w:tblPr>
  </w:style>
  <w:style w:type="table" w:customStyle="1" w:styleId="afffff6">
    <w:basedOn w:val="TableNormal1"/>
    <w:tblPr>
      <w:tblStyleRowBandSize w:val="1"/>
      <w:tblStyleColBandSize w:val="1"/>
    </w:tblPr>
  </w:style>
  <w:style w:type="table" w:customStyle="1" w:styleId="afffff7">
    <w:basedOn w:val="TableNormal1"/>
    <w:tblPr>
      <w:tblStyleRowBandSize w:val="1"/>
      <w:tblStyleColBandSize w:val="1"/>
    </w:tblPr>
  </w:style>
  <w:style w:type="table" w:customStyle="1" w:styleId="afffff8">
    <w:basedOn w:val="TableNormal1"/>
    <w:tblPr>
      <w:tblStyleRowBandSize w:val="1"/>
      <w:tblStyleColBandSize w:val="1"/>
    </w:tblPr>
  </w:style>
  <w:style w:type="character" w:customStyle="1" w:styleId="fontstyle01">
    <w:name w:val="fontstyle01"/>
    <w:basedOn w:val="a0"/>
    <w:rsid w:val="00482149"/>
    <w:rPr>
      <w:rFonts w:ascii="Georgia" w:hAnsi="Georgia" w:hint="default"/>
      <w:b w:val="0"/>
      <w:bCs w:val="0"/>
      <w:i w:val="0"/>
      <w:iCs w:val="0"/>
      <w:color w:val="000000"/>
      <w:sz w:val="18"/>
      <w:szCs w:val="18"/>
    </w:rPr>
  </w:style>
  <w:style w:type="paragraph" w:styleId="21">
    <w:name w:val="Body Text Indent 2"/>
    <w:basedOn w:val="a"/>
    <w:link w:val="22"/>
    <w:uiPriority w:val="99"/>
    <w:semiHidden/>
    <w:unhideWhenUsed/>
    <w:rsid w:val="00657B1A"/>
    <w:pPr>
      <w:spacing w:after="120" w:line="480" w:lineRule="auto"/>
      <w:ind w:left="283"/>
    </w:pPr>
  </w:style>
  <w:style w:type="character" w:customStyle="1" w:styleId="22">
    <w:name w:val="Основной текст с отступом 2 Знак"/>
    <w:basedOn w:val="a0"/>
    <w:link w:val="21"/>
    <w:uiPriority w:val="99"/>
    <w:semiHidden/>
    <w:rsid w:val="00657B1A"/>
    <w:rPr>
      <w:position w:val="-1"/>
      <w:lang w:eastAsia="ru-RU"/>
    </w:rPr>
  </w:style>
  <w:style w:type="character" w:customStyle="1" w:styleId="rvts0">
    <w:name w:val="rvts0"/>
    <w:basedOn w:val="a0"/>
    <w:rsid w:val="00AC7A25"/>
  </w:style>
  <w:style w:type="character" w:customStyle="1" w:styleId="rvts23">
    <w:name w:val="rvts23"/>
    <w:basedOn w:val="a0"/>
    <w:rsid w:val="00AC7A25"/>
  </w:style>
  <w:style w:type="character" w:styleId="afffff9">
    <w:name w:val="Emphasis"/>
    <w:basedOn w:val="a0"/>
    <w:uiPriority w:val="20"/>
    <w:qFormat/>
    <w:rsid w:val="009C5F1B"/>
    <w:rPr>
      <w:i/>
      <w:iCs/>
    </w:rPr>
  </w:style>
  <w:style w:type="character" w:customStyle="1" w:styleId="field">
    <w:name w:val="field"/>
    <w:basedOn w:val="a0"/>
    <w:rsid w:val="00302593"/>
  </w:style>
  <w:style w:type="character" w:customStyle="1" w:styleId="fontstyle21">
    <w:name w:val="fontstyle21"/>
    <w:basedOn w:val="a0"/>
    <w:rsid w:val="00931EAE"/>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4374">
      <w:bodyDiv w:val="1"/>
      <w:marLeft w:val="0"/>
      <w:marRight w:val="0"/>
      <w:marTop w:val="0"/>
      <w:marBottom w:val="0"/>
      <w:divBdr>
        <w:top w:val="none" w:sz="0" w:space="0" w:color="auto"/>
        <w:left w:val="none" w:sz="0" w:space="0" w:color="auto"/>
        <w:bottom w:val="none" w:sz="0" w:space="0" w:color="auto"/>
        <w:right w:val="none" w:sz="0" w:space="0" w:color="auto"/>
      </w:divBdr>
    </w:div>
    <w:div w:id="39744990">
      <w:bodyDiv w:val="1"/>
      <w:marLeft w:val="0"/>
      <w:marRight w:val="0"/>
      <w:marTop w:val="0"/>
      <w:marBottom w:val="0"/>
      <w:divBdr>
        <w:top w:val="none" w:sz="0" w:space="0" w:color="auto"/>
        <w:left w:val="none" w:sz="0" w:space="0" w:color="auto"/>
        <w:bottom w:val="none" w:sz="0" w:space="0" w:color="auto"/>
        <w:right w:val="none" w:sz="0" w:space="0" w:color="auto"/>
      </w:divBdr>
    </w:div>
    <w:div w:id="42415474">
      <w:bodyDiv w:val="1"/>
      <w:marLeft w:val="0"/>
      <w:marRight w:val="0"/>
      <w:marTop w:val="0"/>
      <w:marBottom w:val="0"/>
      <w:divBdr>
        <w:top w:val="none" w:sz="0" w:space="0" w:color="auto"/>
        <w:left w:val="none" w:sz="0" w:space="0" w:color="auto"/>
        <w:bottom w:val="none" w:sz="0" w:space="0" w:color="auto"/>
        <w:right w:val="none" w:sz="0" w:space="0" w:color="auto"/>
      </w:divBdr>
    </w:div>
    <w:div w:id="64257799">
      <w:bodyDiv w:val="1"/>
      <w:marLeft w:val="0"/>
      <w:marRight w:val="0"/>
      <w:marTop w:val="0"/>
      <w:marBottom w:val="0"/>
      <w:divBdr>
        <w:top w:val="none" w:sz="0" w:space="0" w:color="auto"/>
        <w:left w:val="none" w:sz="0" w:space="0" w:color="auto"/>
        <w:bottom w:val="none" w:sz="0" w:space="0" w:color="auto"/>
        <w:right w:val="none" w:sz="0" w:space="0" w:color="auto"/>
      </w:divBdr>
    </w:div>
    <w:div w:id="71855775">
      <w:bodyDiv w:val="1"/>
      <w:marLeft w:val="0"/>
      <w:marRight w:val="0"/>
      <w:marTop w:val="0"/>
      <w:marBottom w:val="0"/>
      <w:divBdr>
        <w:top w:val="none" w:sz="0" w:space="0" w:color="auto"/>
        <w:left w:val="none" w:sz="0" w:space="0" w:color="auto"/>
        <w:bottom w:val="none" w:sz="0" w:space="0" w:color="auto"/>
        <w:right w:val="none" w:sz="0" w:space="0" w:color="auto"/>
      </w:divBdr>
    </w:div>
    <w:div w:id="83308117">
      <w:bodyDiv w:val="1"/>
      <w:marLeft w:val="0"/>
      <w:marRight w:val="0"/>
      <w:marTop w:val="0"/>
      <w:marBottom w:val="0"/>
      <w:divBdr>
        <w:top w:val="none" w:sz="0" w:space="0" w:color="auto"/>
        <w:left w:val="none" w:sz="0" w:space="0" w:color="auto"/>
        <w:bottom w:val="none" w:sz="0" w:space="0" w:color="auto"/>
        <w:right w:val="none" w:sz="0" w:space="0" w:color="auto"/>
      </w:divBdr>
    </w:div>
    <w:div w:id="128279866">
      <w:bodyDiv w:val="1"/>
      <w:marLeft w:val="0"/>
      <w:marRight w:val="0"/>
      <w:marTop w:val="0"/>
      <w:marBottom w:val="0"/>
      <w:divBdr>
        <w:top w:val="none" w:sz="0" w:space="0" w:color="auto"/>
        <w:left w:val="none" w:sz="0" w:space="0" w:color="auto"/>
        <w:bottom w:val="none" w:sz="0" w:space="0" w:color="auto"/>
        <w:right w:val="none" w:sz="0" w:space="0" w:color="auto"/>
      </w:divBdr>
    </w:div>
    <w:div w:id="131677083">
      <w:bodyDiv w:val="1"/>
      <w:marLeft w:val="0"/>
      <w:marRight w:val="0"/>
      <w:marTop w:val="0"/>
      <w:marBottom w:val="0"/>
      <w:divBdr>
        <w:top w:val="none" w:sz="0" w:space="0" w:color="auto"/>
        <w:left w:val="none" w:sz="0" w:space="0" w:color="auto"/>
        <w:bottom w:val="none" w:sz="0" w:space="0" w:color="auto"/>
        <w:right w:val="none" w:sz="0" w:space="0" w:color="auto"/>
      </w:divBdr>
    </w:div>
    <w:div w:id="150099606">
      <w:bodyDiv w:val="1"/>
      <w:marLeft w:val="0"/>
      <w:marRight w:val="0"/>
      <w:marTop w:val="0"/>
      <w:marBottom w:val="0"/>
      <w:divBdr>
        <w:top w:val="none" w:sz="0" w:space="0" w:color="auto"/>
        <w:left w:val="none" w:sz="0" w:space="0" w:color="auto"/>
        <w:bottom w:val="none" w:sz="0" w:space="0" w:color="auto"/>
        <w:right w:val="none" w:sz="0" w:space="0" w:color="auto"/>
      </w:divBdr>
    </w:div>
    <w:div w:id="186411042">
      <w:bodyDiv w:val="1"/>
      <w:marLeft w:val="0"/>
      <w:marRight w:val="0"/>
      <w:marTop w:val="0"/>
      <w:marBottom w:val="0"/>
      <w:divBdr>
        <w:top w:val="none" w:sz="0" w:space="0" w:color="auto"/>
        <w:left w:val="none" w:sz="0" w:space="0" w:color="auto"/>
        <w:bottom w:val="none" w:sz="0" w:space="0" w:color="auto"/>
        <w:right w:val="none" w:sz="0" w:space="0" w:color="auto"/>
      </w:divBdr>
    </w:div>
    <w:div w:id="257063599">
      <w:bodyDiv w:val="1"/>
      <w:marLeft w:val="0"/>
      <w:marRight w:val="0"/>
      <w:marTop w:val="0"/>
      <w:marBottom w:val="0"/>
      <w:divBdr>
        <w:top w:val="none" w:sz="0" w:space="0" w:color="auto"/>
        <w:left w:val="none" w:sz="0" w:space="0" w:color="auto"/>
        <w:bottom w:val="none" w:sz="0" w:space="0" w:color="auto"/>
        <w:right w:val="none" w:sz="0" w:space="0" w:color="auto"/>
      </w:divBdr>
    </w:div>
    <w:div w:id="312369931">
      <w:bodyDiv w:val="1"/>
      <w:marLeft w:val="0"/>
      <w:marRight w:val="0"/>
      <w:marTop w:val="0"/>
      <w:marBottom w:val="0"/>
      <w:divBdr>
        <w:top w:val="none" w:sz="0" w:space="0" w:color="auto"/>
        <w:left w:val="none" w:sz="0" w:space="0" w:color="auto"/>
        <w:bottom w:val="none" w:sz="0" w:space="0" w:color="auto"/>
        <w:right w:val="none" w:sz="0" w:space="0" w:color="auto"/>
      </w:divBdr>
    </w:div>
    <w:div w:id="378672932">
      <w:bodyDiv w:val="1"/>
      <w:marLeft w:val="0"/>
      <w:marRight w:val="0"/>
      <w:marTop w:val="0"/>
      <w:marBottom w:val="0"/>
      <w:divBdr>
        <w:top w:val="none" w:sz="0" w:space="0" w:color="auto"/>
        <w:left w:val="none" w:sz="0" w:space="0" w:color="auto"/>
        <w:bottom w:val="none" w:sz="0" w:space="0" w:color="auto"/>
        <w:right w:val="none" w:sz="0" w:space="0" w:color="auto"/>
      </w:divBdr>
    </w:div>
    <w:div w:id="403182073">
      <w:bodyDiv w:val="1"/>
      <w:marLeft w:val="0"/>
      <w:marRight w:val="0"/>
      <w:marTop w:val="0"/>
      <w:marBottom w:val="0"/>
      <w:divBdr>
        <w:top w:val="none" w:sz="0" w:space="0" w:color="auto"/>
        <w:left w:val="none" w:sz="0" w:space="0" w:color="auto"/>
        <w:bottom w:val="none" w:sz="0" w:space="0" w:color="auto"/>
        <w:right w:val="none" w:sz="0" w:space="0" w:color="auto"/>
      </w:divBdr>
    </w:div>
    <w:div w:id="418915284">
      <w:bodyDiv w:val="1"/>
      <w:marLeft w:val="0"/>
      <w:marRight w:val="0"/>
      <w:marTop w:val="0"/>
      <w:marBottom w:val="0"/>
      <w:divBdr>
        <w:top w:val="none" w:sz="0" w:space="0" w:color="auto"/>
        <w:left w:val="none" w:sz="0" w:space="0" w:color="auto"/>
        <w:bottom w:val="none" w:sz="0" w:space="0" w:color="auto"/>
        <w:right w:val="none" w:sz="0" w:space="0" w:color="auto"/>
      </w:divBdr>
    </w:div>
    <w:div w:id="476651825">
      <w:bodyDiv w:val="1"/>
      <w:marLeft w:val="0"/>
      <w:marRight w:val="0"/>
      <w:marTop w:val="0"/>
      <w:marBottom w:val="0"/>
      <w:divBdr>
        <w:top w:val="none" w:sz="0" w:space="0" w:color="auto"/>
        <w:left w:val="none" w:sz="0" w:space="0" w:color="auto"/>
        <w:bottom w:val="none" w:sz="0" w:space="0" w:color="auto"/>
        <w:right w:val="none" w:sz="0" w:space="0" w:color="auto"/>
      </w:divBdr>
    </w:div>
    <w:div w:id="508518665">
      <w:bodyDiv w:val="1"/>
      <w:marLeft w:val="0"/>
      <w:marRight w:val="0"/>
      <w:marTop w:val="0"/>
      <w:marBottom w:val="0"/>
      <w:divBdr>
        <w:top w:val="none" w:sz="0" w:space="0" w:color="auto"/>
        <w:left w:val="none" w:sz="0" w:space="0" w:color="auto"/>
        <w:bottom w:val="none" w:sz="0" w:space="0" w:color="auto"/>
        <w:right w:val="none" w:sz="0" w:space="0" w:color="auto"/>
      </w:divBdr>
    </w:div>
    <w:div w:id="516039783">
      <w:bodyDiv w:val="1"/>
      <w:marLeft w:val="0"/>
      <w:marRight w:val="0"/>
      <w:marTop w:val="0"/>
      <w:marBottom w:val="0"/>
      <w:divBdr>
        <w:top w:val="none" w:sz="0" w:space="0" w:color="auto"/>
        <w:left w:val="none" w:sz="0" w:space="0" w:color="auto"/>
        <w:bottom w:val="none" w:sz="0" w:space="0" w:color="auto"/>
        <w:right w:val="none" w:sz="0" w:space="0" w:color="auto"/>
      </w:divBdr>
    </w:div>
    <w:div w:id="517276920">
      <w:bodyDiv w:val="1"/>
      <w:marLeft w:val="0"/>
      <w:marRight w:val="0"/>
      <w:marTop w:val="0"/>
      <w:marBottom w:val="0"/>
      <w:divBdr>
        <w:top w:val="none" w:sz="0" w:space="0" w:color="auto"/>
        <w:left w:val="none" w:sz="0" w:space="0" w:color="auto"/>
        <w:bottom w:val="none" w:sz="0" w:space="0" w:color="auto"/>
        <w:right w:val="none" w:sz="0" w:space="0" w:color="auto"/>
      </w:divBdr>
    </w:div>
    <w:div w:id="527331890">
      <w:bodyDiv w:val="1"/>
      <w:marLeft w:val="0"/>
      <w:marRight w:val="0"/>
      <w:marTop w:val="0"/>
      <w:marBottom w:val="0"/>
      <w:divBdr>
        <w:top w:val="none" w:sz="0" w:space="0" w:color="auto"/>
        <w:left w:val="none" w:sz="0" w:space="0" w:color="auto"/>
        <w:bottom w:val="none" w:sz="0" w:space="0" w:color="auto"/>
        <w:right w:val="none" w:sz="0" w:space="0" w:color="auto"/>
      </w:divBdr>
    </w:div>
    <w:div w:id="575941551">
      <w:bodyDiv w:val="1"/>
      <w:marLeft w:val="0"/>
      <w:marRight w:val="0"/>
      <w:marTop w:val="0"/>
      <w:marBottom w:val="0"/>
      <w:divBdr>
        <w:top w:val="none" w:sz="0" w:space="0" w:color="auto"/>
        <w:left w:val="none" w:sz="0" w:space="0" w:color="auto"/>
        <w:bottom w:val="none" w:sz="0" w:space="0" w:color="auto"/>
        <w:right w:val="none" w:sz="0" w:space="0" w:color="auto"/>
      </w:divBdr>
    </w:div>
    <w:div w:id="578637669">
      <w:bodyDiv w:val="1"/>
      <w:marLeft w:val="0"/>
      <w:marRight w:val="0"/>
      <w:marTop w:val="0"/>
      <w:marBottom w:val="0"/>
      <w:divBdr>
        <w:top w:val="none" w:sz="0" w:space="0" w:color="auto"/>
        <w:left w:val="none" w:sz="0" w:space="0" w:color="auto"/>
        <w:bottom w:val="none" w:sz="0" w:space="0" w:color="auto"/>
        <w:right w:val="none" w:sz="0" w:space="0" w:color="auto"/>
      </w:divBdr>
    </w:div>
    <w:div w:id="597176448">
      <w:bodyDiv w:val="1"/>
      <w:marLeft w:val="0"/>
      <w:marRight w:val="0"/>
      <w:marTop w:val="0"/>
      <w:marBottom w:val="0"/>
      <w:divBdr>
        <w:top w:val="none" w:sz="0" w:space="0" w:color="auto"/>
        <w:left w:val="none" w:sz="0" w:space="0" w:color="auto"/>
        <w:bottom w:val="none" w:sz="0" w:space="0" w:color="auto"/>
        <w:right w:val="none" w:sz="0" w:space="0" w:color="auto"/>
      </w:divBdr>
    </w:div>
    <w:div w:id="613900019">
      <w:bodyDiv w:val="1"/>
      <w:marLeft w:val="0"/>
      <w:marRight w:val="0"/>
      <w:marTop w:val="0"/>
      <w:marBottom w:val="0"/>
      <w:divBdr>
        <w:top w:val="none" w:sz="0" w:space="0" w:color="auto"/>
        <w:left w:val="none" w:sz="0" w:space="0" w:color="auto"/>
        <w:bottom w:val="none" w:sz="0" w:space="0" w:color="auto"/>
        <w:right w:val="none" w:sz="0" w:space="0" w:color="auto"/>
      </w:divBdr>
    </w:div>
    <w:div w:id="620965014">
      <w:bodyDiv w:val="1"/>
      <w:marLeft w:val="0"/>
      <w:marRight w:val="0"/>
      <w:marTop w:val="0"/>
      <w:marBottom w:val="0"/>
      <w:divBdr>
        <w:top w:val="none" w:sz="0" w:space="0" w:color="auto"/>
        <w:left w:val="none" w:sz="0" w:space="0" w:color="auto"/>
        <w:bottom w:val="none" w:sz="0" w:space="0" w:color="auto"/>
        <w:right w:val="none" w:sz="0" w:space="0" w:color="auto"/>
      </w:divBdr>
    </w:div>
    <w:div w:id="667177349">
      <w:bodyDiv w:val="1"/>
      <w:marLeft w:val="0"/>
      <w:marRight w:val="0"/>
      <w:marTop w:val="0"/>
      <w:marBottom w:val="0"/>
      <w:divBdr>
        <w:top w:val="none" w:sz="0" w:space="0" w:color="auto"/>
        <w:left w:val="none" w:sz="0" w:space="0" w:color="auto"/>
        <w:bottom w:val="none" w:sz="0" w:space="0" w:color="auto"/>
        <w:right w:val="none" w:sz="0" w:space="0" w:color="auto"/>
      </w:divBdr>
    </w:div>
    <w:div w:id="669596993">
      <w:bodyDiv w:val="1"/>
      <w:marLeft w:val="0"/>
      <w:marRight w:val="0"/>
      <w:marTop w:val="0"/>
      <w:marBottom w:val="0"/>
      <w:divBdr>
        <w:top w:val="none" w:sz="0" w:space="0" w:color="auto"/>
        <w:left w:val="none" w:sz="0" w:space="0" w:color="auto"/>
        <w:bottom w:val="none" w:sz="0" w:space="0" w:color="auto"/>
        <w:right w:val="none" w:sz="0" w:space="0" w:color="auto"/>
      </w:divBdr>
    </w:div>
    <w:div w:id="670252136">
      <w:bodyDiv w:val="1"/>
      <w:marLeft w:val="0"/>
      <w:marRight w:val="0"/>
      <w:marTop w:val="0"/>
      <w:marBottom w:val="0"/>
      <w:divBdr>
        <w:top w:val="none" w:sz="0" w:space="0" w:color="auto"/>
        <w:left w:val="none" w:sz="0" w:space="0" w:color="auto"/>
        <w:bottom w:val="none" w:sz="0" w:space="0" w:color="auto"/>
        <w:right w:val="none" w:sz="0" w:space="0" w:color="auto"/>
      </w:divBdr>
    </w:div>
    <w:div w:id="690030460">
      <w:bodyDiv w:val="1"/>
      <w:marLeft w:val="0"/>
      <w:marRight w:val="0"/>
      <w:marTop w:val="0"/>
      <w:marBottom w:val="0"/>
      <w:divBdr>
        <w:top w:val="none" w:sz="0" w:space="0" w:color="auto"/>
        <w:left w:val="none" w:sz="0" w:space="0" w:color="auto"/>
        <w:bottom w:val="none" w:sz="0" w:space="0" w:color="auto"/>
        <w:right w:val="none" w:sz="0" w:space="0" w:color="auto"/>
      </w:divBdr>
    </w:div>
    <w:div w:id="694699864">
      <w:bodyDiv w:val="1"/>
      <w:marLeft w:val="0"/>
      <w:marRight w:val="0"/>
      <w:marTop w:val="0"/>
      <w:marBottom w:val="0"/>
      <w:divBdr>
        <w:top w:val="none" w:sz="0" w:space="0" w:color="auto"/>
        <w:left w:val="none" w:sz="0" w:space="0" w:color="auto"/>
        <w:bottom w:val="none" w:sz="0" w:space="0" w:color="auto"/>
        <w:right w:val="none" w:sz="0" w:space="0" w:color="auto"/>
      </w:divBdr>
    </w:div>
    <w:div w:id="730275816">
      <w:bodyDiv w:val="1"/>
      <w:marLeft w:val="0"/>
      <w:marRight w:val="0"/>
      <w:marTop w:val="0"/>
      <w:marBottom w:val="0"/>
      <w:divBdr>
        <w:top w:val="none" w:sz="0" w:space="0" w:color="auto"/>
        <w:left w:val="none" w:sz="0" w:space="0" w:color="auto"/>
        <w:bottom w:val="none" w:sz="0" w:space="0" w:color="auto"/>
        <w:right w:val="none" w:sz="0" w:space="0" w:color="auto"/>
      </w:divBdr>
    </w:div>
    <w:div w:id="741761286">
      <w:bodyDiv w:val="1"/>
      <w:marLeft w:val="0"/>
      <w:marRight w:val="0"/>
      <w:marTop w:val="0"/>
      <w:marBottom w:val="0"/>
      <w:divBdr>
        <w:top w:val="none" w:sz="0" w:space="0" w:color="auto"/>
        <w:left w:val="none" w:sz="0" w:space="0" w:color="auto"/>
        <w:bottom w:val="none" w:sz="0" w:space="0" w:color="auto"/>
        <w:right w:val="none" w:sz="0" w:space="0" w:color="auto"/>
      </w:divBdr>
    </w:div>
    <w:div w:id="926814008">
      <w:bodyDiv w:val="1"/>
      <w:marLeft w:val="0"/>
      <w:marRight w:val="0"/>
      <w:marTop w:val="0"/>
      <w:marBottom w:val="0"/>
      <w:divBdr>
        <w:top w:val="none" w:sz="0" w:space="0" w:color="auto"/>
        <w:left w:val="none" w:sz="0" w:space="0" w:color="auto"/>
        <w:bottom w:val="none" w:sz="0" w:space="0" w:color="auto"/>
        <w:right w:val="none" w:sz="0" w:space="0" w:color="auto"/>
      </w:divBdr>
    </w:div>
    <w:div w:id="1029643480">
      <w:bodyDiv w:val="1"/>
      <w:marLeft w:val="0"/>
      <w:marRight w:val="0"/>
      <w:marTop w:val="0"/>
      <w:marBottom w:val="0"/>
      <w:divBdr>
        <w:top w:val="none" w:sz="0" w:space="0" w:color="auto"/>
        <w:left w:val="none" w:sz="0" w:space="0" w:color="auto"/>
        <w:bottom w:val="none" w:sz="0" w:space="0" w:color="auto"/>
        <w:right w:val="none" w:sz="0" w:space="0" w:color="auto"/>
      </w:divBdr>
    </w:div>
    <w:div w:id="1055392039">
      <w:bodyDiv w:val="1"/>
      <w:marLeft w:val="0"/>
      <w:marRight w:val="0"/>
      <w:marTop w:val="0"/>
      <w:marBottom w:val="0"/>
      <w:divBdr>
        <w:top w:val="none" w:sz="0" w:space="0" w:color="auto"/>
        <w:left w:val="none" w:sz="0" w:space="0" w:color="auto"/>
        <w:bottom w:val="none" w:sz="0" w:space="0" w:color="auto"/>
        <w:right w:val="none" w:sz="0" w:space="0" w:color="auto"/>
      </w:divBdr>
    </w:div>
    <w:div w:id="1164197415">
      <w:bodyDiv w:val="1"/>
      <w:marLeft w:val="0"/>
      <w:marRight w:val="0"/>
      <w:marTop w:val="0"/>
      <w:marBottom w:val="0"/>
      <w:divBdr>
        <w:top w:val="none" w:sz="0" w:space="0" w:color="auto"/>
        <w:left w:val="none" w:sz="0" w:space="0" w:color="auto"/>
        <w:bottom w:val="none" w:sz="0" w:space="0" w:color="auto"/>
        <w:right w:val="none" w:sz="0" w:space="0" w:color="auto"/>
      </w:divBdr>
    </w:div>
    <w:div w:id="1238243524">
      <w:bodyDiv w:val="1"/>
      <w:marLeft w:val="0"/>
      <w:marRight w:val="0"/>
      <w:marTop w:val="0"/>
      <w:marBottom w:val="0"/>
      <w:divBdr>
        <w:top w:val="none" w:sz="0" w:space="0" w:color="auto"/>
        <w:left w:val="none" w:sz="0" w:space="0" w:color="auto"/>
        <w:bottom w:val="none" w:sz="0" w:space="0" w:color="auto"/>
        <w:right w:val="none" w:sz="0" w:space="0" w:color="auto"/>
      </w:divBdr>
    </w:div>
    <w:div w:id="1257984275">
      <w:bodyDiv w:val="1"/>
      <w:marLeft w:val="0"/>
      <w:marRight w:val="0"/>
      <w:marTop w:val="0"/>
      <w:marBottom w:val="0"/>
      <w:divBdr>
        <w:top w:val="none" w:sz="0" w:space="0" w:color="auto"/>
        <w:left w:val="none" w:sz="0" w:space="0" w:color="auto"/>
        <w:bottom w:val="none" w:sz="0" w:space="0" w:color="auto"/>
        <w:right w:val="none" w:sz="0" w:space="0" w:color="auto"/>
      </w:divBdr>
    </w:div>
    <w:div w:id="1290356908">
      <w:bodyDiv w:val="1"/>
      <w:marLeft w:val="0"/>
      <w:marRight w:val="0"/>
      <w:marTop w:val="0"/>
      <w:marBottom w:val="0"/>
      <w:divBdr>
        <w:top w:val="none" w:sz="0" w:space="0" w:color="auto"/>
        <w:left w:val="none" w:sz="0" w:space="0" w:color="auto"/>
        <w:bottom w:val="none" w:sz="0" w:space="0" w:color="auto"/>
        <w:right w:val="none" w:sz="0" w:space="0" w:color="auto"/>
      </w:divBdr>
    </w:div>
    <w:div w:id="1366831600">
      <w:bodyDiv w:val="1"/>
      <w:marLeft w:val="0"/>
      <w:marRight w:val="0"/>
      <w:marTop w:val="0"/>
      <w:marBottom w:val="0"/>
      <w:divBdr>
        <w:top w:val="none" w:sz="0" w:space="0" w:color="auto"/>
        <w:left w:val="none" w:sz="0" w:space="0" w:color="auto"/>
        <w:bottom w:val="none" w:sz="0" w:space="0" w:color="auto"/>
        <w:right w:val="none" w:sz="0" w:space="0" w:color="auto"/>
      </w:divBdr>
    </w:div>
    <w:div w:id="1380671113">
      <w:bodyDiv w:val="1"/>
      <w:marLeft w:val="0"/>
      <w:marRight w:val="0"/>
      <w:marTop w:val="0"/>
      <w:marBottom w:val="0"/>
      <w:divBdr>
        <w:top w:val="none" w:sz="0" w:space="0" w:color="auto"/>
        <w:left w:val="none" w:sz="0" w:space="0" w:color="auto"/>
        <w:bottom w:val="none" w:sz="0" w:space="0" w:color="auto"/>
        <w:right w:val="none" w:sz="0" w:space="0" w:color="auto"/>
      </w:divBdr>
    </w:div>
    <w:div w:id="1400979941">
      <w:bodyDiv w:val="1"/>
      <w:marLeft w:val="0"/>
      <w:marRight w:val="0"/>
      <w:marTop w:val="0"/>
      <w:marBottom w:val="0"/>
      <w:divBdr>
        <w:top w:val="none" w:sz="0" w:space="0" w:color="auto"/>
        <w:left w:val="none" w:sz="0" w:space="0" w:color="auto"/>
        <w:bottom w:val="none" w:sz="0" w:space="0" w:color="auto"/>
        <w:right w:val="none" w:sz="0" w:space="0" w:color="auto"/>
      </w:divBdr>
    </w:div>
    <w:div w:id="1404597444">
      <w:bodyDiv w:val="1"/>
      <w:marLeft w:val="0"/>
      <w:marRight w:val="0"/>
      <w:marTop w:val="0"/>
      <w:marBottom w:val="0"/>
      <w:divBdr>
        <w:top w:val="none" w:sz="0" w:space="0" w:color="auto"/>
        <w:left w:val="none" w:sz="0" w:space="0" w:color="auto"/>
        <w:bottom w:val="none" w:sz="0" w:space="0" w:color="auto"/>
        <w:right w:val="none" w:sz="0" w:space="0" w:color="auto"/>
      </w:divBdr>
    </w:div>
    <w:div w:id="1492327509">
      <w:bodyDiv w:val="1"/>
      <w:marLeft w:val="0"/>
      <w:marRight w:val="0"/>
      <w:marTop w:val="0"/>
      <w:marBottom w:val="0"/>
      <w:divBdr>
        <w:top w:val="none" w:sz="0" w:space="0" w:color="auto"/>
        <w:left w:val="none" w:sz="0" w:space="0" w:color="auto"/>
        <w:bottom w:val="none" w:sz="0" w:space="0" w:color="auto"/>
        <w:right w:val="none" w:sz="0" w:space="0" w:color="auto"/>
      </w:divBdr>
    </w:div>
    <w:div w:id="1512062673">
      <w:bodyDiv w:val="1"/>
      <w:marLeft w:val="0"/>
      <w:marRight w:val="0"/>
      <w:marTop w:val="0"/>
      <w:marBottom w:val="0"/>
      <w:divBdr>
        <w:top w:val="none" w:sz="0" w:space="0" w:color="auto"/>
        <w:left w:val="none" w:sz="0" w:space="0" w:color="auto"/>
        <w:bottom w:val="none" w:sz="0" w:space="0" w:color="auto"/>
        <w:right w:val="none" w:sz="0" w:space="0" w:color="auto"/>
      </w:divBdr>
    </w:div>
    <w:div w:id="1622881233">
      <w:bodyDiv w:val="1"/>
      <w:marLeft w:val="0"/>
      <w:marRight w:val="0"/>
      <w:marTop w:val="0"/>
      <w:marBottom w:val="0"/>
      <w:divBdr>
        <w:top w:val="none" w:sz="0" w:space="0" w:color="auto"/>
        <w:left w:val="none" w:sz="0" w:space="0" w:color="auto"/>
        <w:bottom w:val="none" w:sz="0" w:space="0" w:color="auto"/>
        <w:right w:val="none" w:sz="0" w:space="0" w:color="auto"/>
      </w:divBdr>
    </w:div>
    <w:div w:id="1661349232">
      <w:bodyDiv w:val="1"/>
      <w:marLeft w:val="0"/>
      <w:marRight w:val="0"/>
      <w:marTop w:val="0"/>
      <w:marBottom w:val="0"/>
      <w:divBdr>
        <w:top w:val="none" w:sz="0" w:space="0" w:color="auto"/>
        <w:left w:val="none" w:sz="0" w:space="0" w:color="auto"/>
        <w:bottom w:val="none" w:sz="0" w:space="0" w:color="auto"/>
        <w:right w:val="none" w:sz="0" w:space="0" w:color="auto"/>
      </w:divBdr>
    </w:div>
    <w:div w:id="1737900015">
      <w:bodyDiv w:val="1"/>
      <w:marLeft w:val="0"/>
      <w:marRight w:val="0"/>
      <w:marTop w:val="0"/>
      <w:marBottom w:val="0"/>
      <w:divBdr>
        <w:top w:val="none" w:sz="0" w:space="0" w:color="auto"/>
        <w:left w:val="none" w:sz="0" w:space="0" w:color="auto"/>
        <w:bottom w:val="none" w:sz="0" w:space="0" w:color="auto"/>
        <w:right w:val="none" w:sz="0" w:space="0" w:color="auto"/>
      </w:divBdr>
    </w:div>
    <w:div w:id="1749232407">
      <w:bodyDiv w:val="1"/>
      <w:marLeft w:val="0"/>
      <w:marRight w:val="0"/>
      <w:marTop w:val="0"/>
      <w:marBottom w:val="0"/>
      <w:divBdr>
        <w:top w:val="none" w:sz="0" w:space="0" w:color="auto"/>
        <w:left w:val="none" w:sz="0" w:space="0" w:color="auto"/>
        <w:bottom w:val="none" w:sz="0" w:space="0" w:color="auto"/>
        <w:right w:val="none" w:sz="0" w:space="0" w:color="auto"/>
      </w:divBdr>
    </w:div>
    <w:div w:id="1795631285">
      <w:bodyDiv w:val="1"/>
      <w:marLeft w:val="0"/>
      <w:marRight w:val="0"/>
      <w:marTop w:val="0"/>
      <w:marBottom w:val="0"/>
      <w:divBdr>
        <w:top w:val="none" w:sz="0" w:space="0" w:color="auto"/>
        <w:left w:val="none" w:sz="0" w:space="0" w:color="auto"/>
        <w:bottom w:val="none" w:sz="0" w:space="0" w:color="auto"/>
        <w:right w:val="none" w:sz="0" w:space="0" w:color="auto"/>
      </w:divBdr>
    </w:div>
    <w:div w:id="1815440734">
      <w:bodyDiv w:val="1"/>
      <w:marLeft w:val="0"/>
      <w:marRight w:val="0"/>
      <w:marTop w:val="0"/>
      <w:marBottom w:val="0"/>
      <w:divBdr>
        <w:top w:val="none" w:sz="0" w:space="0" w:color="auto"/>
        <w:left w:val="none" w:sz="0" w:space="0" w:color="auto"/>
        <w:bottom w:val="none" w:sz="0" w:space="0" w:color="auto"/>
        <w:right w:val="none" w:sz="0" w:space="0" w:color="auto"/>
      </w:divBdr>
    </w:div>
    <w:div w:id="1820802877">
      <w:bodyDiv w:val="1"/>
      <w:marLeft w:val="0"/>
      <w:marRight w:val="0"/>
      <w:marTop w:val="0"/>
      <w:marBottom w:val="0"/>
      <w:divBdr>
        <w:top w:val="none" w:sz="0" w:space="0" w:color="auto"/>
        <w:left w:val="none" w:sz="0" w:space="0" w:color="auto"/>
        <w:bottom w:val="none" w:sz="0" w:space="0" w:color="auto"/>
        <w:right w:val="none" w:sz="0" w:space="0" w:color="auto"/>
      </w:divBdr>
    </w:div>
    <w:div w:id="1845507397">
      <w:bodyDiv w:val="1"/>
      <w:marLeft w:val="0"/>
      <w:marRight w:val="0"/>
      <w:marTop w:val="0"/>
      <w:marBottom w:val="0"/>
      <w:divBdr>
        <w:top w:val="none" w:sz="0" w:space="0" w:color="auto"/>
        <w:left w:val="none" w:sz="0" w:space="0" w:color="auto"/>
        <w:bottom w:val="none" w:sz="0" w:space="0" w:color="auto"/>
        <w:right w:val="none" w:sz="0" w:space="0" w:color="auto"/>
      </w:divBdr>
    </w:div>
    <w:div w:id="1864442081">
      <w:bodyDiv w:val="1"/>
      <w:marLeft w:val="0"/>
      <w:marRight w:val="0"/>
      <w:marTop w:val="0"/>
      <w:marBottom w:val="0"/>
      <w:divBdr>
        <w:top w:val="none" w:sz="0" w:space="0" w:color="auto"/>
        <w:left w:val="none" w:sz="0" w:space="0" w:color="auto"/>
        <w:bottom w:val="none" w:sz="0" w:space="0" w:color="auto"/>
        <w:right w:val="none" w:sz="0" w:space="0" w:color="auto"/>
      </w:divBdr>
    </w:div>
    <w:div w:id="1980379984">
      <w:bodyDiv w:val="1"/>
      <w:marLeft w:val="0"/>
      <w:marRight w:val="0"/>
      <w:marTop w:val="0"/>
      <w:marBottom w:val="0"/>
      <w:divBdr>
        <w:top w:val="none" w:sz="0" w:space="0" w:color="auto"/>
        <w:left w:val="none" w:sz="0" w:space="0" w:color="auto"/>
        <w:bottom w:val="none" w:sz="0" w:space="0" w:color="auto"/>
        <w:right w:val="none" w:sz="0" w:space="0" w:color="auto"/>
      </w:divBdr>
    </w:div>
    <w:div w:id="1980841137">
      <w:bodyDiv w:val="1"/>
      <w:marLeft w:val="0"/>
      <w:marRight w:val="0"/>
      <w:marTop w:val="0"/>
      <w:marBottom w:val="0"/>
      <w:divBdr>
        <w:top w:val="none" w:sz="0" w:space="0" w:color="auto"/>
        <w:left w:val="none" w:sz="0" w:space="0" w:color="auto"/>
        <w:bottom w:val="none" w:sz="0" w:space="0" w:color="auto"/>
        <w:right w:val="none" w:sz="0" w:space="0" w:color="auto"/>
      </w:divBdr>
    </w:div>
    <w:div w:id="2060935671">
      <w:bodyDiv w:val="1"/>
      <w:marLeft w:val="0"/>
      <w:marRight w:val="0"/>
      <w:marTop w:val="0"/>
      <w:marBottom w:val="0"/>
      <w:divBdr>
        <w:top w:val="none" w:sz="0" w:space="0" w:color="auto"/>
        <w:left w:val="none" w:sz="0" w:space="0" w:color="auto"/>
        <w:bottom w:val="none" w:sz="0" w:space="0" w:color="auto"/>
        <w:right w:val="none" w:sz="0" w:space="0" w:color="auto"/>
      </w:divBdr>
    </w:div>
    <w:div w:id="2083402195">
      <w:bodyDiv w:val="1"/>
      <w:marLeft w:val="0"/>
      <w:marRight w:val="0"/>
      <w:marTop w:val="0"/>
      <w:marBottom w:val="0"/>
      <w:divBdr>
        <w:top w:val="none" w:sz="0" w:space="0" w:color="auto"/>
        <w:left w:val="none" w:sz="0" w:space="0" w:color="auto"/>
        <w:bottom w:val="none" w:sz="0" w:space="0" w:color="auto"/>
        <w:right w:val="none" w:sz="0" w:space="0" w:color="auto"/>
      </w:divBdr>
    </w:div>
    <w:div w:id="2088380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nu.ua/pdfs/official/Polozhennia-pro-organizatsiyu-osvitniogo-procesu-11_04_2022.pdf" TargetMode="External"/><Relationship Id="rId21" Type="http://schemas.openxmlformats.org/officeDocument/2006/relationships/hyperlink" Target="http://nmc.univ.kiev.ua/docs/Polojennya%20pro%20DEK.doc" TargetMode="External"/><Relationship Id="rId42" Type="http://schemas.openxmlformats.org/officeDocument/2006/relationships/hyperlink" Target="https://science.knu.ua/upload/iblock/35d/35d232242b24a0d67b42a49bea2b2ea7.pdf" TargetMode="External"/><Relationship Id="rId47" Type="http://schemas.openxmlformats.org/officeDocument/2006/relationships/hyperlink" Target="http://mobility.univ.kiev.ua/?page_id=2&amp;lang=uk" TargetMode="External"/><Relationship Id="rId63" Type="http://schemas.openxmlformats.org/officeDocument/2006/relationships/hyperlink" Target="http://jobs.knu.ua" TargetMode="External"/><Relationship Id="rId68" Type="http://schemas.openxmlformats.org/officeDocument/2006/relationships/hyperlink" Target="https://sociology.knu.ua/uk/department/navchalna-laboratoriya-sociologichnyh-ta-osvitnih-doslidzhen" TargetMode="External"/><Relationship Id="rId84" Type="http://schemas.openxmlformats.org/officeDocument/2006/relationships/hyperlink" Target="http://senate.univ.kiev.ua/?p=1466" TargetMode="External"/><Relationship Id="rId89" Type="http://schemas.openxmlformats.org/officeDocument/2006/relationships/hyperlink" Target="https://www.facebook.com/department.quality" TargetMode="External"/><Relationship Id="rId16" Type="http://schemas.openxmlformats.org/officeDocument/2006/relationships/hyperlink" Target="http://surl.li/bpllg" TargetMode="External"/><Relationship Id="rId11" Type="http://schemas.openxmlformats.org/officeDocument/2006/relationships/hyperlink" Target="https://mobility.knu.ua/?page_id=804&amp;lang=uk" TargetMode="External"/><Relationship Id="rId32" Type="http://schemas.openxmlformats.org/officeDocument/2006/relationships/hyperlink" Target="http://senate.univ.kiev.ua/?p=1733" TargetMode="External"/><Relationship Id="rId37" Type="http://schemas.openxmlformats.org/officeDocument/2006/relationships/hyperlink" Target="http://senate.univ.kiev.ua/?p=2104" TargetMode="External"/><Relationship Id="rId53" Type="http://schemas.openxmlformats.org/officeDocument/2006/relationships/hyperlink" Target="https://www.facebook.com/KNUprofessionals/about" TargetMode="External"/><Relationship Id="rId58" Type="http://schemas.openxmlformats.org/officeDocument/2006/relationships/hyperlink" Target="https://studmisto.knu.ua/documents/regulation-documents/257-pravyla-vnutrishnoho-rozporiadku" TargetMode="External"/><Relationship Id="rId74" Type="http://schemas.openxmlformats.org/officeDocument/2006/relationships/hyperlink" Target="http://www.univ.kiev.ua/pdfs/equal-opportunities/Poryadok-suprovodu-osib-z-invalidnistyu.pdf" TargetMode="External"/><Relationship Id="rId79" Type="http://schemas.openxmlformats.org/officeDocument/2006/relationships/hyperlink" Target="https://www.knu.ua/pdfs/official/Polozhennia-pro-organizatsiyu-osvitniogo-procesu-11_04_2022.pdf" TargetMode="External"/><Relationship Id="rId102"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hyperlink" Target="http://univ.kiev.ua/pdfs/statut/statut-22-02-17.pdf" TargetMode="External"/><Relationship Id="rId95" Type="http://schemas.openxmlformats.org/officeDocument/2006/relationships/hyperlink" Target="https://knu.ua/pdfs/official/Quality-assurance-system-of-education-and-educational-process.pdf" TargetMode="External"/><Relationship Id="rId22" Type="http://schemas.openxmlformats.org/officeDocument/2006/relationships/hyperlink" Target="http://nmc.univ.kiev.ua/docs/Poryadok%20zal_ekz%20sesii%20dyst_techn.pdf" TargetMode="External"/><Relationship Id="rId27" Type="http://schemas.openxmlformats.org/officeDocument/2006/relationships/hyperlink" Target="https://knu.ua/pdfs/official/Polozhennia-pro-organizatsiyu-osvitniogo-procesu-11_04_2022.pdf" TargetMode="External"/><Relationship Id="rId43" Type="http://schemas.openxmlformats.org/officeDocument/2006/relationships/hyperlink" Target="http://senate.univ.kiev.ua/?cat=9" TargetMode="External"/><Relationship Id="rId48" Type="http://schemas.openxmlformats.org/officeDocument/2006/relationships/hyperlink" Target="http://international.knu.ua/" TargetMode="External"/><Relationship Id="rId64" Type="http://schemas.openxmlformats.org/officeDocument/2006/relationships/hyperlink" Target="http://sport.univ.kiev.ua/" TargetMode="External"/><Relationship Id="rId69" Type="http://schemas.openxmlformats.org/officeDocument/2006/relationships/hyperlink" Target="http://nmc.univ.kiev.ua/docs/Poloz_org_osv_proc-2018.pdf" TargetMode="External"/><Relationship Id="rId80" Type="http://schemas.openxmlformats.org/officeDocument/2006/relationships/hyperlink" Target="http://nmc.univ.kiev.ua/docs/Nakaz_Form_Doc-729-32_11-08-2017.pdf" TargetMode="External"/><Relationship Id="rId85" Type="http://schemas.openxmlformats.org/officeDocument/2006/relationships/hyperlink" Target="http://senate.univ.kiev.ua/?p=1650" TargetMode="External"/><Relationship Id="rId12" Type="http://schemas.openxmlformats.org/officeDocument/2006/relationships/hyperlink" Target="http://vstup.univ.kiev.ua/userfiles/files/instruction.pdf" TargetMode="External"/><Relationship Id="rId17" Type="http://schemas.openxmlformats.org/officeDocument/2006/relationships/hyperlink" Target="http://nmc.univ.kiev.ua/docs/Poloz_org_osv_proc-2018.pdf" TargetMode="External"/><Relationship Id="rId25" Type="http://schemas.openxmlformats.org/officeDocument/2006/relationships/hyperlink" Target="https://www.knu.ua/pdfs/official/Procedure-for-resolving-conflict-situations-in-University.pdf" TargetMode="External"/><Relationship Id="rId33" Type="http://schemas.openxmlformats.org/officeDocument/2006/relationships/hyperlink" Target="http://senate.univ.kiev.ua/?p=2104" TargetMode="External"/><Relationship Id="rId38" Type="http://schemas.openxmlformats.org/officeDocument/2006/relationships/hyperlink" Target="http://sp.knu.ua" TargetMode="External"/><Relationship Id="rId46" Type="http://schemas.openxmlformats.org/officeDocument/2006/relationships/hyperlink" Target="http://www.ipe.knu.ua/" TargetMode="External"/><Relationship Id="rId59" Type="http://schemas.openxmlformats.org/officeDocument/2006/relationships/hyperlink" Target="https://psyservice.knu.ua/" TargetMode="External"/><Relationship Id="rId67" Type="http://schemas.openxmlformats.org/officeDocument/2006/relationships/hyperlink" Target="http://ntsa.univ.kiev.ua/" TargetMode="External"/><Relationship Id="rId103" Type="http://schemas.openxmlformats.org/officeDocument/2006/relationships/fontTable" Target="fontTable.xml"/><Relationship Id="rId20" Type="http://schemas.openxmlformats.org/officeDocument/2006/relationships/hyperlink" Target="https://www.knu.ua/pdfs/official/Polozhennia-pro-organizatsiyu-osvitniogo-procesu-11_04_2022.pdf" TargetMode="External"/><Relationship Id="rId41" Type="http://schemas.openxmlformats.org/officeDocument/2006/relationships/hyperlink" Target="http://senate.univ.kiev.ua/?p=1863" TargetMode="External"/><Relationship Id="rId54" Type="http://schemas.openxmlformats.org/officeDocument/2006/relationships/hyperlink" Target="http://langcenter.knu.ua" TargetMode="External"/><Relationship Id="rId62" Type="http://schemas.openxmlformats.org/officeDocument/2006/relationships/hyperlink" Target="https://knu.ua/ua/dep/academic-mobile" TargetMode="External"/><Relationship Id="rId70" Type="http://schemas.openxmlformats.org/officeDocument/2006/relationships/hyperlink" Target="http://www.univ.kiev.ua/pdfs/equal-opportunities/Concept-of-inclusive-education-development.pdf" TargetMode="External"/><Relationship Id="rId75" Type="http://schemas.openxmlformats.org/officeDocument/2006/relationships/hyperlink" Target="https://www.knu.ua/pdfs/equal-opportunities/Poryadok-suprovodu-osib-z-invalidnistyu.pdf" TargetMode="External"/><Relationship Id="rId83" Type="http://schemas.openxmlformats.org/officeDocument/2006/relationships/hyperlink" Target="http://sp.knu.ua/wp-content/uploads/2021/06/%D1%80%D0%BE%D0%B7%D0%BF%D0%BE%D1%80%D1%8F%D0%B4%D0%B6%D0%B5%D0%BD%D0%BD%D1%8F-114.pdf" TargetMode="External"/><Relationship Id="rId88" Type="http://schemas.openxmlformats.org/officeDocument/2006/relationships/hyperlink" Target="https://knu.ua/pdfs/official/Quality-assurance-system-of-education-and-educational-process.pdf" TargetMode="External"/><Relationship Id="rId91" Type="http://schemas.openxmlformats.org/officeDocument/2006/relationships/hyperlink" Target="https://knu.ua/pdfs/official/must-published/statut-22-02-17.pdf" TargetMode="External"/><Relationship Id="rId96" Type="http://schemas.openxmlformats.org/officeDocument/2006/relationships/hyperlink" Target="https://www.knu.ua/pdfs/official/ethical-code/Ethical-code-of-the-university-community.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rl.li/ixnq" TargetMode="External"/><Relationship Id="rId23" Type="http://schemas.openxmlformats.org/officeDocument/2006/relationships/hyperlink" Target="http://nmc.univ.kiev.ua/docs/Poloz_org_osv_proc-2018.pdf" TargetMode="External"/><Relationship Id="rId28" Type="http://schemas.openxmlformats.org/officeDocument/2006/relationships/hyperlink" Target="http://nmc.univ.kiev.ua/docs/Poloz_org_osv_proc-2018.pdf" TargetMode="External"/><Relationship Id="rId36" Type="http://schemas.openxmlformats.org/officeDocument/2006/relationships/hyperlink" Target="https://knu.ua/pdfs/official/Polozhennia-pro-organizatsiyu-osvitniogo-procesu-11_04_2022.pdf" TargetMode="External"/><Relationship Id="rId49" Type="http://schemas.openxmlformats.org/officeDocument/2006/relationships/hyperlink" Target="http://www.univ.kiev.ua/news/11415" TargetMode="External"/><Relationship Id="rId57" Type="http://schemas.openxmlformats.org/officeDocument/2006/relationships/hyperlink" Target="http://surl.li/apuyx" TargetMode="External"/><Relationship Id="rId10" Type="http://schemas.openxmlformats.org/officeDocument/2006/relationships/hyperlink" Target="https://www.knu.ua/pdfs/official/Polozhennia-pro-organizatsiyu-osvitniogo-procesu-11_04_2022.pdf" TargetMode="External"/><Relationship Id="rId31" Type="http://schemas.openxmlformats.org/officeDocument/2006/relationships/hyperlink" Target="http://senate.univ.kiev.ua/?p=937" TargetMode="External"/><Relationship Id="rId44" Type="http://schemas.openxmlformats.org/officeDocument/2006/relationships/hyperlink" Target="https://zakon.rada.gov.ua/laws/show/1187-2015-%D0%BF" TargetMode="External"/><Relationship Id="rId52" Type="http://schemas.openxmlformats.org/officeDocument/2006/relationships/hyperlink" Target="http://science.univ.kiev.ua/news/official/3247/" TargetMode="External"/><Relationship Id="rId60" Type="http://schemas.openxmlformats.org/officeDocument/2006/relationships/hyperlink" Target="https://clinic.knu.ua/" TargetMode="External"/><Relationship Id="rId65" Type="http://schemas.openxmlformats.org/officeDocument/2006/relationships/hyperlink" Target="https://www.knu.ua/ua/dep/molod-center" TargetMode="External"/><Relationship Id="rId73" Type="http://schemas.openxmlformats.org/officeDocument/2006/relationships/hyperlink" Target="https://www.knu.ua/pdfs/equal-opportunities/Pamyatka-pro-pravyla-komunikaciyi-iz-lyudmy-z-invalidnistyu.pdf" TargetMode="External"/><Relationship Id="rId78" Type="http://schemas.openxmlformats.org/officeDocument/2006/relationships/hyperlink" Target="https://www.knu.ua/pdfs/official/preventing-corruption/antykoruptsiyna_prohrama.pdf" TargetMode="External"/><Relationship Id="rId81" Type="http://schemas.openxmlformats.org/officeDocument/2006/relationships/hyperlink" Target="http://nmc.univ.kiev.ua/docs/Nakaz_Form_Doc-729-32_11-08-2017.pdf" TargetMode="External"/><Relationship Id="rId86" Type="http://schemas.openxmlformats.org/officeDocument/2006/relationships/hyperlink" Target="http://senate.univ.kiev.ua/?p=1894" TargetMode="External"/><Relationship Id="rId94" Type="http://schemas.openxmlformats.org/officeDocument/2006/relationships/hyperlink" Target="http://nmc.univ.kiev.ua/docs/Polojennya%20QAS%202019.pdf" TargetMode="External"/><Relationship Id="rId99" Type="http://schemas.openxmlformats.org/officeDocument/2006/relationships/hyperlink" Target="http://nmc.univ.kiev.ua/docs/Poloz_org_osv_proc-2018.pdf" TargetMode="External"/><Relationship Id="rId101" Type="http://schemas.openxmlformats.org/officeDocument/2006/relationships/hyperlink" Target="https://studmisto.knu.ua/management/documents/regulation-documents/257-pravyla-vnutrishnoho-rozporiadku" TargetMode="External"/><Relationship Id="rId4" Type="http://schemas.openxmlformats.org/officeDocument/2006/relationships/settings" Target="settings.xml"/><Relationship Id="rId9" Type="http://schemas.openxmlformats.org/officeDocument/2006/relationships/hyperlink" Target="https://bit.ly/3iAFGaP" TargetMode="External"/><Relationship Id="rId13" Type="http://schemas.openxmlformats.org/officeDocument/2006/relationships/hyperlink" Target="http://mobility.univ.kiev.ua/?page_id=798&amp;lang=uk" TargetMode="External"/><Relationship Id="rId18" Type="http://schemas.openxmlformats.org/officeDocument/2006/relationships/hyperlink" Target="https://www.knu.ua/pdfs/official/Polozhennia-pro-organizatsiyu-osvitniogo-procesu-11_04_2022.pdf" TargetMode="External"/><Relationship Id="rId39" Type="http://schemas.openxmlformats.org/officeDocument/2006/relationships/hyperlink" Target="https://academiq.org.ua/pro-proekt/" TargetMode="External"/><Relationship Id="rId34" Type="http://schemas.openxmlformats.org/officeDocument/2006/relationships/hyperlink" Target="http://senate.univ.kiev.ua/?p=1352" TargetMode="External"/><Relationship Id="rId50" Type="http://schemas.openxmlformats.org/officeDocument/2006/relationships/hyperlink" Target="http://www.ipe.knu.ua/" TargetMode="External"/><Relationship Id="rId55" Type="http://schemas.openxmlformats.org/officeDocument/2006/relationships/hyperlink" Target="http://unidos.univ.kiev.ua/" TargetMode="External"/><Relationship Id="rId76" Type="http://schemas.openxmlformats.org/officeDocument/2006/relationships/hyperlink" Target="https://www.knu.ua/pdfs/official/Polozhennia-pro-organizatsiyu-osvitniogo-procesu-11_04_2022.pdf" TargetMode="External"/><Relationship Id="rId97" Type="http://schemas.openxmlformats.org/officeDocument/2006/relationships/hyperlink" Target="http://nmc.univ.kiev.ua/docs/Poloz_org_osv_proc-2018.pdf" TargetMode="External"/><Relationship Id="rId10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knu.ua/pdfs/equal-opportunities/Concept-of-inclusive-education-development.pdf" TargetMode="External"/><Relationship Id="rId92" Type="http://schemas.openxmlformats.org/officeDocument/2006/relationships/hyperlink" Target="http://nmc.univ.kiev.ua/docs/Poloz_org_osv_proc-2018.pdf" TargetMode="External"/><Relationship Id="rId2" Type="http://schemas.openxmlformats.org/officeDocument/2006/relationships/numbering" Target="numbering.xml"/><Relationship Id="rId29" Type="http://schemas.openxmlformats.org/officeDocument/2006/relationships/hyperlink" Target="https://www.knu.ua/pdfs/official/ethical-code/Ethical-code-of-the-university-community.pdf" TargetMode="External"/><Relationship Id="rId24" Type="http://schemas.openxmlformats.org/officeDocument/2006/relationships/hyperlink" Target="http://www.univ.kiev.ua/pdfs/official/Procedure-for-resolving-conflict-situations-in-University.pdf" TargetMode="External"/><Relationship Id="rId40" Type="http://schemas.openxmlformats.org/officeDocument/2006/relationships/hyperlink" Target="http://nmc.univ.kiev.ua/docs/Poloz_org_osv_proc-2018.pdf" TargetMode="External"/><Relationship Id="rId45" Type="http://schemas.openxmlformats.org/officeDocument/2006/relationships/hyperlink" Target="http://senate.univ.kiev.ua/?p=1997" TargetMode="External"/><Relationship Id="rId66" Type="http://schemas.openxmlformats.org/officeDocument/2006/relationships/hyperlink" Target="https://knu.ua/ua/departments/dc/" TargetMode="External"/><Relationship Id="rId87" Type="http://schemas.openxmlformats.org/officeDocument/2006/relationships/hyperlink" Target="http://senate.univ.kiev.ua/?p=2123" TargetMode="External"/><Relationship Id="rId61" Type="http://schemas.openxmlformats.org/officeDocument/2006/relationships/hyperlink" Target="http://univ.kiev.ua/ua/departments/psychiatry" TargetMode="External"/><Relationship Id="rId82" Type="http://schemas.openxmlformats.org/officeDocument/2006/relationships/hyperlink" Target="https://cutt.ly/jYVxgFT" TargetMode="External"/><Relationship Id="rId19" Type="http://schemas.openxmlformats.org/officeDocument/2006/relationships/hyperlink" Target="https://science.knu.ua/upload/iblock/ac8/ac863585f8fed22f8f19d1b5fab6537e.doc" TargetMode="External"/><Relationship Id="rId14" Type="http://schemas.openxmlformats.org/officeDocument/2006/relationships/hyperlink" Target="http://nmc.univ.kiev.ua/docs/Nakaz_atestaciya_PK_2016.jpg" TargetMode="External"/><Relationship Id="rId30" Type="http://schemas.openxmlformats.org/officeDocument/2006/relationships/hyperlink" Target="http://senate.univ.kiev.ua/?p=1352" TargetMode="External"/><Relationship Id="rId35" Type="http://schemas.openxmlformats.org/officeDocument/2006/relationships/hyperlink" Target="https://knu.ua/pdfs/official/Detection-and-prevention-of-academic-plagiarism-in-University.pdf" TargetMode="External"/><Relationship Id="rId56" Type="http://schemas.openxmlformats.org/officeDocument/2006/relationships/hyperlink" Target="https://knu.ua/pdfs/official/Development-strategic-plan.pdf" TargetMode="External"/><Relationship Id="rId77" Type="http://schemas.openxmlformats.org/officeDocument/2006/relationships/hyperlink" Target="https://www.knu.ua/pdfs/official/Procedure-for-resolving-conflict-situations-in-University.pdf" TargetMode="External"/><Relationship Id="rId100" Type="http://schemas.openxmlformats.org/officeDocument/2006/relationships/hyperlink" Target="http://senate.univ.kiev.ua/?p=1678" TargetMode="External"/><Relationship Id="rId8" Type="http://schemas.openxmlformats.org/officeDocument/2006/relationships/hyperlink" Target="https://vstup.knu.ua/" TargetMode="External"/><Relationship Id="rId51" Type="http://schemas.openxmlformats.org/officeDocument/2006/relationships/hyperlink" Target="http://www.ipe.knu.ua/" TargetMode="External"/><Relationship Id="rId72" Type="http://schemas.openxmlformats.org/officeDocument/2006/relationships/hyperlink" Target="http://www.univ.kiev.ua/pdfs/equal-opportunities/Pamyatka-pro-pravyla-komunikaciyi-iz-lyudmy-z-invalidnistyu.pdf" TargetMode="External"/><Relationship Id="rId93" Type="http://schemas.openxmlformats.org/officeDocument/2006/relationships/hyperlink" Target="https://knu.ua/pdfs/official/Polozhennia-pro-organizatsiyu-osvitniogo-procesu-11_04_2022.pdf" TargetMode="External"/><Relationship Id="rId98" Type="http://schemas.openxmlformats.org/officeDocument/2006/relationships/hyperlink" Target="https://www.knu.ua/pdfs/official/Procedure-for-resolving-conflict-situations-in-University.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bd042e5z3uHgMmmxWew3JAYA==">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38</Pages>
  <Words>13041</Words>
  <Characters>74337</Characters>
  <Application>Microsoft Office Word</Application>
  <DocSecurity>0</DocSecurity>
  <Lines>619</Lines>
  <Paragraphs>174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oleg</cp:lastModifiedBy>
  <cp:revision>103</cp:revision>
  <dcterms:created xsi:type="dcterms:W3CDTF">2022-11-01T09:58:00Z</dcterms:created>
  <dcterms:modified xsi:type="dcterms:W3CDTF">2023-01-12T06:22:00Z</dcterms:modified>
</cp:coreProperties>
</file>