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5F3" w:rsidRPr="006D493C" w:rsidRDefault="001D4767" w:rsidP="00CD65F3">
      <w:pPr>
        <w:spacing w:line="240" w:lineRule="auto"/>
        <w:jc w:val="center"/>
        <w:rPr>
          <w:rFonts w:cs="Times New Roman"/>
        </w:rPr>
      </w:pPr>
      <w:r w:rsidRPr="006D493C">
        <w:rPr>
          <w:rFonts w:cs="Times New Roman"/>
        </w:rPr>
        <w:t>МІНІСТЕРСТВО ОСВІТИ І НАУКИ УКРАЇНИ</w:t>
      </w:r>
    </w:p>
    <w:p w:rsidR="00CD65F3" w:rsidRPr="006D493C" w:rsidRDefault="00CD65F3" w:rsidP="00CD65F3">
      <w:pPr>
        <w:spacing w:line="240" w:lineRule="auto"/>
        <w:jc w:val="center"/>
        <w:rPr>
          <w:rFonts w:cs="Times New Roman"/>
        </w:rPr>
      </w:pPr>
      <w:r w:rsidRPr="006D493C">
        <w:rPr>
          <w:rFonts w:cs="Times New Roman"/>
        </w:rPr>
        <w:t xml:space="preserve">Київський національний університет імені Тараса Шевченка </w:t>
      </w:r>
    </w:p>
    <w:p w:rsidR="00CD65F3" w:rsidRPr="006D493C" w:rsidRDefault="00CD65F3" w:rsidP="00CD65F3">
      <w:pPr>
        <w:spacing w:line="240" w:lineRule="auto"/>
        <w:jc w:val="center"/>
        <w:rPr>
          <w:rFonts w:cs="Times New Roman"/>
        </w:rPr>
      </w:pPr>
      <w:r w:rsidRPr="006D493C">
        <w:rPr>
          <w:rFonts w:cs="Times New Roman"/>
        </w:rPr>
        <w:t xml:space="preserve">Фізичний факультет </w:t>
      </w:r>
    </w:p>
    <w:p w:rsidR="00CD65F3" w:rsidRPr="006D493C" w:rsidRDefault="00CD65F3" w:rsidP="00CD65F3">
      <w:pPr>
        <w:spacing w:line="240" w:lineRule="auto"/>
        <w:jc w:val="center"/>
        <w:rPr>
          <w:rFonts w:cs="Times New Roman"/>
        </w:rPr>
      </w:pPr>
      <w:r w:rsidRPr="006D493C">
        <w:rPr>
          <w:rFonts w:cs="Times New Roman"/>
        </w:rPr>
        <w:t xml:space="preserve">Кафедра </w:t>
      </w:r>
      <w:r w:rsidR="000352AC" w:rsidRPr="006D493C">
        <w:rPr>
          <w:rFonts w:cs="Times New Roman"/>
        </w:rPr>
        <w:t>загальної фізики</w:t>
      </w: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jc w:val="right"/>
        <w:rPr>
          <w:rFonts w:cs="Times New Roman"/>
        </w:rPr>
      </w:pPr>
      <w:r w:rsidRPr="006D493C">
        <w:rPr>
          <w:rFonts w:cs="Times New Roman"/>
        </w:rPr>
        <w:t xml:space="preserve">На правах рукопису </w:t>
      </w: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40379C" w:rsidRPr="006D493C" w:rsidRDefault="0010153F" w:rsidP="004D4A7C">
      <w:pPr>
        <w:spacing w:line="240" w:lineRule="auto"/>
        <w:jc w:val="center"/>
        <w:rPr>
          <w:rFonts w:cs="Times New Roman"/>
          <w:b/>
        </w:rPr>
      </w:pPr>
      <w:r w:rsidRPr="006D493C">
        <w:rPr>
          <w:rFonts w:cs="Times New Roman"/>
          <w:b/>
        </w:rPr>
        <w:t xml:space="preserve">Вплив перебудови </w:t>
      </w:r>
      <w:r w:rsidR="00113371" w:rsidRPr="006D493C">
        <w:rPr>
          <w:rFonts w:cs="Times New Roman"/>
          <w:b/>
        </w:rPr>
        <w:t xml:space="preserve">комплексу залізо-бор </w:t>
      </w:r>
      <w:r w:rsidRPr="006D493C">
        <w:rPr>
          <w:rFonts w:cs="Times New Roman"/>
          <w:b/>
        </w:rPr>
        <w:t xml:space="preserve">на </w:t>
      </w:r>
      <w:r w:rsidR="00113371" w:rsidRPr="006D493C">
        <w:rPr>
          <w:rFonts w:cs="Times New Roman"/>
          <w:b/>
        </w:rPr>
        <w:t>фото</w:t>
      </w:r>
      <w:r w:rsidRPr="006D493C">
        <w:rPr>
          <w:rFonts w:cs="Times New Roman"/>
          <w:b/>
        </w:rPr>
        <w:t xml:space="preserve">електричні параметри </w:t>
      </w:r>
      <w:r w:rsidR="00113371" w:rsidRPr="006D493C">
        <w:rPr>
          <w:rFonts w:cs="Times New Roman"/>
          <w:b/>
        </w:rPr>
        <w:t>кремнієвих сонячних елемент</w:t>
      </w:r>
      <w:r w:rsidRPr="006D493C">
        <w:rPr>
          <w:rFonts w:cs="Times New Roman"/>
          <w:b/>
        </w:rPr>
        <w:t>ів</w:t>
      </w: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471913" w:rsidRPr="006D493C" w:rsidRDefault="00471913" w:rsidP="00471913">
      <w:pPr>
        <w:spacing w:line="240" w:lineRule="auto"/>
        <w:rPr>
          <w:rFonts w:cs="Times New Roman"/>
        </w:rPr>
      </w:pPr>
      <w:r w:rsidRPr="006D493C">
        <w:rPr>
          <w:rFonts w:cs="Times New Roman"/>
          <w:b/>
        </w:rPr>
        <w:t xml:space="preserve">Галузь знань: </w:t>
      </w:r>
      <w:r w:rsidRPr="006D493C">
        <w:rPr>
          <w:rFonts w:cs="Times New Roman"/>
        </w:rPr>
        <w:t>10 Природничі науки</w:t>
      </w:r>
    </w:p>
    <w:p w:rsidR="00471913" w:rsidRPr="006D493C" w:rsidRDefault="00471913" w:rsidP="00471913">
      <w:pPr>
        <w:spacing w:line="240" w:lineRule="auto"/>
        <w:rPr>
          <w:rFonts w:cs="Times New Roman"/>
        </w:rPr>
      </w:pPr>
      <w:r w:rsidRPr="006D493C">
        <w:rPr>
          <w:rFonts w:cs="Times New Roman"/>
          <w:b/>
        </w:rPr>
        <w:t>Спеціальність</w:t>
      </w:r>
      <w:r w:rsidR="0001427C" w:rsidRPr="006D493C">
        <w:rPr>
          <w:rFonts w:cs="Times New Roman"/>
        </w:rPr>
        <w:t>: 104 Фізика та астрономія</w:t>
      </w:r>
    </w:p>
    <w:p w:rsidR="00471913" w:rsidRPr="006D493C" w:rsidRDefault="00471913" w:rsidP="00471913">
      <w:pPr>
        <w:spacing w:line="240" w:lineRule="auto"/>
        <w:rPr>
          <w:rFonts w:eastAsia="Calibri" w:cs="Times New Roman"/>
        </w:rPr>
      </w:pPr>
      <w:r w:rsidRPr="006D493C">
        <w:rPr>
          <w:rFonts w:cs="Times New Roman"/>
          <w:b/>
        </w:rPr>
        <w:t>Освітня програма</w:t>
      </w:r>
      <w:r w:rsidRPr="006D493C">
        <w:rPr>
          <w:rFonts w:cs="Times New Roman"/>
        </w:rPr>
        <w:t xml:space="preserve">: </w:t>
      </w:r>
      <w:r w:rsidR="000928A4" w:rsidRPr="006D493C">
        <w:rPr>
          <w:rFonts w:eastAsia="Calibri" w:cs="Times New Roman"/>
        </w:rPr>
        <w:t>Фізика</w:t>
      </w:r>
    </w:p>
    <w:p w:rsidR="00DB6F34" w:rsidRPr="006D493C" w:rsidRDefault="00DB6F34" w:rsidP="00471913">
      <w:pPr>
        <w:spacing w:line="240" w:lineRule="auto"/>
        <w:rPr>
          <w:rFonts w:cs="Times New Roman"/>
        </w:rPr>
      </w:pPr>
      <w:r w:rsidRPr="006D493C">
        <w:rPr>
          <w:rFonts w:cs="Times New Roman"/>
          <w:b/>
        </w:rPr>
        <w:t>Спеціалізація</w:t>
      </w:r>
      <w:r w:rsidRPr="006D493C">
        <w:rPr>
          <w:rFonts w:cs="Times New Roman"/>
        </w:rPr>
        <w:t>: Фізика наноструктур в металах та кераміках</w:t>
      </w:r>
    </w:p>
    <w:p w:rsidR="007600D8" w:rsidRPr="006D493C" w:rsidRDefault="007600D8" w:rsidP="00CD65F3">
      <w:pPr>
        <w:spacing w:line="240" w:lineRule="auto"/>
        <w:ind w:left="4956"/>
        <w:rPr>
          <w:rFonts w:cs="Times New Roman"/>
          <w:b/>
        </w:rPr>
      </w:pPr>
    </w:p>
    <w:p w:rsidR="00CD65F3" w:rsidRPr="006D493C" w:rsidRDefault="00CD65F3" w:rsidP="00CD65F3">
      <w:pPr>
        <w:spacing w:line="240" w:lineRule="auto"/>
        <w:ind w:left="4956"/>
        <w:rPr>
          <w:rFonts w:cs="Times New Roman"/>
          <w:b/>
        </w:rPr>
      </w:pPr>
      <w:r w:rsidRPr="006D493C">
        <w:rPr>
          <w:rFonts w:cs="Times New Roman"/>
          <w:b/>
        </w:rPr>
        <w:t xml:space="preserve">Кваліфікаційна робота </w:t>
      </w:r>
      <w:r w:rsidR="00DB6F34" w:rsidRPr="006D493C">
        <w:rPr>
          <w:rFonts w:cs="Times New Roman"/>
          <w:b/>
        </w:rPr>
        <w:t>бакалавра</w:t>
      </w:r>
    </w:p>
    <w:p w:rsidR="00CD65F3" w:rsidRPr="006D493C" w:rsidRDefault="00B91A94" w:rsidP="00CD65F3">
      <w:pPr>
        <w:spacing w:line="240" w:lineRule="auto"/>
        <w:ind w:left="4956"/>
        <w:rPr>
          <w:rFonts w:cs="Times New Roman"/>
        </w:rPr>
      </w:pPr>
      <w:r w:rsidRPr="006D493C">
        <w:t>К</w:t>
      </w:r>
      <w:r w:rsidR="00113371" w:rsidRPr="006D493C">
        <w:t>остини Артема Романовича</w:t>
      </w:r>
      <w:r w:rsidR="00CD65F3" w:rsidRPr="006D493C">
        <w:rPr>
          <w:rFonts w:cs="Times New Roman"/>
        </w:rPr>
        <w:cr/>
      </w: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ind w:left="4248" w:firstLine="708"/>
        <w:rPr>
          <w:rFonts w:cs="Times New Roman"/>
        </w:rPr>
      </w:pPr>
      <w:r w:rsidRPr="006D493C">
        <w:rPr>
          <w:rFonts w:cs="Times New Roman"/>
          <w:b/>
        </w:rPr>
        <w:t>Науковий керівник</w:t>
      </w:r>
      <w:r w:rsidRPr="006D493C">
        <w:rPr>
          <w:rFonts w:cs="Times New Roman"/>
        </w:rPr>
        <w:t>:</w:t>
      </w:r>
    </w:p>
    <w:p w:rsidR="00CD65F3" w:rsidRPr="006D493C" w:rsidRDefault="000352AC" w:rsidP="00450DBD">
      <w:pPr>
        <w:spacing w:line="240" w:lineRule="auto"/>
        <w:ind w:left="4962" w:hanging="6"/>
        <w:rPr>
          <w:rFonts w:cs="Times New Roman"/>
        </w:rPr>
      </w:pPr>
      <w:r w:rsidRPr="006D493C">
        <w:rPr>
          <w:rFonts w:cs="Times New Roman"/>
        </w:rPr>
        <w:t>д</w:t>
      </w:r>
      <w:r w:rsidR="00450DBD" w:rsidRPr="006D493C">
        <w:rPr>
          <w:rFonts w:cs="Times New Roman"/>
        </w:rPr>
        <w:t>. ф.-м. н.</w:t>
      </w:r>
      <w:r w:rsidR="00CD65F3" w:rsidRPr="006D493C">
        <w:rPr>
          <w:rFonts w:cs="Times New Roman"/>
        </w:rPr>
        <w:t xml:space="preserve">, </w:t>
      </w:r>
      <w:r w:rsidR="00450DBD" w:rsidRPr="006D493C">
        <w:rPr>
          <w:rFonts w:cs="Times New Roman"/>
        </w:rPr>
        <w:t>доцент</w:t>
      </w:r>
    </w:p>
    <w:p w:rsidR="00CD65F3" w:rsidRPr="006D493C" w:rsidRDefault="000352AC" w:rsidP="00CD65F3">
      <w:pPr>
        <w:spacing w:line="240" w:lineRule="auto"/>
        <w:ind w:left="4248" w:firstLine="708"/>
        <w:rPr>
          <w:rFonts w:cs="Times New Roman"/>
        </w:rPr>
      </w:pPr>
      <w:r w:rsidRPr="006D493C">
        <w:rPr>
          <w:rFonts w:cs="Times New Roman"/>
        </w:rPr>
        <w:t>Оліх Олег Ярославович</w:t>
      </w: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B91A94" w:rsidRPr="006D493C" w:rsidRDefault="00B91A94" w:rsidP="00CD65F3">
      <w:pPr>
        <w:spacing w:line="240" w:lineRule="auto"/>
        <w:rPr>
          <w:rFonts w:cs="Times New Roman"/>
        </w:rPr>
      </w:pPr>
    </w:p>
    <w:p w:rsidR="00542288" w:rsidRPr="006D493C" w:rsidRDefault="00CD65F3" w:rsidP="00CD65F3">
      <w:pPr>
        <w:spacing w:line="240" w:lineRule="auto"/>
        <w:rPr>
          <w:rFonts w:cs="Times New Roman"/>
          <w:sz w:val="24"/>
          <w:szCs w:val="24"/>
        </w:rPr>
      </w:pPr>
      <w:r w:rsidRPr="006D493C">
        <w:rPr>
          <w:rFonts w:cs="Times New Roman"/>
          <w:sz w:val="24"/>
          <w:szCs w:val="24"/>
        </w:rPr>
        <w:t>Робота заслухана на засіданні кафедри</w:t>
      </w:r>
      <w:r w:rsidR="0031076E" w:rsidRPr="006D493C">
        <w:rPr>
          <w:rFonts w:cs="Times New Roman"/>
          <w:sz w:val="24"/>
          <w:szCs w:val="24"/>
        </w:rPr>
        <w:t>загальної фізики</w:t>
      </w:r>
    </w:p>
    <w:p w:rsidR="00CD65F3" w:rsidRPr="006D493C" w:rsidRDefault="00CD65F3" w:rsidP="00CD65F3">
      <w:pPr>
        <w:spacing w:line="240" w:lineRule="auto"/>
        <w:rPr>
          <w:rFonts w:cs="Times New Roman"/>
          <w:sz w:val="24"/>
          <w:szCs w:val="24"/>
        </w:rPr>
      </w:pPr>
      <w:r w:rsidRPr="006D493C">
        <w:rPr>
          <w:rFonts w:cs="Times New Roman"/>
          <w:sz w:val="24"/>
          <w:szCs w:val="24"/>
        </w:rPr>
        <w:t xml:space="preserve">та рекомендована до захисту на ЕК, протокол № </w:t>
      </w:r>
      <w:r w:rsidR="00B357BB" w:rsidRPr="006D493C">
        <w:rPr>
          <w:rFonts w:cs="Times New Roman"/>
          <w:sz w:val="24"/>
          <w:szCs w:val="24"/>
        </w:rPr>
        <w:tab/>
      </w:r>
      <w:r w:rsidRPr="006D493C">
        <w:rPr>
          <w:rFonts w:cs="Times New Roman"/>
          <w:sz w:val="24"/>
          <w:szCs w:val="24"/>
        </w:rPr>
        <w:t xml:space="preserve"> від </w:t>
      </w:r>
      <w:r w:rsidR="00B357BB" w:rsidRPr="006D493C">
        <w:rPr>
          <w:rFonts w:cs="Times New Roman"/>
          <w:sz w:val="24"/>
          <w:szCs w:val="24"/>
        </w:rPr>
        <w:tab/>
      </w:r>
      <w:r w:rsidR="00B357BB" w:rsidRPr="006D493C">
        <w:rPr>
          <w:rFonts w:cs="Times New Roman"/>
          <w:sz w:val="24"/>
          <w:szCs w:val="24"/>
        </w:rPr>
        <w:tab/>
      </w:r>
      <w:r w:rsidR="00B357BB" w:rsidRPr="006D493C">
        <w:rPr>
          <w:rFonts w:cs="Times New Roman"/>
          <w:sz w:val="24"/>
          <w:szCs w:val="24"/>
        </w:rPr>
        <w:tab/>
        <w:t>20</w:t>
      </w:r>
      <w:r w:rsidR="00471913" w:rsidRPr="006D493C">
        <w:rPr>
          <w:rFonts w:cs="Times New Roman"/>
          <w:sz w:val="24"/>
          <w:szCs w:val="24"/>
        </w:rPr>
        <w:t>2</w:t>
      </w:r>
      <w:r w:rsidR="00B91A94" w:rsidRPr="006D493C">
        <w:rPr>
          <w:rFonts w:cs="Times New Roman"/>
          <w:sz w:val="24"/>
          <w:szCs w:val="24"/>
        </w:rPr>
        <w:t>1</w:t>
      </w:r>
      <w:r w:rsidRPr="006D493C">
        <w:rPr>
          <w:rFonts w:cs="Times New Roman"/>
          <w:sz w:val="24"/>
          <w:szCs w:val="24"/>
        </w:rPr>
        <w:t xml:space="preserve">р. </w:t>
      </w:r>
    </w:p>
    <w:p w:rsidR="00CD65F3" w:rsidRPr="006D493C" w:rsidRDefault="00CD65F3" w:rsidP="00CD65F3">
      <w:pPr>
        <w:spacing w:line="240" w:lineRule="auto"/>
        <w:rPr>
          <w:rFonts w:cs="Times New Roman"/>
          <w:sz w:val="24"/>
          <w:szCs w:val="24"/>
        </w:rPr>
      </w:pPr>
    </w:p>
    <w:p w:rsidR="001D4767" w:rsidRPr="006D493C" w:rsidRDefault="001D4767" w:rsidP="00CD65F3">
      <w:pPr>
        <w:spacing w:line="240" w:lineRule="auto"/>
        <w:rPr>
          <w:rFonts w:cs="Times New Roman"/>
          <w:sz w:val="24"/>
          <w:szCs w:val="24"/>
        </w:rPr>
      </w:pPr>
    </w:p>
    <w:p w:rsidR="00CD65F3" w:rsidRPr="006D493C" w:rsidRDefault="00B357BB" w:rsidP="00CD65F3">
      <w:pPr>
        <w:spacing w:line="240" w:lineRule="auto"/>
        <w:rPr>
          <w:rFonts w:cs="Times New Roman"/>
          <w:sz w:val="24"/>
          <w:szCs w:val="24"/>
        </w:rPr>
      </w:pPr>
      <w:r w:rsidRPr="006D493C">
        <w:rPr>
          <w:rFonts w:cs="Times New Roman"/>
          <w:sz w:val="24"/>
          <w:szCs w:val="24"/>
        </w:rPr>
        <w:t>Завідувач кафедри</w:t>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t>проф.</w:t>
      </w:r>
      <w:r w:rsidR="000352AC" w:rsidRPr="006D493C">
        <w:rPr>
          <w:rFonts w:cs="Times New Roman"/>
          <w:sz w:val="24"/>
          <w:szCs w:val="24"/>
        </w:rPr>
        <w:t>Боровий М.О</w:t>
      </w:r>
      <w:r w:rsidR="00A24E71" w:rsidRPr="006D493C">
        <w:rPr>
          <w:rFonts w:cs="Times New Roman"/>
          <w:sz w:val="24"/>
          <w:szCs w:val="24"/>
        </w:rPr>
        <w:t>.</w:t>
      </w: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1D4767" w:rsidRPr="006D493C" w:rsidRDefault="001D4767" w:rsidP="001D4767">
      <w:pPr>
        <w:jc w:val="center"/>
        <w:rPr>
          <w:rFonts w:cs="Times New Roman"/>
        </w:rPr>
      </w:pPr>
      <w:r w:rsidRPr="006D493C">
        <w:rPr>
          <w:rFonts w:cs="Times New Roman"/>
        </w:rPr>
        <w:t>Київ – 20</w:t>
      </w:r>
      <w:r w:rsidR="00471913" w:rsidRPr="006D493C">
        <w:rPr>
          <w:rFonts w:cs="Times New Roman"/>
        </w:rPr>
        <w:t>2</w:t>
      </w:r>
      <w:r w:rsidR="00B91A94" w:rsidRPr="006D493C">
        <w:rPr>
          <w:rFonts w:cs="Times New Roman"/>
        </w:rPr>
        <w:t>1</w:t>
      </w:r>
      <w:r w:rsidR="008E65C5" w:rsidRPr="006D493C">
        <w:rPr>
          <w:rFonts w:cs="Times New Roman"/>
        </w:rPr>
        <w:tab/>
      </w:r>
    </w:p>
    <w:p w:rsidR="00C3685C" w:rsidRPr="006D493C" w:rsidRDefault="00C3685C" w:rsidP="000928A4">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F06D32" w:rsidRDefault="00C3685C" w:rsidP="00C3685C">
      <w:pPr>
        <w:spacing w:line="240" w:lineRule="auto"/>
        <w:jc w:val="center"/>
        <w:rPr>
          <w:rFonts w:cs="Times New Roman"/>
          <w:b/>
        </w:rPr>
      </w:pPr>
      <w:r w:rsidRPr="00F06D32">
        <w:rPr>
          <w:rFonts w:cs="Times New Roman"/>
          <w:b/>
        </w:rPr>
        <w:t>ВИТЯГ</w:t>
      </w:r>
    </w:p>
    <w:p w:rsidR="00C3685C" w:rsidRPr="00F06D32" w:rsidRDefault="00C3685C" w:rsidP="00C3685C">
      <w:pPr>
        <w:spacing w:line="240" w:lineRule="auto"/>
        <w:rPr>
          <w:rFonts w:cs="Times New Roman"/>
        </w:rPr>
      </w:pPr>
    </w:p>
    <w:p w:rsidR="00C3685C" w:rsidRPr="00F06D32" w:rsidRDefault="00C3685C" w:rsidP="00C3685C">
      <w:pPr>
        <w:spacing w:line="240" w:lineRule="auto"/>
        <w:jc w:val="center"/>
        <w:rPr>
          <w:rFonts w:cs="Times New Roman"/>
        </w:rPr>
      </w:pPr>
      <w:r w:rsidRPr="00F06D32">
        <w:rPr>
          <w:rFonts w:cs="Times New Roman"/>
        </w:rPr>
        <w:t>з протоколу №___________</w:t>
      </w:r>
    </w:p>
    <w:p w:rsidR="00C3685C" w:rsidRPr="00F06D32" w:rsidRDefault="00C3685C" w:rsidP="00C3685C">
      <w:pPr>
        <w:spacing w:line="240" w:lineRule="auto"/>
        <w:jc w:val="center"/>
        <w:rPr>
          <w:rFonts w:cs="Times New Roman"/>
        </w:rPr>
      </w:pPr>
    </w:p>
    <w:p w:rsidR="00C3685C" w:rsidRPr="00F06D32" w:rsidRDefault="00C3685C" w:rsidP="00C3685C">
      <w:pPr>
        <w:spacing w:line="240" w:lineRule="auto"/>
        <w:jc w:val="center"/>
        <w:rPr>
          <w:rFonts w:cs="Times New Roman"/>
        </w:rPr>
      </w:pPr>
      <w:r w:rsidRPr="00F06D32">
        <w:rPr>
          <w:rFonts w:cs="Times New Roman"/>
        </w:rPr>
        <w:t>засідання Екзаменаційної комісії</w:t>
      </w:r>
    </w:p>
    <w:p w:rsidR="00C3685C" w:rsidRPr="00F06D32" w:rsidRDefault="00C3685C" w:rsidP="00C3685C">
      <w:pPr>
        <w:spacing w:line="240" w:lineRule="auto"/>
        <w:jc w:val="center"/>
        <w:rPr>
          <w:rFonts w:cs="Times New Roman"/>
        </w:rPr>
      </w:pPr>
    </w:p>
    <w:p w:rsidR="00C3685C" w:rsidRPr="00F06D32" w:rsidRDefault="00C3685C" w:rsidP="00C3685C">
      <w:pPr>
        <w:spacing w:line="240" w:lineRule="auto"/>
        <w:jc w:val="center"/>
        <w:rPr>
          <w:rFonts w:cs="Times New Roman"/>
        </w:rPr>
      </w:pPr>
    </w:p>
    <w:p w:rsidR="00C3685C" w:rsidRPr="00F06D32" w:rsidRDefault="00C3685C" w:rsidP="00C3685C">
      <w:pPr>
        <w:spacing w:line="240" w:lineRule="auto"/>
        <w:jc w:val="center"/>
        <w:rPr>
          <w:rFonts w:cs="Times New Roman"/>
        </w:rPr>
      </w:pPr>
    </w:p>
    <w:p w:rsidR="00C3685C" w:rsidRPr="00F06D32" w:rsidRDefault="00C3685C" w:rsidP="0047296F">
      <w:pPr>
        <w:jc w:val="center"/>
        <w:rPr>
          <w:rFonts w:cs="Times New Roman"/>
        </w:rPr>
      </w:pPr>
    </w:p>
    <w:p w:rsidR="00C3685C" w:rsidRPr="00F06D32" w:rsidRDefault="00C3685C" w:rsidP="0047296F">
      <w:pPr>
        <w:jc w:val="center"/>
        <w:rPr>
          <w:rFonts w:cs="Times New Roman"/>
        </w:rPr>
      </w:pPr>
      <w:r w:rsidRPr="00F06D32">
        <w:rPr>
          <w:rFonts w:cs="Times New Roman"/>
        </w:rPr>
        <w:t>Визнати, що студент __________________________ виконав та захистив кваліфікаційнуроботу бакалавра з оці</w:t>
      </w:r>
      <w:r w:rsidR="0047296F" w:rsidRPr="00F06D32">
        <w:rPr>
          <w:rFonts w:cs="Times New Roman"/>
        </w:rPr>
        <w:t>нкою ___________________</w:t>
      </w:r>
      <w:r w:rsidRPr="00F06D32">
        <w:rPr>
          <w:rFonts w:cs="Times New Roman"/>
        </w:rPr>
        <w:t>.</w:t>
      </w:r>
    </w:p>
    <w:p w:rsidR="00C3685C" w:rsidRPr="00F06D32" w:rsidRDefault="00C3685C" w:rsidP="00C3685C">
      <w:pPr>
        <w:spacing w:line="240" w:lineRule="auto"/>
        <w:jc w:val="center"/>
        <w:rPr>
          <w:rFonts w:cs="Times New Roman"/>
        </w:rPr>
      </w:pPr>
    </w:p>
    <w:p w:rsidR="00C3685C" w:rsidRPr="00F06D32" w:rsidRDefault="00C3685C" w:rsidP="00C3685C">
      <w:pPr>
        <w:spacing w:line="240" w:lineRule="auto"/>
        <w:rPr>
          <w:rFonts w:cs="Times New Roman"/>
        </w:rPr>
      </w:pPr>
    </w:p>
    <w:p w:rsidR="00C3685C" w:rsidRPr="00F06D32" w:rsidRDefault="00C3685C" w:rsidP="00C3685C">
      <w:pPr>
        <w:spacing w:line="240" w:lineRule="auto"/>
        <w:rPr>
          <w:rFonts w:cs="Times New Roman"/>
        </w:rPr>
      </w:pPr>
    </w:p>
    <w:p w:rsidR="00C3685C" w:rsidRPr="00F06D32" w:rsidRDefault="00C3685C" w:rsidP="00C3685C">
      <w:pPr>
        <w:spacing w:line="240" w:lineRule="auto"/>
        <w:rPr>
          <w:rFonts w:cs="Times New Roman"/>
        </w:rPr>
      </w:pPr>
    </w:p>
    <w:p w:rsidR="00C3685C" w:rsidRPr="00F06D32" w:rsidRDefault="00C3685C" w:rsidP="00C3685C">
      <w:pPr>
        <w:spacing w:line="240" w:lineRule="auto"/>
        <w:ind w:left="3540" w:firstLine="708"/>
        <w:rPr>
          <w:rFonts w:cs="Times New Roman"/>
        </w:rPr>
      </w:pPr>
      <w:r w:rsidRPr="00F06D32">
        <w:rPr>
          <w:rFonts w:cs="Times New Roman"/>
        </w:rPr>
        <w:t>Голова ЕК</w:t>
      </w:r>
      <w:r w:rsidR="0047296F" w:rsidRPr="00F06D32">
        <w:rPr>
          <w:rFonts w:cs="Times New Roman"/>
        </w:rPr>
        <w:t xml:space="preserve"> __________________________</w:t>
      </w:r>
    </w:p>
    <w:p w:rsidR="00C3685C" w:rsidRPr="00F06D32" w:rsidRDefault="00C3685C" w:rsidP="00C3685C">
      <w:pPr>
        <w:spacing w:line="240" w:lineRule="auto"/>
        <w:rPr>
          <w:rFonts w:cs="Times New Roman"/>
        </w:rPr>
      </w:pPr>
    </w:p>
    <w:p w:rsidR="001D4767" w:rsidRPr="006D493C" w:rsidRDefault="0047296F" w:rsidP="0047296F">
      <w:pPr>
        <w:spacing w:line="240" w:lineRule="auto"/>
        <w:ind w:left="6096"/>
        <w:rPr>
          <w:rFonts w:cs="Times New Roman"/>
        </w:rPr>
      </w:pPr>
      <w:r w:rsidRPr="00F06D32">
        <w:rPr>
          <w:rFonts w:cs="Times New Roman"/>
        </w:rPr>
        <w:t>«____» __________ 20</w:t>
      </w:r>
      <w:r w:rsidR="00831872" w:rsidRPr="00F06D32">
        <w:rPr>
          <w:rFonts w:cs="Times New Roman"/>
        </w:rPr>
        <w:t>2</w:t>
      </w:r>
      <w:r w:rsidR="00B91A94" w:rsidRPr="00F06D32">
        <w:rPr>
          <w:rFonts w:cs="Times New Roman"/>
        </w:rPr>
        <w:t>1</w:t>
      </w:r>
      <w:r w:rsidR="00C3685C" w:rsidRPr="00F06D32">
        <w:rPr>
          <w:rFonts w:cs="Times New Roman"/>
        </w:rPr>
        <w:t xml:space="preserve"> р.</w:t>
      </w:r>
    </w:p>
    <w:p w:rsidR="000928A4" w:rsidRPr="006D493C" w:rsidRDefault="000928A4" w:rsidP="0047296F">
      <w:pPr>
        <w:spacing w:line="240" w:lineRule="auto"/>
        <w:ind w:left="6096"/>
        <w:rPr>
          <w:rFonts w:cs="Times New Roman"/>
        </w:rPr>
      </w:pPr>
    </w:p>
    <w:p w:rsidR="000928A4" w:rsidRPr="006D493C" w:rsidRDefault="000928A4" w:rsidP="0047296F">
      <w:pPr>
        <w:spacing w:line="240" w:lineRule="auto"/>
        <w:ind w:left="6096"/>
        <w:rPr>
          <w:rFonts w:cs="Times New Roman"/>
        </w:rPr>
      </w:pPr>
    </w:p>
    <w:p w:rsidR="000C1F2B" w:rsidRPr="006D493C" w:rsidRDefault="000C1F2B" w:rsidP="0047296F">
      <w:pPr>
        <w:spacing w:line="240" w:lineRule="auto"/>
        <w:ind w:left="6096"/>
        <w:rPr>
          <w:rFonts w:cs="Times New Roman"/>
        </w:rPr>
      </w:pPr>
    </w:p>
    <w:p w:rsidR="000C1F2B" w:rsidRPr="006D493C" w:rsidRDefault="000C1F2B" w:rsidP="000C1F2B">
      <w:pPr>
        <w:rPr>
          <w:rFonts w:cs="Times New Roman"/>
        </w:rPr>
      </w:pPr>
    </w:p>
    <w:p w:rsidR="000C1F2B" w:rsidRPr="006D493C" w:rsidRDefault="000C1F2B" w:rsidP="000C1F2B">
      <w:pPr>
        <w:rPr>
          <w:rFonts w:cs="Times New Roman"/>
        </w:rPr>
      </w:pPr>
    </w:p>
    <w:p w:rsidR="000C1F2B" w:rsidRPr="006D493C" w:rsidRDefault="000C1F2B" w:rsidP="000C1F2B">
      <w:pPr>
        <w:rPr>
          <w:rFonts w:cs="Times New Roman"/>
        </w:rPr>
      </w:pPr>
    </w:p>
    <w:p w:rsidR="000C1F2B" w:rsidRPr="006D493C" w:rsidRDefault="000C1F2B" w:rsidP="000C1F2B">
      <w:pPr>
        <w:rPr>
          <w:rFonts w:cs="Times New Roman"/>
        </w:rPr>
      </w:pPr>
    </w:p>
    <w:p w:rsidR="00450DBD" w:rsidRPr="006D493C" w:rsidRDefault="00450DBD">
      <w:pPr>
        <w:rPr>
          <w:rFonts w:cs="Times New Roman"/>
        </w:rPr>
      </w:pPr>
      <w:r w:rsidRPr="006D493C">
        <w:rPr>
          <w:rFonts w:cs="Times New Roman"/>
        </w:rPr>
        <w:br w:type="page"/>
      </w:r>
    </w:p>
    <w:p w:rsidR="0001427C" w:rsidRPr="006D493C" w:rsidRDefault="0001427C" w:rsidP="0001427C">
      <w:pPr>
        <w:jc w:val="center"/>
        <w:rPr>
          <w:rFonts w:cs="Times New Roman"/>
          <w:b/>
        </w:rPr>
      </w:pPr>
      <w:r w:rsidRPr="006D493C">
        <w:rPr>
          <w:rFonts w:cs="Times New Roman"/>
          <w:b/>
        </w:rPr>
        <w:lastRenderedPageBreak/>
        <w:t>АНОТАЦІЯ</w:t>
      </w:r>
    </w:p>
    <w:p w:rsidR="0001427C" w:rsidRPr="006D493C" w:rsidRDefault="00B91A94" w:rsidP="0001427C">
      <w:pPr>
        <w:jc w:val="both"/>
        <w:rPr>
          <w:rFonts w:cs="Times New Roman"/>
        </w:rPr>
      </w:pPr>
      <w:r w:rsidRPr="006D493C">
        <w:rPr>
          <w:rFonts w:cs="Times New Roman"/>
          <w:b/>
        </w:rPr>
        <w:t>К</w:t>
      </w:r>
      <w:r w:rsidR="00113371" w:rsidRPr="006D493C">
        <w:rPr>
          <w:rFonts w:cs="Times New Roman"/>
          <w:b/>
        </w:rPr>
        <w:t>остинаА</w:t>
      </w:r>
      <w:r w:rsidRPr="006D493C">
        <w:rPr>
          <w:rFonts w:cs="Times New Roman"/>
          <w:b/>
        </w:rPr>
        <w:t>.</w:t>
      </w:r>
      <w:r w:rsidR="00113371" w:rsidRPr="006D493C">
        <w:rPr>
          <w:rFonts w:cs="Times New Roman"/>
          <w:b/>
        </w:rPr>
        <w:t>Р</w:t>
      </w:r>
      <w:r w:rsidR="00A24E71" w:rsidRPr="006D493C">
        <w:rPr>
          <w:rFonts w:cs="Times New Roman"/>
          <w:b/>
        </w:rPr>
        <w:t>.</w:t>
      </w:r>
      <w:r w:rsidR="0010153F" w:rsidRPr="006D493C">
        <w:rPr>
          <w:rFonts w:cs="Times New Roman"/>
          <w:bCs/>
        </w:rPr>
        <w:t>Вплив перебудови комплексу залізо-бор на фотоелектричні параметри кремнієвих сонячних елементів</w:t>
      </w:r>
      <w:r w:rsidR="00345C4D" w:rsidRPr="006D493C">
        <w:rPr>
          <w:rFonts w:eastAsiaTheme="minorEastAsia" w:cs="Times New Roman"/>
        </w:rPr>
        <w:t>.</w:t>
      </w:r>
    </w:p>
    <w:p w:rsidR="0001427C" w:rsidRPr="006D493C" w:rsidRDefault="00DB6F34" w:rsidP="0001427C">
      <w:pPr>
        <w:jc w:val="both"/>
        <w:rPr>
          <w:rFonts w:cs="Times New Roman"/>
        </w:rPr>
      </w:pPr>
      <w:r w:rsidRPr="006D493C">
        <w:rPr>
          <w:rFonts w:cs="Times New Roman"/>
        </w:rPr>
        <w:t>Кваліфікаційна робота бакалавра за напрямом підготовкиФізика, спеціалізація «Фізика наноструктур в металах та кераміках». – Київський національний університет імені Тараса Шевченка, фізичний факультет, кафедра загальної фізики. – Київ – 2021.</w:t>
      </w:r>
    </w:p>
    <w:p w:rsidR="0001427C" w:rsidRPr="006D493C" w:rsidRDefault="0001427C" w:rsidP="0001427C">
      <w:pPr>
        <w:jc w:val="both"/>
        <w:rPr>
          <w:rFonts w:cs="Times New Roman"/>
        </w:rPr>
      </w:pPr>
      <w:r w:rsidRPr="006D493C">
        <w:rPr>
          <w:rFonts w:cs="Times New Roman"/>
          <w:b/>
        </w:rPr>
        <w:t>Науковий керівник</w:t>
      </w:r>
      <w:r w:rsidRPr="006D493C">
        <w:rPr>
          <w:rFonts w:cs="Times New Roman"/>
        </w:rPr>
        <w:t xml:space="preserve">: </w:t>
      </w:r>
      <w:r w:rsidR="00A24E71" w:rsidRPr="006D493C">
        <w:rPr>
          <w:rFonts w:cs="Times New Roman"/>
        </w:rPr>
        <w:t>д</w:t>
      </w:r>
      <w:r w:rsidRPr="006D493C">
        <w:rPr>
          <w:rFonts w:cs="Times New Roman"/>
        </w:rPr>
        <w:t xml:space="preserve">. ф.-м. н., </w:t>
      </w:r>
      <w:r w:rsidR="008970DB" w:rsidRPr="006D493C">
        <w:rPr>
          <w:rFonts w:cs="Times New Roman"/>
        </w:rPr>
        <w:t xml:space="preserve">доц. </w:t>
      </w:r>
      <w:r w:rsidR="00A24E71" w:rsidRPr="006D493C">
        <w:rPr>
          <w:rFonts w:cs="Times New Roman"/>
        </w:rPr>
        <w:t>Оліх О.Я.</w:t>
      </w:r>
      <w:r w:rsidRPr="006D493C">
        <w:rPr>
          <w:rFonts w:cs="Times New Roman"/>
        </w:rPr>
        <w:t xml:space="preserve">, доц. каф. </w:t>
      </w:r>
      <w:r w:rsidR="00A24E71" w:rsidRPr="006D493C">
        <w:rPr>
          <w:rFonts w:cs="Times New Roman"/>
        </w:rPr>
        <w:t>загальної фізики</w:t>
      </w:r>
      <w:r w:rsidRPr="006D493C">
        <w:rPr>
          <w:rFonts w:cs="Times New Roman"/>
        </w:rPr>
        <w:t>.</w:t>
      </w:r>
    </w:p>
    <w:p w:rsidR="00731B04" w:rsidRPr="006D493C" w:rsidRDefault="00731B04" w:rsidP="00731B04">
      <w:pPr>
        <w:ind w:firstLine="567"/>
        <w:jc w:val="both"/>
        <w:rPr>
          <w:rFonts w:cs="Times New Roman"/>
        </w:rPr>
      </w:pPr>
      <w:r w:rsidRPr="006D493C">
        <w:rPr>
          <w:rFonts w:cs="Times New Roman"/>
          <w:highlight w:val="yellow"/>
        </w:rPr>
        <w:t>Текст ТекстТекстТекстТекстТекст</w:t>
      </w:r>
    </w:p>
    <w:p w:rsidR="005C7D1C" w:rsidRPr="006D493C" w:rsidRDefault="005C7D1C" w:rsidP="005C7D1C">
      <w:pPr>
        <w:ind w:firstLine="567"/>
        <w:jc w:val="both"/>
        <w:rPr>
          <w:rFonts w:cs="Times New Roman"/>
        </w:rPr>
      </w:pPr>
    </w:p>
    <w:p w:rsidR="0001427C" w:rsidRPr="006D493C" w:rsidRDefault="0001427C" w:rsidP="0001427C">
      <w:pPr>
        <w:ind w:firstLine="708"/>
        <w:jc w:val="both"/>
        <w:rPr>
          <w:rFonts w:cs="Times New Roman"/>
        </w:rPr>
      </w:pPr>
    </w:p>
    <w:p w:rsidR="0001427C" w:rsidRPr="006D493C" w:rsidRDefault="0001427C" w:rsidP="0001427C">
      <w:pPr>
        <w:jc w:val="both"/>
        <w:rPr>
          <w:rFonts w:cs="Times New Roman"/>
        </w:rPr>
      </w:pPr>
      <w:r w:rsidRPr="006D493C">
        <w:rPr>
          <w:rFonts w:cs="Times New Roman"/>
          <w:b/>
        </w:rPr>
        <w:t>Ключові слова</w:t>
      </w:r>
      <w:r w:rsidRPr="006D493C">
        <w:rPr>
          <w:rFonts w:cs="Times New Roman"/>
        </w:rPr>
        <w:t xml:space="preserve">: </w:t>
      </w:r>
      <w:bookmarkStart w:id="0" w:name="OLE_LINK1"/>
      <w:r w:rsidR="00F41713" w:rsidRPr="006D493C">
        <w:rPr>
          <w:rFonts w:ascii="TimesNewRomanPSMT" w:hAnsi="TimesNewRomanPSMT"/>
          <w:bCs/>
          <w:color w:val="000000"/>
        </w:rPr>
        <w:t>сонячний елемент</w:t>
      </w:r>
      <w:r w:rsidR="00721775" w:rsidRPr="006D493C">
        <w:rPr>
          <w:bCs/>
        </w:rPr>
        <w:t xml:space="preserve">, </w:t>
      </w:r>
      <w:r w:rsidR="00F41713" w:rsidRPr="006D493C">
        <w:rPr>
          <w:bCs/>
        </w:rPr>
        <w:t>кремній, пара FeB</w:t>
      </w:r>
      <w:r w:rsidR="00721775" w:rsidRPr="006D493C">
        <w:rPr>
          <w:bCs/>
        </w:rPr>
        <w:t xml:space="preserve">, </w:t>
      </w:r>
      <w:r w:rsidR="00F41713" w:rsidRPr="006D493C">
        <w:rPr>
          <w:bCs/>
        </w:rPr>
        <w:t>вольт-амперна характеристика</w:t>
      </w:r>
      <w:bookmarkEnd w:id="0"/>
    </w:p>
    <w:p w:rsidR="0001427C" w:rsidRPr="006D493C" w:rsidRDefault="0001427C" w:rsidP="0001427C">
      <w:pPr>
        <w:jc w:val="both"/>
        <w:rPr>
          <w:rFonts w:cs="Times New Roman"/>
        </w:rPr>
      </w:pPr>
    </w:p>
    <w:p w:rsidR="00DA2221" w:rsidRPr="006D493C" w:rsidRDefault="00DA2221" w:rsidP="0001427C">
      <w:pPr>
        <w:jc w:val="center"/>
        <w:rPr>
          <w:rFonts w:cs="Times New Roman"/>
          <w:b/>
        </w:rPr>
      </w:pPr>
    </w:p>
    <w:p w:rsidR="00DA2221" w:rsidRPr="006D493C" w:rsidRDefault="00DA2221" w:rsidP="0001427C">
      <w:pPr>
        <w:jc w:val="center"/>
        <w:rPr>
          <w:rFonts w:cs="Times New Roman"/>
          <w:b/>
        </w:rPr>
      </w:pPr>
    </w:p>
    <w:p w:rsidR="00DA2221" w:rsidRPr="006D493C" w:rsidRDefault="00DA2221" w:rsidP="0001427C">
      <w:pPr>
        <w:jc w:val="center"/>
        <w:rPr>
          <w:rFonts w:cs="Times New Roman"/>
          <w:b/>
        </w:rPr>
      </w:pPr>
    </w:p>
    <w:p w:rsidR="00DA2221" w:rsidRPr="006D493C" w:rsidRDefault="00DA2221" w:rsidP="0001427C">
      <w:pPr>
        <w:jc w:val="center"/>
        <w:rPr>
          <w:rFonts w:cs="Times New Roman"/>
          <w:b/>
        </w:rPr>
      </w:pPr>
    </w:p>
    <w:p w:rsidR="00DA2221" w:rsidRPr="006D493C" w:rsidRDefault="00DA2221" w:rsidP="0001427C">
      <w:pPr>
        <w:jc w:val="center"/>
        <w:rPr>
          <w:rFonts w:cs="Times New Roman"/>
          <w:b/>
        </w:rPr>
      </w:pPr>
    </w:p>
    <w:p w:rsidR="00DA2221" w:rsidRPr="006D493C" w:rsidRDefault="00DA2221" w:rsidP="0001427C">
      <w:pPr>
        <w:jc w:val="center"/>
        <w:rPr>
          <w:rFonts w:cs="Times New Roman"/>
          <w:b/>
        </w:rPr>
      </w:pPr>
    </w:p>
    <w:p w:rsidR="00AD79B7" w:rsidRPr="006D493C" w:rsidRDefault="00AD79B7">
      <w:pPr>
        <w:spacing w:line="276" w:lineRule="auto"/>
        <w:rPr>
          <w:rFonts w:cs="Times New Roman"/>
          <w:b/>
        </w:rPr>
      </w:pPr>
      <w:r w:rsidRPr="006D493C">
        <w:rPr>
          <w:rFonts w:cs="Times New Roman"/>
          <w:b/>
        </w:rPr>
        <w:br w:type="page"/>
      </w:r>
    </w:p>
    <w:p w:rsidR="0001427C" w:rsidRPr="006D493C" w:rsidRDefault="0001427C" w:rsidP="0001427C">
      <w:pPr>
        <w:jc w:val="center"/>
        <w:rPr>
          <w:rFonts w:cs="Times New Roman"/>
          <w:b/>
        </w:rPr>
      </w:pPr>
      <w:r w:rsidRPr="006D493C">
        <w:rPr>
          <w:rFonts w:cs="Times New Roman"/>
          <w:b/>
        </w:rPr>
        <w:lastRenderedPageBreak/>
        <w:t>SUMMARY</w:t>
      </w:r>
    </w:p>
    <w:p w:rsidR="00DA2221" w:rsidRPr="006D493C" w:rsidRDefault="00DA2221" w:rsidP="0001427C">
      <w:pPr>
        <w:jc w:val="center"/>
        <w:rPr>
          <w:rFonts w:cs="Times New Roman"/>
          <w:b/>
        </w:rPr>
      </w:pPr>
    </w:p>
    <w:p w:rsidR="00E52779" w:rsidRPr="006D493C" w:rsidRDefault="00731B04" w:rsidP="0001427C">
      <w:pPr>
        <w:jc w:val="both"/>
        <w:rPr>
          <w:rFonts w:cs="Times New Roman"/>
        </w:rPr>
      </w:pPr>
      <w:r w:rsidRPr="006D493C">
        <w:rPr>
          <w:rStyle w:val="fontstyle01"/>
        </w:rPr>
        <w:t>K</w:t>
      </w:r>
      <w:r w:rsidR="00113371" w:rsidRPr="006D493C">
        <w:rPr>
          <w:rStyle w:val="fontstyle01"/>
        </w:rPr>
        <w:t>ostynaA</w:t>
      </w:r>
      <w:r w:rsidRPr="006D493C">
        <w:rPr>
          <w:rStyle w:val="fontstyle01"/>
        </w:rPr>
        <w:t>.</w:t>
      </w:r>
      <w:r w:rsidR="00113371" w:rsidRPr="006D493C">
        <w:rPr>
          <w:rStyle w:val="fontstyle01"/>
        </w:rPr>
        <w:t>R</w:t>
      </w:r>
      <w:r w:rsidR="00AD79B7" w:rsidRPr="006D493C">
        <w:rPr>
          <w:rFonts w:cs="Times New Roman"/>
          <w:b/>
        </w:rPr>
        <w:t>.</w:t>
      </w:r>
      <w:r w:rsidR="0010153F" w:rsidRPr="006D493C">
        <w:rPr>
          <w:rStyle w:val="jlqj4b"/>
        </w:rPr>
        <w:t>Influenceofiron-boroncomplex</w:t>
      </w:r>
      <w:r w:rsidR="0010153F" w:rsidRPr="006D493C">
        <w:rPr>
          <w:rStyle w:val="kgnlhe"/>
        </w:rPr>
        <w:t>rebuilding</w:t>
      </w:r>
      <w:r w:rsidR="0010153F" w:rsidRPr="006D493C">
        <w:rPr>
          <w:rStyle w:val="jlqj4b"/>
        </w:rPr>
        <w:t>onphotoelectricparametersofsiliconsolarcells</w:t>
      </w:r>
    </w:p>
    <w:p w:rsidR="0001427C" w:rsidRPr="006D493C" w:rsidRDefault="00DB6F34" w:rsidP="0001427C">
      <w:pPr>
        <w:jc w:val="both"/>
        <w:rPr>
          <w:rFonts w:cs="Times New Roman"/>
        </w:rPr>
      </w:pPr>
      <w:r w:rsidRPr="006D493C">
        <w:rPr>
          <w:rFonts w:cs="Times New Roman"/>
        </w:rPr>
        <w:t>BachelorqualificationworkinthedirectionPhysics, specialization «Physicsofnanostrucruresinmetalsandceramics». – TarasShevchenkoNationalUniversityofKyiv, FacultyofPhysics, DepartmentofGeneralPhysics. – Kyiv – 2021.</w:t>
      </w:r>
    </w:p>
    <w:p w:rsidR="0001427C" w:rsidRPr="006D493C" w:rsidRDefault="0001427C" w:rsidP="0001427C">
      <w:pPr>
        <w:jc w:val="both"/>
        <w:rPr>
          <w:rFonts w:cs="Times New Roman"/>
        </w:rPr>
      </w:pPr>
      <w:r w:rsidRPr="006D493C">
        <w:rPr>
          <w:rFonts w:cs="Times New Roman"/>
          <w:b/>
        </w:rPr>
        <w:t>Researchsupervisor</w:t>
      </w:r>
      <w:r w:rsidRPr="006D493C">
        <w:rPr>
          <w:rFonts w:cs="Times New Roman"/>
        </w:rPr>
        <w:t xml:space="preserve">: Dr. </w:t>
      </w:r>
      <w:r w:rsidR="000B4E9D" w:rsidRPr="006D493C">
        <w:rPr>
          <w:rFonts w:cs="Times New Roman"/>
        </w:rPr>
        <w:t>O</w:t>
      </w:r>
      <w:r w:rsidRPr="006D493C">
        <w:rPr>
          <w:rFonts w:cs="Times New Roman"/>
        </w:rPr>
        <w:t xml:space="preserve">fPhysicsandMathematics, as.prof. </w:t>
      </w:r>
      <w:r w:rsidR="008970DB" w:rsidRPr="006D493C">
        <w:rPr>
          <w:rFonts w:cs="Times New Roman"/>
        </w:rPr>
        <w:t>OlikhO</w:t>
      </w:r>
      <w:r w:rsidRPr="006D493C">
        <w:rPr>
          <w:rFonts w:cs="Times New Roman"/>
        </w:rPr>
        <w:t>.</w:t>
      </w:r>
      <w:r w:rsidR="008970DB" w:rsidRPr="006D493C">
        <w:rPr>
          <w:rFonts w:cs="Times New Roman"/>
        </w:rPr>
        <w:t>Y</w:t>
      </w:r>
      <w:r w:rsidRPr="006D493C">
        <w:rPr>
          <w:rFonts w:cs="Times New Roman"/>
        </w:rPr>
        <w:t xml:space="preserve">., as.prof. </w:t>
      </w:r>
      <w:r w:rsidR="000B4E9D" w:rsidRPr="006D493C">
        <w:rPr>
          <w:rFonts w:cs="Times New Roman"/>
        </w:rPr>
        <w:t>O</w:t>
      </w:r>
      <w:r w:rsidRPr="006D493C">
        <w:rPr>
          <w:rFonts w:cs="Times New Roman"/>
        </w:rPr>
        <w:t>fDepartmentof</w:t>
      </w:r>
      <w:r w:rsidR="008970DB" w:rsidRPr="006D493C">
        <w:rPr>
          <w:rFonts w:cs="Times New Roman"/>
        </w:rPr>
        <w:t>General</w:t>
      </w:r>
      <w:r w:rsidRPr="006D493C">
        <w:rPr>
          <w:rFonts w:cs="Times New Roman"/>
        </w:rPr>
        <w:t xml:space="preserve">Physics. </w:t>
      </w:r>
    </w:p>
    <w:p w:rsidR="0001427C" w:rsidRPr="006D493C" w:rsidRDefault="00731B04" w:rsidP="005D70ED">
      <w:pPr>
        <w:ind w:firstLine="708"/>
        <w:jc w:val="both"/>
      </w:pPr>
      <w:r w:rsidRPr="006D493C">
        <w:rPr>
          <w:rFonts w:cs="Times New Roman"/>
          <w:highlight w:val="yellow"/>
        </w:rPr>
        <w:t>TextTextTextTextTextTextText</w:t>
      </w:r>
    </w:p>
    <w:p w:rsidR="004B66DF" w:rsidRPr="006D493C" w:rsidRDefault="004B66DF" w:rsidP="0001427C">
      <w:pPr>
        <w:jc w:val="both"/>
        <w:rPr>
          <w:rFonts w:cs="Times New Roman"/>
          <w:b/>
        </w:rPr>
      </w:pPr>
    </w:p>
    <w:p w:rsidR="0001427C" w:rsidRPr="006D493C" w:rsidRDefault="0001427C" w:rsidP="0001427C">
      <w:pPr>
        <w:jc w:val="both"/>
        <w:rPr>
          <w:rFonts w:cs="Times New Roman"/>
        </w:rPr>
      </w:pPr>
      <w:r w:rsidRPr="006D493C">
        <w:rPr>
          <w:rFonts w:cs="Times New Roman"/>
          <w:b/>
        </w:rPr>
        <w:t>Keywords</w:t>
      </w:r>
      <w:r w:rsidRPr="006D493C">
        <w:rPr>
          <w:rFonts w:cs="Times New Roman"/>
        </w:rPr>
        <w:t xml:space="preserve">: </w:t>
      </w:r>
      <w:r w:rsidR="00F41713" w:rsidRPr="006D493C">
        <w:rPr>
          <w:rFonts w:cs="Times New Roman"/>
        </w:rPr>
        <w:t xml:space="preserve">solarcell, silicon, </w:t>
      </w:r>
      <w:r w:rsidR="00F41713" w:rsidRPr="006D493C">
        <w:rPr>
          <w:bCs/>
        </w:rPr>
        <w:t>FeB</w:t>
      </w:r>
      <w:r w:rsidR="00F41713" w:rsidRPr="006D493C">
        <w:rPr>
          <w:rFonts w:cs="Times New Roman"/>
        </w:rPr>
        <w:t>pair</w:t>
      </w:r>
      <w:r w:rsidR="00F41713" w:rsidRPr="006D493C">
        <w:rPr>
          <w:bCs/>
        </w:rPr>
        <w:t>, current-voltagecharacteristic</w:t>
      </w:r>
    </w:p>
    <w:p w:rsidR="00450DBD" w:rsidRPr="006D493C" w:rsidRDefault="00450DBD" w:rsidP="000C1F2B">
      <w:pPr>
        <w:rPr>
          <w:rFonts w:cs="Times New Roman"/>
        </w:rPr>
      </w:pPr>
    </w:p>
    <w:p w:rsidR="00450DBD" w:rsidRPr="006D493C" w:rsidRDefault="00450DBD">
      <w:pPr>
        <w:rPr>
          <w:rFonts w:cs="Times New Roman"/>
        </w:rPr>
      </w:pPr>
      <w:r w:rsidRPr="006D493C">
        <w:rPr>
          <w:rFonts w:cs="Times New Roman"/>
        </w:rPr>
        <w:br w:type="page"/>
      </w:r>
    </w:p>
    <w:p w:rsidR="00741434" w:rsidRPr="006D493C" w:rsidRDefault="00741434" w:rsidP="00741434">
      <w:pPr>
        <w:contextualSpacing/>
        <w:jc w:val="center"/>
        <w:rPr>
          <w:rFonts w:cs="Times New Roman"/>
          <w:b/>
          <w:noProof/>
        </w:rPr>
      </w:pPr>
      <w:r w:rsidRPr="006D493C">
        <w:rPr>
          <w:rFonts w:cs="Times New Roman"/>
          <w:b/>
          <w:noProof/>
        </w:rPr>
        <w:lastRenderedPageBreak/>
        <w:t>ЗМІСТ</w:t>
      </w:r>
    </w:p>
    <w:p w:rsidR="00741434" w:rsidRPr="006D493C" w:rsidRDefault="00741434" w:rsidP="00741434">
      <w:pPr>
        <w:contextualSpacing/>
        <w:jc w:val="both"/>
        <w:rPr>
          <w:rFonts w:cs="Times New Roman"/>
          <w:noProof/>
        </w:rPr>
      </w:pPr>
      <w:r w:rsidRPr="006D493C">
        <w:rPr>
          <w:rFonts w:cs="Times New Roman"/>
          <w:noProof/>
        </w:rPr>
        <w:t>ВСТУП……………………………………………………………………………….</w:t>
      </w:r>
      <w:r w:rsidR="00CD0A9C">
        <w:rPr>
          <w:rFonts w:cs="Times New Roman"/>
          <w:noProof/>
        </w:rPr>
        <w:t>2</w:t>
      </w:r>
    </w:p>
    <w:p w:rsidR="00741434" w:rsidRPr="006D493C" w:rsidRDefault="00741434" w:rsidP="00741434">
      <w:pPr>
        <w:contextualSpacing/>
        <w:jc w:val="both"/>
        <w:rPr>
          <w:rFonts w:cs="Times New Roman"/>
          <w:noProof/>
        </w:rPr>
      </w:pPr>
      <w:r w:rsidRPr="006D493C">
        <w:rPr>
          <w:rFonts w:cs="Times New Roman"/>
          <w:noProof/>
        </w:rPr>
        <w:t xml:space="preserve">РОЗДІЛ 1. </w:t>
      </w:r>
      <w:r w:rsidR="006C6070">
        <w:t>Основні властивості дефектів, пов’язаних із залізом у кремнії (</w:t>
      </w:r>
      <w:r w:rsidR="006C6070" w:rsidRPr="006D493C">
        <w:t>Огляд літератури</w:t>
      </w:r>
      <w:r w:rsidR="006C6070">
        <w:t>)</w:t>
      </w:r>
      <w:r w:rsidRPr="006D493C">
        <w:rPr>
          <w:rFonts w:cs="Times New Roman"/>
          <w:noProof/>
        </w:rPr>
        <w:t>……………………………………</w:t>
      </w:r>
      <w:r w:rsidR="00CD0A9C" w:rsidRPr="006D493C">
        <w:rPr>
          <w:rFonts w:cs="Times New Roman"/>
          <w:noProof/>
        </w:rPr>
        <w:t>………………………………</w:t>
      </w:r>
      <w:r w:rsidR="00CD0A9C">
        <w:rPr>
          <w:rFonts w:cs="Times New Roman"/>
          <w:noProof/>
        </w:rPr>
        <w:t>..</w:t>
      </w:r>
      <w:r w:rsidRPr="006D493C">
        <w:rPr>
          <w:rFonts w:cs="Times New Roman"/>
          <w:noProof/>
        </w:rPr>
        <w:t>….....4</w:t>
      </w:r>
    </w:p>
    <w:p w:rsidR="00741434" w:rsidRPr="006D493C" w:rsidRDefault="00741434" w:rsidP="00741434">
      <w:pPr>
        <w:ind w:firstLine="708"/>
        <w:jc w:val="both"/>
        <w:rPr>
          <w:rFonts w:cs="Times New Roman"/>
          <w:noProof/>
        </w:rPr>
      </w:pPr>
      <w:r w:rsidRPr="00CD0A9C">
        <w:rPr>
          <w:rFonts w:cs="Times New Roman"/>
          <w:noProof/>
        </w:rPr>
        <w:t xml:space="preserve">1.1 </w:t>
      </w:r>
      <w:r w:rsidR="00CD0A9C" w:rsidRPr="00CD0A9C">
        <w:rPr>
          <w:rFonts w:cs="Times New Roman"/>
        </w:rPr>
        <w:t>Дослідження пар FeB</w:t>
      </w:r>
      <w:r w:rsidRPr="00CD0A9C">
        <w:rPr>
          <w:rFonts w:cs="Times New Roman"/>
          <w:noProof/>
        </w:rPr>
        <w:t>………</w:t>
      </w:r>
      <w:r w:rsidR="00CD0A9C" w:rsidRPr="00CD0A9C">
        <w:rPr>
          <w:rFonts w:cs="Times New Roman"/>
          <w:noProof/>
        </w:rPr>
        <w:t>…………………………</w:t>
      </w:r>
      <w:r w:rsidRPr="00CD0A9C">
        <w:rPr>
          <w:rFonts w:cs="Times New Roman"/>
          <w:noProof/>
        </w:rPr>
        <w:t>………</w:t>
      </w:r>
      <w:r w:rsidR="00CD0A9C" w:rsidRPr="00CD0A9C">
        <w:rPr>
          <w:rFonts w:cs="Times New Roman"/>
          <w:noProof/>
        </w:rPr>
        <w:t>…</w:t>
      </w:r>
      <w:r w:rsidR="00CD0A9C">
        <w:rPr>
          <w:rFonts w:cs="Times New Roman"/>
          <w:noProof/>
        </w:rPr>
        <w:t>...</w:t>
      </w:r>
      <w:r w:rsidRPr="00CD0A9C">
        <w:rPr>
          <w:rFonts w:cs="Times New Roman"/>
          <w:noProof/>
        </w:rPr>
        <w:t>……..4</w:t>
      </w:r>
    </w:p>
    <w:p w:rsidR="00741434" w:rsidRDefault="00741434" w:rsidP="00CD0A9C">
      <w:pPr>
        <w:ind w:firstLine="708"/>
        <w:rPr>
          <w:rFonts w:cs="Times New Roman"/>
          <w:noProof/>
        </w:rPr>
      </w:pPr>
      <w:r w:rsidRPr="006D493C">
        <w:rPr>
          <w:rFonts w:cs="Times New Roman"/>
          <w:noProof/>
        </w:rPr>
        <w:t>1.2</w:t>
      </w:r>
      <w:r w:rsidR="00CD0A9C" w:rsidRPr="00CD0A9C">
        <w:rPr>
          <w:rFonts w:cs="Times New Roman"/>
        </w:rPr>
        <w:t>Електричні, оптичні та рекомбінаційні властивості FeB пари</w:t>
      </w:r>
      <w:r w:rsidR="00CD0A9C">
        <w:rPr>
          <w:rFonts w:cs="Times New Roman"/>
          <w:noProof/>
        </w:rPr>
        <w:t>.</w:t>
      </w:r>
      <w:r w:rsidRPr="006D493C">
        <w:rPr>
          <w:rFonts w:cs="Times New Roman"/>
          <w:noProof/>
        </w:rPr>
        <w:t>…..……8</w:t>
      </w:r>
    </w:p>
    <w:p w:rsidR="00C7491A" w:rsidRPr="00C7491A" w:rsidRDefault="00C7491A" w:rsidP="00C7491A">
      <w:pPr>
        <w:rPr>
          <w:rFonts w:cs="Times New Roman"/>
          <w:b/>
          <w:bCs/>
        </w:rPr>
      </w:pPr>
      <w:r>
        <w:rPr>
          <w:rFonts w:cs="Times New Roman"/>
          <w:noProof/>
        </w:rPr>
        <w:t xml:space="preserve">          1.3 </w:t>
      </w:r>
      <w:r w:rsidRPr="00C7491A">
        <w:rPr>
          <w:rFonts w:cs="Times New Roman"/>
        </w:rPr>
        <w:t>Рівноважна енергія зв’язку пар FeB</w:t>
      </w:r>
      <w:r w:rsidRPr="00CD0A9C">
        <w:rPr>
          <w:rFonts w:cs="Times New Roman"/>
          <w:noProof/>
        </w:rPr>
        <w:t>……………………………………</w:t>
      </w:r>
      <w:r>
        <w:rPr>
          <w:rFonts w:cs="Times New Roman"/>
          <w:noProof/>
        </w:rPr>
        <w:t>10</w:t>
      </w:r>
    </w:p>
    <w:p w:rsidR="00C7491A" w:rsidRPr="00C7491A" w:rsidRDefault="00C7491A" w:rsidP="00CD0A9C">
      <w:pPr>
        <w:ind w:firstLine="708"/>
        <w:rPr>
          <w:rFonts w:cs="Times New Roman"/>
          <w:noProof/>
        </w:rPr>
      </w:pPr>
      <w:r>
        <w:rPr>
          <w:rFonts w:cs="Times New Roman"/>
          <w:noProof/>
        </w:rPr>
        <w:t>1.4</w:t>
      </w:r>
      <w:r w:rsidRPr="00C7491A">
        <w:rPr>
          <w:rFonts w:cs="Times New Roman"/>
        </w:rPr>
        <w:t>Дисоціація пар FeB</w:t>
      </w:r>
      <w:r w:rsidRPr="00CD0A9C">
        <w:rPr>
          <w:rFonts w:cs="Times New Roman"/>
          <w:noProof/>
        </w:rPr>
        <w:t>………………………………………………………</w:t>
      </w:r>
      <w:r>
        <w:rPr>
          <w:rFonts w:cs="Times New Roman"/>
          <w:noProof/>
        </w:rPr>
        <w:t>11</w:t>
      </w:r>
    </w:p>
    <w:p w:rsidR="00CD0A9C" w:rsidRPr="006D493C" w:rsidRDefault="00C7491A" w:rsidP="00C7491A">
      <w:pPr>
        <w:ind w:firstLine="708"/>
        <w:rPr>
          <w:rFonts w:cs="Times New Roman"/>
          <w:noProof/>
        </w:rPr>
      </w:pPr>
      <w:r>
        <w:rPr>
          <w:rFonts w:cs="Times New Roman"/>
          <w:noProof/>
        </w:rPr>
        <w:t>1.5</w:t>
      </w:r>
      <w:r w:rsidRPr="00C7491A">
        <w:rPr>
          <w:rFonts w:cs="Times New Roman"/>
        </w:rPr>
        <w:t>FeB спарювання: аналіз</w:t>
      </w:r>
      <w:r w:rsidRPr="00CD0A9C">
        <w:rPr>
          <w:rFonts w:cs="Times New Roman"/>
          <w:noProof/>
        </w:rPr>
        <w:t>…………………………………………………</w:t>
      </w:r>
      <w:r>
        <w:rPr>
          <w:rFonts w:cs="Times New Roman"/>
          <w:noProof/>
        </w:rPr>
        <w:t>12</w:t>
      </w:r>
    </w:p>
    <w:p w:rsidR="00741434" w:rsidRPr="006D493C" w:rsidRDefault="00741434" w:rsidP="00741434">
      <w:pPr>
        <w:jc w:val="both"/>
        <w:rPr>
          <w:rFonts w:cs="Times New Roman"/>
          <w:noProof/>
        </w:rPr>
      </w:pPr>
      <w:r w:rsidRPr="006D493C">
        <w:rPr>
          <w:rFonts w:cs="Times New Roman"/>
          <w:noProof/>
        </w:rPr>
        <w:t>РОЗДІЛ 2. МЕТОДИКА ЕКСПЕРИМЕНТУ……………………………………..13</w:t>
      </w:r>
    </w:p>
    <w:p w:rsidR="00741434" w:rsidRPr="006D493C" w:rsidRDefault="00741434" w:rsidP="00741434">
      <w:pPr>
        <w:jc w:val="both"/>
        <w:rPr>
          <w:rFonts w:cs="Times New Roman"/>
          <w:noProof/>
        </w:rPr>
      </w:pPr>
      <w:r w:rsidRPr="006D493C">
        <w:rPr>
          <w:rFonts w:cs="Times New Roman"/>
          <w:noProof/>
        </w:rPr>
        <w:tab/>
        <w:t>2.1 Зразки…………………………………………………………………….13</w:t>
      </w:r>
    </w:p>
    <w:p w:rsidR="00741434" w:rsidRPr="006D493C" w:rsidRDefault="00741434" w:rsidP="00741434">
      <w:pPr>
        <w:jc w:val="both"/>
        <w:rPr>
          <w:rFonts w:cs="Times New Roman"/>
          <w:noProof/>
        </w:rPr>
      </w:pPr>
      <w:r w:rsidRPr="006D493C">
        <w:rPr>
          <w:rFonts w:cs="Times New Roman"/>
          <w:noProof/>
        </w:rPr>
        <w:tab/>
        <w:t>2.2 Експериментальна установка………………………………………….13</w:t>
      </w:r>
    </w:p>
    <w:p w:rsidR="00741434" w:rsidRPr="006D493C" w:rsidRDefault="00741434" w:rsidP="00741434">
      <w:pPr>
        <w:jc w:val="both"/>
        <w:rPr>
          <w:rFonts w:cs="Times New Roman"/>
          <w:noProof/>
        </w:rPr>
      </w:pPr>
      <w:bookmarkStart w:id="1" w:name="OLE_LINK4"/>
      <w:bookmarkStart w:id="2" w:name="OLE_LINK5"/>
      <w:r w:rsidRPr="006D493C">
        <w:rPr>
          <w:rFonts w:cs="Times New Roman"/>
          <w:noProof/>
        </w:rPr>
        <w:t>РОЗДІЛ 3. OТРИМАНІ РЕЗУЛЬТАТИ</w:t>
      </w:r>
      <w:bookmarkEnd w:id="1"/>
      <w:bookmarkEnd w:id="2"/>
      <w:r w:rsidRPr="006D493C">
        <w:rPr>
          <w:rFonts w:cs="Times New Roman"/>
          <w:noProof/>
        </w:rPr>
        <w:t>…………………………………………...17</w:t>
      </w:r>
    </w:p>
    <w:p w:rsidR="00F276DD" w:rsidRPr="006D493C" w:rsidRDefault="00741434" w:rsidP="00741434">
      <w:pPr>
        <w:ind w:left="708"/>
        <w:contextualSpacing/>
        <w:jc w:val="both"/>
        <w:rPr>
          <w:rFonts w:cs="Times New Roman"/>
          <w:noProof/>
        </w:rPr>
      </w:pPr>
      <w:r w:rsidRPr="006D493C">
        <w:rPr>
          <w:rFonts w:cs="Times New Roman"/>
          <w:noProof/>
        </w:rPr>
        <w:t xml:space="preserve">3.1 </w:t>
      </w:r>
      <w:r w:rsidR="00F276DD" w:rsidRPr="006D493C">
        <w:t>Механізм світлоіндукованих змін</w:t>
      </w:r>
      <w:r w:rsidRPr="006D493C">
        <w:rPr>
          <w:rFonts w:cs="Times New Roman"/>
          <w:noProof/>
        </w:rPr>
        <w:t>...………………………………….17</w:t>
      </w:r>
    </w:p>
    <w:p w:rsidR="00741434" w:rsidRPr="006D493C" w:rsidRDefault="00741434" w:rsidP="00741434">
      <w:pPr>
        <w:ind w:left="708"/>
        <w:contextualSpacing/>
        <w:jc w:val="both"/>
        <w:rPr>
          <w:rFonts w:cs="Times New Roman"/>
          <w:noProof/>
        </w:rPr>
      </w:pPr>
      <w:r w:rsidRPr="006D493C">
        <w:rPr>
          <w:rFonts w:cs="Times New Roman"/>
          <w:noProof/>
        </w:rPr>
        <w:t xml:space="preserve">3.2 </w:t>
      </w:r>
      <w:r w:rsidR="00F276DD" w:rsidRPr="006D493C">
        <w:rPr>
          <w:rFonts w:cs="Times New Roman"/>
          <w:noProof/>
        </w:rPr>
        <w:t>Температурні залежності параметрів СЕ…………………</w:t>
      </w:r>
      <w:r w:rsidRPr="006D493C">
        <w:rPr>
          <w:rFonts w:cs="Times New Roman"/>
          <w:noProof/>
        </w:rPr>
        <w:t>…………21</w:t>
      </w:r>
    </w:p>
    <w:p w:rsidR="00F276DD" w:rsidRPr="006D493C" w:rsidRDefault="00F276DD" w:rsidP="00741434">
      <w:pPr>
        <w:ind w:left="708"/>
        <w:contextualSpacing/>
        <w:jc w:val="both"/>
        <w:rPr>
          <w:rFonts w:cs="Times New Roman"/>
          <w:noProof/>
        </w:rPr>
      </w:pPr>
      <w:r w:rsidRPr="006D493C">
        <w:rPr>
          <w:rFonts w:cs="Times New Roman"/>
          <w:noProof/>
        </w:rPr>
        <w:t xml:space="preserve">3.3 </w:t>
      </w:r>
      <w:r w:rsidR="00EB07BB">
        <w:rPr>
          <w:rFonts w:cs="Times New Roman"/>
          <w:noProof/>
        </w:rPr>
        <w:t xml:space="preserve">Вплив </w:t>
      </w:r>
      <w:r w:rsidR="00187C69" w:rsidRPr="006D493C">
        <w:rPr>
          <w:rFonts w:cs="Times New Roman"/>
          <w:noProof/>
        </w:rPr>
        <w:t>розпаду пар FeB</w:t>
      </w:r>
      <w:r w:rsidR="00EB07BB">
        <w:rPr>
          <w:rFonts w:cs="Times New Roman"/>
          <w:noProof/>
        </w:rPr>
        <w:t xml:space="preserve"> на параметри СЕ</w:t>
      </w:r>
      <w:r w:rsidR="00187C69" w:rsidRPr="006D493C">
        <w:rPr>
          <w:rFonts w:cs="Times New Roman"/>
          <w:noProof/>
        </w:rPr>
        <w:t>…….</w:t>
      </w:r>
    </w:p>
    <w:p w:rsidR="00741434" w:rsidRPr="006D493C" w:rsidRDefault="00741434" w:rsidP="00741434">
      <w:pPr>
        <w:contextualSpacing/>
        <w:jc w:val="both"/>
        <w:rPr>
          <w:rFonts w:cs="Times New Roman"/>
          <w:noProof/>
        </w:rPr>
      </w:pPr>
      <w:r w:rsidRPr="006D493C">
        <w:rPr>
          <w:rFonts w:cs="Times New Roman"/>
          <w:noProof/>
        </w:rPr>
        <w:t>ВИСНОВКИ………………………………………………………………………...33</w:t>
      </w:r>
    </w:p>
    <w:p w:rsidR="00741434" w:rsidRPr="006D493C" w:rsidRDefault="00741434" w:rsidP="00741434">
      <w:pPr>
        <w:contextualSpacing/>
        <w:jc w:val="both"/>
        <w:rPr>
          <w:rFonts w:cs="Times New Roman"/>
          <w:noProof/>
        </w:rPr>
      </w:pPr>
      <w:r w:rsidRPr="006D493C">
        <w:rPr>
          <w:rFonts w:cs="Times New Roman"/>
          <w:noProof/>
        </w:rPr>
        <w:t>СПИСОК ВИКОРИСТАНОЇ ЛІТЕРАТУРИ……………………………………...34</w:t>
      </w:r>
    </w:p>
    <w:p w:rsidR="008241D0" w:rsidRPr="006D493C" w:rsidRDefault="008241D0" w:rsidP="00DA2221">
      <w:pPr>
        <w:spacing w:line="240" w:lineRule="auto"/>
        <w:rPr>
          <w:rFonts w:cs="Times New Roman"/>
        </w:rPr>
      </w:pPr>
    </w:p>
    <w:p w:rsidR="000928A4" w:rsidRPr="006D493C" w:rsidRDefault="000928A4" w:rsidP="000C1F2B">
      <w:pPr>
        <w:rPr>
          <w:rFonts w:cs="Times New Roman"/>
        </w:rPr>
        <w:sectPr w:rsidR="000928A4" w:rsidRPr="006D493C" w:rsidSect="00741434">
          <w:footerReference w:type="default" r:id="rId8"/>
          <w:pgSz w:w="11906" w:h="16838"/>
          <w:pgMar w:top="1134" w:right="850" w:bottom="1134" w:left="1418" w:header="708" w:footer="708" w:gutter="0"/>
          <w:cols w:space="708"/>
          <w:titlePg/>
          <w:docGrid w:linePitch="360"/>
        </w:sectPr>
      </w:pPr>
    </w:p>
    <w:p w:rsidR="00450DBD" w:rsidRPr="006D493C" w:rsidRDefault="000928A4" w:rsidP="00DA2221">
      <w:pPr>
        <w:pStyle w:val="a8"/>
      </w:pPr>
      <w:bookmarkStart w:id="3" w:name="_Toc40628518"/>
      <w:bookmarkStart w:id="4" w:name="_Toc40632881"/>
      <w:bookmarkStart w:id="5" w:name="_Toc40973391"/>
      <w:r w:rsidRPr="006D493C">
        <w:lastRenderedPageBreak/>
        <w:t>Вступ</w:t>
      </w:r>
      <w:bookmarkEnd w:id="3"/>
      <w:bookmarkEnd w:id="4"/>
      <w:bookmarkEnd w:id="5"/>
    </w:p>
    <w:p w:rsidR="006A3D10" w:rsidRPr="005E124F" w:rsidRDefault="007C5115" w:rsidP="006A3D10">
      <w:pPr>
        <w:jc w:val="both"/>
        <w:rPr>
          <w:rFonts w:cs="Times New Roman"/>
          <w:color w:val="3B3B3B"/>
        </w:rPr>
      </w:pPr>
      <w:r w:rsidRPr="007C5115">
        <w:rPr>
          <w:rFonts w:cs="Times New Roman"/>
        </w:rPr>
        <w:t xml:space="preserve">Обмеженість світових ресурсів, енергозалежність і загроза глобального потепління </w:t>
      </w:r>
      <w:r w:rsidR="004476FF">
        <w:rPr>
          <w:rFonts w:cs="Times New Roman"/>
        </w:rPr>
        <w:t xml:space="preserve">дозволили зрозуміти </w:t>
      </w:r>
      <w:r w:rsidRPr="007C5115">
        <w:rPr>
          <w:rFonts w:cs="Times New Roman"/>
        </w:rPr>
        <w:t>важлив</w:t>
      </w:r>
      <w:r w:rsidR="004476FF">
        <w:rPr>
          <w:rFonts w:cs="Times New Roman"/>
        </w:rPr>
        <w:t>і</w:t>
      </w:r>
      <w:r w:rsidRPr="007C5115">
        <w:rPr>
          <w:rFonts w:cs="Times New Roman"/>
        </w:rPr>
        <w:t>ст</w:t>
      </w:r>
      <w:r w:rsidR="004476FF">
        <w:rPr>
          <w:rFonts w:cs="Times New Roman"/>
        </w:rPr>
        <w:t>ь</w:t>
      </w:r>
      <w:r w:rsidRPr="007C5115">
        <w:rPr>
          <w:rFonts w:cs="Times New Roman"/>
        </w:rPr>
        <w:t xml:space="preserve"> розвитку відновлюваної енергетики. Найбільш розвиненими галузями відновлюваної енергетики на сьогодні є сонячна і вітрова енергетика. Енергія сонця – найпотужніше екологічно чисте джерело енергії, і що найголовніше – практично безкоштовне. Її можна використовувати в різних цілях, починаючи від забезпечення енергією окремих будинків, закінчуючи космічними кораблями. </w:t>
      </w:r>
      <w:r w:rsidR="006A3D10" w:rsidRPr="00D81995">
        <w:rPr>
          <w:rFonts w:cs="Times New Roman"/>
          <w:color w:val="3B3B3B"/>
        </w:rPr>
        <w:t xml:space="preserve">Серед переваг сонячної електроенергії в першу чергу можна виділити той факт, що такі системи протягом усього терміну експлуатації генерують значно більше енергії, ніж було витрачено при їх виробництві. </w:t>
      </w:r>
      <w:r w:rsidR="006A3D10">
        <w:rPr>
          <w:rFonts w:cs="Times New Roman"/>
          <w:color w:val="3B3B3B"/>
        </w:rPr>
        <w:t>К</w:t>
      </w:r>
      <w:r w:rsidR="006A3D10" w:rsidRPr="00D81995">
        <w:rPr>
          <w:rFonts w:cs="Times New Roman"/>
          <w:color w:val="3B3B3B"/>
        </w:rPr>
        <w:t>ремнієві сонячні батареї, що працюють в таких сонячних країнах як Іспанія, повертають енергію, витрачену на їх виробництво, протягом перших 2-х років, а служать – не менше 20 років. Наступною перевагою є постійне зниження вартості сонячної електроенергії. Крім того, масове виробництво сонячної електроенергії не вимагає використання корисних і часто дорогих земель, так як батареї можуть монтуватися на дахах або фасадах існуючих будівель і споруд, захисних загородженнях автобанів</w:t>
      </w:r>
      <w:r w:rsidR="006A3D10" w:rsidRPr="005E124F">
        <w:rPr>
          <w:rFonts w:cs="Times New Roman"/>
          <w:color w:val="3B3B3B"/>
        </w:rPr>
        <w:t>.</w:t>
      </w:r>
    </w:p>
    <w:p w:rsidR="007C5115" w:rsidRPr="00D72A3F" w:rsidRDefault="004476FF" w:rsidP="004476FF">
      <w:pPr>
        <w:ind w:firstLine="708"/>
        <w:jc w:val="both"/>
        <w:rPr>
          <w:rFonts w:cs="Times New Roman"/>
          <w:color w:val="3B3B3B"/>
        </w:rPr>
      </w:pPr>
      <w:r>
        <w:rPr>
          <w:rFonts w:cs="Times New Roman"/>
          <w:color w:val="3B3B3B"/>
        </w:rPr>
        <w:t>На сьогодні н</w:t>
      </w:r>
      <w:r w:rsidR="007C5115" w:rsidRPr="00D72A3F">
        <w:rPr>
          <w:rFonts w:cs="Times New Roman"/>
          <w:color w:val="3B3B3B"/>
        </w:rPr>
        <w:t xml:space="preserve">айбільш широко </w:t>
      </w:r>
      <w:r>
        <w:rPr>
          <w:rFonts w:cs="Times New Roman"/>
          <w:color w:val="3B3B3B"/>
        </w:rPr>
        <w:t xml:space="preserve">використовуються </w:t>
      </w:r>
      <w:r w:rsidR="007C5115" w:rsidRPr="00D72A3F">
        <w:rPr>
          <w:rFonts w:cs="Times New Roman"/>
          <w:color w:val="3B3B3B"/>
        </w:rPr>
        <w:t xml:space="preserve">кристалічні фотоелектричні перетворювачі, виготовлені з моно- або </w:t>
      </w:r>
      <w:r>
        <w:rPr>
          <w:rFonts w:cs="Times New Roman"/>
          <w:color w:val="3B3B3B"/>
        </w:rPr>
        <w:t xml:space="preserve">полікристалічного </w:t>
      </w:r>
      <w:r w:rsidR="007C5115" w:rsidRPr="00D72A3F">
        <w:rPr>
          <w:rFonts w:cs="Times New Roman"/>
          <w:color w:val="3B3B3B"/>
        </w:rPr>
        <w:t xml:space="preserve">кремнія, а також тонкоплівкові сонячні елементи на основі таких матеріалів, як аморфний кремній, телурид кадмію, арсенід галію, фосфід індію та деяких інших з’єднань. </w:t>
      </w:r>
      <w:r w:rsidR="006A3D10">
        <w:rPr>
          <w:rFonts w:cs="Times New Roman"/>
          <w:color w:val="3B3B3B"/>
        </w:rPr>
        <w:t>Проте з</w:t>
      </w:r>
      <w:r w:rsidR="007C5115" w:rsidRPr="00D72A3F">
        <w:rPr>
          <w:rFonts w:cs="Times New Roman"/>
          <w:color w:val="3B3B3B"/>
        </w:rPr>
        <w:t xml:space="preserve">а останніми оцінками ринкова частка </w:t>
      </w:r>
      <w:r w:rsidR="006A3D10">
        <w:rPr>
          <w:rFonts w:cs="Times New Roman"/>
          <w:color w:val="3B3B3B"/>
        </w:rPr>
        <w:t xml:space="preserve">кремнієвих </w:t>
      </w:r>
      <w:r w:rsidR="007C5115" w:rsidRPr="00D72A3F">
        <w:rPr>
          <w:rFonts w:cs="Times New Roman"/>
          <w:color w:val="3B3B3B"/>
        </w:rPr>
        <w:t>кристалічних сонячних елементів складає близько 9</w:t>
      </w:r>
      <w:r w:rsidR="006A3D10">
        <w:rPr>
          <w:rFonts w:cs="Times New Roman"/>
          <w:color w:val="3B3B3B"/>
        </w:rPr>
        <w:t>0</w:t>
      </w:r>
      <w:r w:rsidR="007C5115" w:rsidRPr="00D72A3F">
        <w:rPr>
          <w:rFonts w:cs="Times New Roman"/>
          <w:color w:val="3B3B3B"/>
        </w:rPr>
        <w:t xml:space="preserve">%. </w:t>
      </w:r>
    </w:p>
    <w:p w:rsidR="006C5304" w:rsidRDefault="006A3D10" w:rsidP="0028166B">
      <w:pPr>
        <w:ind w:firstLine="708"/>
        <w:jc w:val="both"/>
        <w:rPr>
          <w:rFonts w:cs="Times New Roman"/>
        </w:rPr>
      </w:pPr>
      <w:r>
        <w:rPr>
          <w:rFonts w:cs="Times New Roman"/>
        </w:rPr>
        <w:t>В свою чергу, залізо є однією</w:t>
      </w:r>
      <w:r w:rsidR="007C5115" w:rsidRPr="007C5115">
        <w:rPr>
          <w:rFonts w:cs="Times New Roman"/>
        </w:rPr>
        <w:t xml:space="preserve"> з найбільш </w:t>
      </w:r>
      <w:r>
        <w:rPr>
          <w:rFonts w:cs="Times New Roman"/>
        </w:rPr>
        <w:t xml:space="preserve">розповсюджених </w:t>
      </w:r>
      <w:r w:rsidR="007C5115" w:rsidRPr="007C5115">
        <w:rPr>
          <w:rFonts w:cs="Times New Roman"/>
        </w:rPr>
        <w:t xml:space="preserve">повсюдних </w:t>
      </w:r>
      <w:r>
        <w:rPr>
          <w:rFonts w:cs="Times New Roman"/>
        </w:rPr>
        <w:t xml:space="preserve">та </w:t>
      </w:r>
      <w:r w:rsidR="007C5115" w:rsidRPr="007C5115">
        <w:rPr>
          <w:rFonts w:cs="Times New Roman"/>
        </w:rPr>
        <w:t xml:space="preserve">шкідливих </w:t>
      </w:r>
      <w:r>
        <w:rPr>
          <w:rFonts w:cs="Times New Roman"/>
        </w:rPr>
        <w:t xml:space="preserve">металевих </w:t>
      </w:r>
      <w:r w:rsidR="007C5115" w:rsidRPr="007C5115">
        <w:rPr>
          <w:rFonts w:cs="Times New Roman"/>
        </w:rPr>
        <w:t xml:space="preserve">домішок </w:t>
      </w:r>
      <w:r>
        <w:rPr>
          <w:rFonts w:cs="Times New Roman"/>
        </w:rPr>
        <w:t>у</w:t>
      </w:r>
      <w:r w:rsidR="007C5115" w:rsidRPr="007C5115">
        <w:rPr>
          <w:rFonts w:cs="Times New Roman"/>
        </w:rPr>
        <w:t xml:space="preserve"> кремнії. Наприклад, у структурах металу на </w:t>
      </w:r>
      <w:r w:rsidR="007C5115" w:rsidRPr="00B44039">
        <w:rPr>
          <w:rFonts w:cs="Times New Roman"/>
        </w:rPr>
        <w:t>ізоляторі (</w:t>
      </w:r>
      <w:r w:rsidR="00B44039">
        <w:rPr>
          <w:rFonts w:cs="Times New Roman"/>
          <w:lang w:val="en-US"/>
        </w:rPr>
        <w:t>MOS</w:t>
      </w:r>
      <w:r w:rsidR="007C5115" w:rsidRPr="00B44039">
        <w:rPr>
          <w:rFonts w:cs="Times New Roman"/>
        </w:rPr>
        <w:t>) залізо</w:t>
      </w:r>
      <w:r w:rsidR="007C5115" w:rsidRPr="007C5115">
        <w:rPr>
          <w:rFonts w:cs="Times New Roman"/>
        </w:rPr>
        <w:t xml:space="preserve"> може випадати в осад на межі розділу Si–SiO</w:t>
      </w:r>
      <w:r w:rsidR="007C5115" w:rsidRPr="00B44039">
        <w:rPr>
          <w:rFonts w:cs="Times New Roman"/>
          <w:vertAlign w:val="subscript"/>
        </w:rPr>
        <w:t>2</w:t>
      </w:r>
      <w:r w:rsidR="007C5115" w:rsidRPr="007C5115">
        <w:rPr>
          <w:rFonts w:cs="Times New Roman"/>
        </w:rPr>
        <w:t xml:space="preserve">, </w:t>
      </w:r>
      <w:r>
        <w:rPr>
          <w:rFonts w:cs="Times New Roman"/>
        </w:rPr>
        <w:t xml:space="preserve">що </w:t>
      </w:r>
      <w:r>
        <w:rPr>
          <w:rFonts w:cs="Times New Roman"/>
        </w:rPr>
        <w:lastRenderedPageBreak/>
        <w:t xml:space="preserve">стає причиною локального погіршення структури </w:t>
      </w:r>
      <w:r w:rsidR="007C5115" w:rsidRPr="007C5115">
        <w:rPr>
          <w:rFonts w:cs="Times New Roman"/>
        </w:rPr>
        <w:t>оксиду та</w:t>
      </w:r>
      <w:r>
        <w:rPr>
          <w:rFonts w:cs="Times New Roman"/>
        </w:rPr>
        <w:t xml:space="preserve"> збільшення шорсткості поверхні; ц</w:t>
      </w:r>
      <w:r w:rsidR="007C5115" w:rsidRPr="007C5115">
        <w:rPr>
          <w:rFonts w:cs="Times New Roman"/>
        </w:rPr>
        <w:t xml:space="preserve">е </w:t>
      </w:r>
      <w:r>
        <w:rPr>
          <w:rFonts w:cs="Times New Roman"/>
        </w:rPr>
        <w:t xml:space="preserve">може бути причиною </w:t>
      </w:r>
      <w:r w:rsidR="007C5115" w:rsidRPr="007C5115">
        <w:rPr>
          <w:rFonts w:cs="Times New Roman"/>
        </w:rPr>
        <w:t>передчасн</w:t>
      </w:r>
      <w:r>
        <w:rPr>
          <w:rFonts w:cs="Times New Roman"/>
        </w:rPr>
        <w:t>ого п</w:t>
      </w:r>
      <w:r w:rsidR="007C5115" w:rsidRPr="007C5115">
        <w:rPr>
          <w:rFonts w:cs="Times New Roman"/>
        </w:rPr>
        <w:t>роб</w:t>
      </w:r>
      <w:r>
        <w:rPr>
          <w:rFonts w:cs="Times New Roman"/>
        </w:rPr>
        <w:t xml:space="preserve">ою. </w:t>
      </w:r>
      <w:r w:rsidR="007C5115" w:rsidRPr="007C5115">
        <w:rPr>
          <w:rFonts w:cs="Times New Roman"/>
        </w:rPr>
        <w:t xml:space="preserve">У </w:t>
      </w:r>
      <w:r>
        <w:rPr>
          <w:rFonts w:cs="Times New Roman"/>
        </w:rPr>
        <w:t xml:space="preserve">збіднених областях </w:t>
      </w:r>
      <w:r w:rsidR="00B44039">
        <w:rPr>
          <w:rFonts w:cs="Times New Roman"/>
          <w:lang w:val="en-US"/>
        </w:rPr>
        <w:t>MOS</w:t>
      </w:r>
      <w:r w:rsidR="00B44039" w:rsidRPr="005E124F">
        <w:rPr>
          <w:rFonts w:cs="Times New Roman"/>
        </w:rPr>
        <w:t xml:space="preserve"> </w:t>
      </w:r>
      <w:r w:rsidR="007C5115" w:rsidRPr="007C5115">
        <w:rPr>
          <w:rFonts w:cs="Times New Roman"/>
        </w:rPr>
        <w:t>п</w:t>
      </w:r>
      <w:r>
        <w:rPr>
          <w:rFonts w:cs="Times New Roman"/>
        </w:rPr>
        <w:t>ристроїв залізо діє як ефективний</w:t>
      </w:r>
      <w:r w:rsidR="007C5115" w:rsidRPr="007C5115">
        <w:rPr>
          <w:rFonts w:cs="Times New Roman"/>
        </w:rPr>
        <w:t xml:space="preserve"> </w:t>
      </w:r>
      <w:r>
        <w:rPr>
          <w:rFonts w:cs="Times New Roman"/>
        </w:rPr>
        <w:t xml:space="preserve">центр </w:t>
      </w:r>
      <w:r w:rsidR="007C5115" w:rsidRPr="007C5115">
        <w:rPr>
          <w:rFonts w:cs="Times New Roman"/>
        </w:rPr>
        <w:t xml:space="preserve">генерації </w:t>
      </w:r>
      <w:r w:rsidR="007C5115" w:rsidRPr="006A3D10">
        <w:rPr>
          <w:rFonts w:cs="Times New Roman"/>
        </w:rPr>
        <w:t>н</w:t>
      </w:r>
      <w:r w:rsidR="00B44039" w:rsidRPr="006A3D10">
        <w:rPr>
          <w:rFonts w:cs="Times New Roman"/>
        </w:rPr>
        <w:t>еосновних носіїв</w:t>
      </w:r>
      <w:r w:rsidR="007C5115" w:rsidRPr="006A3D10">
        <w:rPr>
          <w:rFonts w:cs="Times New Roman"/>
        </w:rPr>
        <w:t xml:space="preserve"> , збільшуючи темн</w:t>
      </w:r>
      <w:r w:rsidR="00B44039" w:rsidRPr="006A3D10">
        <w:rPr>
          <w:rFonts w:cs="Times New Roman"/>
        </w:rPr>
        <w:t>овий</w:t>
      </w:r>
      <w:r w:rsidR="007C5115" w:rsidRPr="006A3D10">
        <w:rPr>
          <w:rFonts w:cs="Times New Roman"/>
        </w:rPr>
        <w:t xml:space="preserve"> струм </w:t>
      </w:r>
      <w:r w:rsidR="00B44039" w:rsidRPr="006A3D10">
        <w:rPr>
          <w:rFonts w:cs="Times New Roman"/>
        </w:rPr>
        <w:t>та</w:t>
      </w:r>
      <w:r w:rsidR="007C5115" w:rsidRPr="006A3D10">
        <w:rPr>
          <w:rFonts w:cs="Times New Roman"/>
        </w:rPr>
        <w:t xml:space="preserve"> викликаю</w:t>
      </w:r>
      <w:r w:rsidR="00B44039" w:rsidRPr="006A3D10">
        <w:rPr>
          <w:rFonts w:cs="Times New Roman"/>
        </w:rPr>
        <w:t xml:space="preserve">чи </w:t>
      </w:r>
      <w:r w:rsidR="007C5115" w:rsidRPr="006A3D10">
        <w:rPr>
          <w:rFonts w:cs="Times New Roman"/>
        </w:rPr>
        <w:t>помилки</w:t>
      </w:r>
      <w:r w:rsidR="007C5115" w:rsidRPr="007C5115">
        <w:rPr>
          <w:rFonts w:cs="Times New Roman"/>
        </w:rPr>
        <w:t xml:space="preserve"> оновлення динамічної оперативної пам'яті</w:t>
      </w:r>
      <w:r w:rsidR="009D08B1">
        <w:rPr>
          <w:rFonts w:cs="Times New Roman"/>
        </w:rPr>
        <w:t xml:space="preserve"> в</w:t>
      </w:r>
      <w:r>
        <w:rPr>
          <w:rFonts w:cs="Times New Roman"/>
        </w:rPr>
        <w:t xml:space="preserve"> </w:t>
      </w:r>
      <w:r w:rsidR="009D08B1" w:rsidRPr="007C5115">
        <w:rPr>
          <w:rFonts w:cs="Times New Roman"/>
        </w:rPr>
        <w:t>мікросхем</w:t>
      </w:r>
      <w:r w:rsidR="009D08B1">
        <w:rPr>
          <w:rFonts w:cs="Times New Roman"/>
        </w:rPr>
        <w:t>ах</w:t>
      </w:r>
      <w:r w:rsidR="007C5115" w:rsidRPr="007C5115">
        <w:rPr>
          <w:rFonts w:cs="Times New Roman"/>
        </w:rPr>
        <w:t>.</w:t>
      </w:r>
      <w:r>
        <w:rPr>
          <w:rFonts w:cs="Times New Roman"/>
        </w:rPr>
        <w:t xml:space="preserve"> </w:t>
      </w:r>
      <w:bookmarkStart w:id="6" w:name="_GoBack"/>
      <w:bookmarkEnd w:id="6"/>
      <w:r w:rsidR="007C5115" w:rsidRPr="007C5115">
        <w:rPr>
          <w:rFonts w:cs="Times New Roman"/>
        </w:rPr>
        <w:t>Центри генерації-рекомбінації, пов'язані з розчиненим залізом та його комплексами, збільшують струми витоку в будь-якомузворотн</w:t>
      </w:r>
      <w:r w:rsidR="009D08B1">
        <w:rPr>
          <w:rFonts w:cs="Times New Roman"/>
        </w:rPr>
        <w:t>ому</w:t>
      </w:r>
      <w:r w:rsidR="007C5115" w:rsidRPr="007C5115">
        <w:rPr>
          <w:rFonts w:cs="Times New Roman"/>
        </w:rPr>
        <w:t xml:space="preserve"> зміщен</w:t>
      </w:r>
      <w:r w:rsidR="009D08B1">
        <w:rPr>
          <w:rFonts w:cs="Times New Roman"/>
        </w:rPr>
        <w:t>ому</w:t>
      </w:r>
      <w:r w:rsidR="007C5115" w:rsidRPr="007C5115">
        <w:rPr>
          <w:rFonts w:cs="Times New Roman"/>
        </w:rPr>
        <w:t xml:space="preserve"> перех</w:t>
      </w:r>
      <w:r w:rsidR="009D08B1">
        <w:rPr>
          <w:rFonts w:cs="Times New Roman"/>
        </w:rPr>
        <w:t>о</w:t>
      </w:r>
      <w:r w:rsidR="007C5115" w:rsidRPr="007C5115">
        <w:rPr>
          <w:rFonts w:cs="Times New Roman"/>
        </w:rPr>
        <w:t>д</w:t>
      </w:r>
      <w:r w:rsidR="009D08B1">
        <w:rPr>
          <w:rFonts w:cs="Times New Roman"/>
        </w:rPr>
        <w:t>і</w:t>
      </w:r>
      <w:r w:rsidR="007C5115" w:rsidRPr="007C5115">
        <w:rPr>
          <w:rFonts w:cs="Times New Roman"/>
        </w:rPr>
        <w:t>, збільшуючи тим самим енергоспоживання</w:t>
      </w:r>
      <w:r>
        <w:rPr>
          <w:rFonts w:cs="Times New Roman"/>
        </w:rPr>
        <w:t xml:space="preserve"> </w:t>
      </w:r>
      <w:r w:rsidR="007C5115" w:rsidRPr="007C5115">
        <w:rPr>
          <w:rFonts w:cs="Times New Roman"/>
        </w:rPr>
        <w:t>та</w:t>
      </w:r>
      <w:r>
        <w:rPr>
          <w:rFonts w:cs="Times New Roman"/>
        </w:rPr>
        <w:t xml:space="preserve"> виділення </w:t>
      </w:r>
      <w:r w:rsidR="007C5115" w:rsidRPr="007C5115">
        <w:rPr>
          <w:rFonts w:cs="Times New Roman"/>
        </w:rPr>
        <w:t>тепла. У кристалічних та полікристалічних фотоелектричних пристроях забруднення залізом призводить до</w:t>
      </w:r>
      <w:r>
        <w:rPr>
          <w:rFonts w:cs="Times New Roman"/>
        </w:rPr>
        <w:t xml:space="preserve"> </w:t>
      </w:r>
      <w:r w:rsidR="007C5115" w:rsidRPr="007C5115">
        <w:rPr>
          <w:rFonts w:cs="Times New Roman"/>
        </w:rPr>
        <w:t xml:space="preserve">створення рекомбінаційних центрів, які зменшують </w:t>
      </w:r>
      <w:r w:rsidR="009D08B1" w:rsidRPr="007C5115">
        <w:rPr>
          <w:rFonts w:cs="Times New Roman"/>
        </w:rPr>
        <w:t>довжин</w:t>
      </w:r>
      <w:r w:rsidR="009D08B1">
        <w:rPr>
          <w:rFonts w:cs="Times New Roman"/>
        </w:rPr>
        <w:t>у</w:t>
      </w:r>
      <w:r w:rsidR="009D08B1" w:rsidRPr="007C5115">
        <w:rPr>
          <w:rFonts w:cs="Times New Roman"/>
        </w:rPr>
        <w:t>дифузії</w:t>
      </w:r>
      <w:r w:rsidR="009D08B1">
        <w:rPr>
          <w:rFonts w:cs="Times New Roman"/>
        </w:rPr>
        <w:t xml:space="preserve">неосновних </w:t>
      </w:r>
      <w:r w:rsidR="007C5115" w:rsidRPr="007C5115">
        <w:rPr>
          <w:rFonts w:cs="Times New Roman"/>
        </w:rPr>
        <w:t>носі</w:t>
      </w:r>
      <w:r w:rsidR="009D08B1">
        <w:rPr>
          <w:rFonts w:cs="Times New Roman"/>
        </w:rPr>
        <w:t>їв</w:t>
      </w:r>
      <w:r w:rsidR="007C5115" w:rsidRPr="007C5115">
        <w:rPr>
          <w:rFonts w:cs="Times New Roman"/>
        </w:rPr>
        <w:t xml:space="preserve"> і, отже, ефективність сонячних елементів . Оскільки розміри пристрою продовжують зменшуватися, товихід пристрою стає дедалі більш чутливим до дефектів і</w:t>
      </w:r>
      <w:r>
        <w:rPr>
          <w:rFonts w:cs="Times New Roman"/>
        </w:rPr>
        <w:t xml:space="preserve"> </w:t>
      </w:r>
      <w:r w:rsidR="007C5115" w:rsidRPr="007C5115">
        <w:rPr>
          <w:rFonts w:cs="Times New Roman"/>
        </w:rPr>
        <w:t>доміш</w:t>
      </w:r>
      <w:r>
        <w:rPr>
          <w:rFonts w:cs="Times New Roman"/>
        </w:rPr>
        <w:t>о</w:t>
      </w:r>
      <w:r w:rsidR="007C5115" w:rsidRPr="007C5115">
        <w:rPr>
          <w:rFonts w:cs="Times New Roman"/>
        </w:rPr>
        <w:t>к. Оскільки надчиста технологія</w:t>
      </w:r>
      <w:r w:rsidR="009D08B1">
        <w:rPr>
          <w:rFonts w:cs="Times New Roman"/>
        </w:rPr>
        <w:t xml:space="preserve"> , яка</w:t>
      </w:r>
      <w:r w:rsidR="007C5115" w:rsidRPr="007C5115">
        <w:rPr>
          <w:rFonts w:cs="Times New Roman"/>
        </w:rPr>
        <w:t xml:space="preserve"> дозволяє зменшити</w:t>
      </w:r>
      <w:r w:rsidR="0028166B">
        <w:rPr>
          <w:rFonts w:cs="Times New Roman"/>
        </w:rPr>
        <w:t xml:space="preserve"> </w:t>
      </w:r>
      <w:r w:rsidR="007C5115" w:rsidRPr="007C5115">
        <w:rPr>
          <w:rFonts w:cs="Times New Roman"/>
        </w:rPr>
        <w:t>забруднення заліз</w:t>
      </w:r>
      <w:r w:rsidR="006C5304">
        <w:rPr>
          <w:rFonts w:cs="Times New Roman"/>
        </w:rPr>
        <w:t>ом</w:t>
      </w:r>
      <w:r w:rsidR="007C5115" w:rsidRPr="007C5115">
        <w:rPr>
          <w:rFonts w:cs="Times New Roman"/>
        </w:rPr>
        <w:t xml:space="preserve"> до рівня</w:t>
      </w:r>
      <w:r w:rsidR="0028166B">
        <w:rPr>
          <w:rFonts w:cs="Times New Roman"/>
        </w:rPr>
        <w:t xml:space="preserve"> </w:t>
      </w:r>
      <w:r w:rsidR="007C5115" w:rsidRPr="007C5115">
        <w:rPr>
          <w:rFonts w:cs="Times New Roman"/>
        </w:rPr>
        <w:t>нижче 10</w:t>
      </w:r>
      <w:r w:rsidR="007C5115" w:rsidRPr="00B44039">
        <w:rPr>
          <w:rFonts w:cs="Times New Roman"/>
          <w:vertAlign w:val="superscript"/>
        </w:rPr>
        <w:t>10</w:t>
      </w:r>
      <w:r w:rsidR="007C5115" w:rsidRPr="007C5115">
        <w:rPr>
          <w:rFonts w:cs="Times New Roman"/>
        </w:rPr>
        <w:t xml:space="preserve"> </w:t>
      </w:r>
      <w:r w:rsidR="007C5115" w:rsidRPr="0028166B">
        <w:rPr>
          <w:rFonts w:cs="Times New Roman"/>
        </w:rPr>
        <w:t>до 10</w:t>
      </w:r>
      <w:r w:rsidR="007C5115" w:rsidRPr="0028166B">
        <w:rPr>
          <w:rFonts w:cs="Times New Roman"/>
          <w:vertAlign w:val="superscript"/>
        </w:rPr>
        <w:t>11</w:t>
      </w:r>
      <w:r w:rsidR="007C5115" w:rsidRPr="0028166B">
        <w:rPr>
          <w:rFonts w:cs="Times New Roman"/>
        </w:rPr>
        <w:t xml:space="preserve"> см</w:t>
      </w:r>
      <w:r w:rsidR="007C5115" w:rsidRPr="0028166B">
        <w:rPr>
          <w:rFonts w:cs="Times New Roman"/>
          <w:vertAlign w:val="superscript"/>
        </w:rPr>
        <w:t>−</w:t>
      </w:r>
      <w:r w:rsidR="0028166B" w:rsidRPr="0028166B">
        <w:rPr>
          <w:rFonts w:cs="Times New Roman"/>
          <w:vertAlign w:val="superscript"/>
        </w:rPr>
        <w:t>3</w:t>
      </w:r>
      <w:r w:rsidR="009D08B1" w:rsidRPr="0028166B">
        <w:rPr>
          <w:rFonts w:cs="Times New Roman"/>
        </w:rPr>
        <w:t xml:space="preserve">, </w:t>
      </w:r>
      <w:r w:rsidR="007C5115" w:rsidRPr="0028166B">
        <w:rPr>
          <w:rFonts w:cs="Times New Roman"/>
        </w:rPr>
        <w:t>надзвичайно дорог</w:t>
      </w:r>
      <w:r w:rsidR="009D08B1" w:rsidRPr="0028166B">
        <w:rPr>
          <w:rFonts w:cs="Times New Roman"/>
        </w:rPr>
        <w:t>а</w:t>
      </w:r>
      <w:r w:rsidR="007C5115" w:rsidRPr="0028166B">
        <w:rPr>
          <w:rFonts w:cs="Times New Roman"/>
        </w:rPr>
        <w:t xml:space="preserve">, </w:t>
      </w:r>
      <w:r w:rsidR="0028166B" w:rsidRPr="0028166B">
        <w:rPr>
          <w:rFonts w:cs="Times New Roman"/>
        </w:rPr>
        <w:t xml:space="preserve">важливим є </w:t>
      </w:r>
      <w:r w:rsidR="007C5115" w:rsidRPr="0028166B">
        <w:rPr>
          <w:rFonts w:cs="Times New Roman"/>
        </w:rPr>
        <w:t>розуміння механізмів</w:t>
      </w:r>
      <w:r w:rsidR="0028166B" w:rsidRPr="0028166B">
        <w:rPr>
          <w:rFonts w:cs="Times New Roman"/>
        </w:rPr>
        <w:t xml:space="preserve"> </w:t>
      </w:r>
      <w:r w:rsidR="007C5115" w:rsidRPr="0028166B">
        <w:rPr>
          <w:rFonts w:cs="Times New Roman"/>
        </w:rPr>
        <w:t>забруднення залізом</w:t>
      </w:r>
      <w:r w:rsidR="0028166B" w:rsidRPr="0028166B">
        <w:rPr>
          <w:rFonts w:cs="Times New Roman"/>
        </w:rPr>
        <w:t xml:space="preserve"> та </w:t>
      </w:r>
      <w:r w:rsidR="009D08B1" w:rsidRPr="0028166B">
        <w:rPr>
          <w:rFonts w:cs="Times New Roman"/>
        </w:rPr>
        <w:t xml:space="preserve">його </w:t>
      </w:r>
      <w:r w:rsidR="0028166B" w:rsidRPr="0028166B">
        <w:rPr>
          <w:rFonts w:cs="Times New Roman"/>
        </w:rPr>
        <w:t xml:space="preserve">впливу на параметри </w:t>
      </w:r>
      <w:r w:rsidR="007C5115" w:rsidRPr="0028166B">
        <w:rPr>
          <w:rFonts w:cs="Times New Roman"/>
        </w:rPr>
        <w:t>кремні</w:t>
      </w:r>
      <w:r w:rsidR="009D08B1" w:rsidRPr="0028166B">
        <w:rPr>
          <w:rFonts w:cs="Times New Roman"/>
        </w:rPr>
        <w:t xml:space="preserve">євих </w:t>
      </w:r>
      <w:r w:rsidR="007C5115" w:rsidRPr="0028166B">
        <w:rPr>
          <w:rFonts w:cs="Times New Roman"/>
        </w:rPr>
        <w:t>пристро</w:t>
      </w:r>
      <w:r w:rsidR="009D08B1" w:rsidRPr="0028166B">
        <w:rPr>
          <w:rFonts w:cs="Times New Roman"/>
        </w:rPr>
        <w:t>ях</w:t>
      </w:r>
      <w:r w:rsidR="0028166B" w:rsidRPr="0028166B">
        <w:rPr>
          <w:rFonts w:cs="Times New Roman"/>
        </w:rPr>
        <w:t xml:space="preserve">. Саме цьому питання останнім часом приділяється постійна уваги в літературі – див., наприклад, </w:t>
      </w:r>
      <w:r w:rsidR="0028166B" w:rsidRPr="0028166B">
        <w:rPr>
          <w:rFonts w:cs="Times New Roman"/>
          <w:lang w:val="ru-RU"/>
        </w:rPr>
        <w:t xml:space="preserve">[1.2]. </w:t>
      </w:r>
      <w:r w:rsidR="0028166B" w:rsidRPr="0028166B">
        <w:rPr>
          <w:rFonts w:cs="Times New Roman"/>
        </w:rPr>
        <w:t>В представленій роботі подібна проблема вирішується</w:t>
      </w:r>
      <w:r w:rsidR="007C5115" w:rsidRPr="0028166B">
        <w:rPr>
          <w:rFonts w:cs="Times New Roman"/>
        </w:rPr>
        <w:t xml:space="preserve"> </w:t>
      </w:r>
      <w:r w:rsidR="0028166B" w:rsidRPr="0028166B">
        <w:rPr>
          <w:rFonts w:cs="Times New Roman"/>
        </w:rPr>
        <w:t>шляхом дослідження змін параметрів сонячних елементів внаслідок світло індукованої перебудови залізовмісних комплексів.</w:t>
      </w:r>
      <w:r w:rsidR="006C5304" w:rsidRPr="007C5115">
        <w:rPr>
          <w:rFonts w:cs="Times New Roman"/>
        </w:rPr>
        <w:t xml:space="preserve"> </w:t>
      </w:r>
    </w:p>
    <w:p w:rsidR="000928A4" w:rsidRPr="006D493C" w:rsidRDefault="000928A4">
      <w:pPr>
        <w:rPr>
          <w:rFonts w:cs="Times New Roman"/>
        </w:rPr>
      </w:pPr>
      <w:r w:rsidRPr="006D493C">
        <w:rPr>
          <w:rFonts w:cs="Times New Roman"/>
        </w:rPr>
        <w:br w:type="page"/>
      </w:r>
    </w:p>
    <w:p w:rsidR="00450DBD" w:rsidRPr="006D493C" w:rsidRDefault="001F62B7" w:rsidP="00DA2221">
      <w:pPr>
        <w:pStyle w:val="a8"/>
      </w:pPr>
      <w:bookmarkStart w:id="7" w:name="_Toc40628519"/>
      <w:bookmarkStart w:id="8" w:name="_Toc40632882"/>
      <w:bookmarkStart w:id="9" w:name="_Toc40973392"/>
      <w:r w:rsidRPr="006D493C">
        <w:lastRenderedPageBreak/>
        <w:t>1</w:t>
      </w:r>
      <w:r w:rsidR="00D83CEA" w:rsidRPr="006D493C">
        <w:t>.</w:t>
      </w:r>
      <w:r w:rsidR="006C6070">
        <w:t>Основні властивості дефектів, пов’язаних із залізом у крЕмнії (</w:t>
      </w:r>
      <w:r w:rsidRPr="006D493C">
        <w:t xml:space="preserve">Огляд </w:t>
      </w:r>
      <w:r w:rsidR="00D83CEA" w:rsidRPr="006D493C">
        <w:t>ЛІТЕРАТ</w:t>
      </w:r>
      <w:r w:rsidRPr="006D493C">
        <w:t>ур</w:t>
      </w:r>
      <w:r w:rsidR="00D83CEA" w:rsidRPr="006D493C">
        <w:t>И</w:t>
      </w:r>
      <w:bookmarkEnd w:id="7"/>
      <w:bookmarkEnd w:id="8"/>
      <w:bookmarkEnd w:id="9"/>
      <w:r w:rsidR="006C6070">
        <w:t>)</w:t>
      </w:r>
    </w:p>
    <w:p w:rsidR="006C6070" w:rsidRDefault="006C6070" w:rsidP="006C6070">
      <w:pPr>
        <w:spacing w:line="276" w:lineRule="auto"/>
        <w:rPr>
          <w:rFonts w:cs="Times New Roman"/>
          <w:b/>
          <w:bCs/>
        </w:rPr>
      </w:pPr>
      <w:r w:rsidRPr="00A54654">
        <w:rPr>
          <w:b/>
          <w:bCs/>
        </w:rPr>
        <w:t>1.1.</w:t>
      </w:r>
      <w:r w:rsidRPr="00CE4A51">
        <w:rPr>
          <w:rFonts w:cs="Times New Roman"/>
          <w:b/>
          <w:bCs/>
        </w:rPr>
        <w:t>Дослідження пар FeB</w:t>
      </w:r>
    </w:p>
    <w:p w:rsidR="006C6070" w:rsidRDefault="006C6070" w:rsidP="006C6070">
      <w:pPr>
        <w:ind w:firstLine="708"/>
        <w:jc w:val="both"/>
        <w:rPr>
          <w:rFonts w:cs="Times New Roman"/>
        </w:rPr>
      </w:pPr>
      <w:r w:rsidRPr="005930F8">
        <w:rPr>
          <w:rFonts w:cs="Times New Roman"/>
        </w:rPr>
        <w:t>Можливість створення пари</w:t>
      </w:r>
      <w:r>
        <w:rPr>
          <w:rFonts w:cs="Times New Roman"/>
        </w:rPr>
        <w:t xml:space="preserve"> з</w:t>
      </w:r>
      <w:r w:rsidRPr="005930F8">
        <w:rPr>
          <w:rFonts w:cs="Times New Roman"/>
        </w:rPr>
        <w:t>аліза з бором бул</w:t>
      </w:r>
      <w:r>
        <w:rPr>
          <w:rFonts w:cs="Times New Roman"/>
        </w:rPr>
        <w:t>а</w:t>
      </w:r>
      <w:r w:rsidRPr="005930F8">
        <w:rPr>
          <w:rFonts w:cs="Times New Roman"/>
        </w:rPr>
        <w:t xml:space="preserve"> запропоновано ще в 1957 р</w:t>
      </w:r>
      <w:r w:rsidRPr="001B19FC">
        <w:rPr>
          <w:rFonts w:cs="Times New Roman"/>
        </w:rPr>
        <w:t>Collins і Carlson</w:t>
      </w:r>
      <w:r>
        <w:rPr>
          <w:rFonts w:cs="Times New Roman"/>
        </w:rPr>
        <w:t xml:space="preserve">. </w:t>
      </w:r>
      <w:r w:rsidRPr="005930F8">
        <w:rPr>
          <w:rFonts w:cs="Times New Roman"/>
        </w:rPr>
        <w:t>Однак вони не виявилиспарювання, оскільки їх</w:t>
      </w:r>
      <w:r>
        <w:rPr>
          <w:rFonts w:cs="Times New Roman"/>
        </w:rPr>
        <w:t xml:space="preserve">ні </w:t>
      </w:r>
      <w:r w:rsidRPr="005930F8">
        <w:rPr>
          <w:rFonts w:cs="Times New Roman"/>
        </w:rPr>
        <w:t xml:space="preserve">експерименти проводились при температурі занадто високій для значного </w:t>
      </w:r>
      <w:r>
        <w:rPr>
          <w:rFonts w:cs="Times New Roman"/>
        </w:rPr>
        <w:t xml:space="preserve">ступеня </w:t>
      </w:r>
      <w:r w:rsidRPr="005930F8">
        <w:rPr>
          <w:rFonts w:cs="Times New Roman"/>
        </w:rPr>
        <w:t>сполучення залізо-бор. Докази</w:t>
      </w:r>
      <w:r>
        <w:rPr>
          <w:rFonts w:cs="Times New Roman"/>
        </w:rPr>
        <w:t xml:space="preserve"> проутворення </w:t>
      </w:r>
      <w:r w:rsidRPr="005930F8">
        <w:rPr>
          <w:rFonts w:cs="Times New Roman"/>
        </w:rPr>
        <w:t>пари заліза – бор утворюються,було отримано здослі</w:t>
      </w:r>
      <w:r>
        <w:rPr>
          <w:rFonts w:cs="Times New Roman"/>
        </w:rPr>
        <w:t>джень</w:t>
      </w:r>
      <w:r w:rsidRPr="001B19FC">
        <w:rPr>
          <w:rFonts w:cs="Times New Roman"/>
        </w:rPr>
        <w:t>Ludwig</w:t>
      </w:r>
      <w:r w:rsidRPr="00CD0A9C">
        <w:rPr>
          <w:rFonts w:cs="Times New Roman"/>
        </w:rPr>
        <w:t>та Woodbury</w:t>
      </w:r>
      <w:r w:rsidRPr="005E124F">
        <w:rPr>
          <w:rFonts w:cs="Times New Roman"/>
        </w:rPr>
        <w:t>[</w:t>
      </w:r>
      <w:r w:rsidR="00AD7857" w:rsidRPr="005E124F">
        <w:rPr>
          <w:rFonts w:cs="Times New Roman"/>
        </w:rPr>
        <w:t>3</w:t>
      </w:r>
      <w:r w:rsidRPr="005E124F">
        <w:rPr>
          <w:rFonts w:cs="Times New Roman"/>
        </w:rPr>
        <w:t>]</w:t>
      </w:r>
      <w:r w:rsidRPr="00CD0A9C">
        <w:rPr>
          <w:rFonts w:cs="Times New Roman"/>
        </w:rPr>
        <w:t>.</w:t>
      </w:r>
      <w:r w:rsidRPr="005930F8">
        <w:rPr>
          <w:rFonts w:cs="Times New Roman"/>
        </w:rPr>
        <w:t>Вони виявилипарамагнітний резонанс, пов'язаний з(111) орієнтованими парами FeB і припустили, що їх парамагнетизм виникає від трьох неспарених електронів 3d</w:t>
      </w:r>
      <w:r w:rsidRPr="005930F8">
        <w:rPr>
          <w:rFonts w:cs="Times New Roman"/>
          <w:vertAlign w:val="superscript"/>
        </w:rPr>
        <w:t>7</w:t>
      </w:r>
      <w:r w:rsidRPr="005930F8">
        <w:rPr>
          <w:rFonts w:cs="Times New Roman"/>
        </w:rPr>
        <w:t>домішк</w:t>
      </w:r>
      <w:r w:rsidR="00AD7857">
        <w:rPr>
          <w:rFonts w:cs="Times New Roman"/>
        </w:rPr>
        <w:t>и</w:t>
      </w:r>
      <w:r w:rsidRPr="005930F8">
        <w:rPr>
          <w:rFonts w:cs="Times New Roman"/>
        </w:rPr>
        <w:t xml:space="preserve"> заліза в кристалічному полі негативного акцептора.Відповідно до їх</w:t>
      </w:r>
      <w:r w:rsidR="00AD7857">
        <w:rPr>
          <w:rFonts w:cs="Times New Roman"/>
        </w:rPr>
        <w:t>ньої</w:t>
      </w:r>
      <w:r w:rsidRPr="005930F8">
        <w:rPr>
          <w:rFonts w:cs="Times New Roman"/>
        </w:rPr>
        <w:t xml:space="preserve"> моделі, спінова щільність іонізованого рецептора змінного струму невелика і суттєво не </w:t>
      </w:r>
      <w:r w:rsidR="00AD7857">
        <w:rPr>
          <w:rFonts w:cs="Times New Roman"/>
        </w:rPr>
        <w:t>впливає</w:t>
      </w:r>
      <w:r w:rsidRPr="005930F8">
        <w:rPr>
          <w:rFonts w:cs="Times New Roman"/>
        </w:rPr>
        <w:t xml:space="preserve"> на резонанс пари. Хоча справжній спін пари є S = 3/2 , симетрія резонансу також можебути описаною за допомогою ефективного спіна S = 1/2.Резонанс акцепторного стану пар FeB був виявлений </w:t>
      </w:r>
      <w:r w:rsidRPr="001B19FC">
        <w:rPr>
          <w:rFonts w:cs="Times New Roman"/>
        </w:rPr>
        <w:t>Gehlhoff</w:t>
      </w:r>
      <w:r>
        <w:rPr>
          <w:rFonts w:cs="Times New Roman"/>
        </w:rPr>
        <w:t>і</w:t>
      </w:r>
      <w:r w:rsidRPr="001B19FC">
        <w:rPr>
          <w:rFonts w:cs="Times New Roman"/>
        </w:rPr>
        <w:t>Rehse</w:t>
      </w:r>
      <w:r w:rsidRPr="00AD7857">
        <w:rPr>
          <w:rFonts w:cs="Times New Roman"/>
          <w:highlight w:val="yellow"/>
        </w:rPr>
        <w:t>​​</w:t>
      </w:r>
      <w:r w:rsidR="00AD7857">
        <w:rPr>
          <w:rFonts w:cs="Times New Roman"/>
        </w:rPr>
        <w:t xml:space="preserve"> при постійному освітленні</w:t>
      </w:r>
      <w:r w:rsidRPr="005930F8">
        <w:rPr>
          <w:rFonts w:cs="Times New Roman"/>
        </w:rPr>
        <w:t>.Вони  виявили, щоспектр (111)</w:t>
      </w:r>
      <w:r w:rsidR="00AD7857">
        <w:rPr>
          <w:rFonts w:cs="Times New Roman"/>
        </w:rPr>
        <w:t>-</w:t>
      </w:r>
      <w:r w:rsidRPr="005930F8">
        <w:rPr>
          <w:rFonts w:cs="Times New Roman"/>
        </w:rPr>
        <w:t xml:space="preserve">осьово симетричний й ідентифікував його як FeBпара від спостережуваного розщеплення лінії внаслідок ізотопів </w:t>
      </w:r>
      <w:r w:rsidRPr="005930F8">
        <w:rPr>
          <w:rFonts w:cs="Times New Roman"/>
          <w:vertAlign w:val="superscript"/>
        </w:rPr>
        <w:t>10</w:t>
      </w:r>
      <w:r w:rsidRPr="005930F8">
        <w:rPr>
          <w:rFonts w:cs="Times New Roman"/>
        </w:rPr>
        <w:t xml:space="preserve">B, </w:t>
      </w:r>
      <w:r w:rsidRPr="005930F8">
        <w:rPr>
          <w:rFonts w:cs="Times New Roman"/>
          <w:vertAlign w:val="superscript"/>
        </w:rPr>
        <w:t>11</w:t>
      </w:r>
      <w:r w:rsidRPr="005930F8">
        <w:rPr>
          <w:rFonts w:cs="Times New Roman"/>
        </w:rPr>
        <w:t xml:space="preserve">B,та </w:t>
      </w:r>
      <w:r w:rsidRPr="005930F8">
        <w:rPr>
          <w:rFonts w:cs="Times New Roman"/>
          <w:vertAlign w:val="superscript"/>
        </w:rPr>
        <w:t>57</w:t>
      </w:r>
      <w:r w:rsidRPr="005930F8">
        <w:rPr>
          <w:rFonts w:cs="Times New Roman"/>
        </w:rPr>
        <w:t>Fe.</w:t>
      </w:r>
    </w:p>
    <w:p w:rsidR="006C6070" w:rsidRDefault="006C6070" w:rsidP="006C6070">
      <w:pPr>
        <w:rPr>
          <w:rFonts w:cs="Times New Roman"/>
        </w:rPr>
      </w:pPr>
    </w:p>
    <w:p w:rsidR="006C6070" w:rsidRDefault="006C6070" w:rsidP="006C6070">
      <w:pPr>
        <w:rPr>
          <w:rFonts w:cs="Times New Roman"/>
          <w:b/>
          <w:bCs/>
        </w:rPr>
      </w:pPr>
      <w:r w:rsidRPr="00A54654">
        <w:rPr>
          <w:b/>
          <w:bCs/>
        </w:rPr>
        <w:t>1.</w:t>
      </w:r>
      <w:r>
        <w:rPr>
          <w:b/>
          <w:bCs/>
        </w:rPr>
        <w:t>2</w:t>
      </w:r>
      <w:r w:rsidRPr="00A54654">
        <w:rPr>
          <w:b/>
          <w:bCs/>
        </w:rPr>
        <w:t>.</w:t>
      </w:r>
      <w:r w:rsidRPr="00CE4A51">
        <w:rPr>
          <w:rFonts w:cs="Times New Roman"/>
          <w:b/>
          <w:bCs/>
        </w:rPr>
        <w:t>Електричні, оптичні та рекомбінаційні властивості FeBпари</w:t>
      </w:r>
    </w:p>
    <w:p w:rsidR="006C6070" w:rsidRDefault="006C6070" w:rsidP="00AD7857">
      <w:pPr>
        <w:jc w:val="both"/>
        <w:rPr>
          <w:rFonts w:cs="Times New Roman"/>
        </w:rPr>
      </w:pPr>
      <w:r w:rsidRPr="005930F8">
        <w:rPr>
          <w:rFonts w:cs="Times New Roman"/>
        </w:rPr>
        <w:t>Ідентифікація рівня енергії (FeB)</w:t>
      </w:r>
      <w:r w:rsidRPr="005930F8">
        <w:rPr>
          <w:rFonts w:cs="Times New Roman"/>
          <w:vertAlign w:val="superscript"/>
        </w:rPr>
        <w:t>0 / +</w:t>
      </w:r>
      <w:r w:rsidRPr="005930F8">
        <w:rPr>
          <w:rFonts w:cs="Times New Roman"/>
        </w:rPr>
        <w:t>приE</w:t>
      </w:r>
      <w:r w:rsidRPr="005930F8">
        <w:rPr>
          <w:rFonts w:cs="Times New Roman"/>
          <w:vertAlign w:val="subscript"/>
        </w:rPr>
        <w:t>V</w:t>
      </w:r>
      <w:r w:rsidRPr="005930F8">
        <w:rPr>
          <w:rFonts w:cs="Times New Roman"/>
        </w:rPr>
        <w:t xml:space="preserve"> + (0,10 ± 0,01) еВ бул</w:t>
      </w:r>
      <w:r>
        <w:rPr>
          <w:rFonts w:cs="Times New Roman"/>
        </w:rPr>
        <w:t>а</w:t>
      </w:r>
      <w:r w:rsidRPr="005930F8">
        <w:rPr>
          <w:rFonts w:cs="Times New Roman"/>
        </w:rPr>
        <w:t xml:space="preserve"> зроблен</w:t>
      </w:r>
      <w:r>
        <w:rPr>
          <w:rFonts w:cs="Times New Roman"/>
        </w:rPr>
        <w:t>а</w:t>
      </w:r>
      <w:r w:rsidRPr="001B19FC">
        <w:rPr>
          <w:rFonts w:cs="Times New Roman"/>
        </w:rPr>
        <w:t>Feichtinger</w:t>
      </w:r>
      <w:r w:rsidRPr="005930F8">
        <w:rPr>
          <w:rFonts w:cs="Times New Roman"/>
        </w:rPr>
        <w:t xml:space="preserve"> [</w:t>
      </w:r>
      <w:r w:rsidR="00564861">
        <w:rPr>
          <w:rFonts w:cs="Times New Roman"/>
        </w:rPr>
        <w:t>4</w:t>
      </w:r>
      <w:r w:rsidRPr="005930F8">
        <w:rPr>
          <w:rFonts w:cs="Times New Roman"/>
        </w:rPr>
        <w:t>] здослідження ефекту Холла і підтверджен</w:t>
      </w:r>
      <w:r>
        <w:rPr>
          <w:rFonts w:cs="Times New Roman"/>
        </w:rPr>
        <w:t>а</w:t>
      </w:r>
      <w:r w:rsidRPr="005930F8">
        <w:rPr>
          <w:rFonts w:cs="Times New Roman"/>
        </w:rPr>
        <w:t xml:space="preserve"> низкою досліджень ефект</w:t>
      </w:r>
      <w:r>
        <w:rPr>
          <w:rFonts w:cs="Times New Roman"/>
        </w:rPr>
        <w:t>у</w:t>
      </w:r>
      <w:r w:rsidRPr="005930F8">
        <w:rPr>
          <w:rFonts w:cs="Times New Roman"/>
        </w:rPr>
        <w:t>Холла і DLTS різни</w:t>
      </w:r>
      <w:r>
        <w:rPr>
          <w:rFonts w:cs="Times New Roman"/>
        </w:rPr>
        <w:t>ми</w:t>
      </w:r>
      <w:r w:rsidRPr="005930F8">
        <w:rPr>
          <w:rFonts w:cs="Times New Roman"/>
        </w:rPr>
        <w:t xml:space="preserve"> дослідницьки</w:t>
      </w:r>
      <w:r>
        <w:rPr>
          <w:rFonts w:cs="Times New Roman"/>
        </w:rPr>
        <w:t>ми</w:t>
      </w:r>
      <w:r w:rsidRPr="005930F8">
        <w:rPr>
          <w:rFonts w:cs="Times New Roman"/>
        </w:rPr>
        <w:t xml:space="preserve"> груп</w:t>
      </w:r>
      <w:r>
        <w:rPr>
          <w:rFonts w:cs="Times New Roman"/>
        </w:rPr>
        <w:t>ами</w:t>
      </w:r>
      <w:r w:rsidRPr="005930F8">
        <w:rPr>
          <w:rFonts w:cs="Times New Roman"/>
        </w:rPr>
        <w:t>.</w:t>
      </w:r>
      <w:r w:rsidRPr="000607D1">
        <w:rPr>
          <w:rFonts w:cs="Times New Roman"/>
        </w:rPr>
        <w:t>Graff</w:t>
      </w:r>
      <w:r>
        <w:rPr>
          <w:rFonts w:cs="Times New Roman"/>
        </w:rPr>
        <w:t>,</w:t>
      </w:r>
      <w:r w:rsidRPr="000607D1">
        <w:rPr>
          <w:rFonts w:cs="Times New Roman"/>
        </w:rPr>
        <w:t>Pieper і Kimerling</w:t>
      </w:r>
      <w:r w:rsidRPr="005930F8">
        <w:rPr>
          <w:rFonts w:cs="Times New Roman"/>
        </w:rPr>
        <w:t xml:space="preserve">підтвердилиідентифікацію цього рівня як рівня заліза-боршляхом моніторингу кінетики дисоціації та асоціаціїпар. </w:t>
      </w:r>
      <w:r w:rsidRPr="000607D1">
        <w:rPr>
          <w:rFonts w:cs="Times New Roman"/>
        </w:rPr>
        <w:t>GraffandPieper</w:t>
      </w:r>
      <w:r w:rsidRPr="005930F8">
        <w:rPr>
          <w:rFonts w:cs="Times New Roman"/>
        </w:rPr>
        <w:t xml:space="preserve"> [</w:t>
      </w:r>
      <w:r w:rsidR="00564861">
        <w:rPr>
          <w:rFonts w:cs="Times New Roman"/>
        </w:rPr>
        <w:t>5</w:t>
      </w:r>
      <w:r w:rsidRPr="005930F8">
        <w:rPr>
          <w:rFonts w:cs="Times New Roman"/>
        </w:rPr>
        <w:t xml:space="preserve">] також показали за допомогою спектроскопії поглинання </w:t>
      </w:r>
      <w:r w:rsidRPr="005930F8">
        <w:rPr>
          <w:rFonts w:cs="Times New Roman"/>
        </w:rPr>
        <w:lastRenderedPageBreak/>
        <w:t>інфрачервоного випромінювання, що сума концентраційрівнів при E</w:t>
      </w:r>
      <w:r w:rsidRPr="005930F8">
        <w:rPr>
          <w:rFonts w:cs="Times New Roman"/>
          <w:vertAlign w:val="subscript"/>
        </w:rPr>
        <w:t>V</w:t>
      </w:r>
      <w:r w:rsidRPr="005930F8">
        <w:rPr>
          <w:rFonts w:cs="Times New Roman"/>
        </w:rPr>
        <w:t xml:space="preserve"> +0,38 еВ та E</w:t>
      </w:r>
      <w:r w:rsidRPr="005930F8">
        <w:rPr>
          <w:rFonts w:cs="Times New Roman"/>
          <w:vertAlign w:val="subscript"/>
        </w:rPr>
        <w:t>V</w:t>
      </w:r>
      <w:r w:rsidRPr="005930F8">
        <w:rPr>
          <w:rFonts w:cs="Times New Roman"/>
        </w:rPr>
        <w:t xml:space="preserve"> + 0,1 еВ залишається постійн</w:t>
      </w:r>
      <w:r>
        <w:rPr>
          <w:rFonts w:cs="Times New Roman"/>
        </w:rPr>
        <w:t>о</w:t>
      </w:r>
      <w:r w:rsidRPr="005930F8">
        <w:rPr>
          <w:rFonts w:cs="Times New Roman"/>
        </w:rPr>
        <w:t>ю під час реакцій асоціації / дисоціації, і щоконцентрація не</w:t>
      </w:r>
      <w:r w:rsidR="00563F64">
        <w:rPr>
          <w:rFonts w:cs="Times New Roman"/>
        </w:rPr>
        <w:t>с</w:t>
      </w:r>
      <w:r w:rsidRPr="005930F8">
        <w:rPr>
          <w:rFonts w:cs="Times New Roman"/>
        </w:rPr>
        <w:t>пар</w:t>
      </w:r>
      <w:r w:rsidR="00563F64">
        <w:rPr>
          <w:rFonts w:cs="Times New Roman"/>
        </w:rPr>
        <w:t>е</w:t>
      </w:r>
      <w:r w:rsidRPr="005930F8">
        <w:rPr>
          <w:rFonts w:cs="Times New Roman"/>
        </w:rPr>
        <w:t>ного замі</w:t>
      </w:r>
      <w:r w:rsidR="00563F64">
        <w:rPr>
          <w:rFonts w:cs="Times New Roman"/>
        </w:rPr>
        <w:t>щуючого</w:t>
      </w:r>
      <w:r w:rsidRPr="005930F8">
        <w:rPr>
          <w:rFonts w:cs="Times New Roman"/>
        </w:rPr>
        <w:t xml:space="preserve"> бору зменшується під час реакції асоціації і відновлюється протягомдисоціації. Кореляція між концентраціями Fe</w:t>
      </w:r>
      <w:r w:rsidRPr="005930F8">
        <w:rPr>
          <w:rFonts w:cs="Times New Roman"/>
          <w:vertAlign w:val="subscript"/>
        </w:rPr>
        <w:t>i</w:t>
      </w:r>
      <w:r w:rsidRPr="005930F8">
        <w:rPr>
          <w:rFonts w:cs="Times New Roman"/>
        </w:rPr>
        <w:t xml:space="preserve">і FeB підтверджено дослідженнями </w:t>
      </w:r>
      <w:r w:rsidRPr="00D9205C">
        <w:rPr>
          <w:rFonts w:cs="Times New Roman"/>
        </w:rPr>
        <w:t>Weber</w:t>
      </w:r>
      <w:r w:rsidRPr="005930F8">
        <w:rPr>
          <w:rFonts w:cs="Times New Roman"/>
        </w:rPr>
        <w:t xml:space="preserve"> [</w:t>
      </w:r>
      <w:r w:rsidR="00C7374A">
        <w:rPr>
          <w:rFonts w:cs="Times New Roman"/>
        </w:rPr>
        <w:t>6</w:t>
      </w:r>
      <w:r w:rsidRPr="005930F8">
        <w:rPr>
          <w:rFonts w:cs="Times New Roman"/>
        </w:rPr>
        <w:t>].Зниження концентрації бору і рівне збільшення концентрації</w:t>
      </w:r>
      <w:r>
        <w:rPr>
          <w:rFonts w:cs="Times New Roman"/>
        </w:rPr>
        <w:t>заліза у</w:t>
      </w:r>
      <w:r w:rsidRPr="005930F8">
        <w:rPr>
          <w:rFonts w:cs="Times New Roman"/>
        </w:rPr>
        <w:t xml:space="preserve"> пар</w:t>
      </w:r>
      <w:r>
        <w:rPr>
          <w:rFonts w:cs="Times New Roman"/>
        </w:rPr>
        <w:t>і</w:t>
      </w:r>
      <w:r w:rsidRPr="005930F8">
        <w:rPr>
          <w:rFonts w:cs="Times New Roman"/>
        </w:rPr>
        <w:t>FeB спостеріга</w:t>
      </w:r>
      <w:r>
        <w:rPr>
          <w:rFonts w:cs="Times New Roman"/>
        </w:rPr>
        <w:t>лось</w:t>
      </w:r>
      <w:r w:rsidRPr="005930F8">
        <w:rPr>
          <w:rFonts w:cs="Times New Roman"/>
        </w:rPr>
        <w:t xml:space="preserve"> також удослідженні ефекту Хо</w:t>
      </w:r>
      <w:r>
        <w:rPr>
          <w:rFonts w:cs="Times New Roman"/>
        </w:rPr>
        <w:t>л</w:t>
      </w:r>
      <w:r w:rsidRPr="005930F8">
        <w:rPr>
          <w:rFonts w:cs="Times New Roman"/>
        </w:rPr>
        <w:t>ла [</w:t>
      </w:r>
      <w:r w:rsidR="00C7374A">
        <w:rPr>
          <w:rFonts w:cs="Times New Roman"/>
        </w:rPr>
        <w:t>7</w:t>
      </w:r>
      <w:r w:rsidRPr="005930F8">
        <w:rPr>
          <w:rFonts w:cs="Times New Roman"/>
        </w:rPr>
        <w:t>]. Донорна природа пар FeB була визначена на основі порівняння даних питомого опору та ефекту Холл</w:t>
      </w:r>
      <w:r w:rsidR="00563F64">
        <w:rPr>
          <w:rFonts w:cs="Times New Roman"/>
        </w:rPr>
        <w:t>а до і після реакції сполучення</w:t>
      </w:r>
      <w:r w:rsidRPr="005930F8">
        <w:rPr>
          <w:rFonts w:cs="Times New Roman"/>
        </w:rPr>
        <w:t>.Поперечний переріз захоплення отворів пар FeB було зафіксовано як  σ</w:t>
      </w:r>
      <w:r w:rsidRPr="005930F8">
        <w:rPr>
          <w:rFonts w:cs="Times New Roman"/>
          <w:vertAlign w:val="subscript"/>
        </w:rPr>
        <w:t>p</w:t>
      </w:r>
      <w:r w:rsidRPr="005930F8">
        <w:rPr>
          <w:rFonts w:cs="Times New Roman"/>
        </w:rPr>
        <w:t xml:space="preserve"> =1,5×10</w:t>
      </w:r>
      <w:r w:rsidRPr="005930F8">
        <w:rPr>
          <w:rFonts w:cs="Times New Roman"/>
          <w:vertAlign w:val="superscript"/>
        </w:rPr>
        <w:t>−13</w:t>
      </w:r>
      <w:r w:rsidRPr="005930F8">
        <w:rPr>
          <w:rFonts w:cs="Times New Roman"/>
        </w:rPr>
        <w:t xml:space="preserve"> см</w:t>
      </w:r>
      <w:r w:rsidRPr="005930F8">
        <w:rPr>
          <w:rFonts w:cs="Times New Roman"/>
          <w:vertAlign w:val="superscript"/>
        </w:rPr>
        <w:t>2</w:t>
      </w:r>
      <w:r w:rsidRPr="005930F8">
        <w:rPr>
          <w:rFonts w:cs="Times New Roman"/>
        </w:rPr>
        <w:t xml:space="preserve"> при T = 55 K [</w:t>
      </w:r>
      <w:r w:rsidR="00C7374A">
        <w:rPr>
          <w:rFonts w:cs="Times New Roman"/>
        </w:rPr>
        <w:t>8</w:t>
      </w:r>
      <w:r w:rsidRPr="005930F8">
        <w:rPr>
          <w:rFonts w:cs="Times New Roman"/>
        </w:rPr>
        <w:t>], іσ</w:t>
      </w:r>
      <w:r w:rsidRPr="005930F8">
        <w:rPr>
          <w:rFonts w:cs="Times New Roman"/>
          <w:vertAlign w:val="subscript"/>
        </w:rPr>
        <w:t>p</w:t>
      </w:r>
      <w:r w:rsidRPr="005930F8">
        <w:rPr>
          <w:rFonts w:cs="Times New Roman"/>
        </w:rPr>
        <w:t xml:space="preserve"> = 2×10</w:t>
      </w:r>
      <w:r w:rsidRPr="005930F8">
        <w:rPr>
          <w:rFonts w:cs="Times New Roman"/>
          <w:vertAlign w:val="superscript"/>
        </w:rPr>
        <w:t>−14</w:t>
      </w:r>
      <w:r w:rsidRPr="005930F8">
        <w:rPr>
          <w:rFonts w:cs="Times New Roman"/>
        </w:rPr>
        <w:t xml:space="preserve"> см</w:t>
      </w:r>
      <w:r w:rsidRPr="005930F8">
        <w:rPr>
          <w:rFonts w:cs="Times New Roman"/>
          <w:vertAlign w:val="superscript"/>
        </w:rPr>
        <w:t>2</w:t>
      </w:r>
      <w:r w:rsidRPr="005930F8">
        <w:rPr>
          <w:rFonts w:cs="Times New Roman"/>
        </w:rPr>
        <w:t>, виміряне за допомогою DLTS між 50 Kта 65 K [</w:t>
      </w:r>
      <w:r w:rsidR="00C7374A">
        <w:rPr>
          <w:rFonts w:cs="Times New Roman"/>
        </w:rPr>
        <w:t>9</w:t>
      </w:r>
      <w:r w:rsidRPr="005930F8">
        <w:rPr>
          <w:rFonts w:cs="Times New Roman"/>
        </w:rPr>
        <w:t xml:space="preserve">]. </w:t>
      </w:r>
      <w:r w:rsidR="00563F64">
        <w:rPr>
          <w:rFonts w:cs="Times New Roman"/>
        </w:rPr>
        <w:t xml:space="preserve">Було виявлено, </w:t>
      </w:r>
      <w:r w:rsidR="00563F64" w:rsidRPr="005930F8">
        <w:rPr>
          <w:rFonts w:cs="Times New Roman"/>
        </w:rPr>
        <w:t>пере</w:t>
      </w:r>
      <w:r w:rsidR="00563F64">
        <w:rPr>
          <w:rFonts w:cs="Times New Roman"/>
        </w:rPr>
        <w:t>різ</w:t>
      </w:r>
      <w:r w:rsidR="00563F64" w:rsidRPr="005930F8">
        <w:rPr>
          <w:rFonts w:cs="Times New Roman"/>
        </w:rPr>
        <w:t xml:space="preserve"> захоплення </w:t>
      </w:r>
      <w:r w:rsidR="00563F64">
        <w:rPr>
          <w:rFonts w:cs="Times New Roman"/>
        </w:rPr>
        <w:t>дірок</w:t>
      </w:r>
      <w:r w:rsidR="00563F64" w:rsidRPr="005930F8">
        <w:rPr>
          <w:rFonts w:cs="Times New Roman"/>
        </w:rPr>
        <w:t xml:space="preserve"> парами FeB</w:t>
      </w:r>
      <w:r w:rsidR="00563F64">
        <w:rPr>
          <w:rFonts w:cs="Times New Roman"/>
        </w:rPr>
        <w:t xml:space="preserve"> не є </w:t>
      </w:r>
      <w:r w:rsidRPr="005930F8">
        <w:rPr>
          <w:rFonts w:cs="Times New Roman"/>
        </w:rPr>
        <w:t>термо актив</w:t>
      </w:r>
      <w:r w:rsidR="00563F64">
        <w:rPr>
          <w:rFonts w:cs="Times New Roman"/>
        </w:rPr>
        <w:t>ованим</w:t>
      </w:r>
      <w:r w:rsidRPr="005930F8">
        <w:rPr>
          <w:rFonts w:cs="Times New Roman"/>
        </w:rPr>
        <w:t xml:space="preserve"> [</w:t>
      </w:r>
      <w:r w:rsidR="00C7374A">
        <w:rPr>
          <w:rFonts w:cs="Times New Roman"/>
        </w:rPr>
        <w:t>9</w:t>
      </w:r>
      <w:r w:rsidRPr="005930F8">
        <w:rPr>
          <w:rFonts w:cs="Times New Roman"/>
        </w:rPr>
        <w:t xml:space="preserve">]. </w:t>
      </w:r>
      <w:r w:rsidRPr="00D9205C">
        <w:rPr>
          <w:rFonts w:cs="Times New Roman"/>
        </w:rPr>
        <w:t>Zoth і Bergholz</w:t>
      </w:r>
      <w:r w:rsidRPr="005930F8">
        <w:rPr>
          <w:rFonts w:cs="Times New Roman"/>
        </w:rPr>
        <w:t xml:space="preserve"> [</w:t>
      </w:r>
      <w:r w:rsidR="00EF720B">
        <w:rPr>
          <w:rFonts w:cs="Times New Roman"/>
        </w:rPr>
        <w:t>10</w:t>
      </w:r>
      <w:r w:rsidRPr="005930F8">
        <w:rPr>
          <w:rFonts w:cs="Times New Roman"/>
        </w:rPr>
        <w:t xml:space="preserve">] повідомили про </w:t>
      </w:r>
      <w:r w:rsidR="00284D61">
        <w:rPr>
          <w:rFonts w:cs="Times New Roman"/>
        </w:rPr>
        <w:t xml:space="preserve">величину </w:t>
      </w:r>
      <w:r w:rsidRPr="005930F8">
        <w:rPr>
          <w:rFonts w:cs="Times New Roman"/>
        </w:rPr>
        <w:t xml:space="preserve">поперечного перерізу </w:t>
      </w:r>
      <w:r w:rsidR="00284D61" w:rsidRPr="005930F8">
        <w:rPr>
          <w:rFonts w:cs="Times New Roman"/>
        </w:rPr>
        <w:t>захоплення електрон</w:t>
      </w:r>
      <w:r w:rsidR="00284D61">
        <w:rPr>
          <w:rFonts w:cs="Times New Roman"/>
        </w:rPr>
        <w:t xml:space="preserve">ів </w:t>
      </w:r>
      <w:r w:rsidRPr="005930F8">
        <w:rPr>
          <w:rFonts w:cs="Times New Roman"/>
        </w:rPr>
        <w:t>пар</w:t>
      </w:r>
      <w:r w:rsidR="00284D61">
        <w:rPr>
          <w:rFonts w:cs="Times New Roman"/>
        </w:rPr>
        <w:t xml:space="preserve">ою </w:t>
      </w:r>
      <w:r w:rsidRPr="005930F8">
        <w:rPr>
          <w:rFonts w:cs="Times New Roman"/>
        </w:rPr>
        <w:t>FeB при кімнатній температуріσ</w:t>
      </w:r>
      <w:r w:rsidRPr="005930F8">
        <w:rPr>
          <w:rFonts w:cs="Times New Roman"/>
          <w:vertAlign w:val="subscript"/>
        </w:rPr>
        <w:t>n</w:t>
      </w:r>
      <w:r w:rsidRPr="005930F8">
        <w:rPr>
          <w:rFonts w:cs="Times New Roman"/>
        </w:rPr>
        <w:t xml:space="preserve"> =4×10</w:t>
      </w:r>
      <w:r w:rsidRPr="005930F8">
        <w:rPr>
          <w:rFonts w:cs="Times New Roman"/>
          <w:vertAlign w:val="superscript"/>
        </w:rPr>
        <w:t>−13</w:t>
      </w:r>
      <w:r w:rsidRPr="005930F8">
        <w:rPr>
          <w:rFonts w:cs="Times New Roman"/>
        </w:rPr>
        <w:t xml:space="preserve"> см</w:t>
      </w:r>
      <w:r w:rsidRPr="005930F8">
        <w:rPr>
          <w:rFonts w:cs="Times New Roman"/>
          <w:vertAlign w:val="superscript"/>
        </w:rPr>
        <w:t>2</w:t>
      </w:r>
      <w:r w:rsidRPr="005930F8">
        <w:rPr>
          <w:rFonts w:cs="Times New Roman"/>
        </w:rPr>
        <w:t>.</w:t>
      </w:r>
      <w:r w:rsidRPr="00CD67BD">
        <w:rPr>
          <w:rFonts w:cs="Times New Roman"/>
        </w:rPr>
        <w:t>Однак ц</w:t>
      </w:r>
      <w:r>
        <w:rPr>
          <w:rFonts w:cs="Times New Roman"/>
        </w:rPr>
        <w:t>і</w:t>
      </w:r>
      <w:r w:rsidRPr="00CD67BD">
        <w:rPr>
          <w:rFonts w:cs="Times New Roman"/>
        </w:rPr>
        <w:t xml:space="preserve"> значення мож</w:t>
      </w:r>
      <w:r w:rsidR="00284D61">
        <w:rPr>
          <w:rFonts w:cs="Times New Roman"/>
        </w:rPr>
        <w:t>уть</w:t>
      </w:r>
      <w:r w:rsidRPr="00CD67BD">
        <w:rPr>
          <w:rFonts w:cs="Times New Roman"/>
        </w:rPr>
        <w:t xml:space="preserve"> бутидещо</w:t>
      </w:r>
      <w:r w:rsidR="00284D61">
        <w:rPr>
          <w:rFonts w:cs="Times New Roman"/>
        </w:rPr>
        <w:t xml:space="preserve"> неточними</w:t>
      </w:r>
      <w:r w:rsidRPr="00CD67BD">
        <w:rPr>
          <w:rFonts w:cs="Times New Roman"/>
        </w:rPr>
        <w:t>, оскільки вони не враховували можливості</w:t>
      </w:r>
      <w:r>
        <w:rPr>
          <w:rFonts w:cs="Times New Roman"/>
        </w:rPr>
        <w:t xml:space="preserve"> р</w:t>
      </w:r>
      <w:r w:rsidRPr="00CD67BD">
        <w:rPr>
          <w:rFonts w:cs="Times New Roman"/>
        </w:rPr>
        <w:t>екомбінації</w:t>
      </w:r>
      <w:r>
        <w:rPr>
          <w:rFonts w:cs="Times New Roman"/>
        </w:rPr>
        <w:t xml:space="preserve"> пар</w:t>
      </w:r>
      <w:r w:rsidRPr="00CD67BD">
        <w:rPr>
          <w:rFonts w:cs="Times New Roman"/>
        </w:rPr>
        <w:t xml:space="preserve"> через рівень акцептора</w:t>
      </w:r>
      <w:r>
        <w:rPr>
          <w:rFonts w:cs="Times New Roman"/>
        </w:rPr>
        <w:t>.</w:t>
      </w:r>
      <w:r w:rsidRPr="00CD67BD">
        <w:rPr>
          <w:rFonts w:cs="Times New Roman"/>
        </w:rPr>
        <w:t xml:space="preserve">Окрім відомого </w:t>
      </w:r>
      <w:r w:rsidR="00284D61" w:rsidRPr="00CD67BD">
        <w:rPr>
          <w:rFonts w:cs="Times New Roman"/>
        </w:rPr>
        <w:t>донор</w:t>
      </w:r>
      <w:r w:rsidR="00284D61">
        <w:rPr>
          <w:rFonts w:cs="Times New Roman"/>
        </w:rPr>
        <w:t>ного</w:t>
      </w:r>
      <w:r w:rsidRPr="00CD67BD">
        <w:rPr>
          <w:rFonts w:cs="Times New Roman"/>
        </w:rPr>
        <w:t>рівня при E</w:t>
      </w:r>
      <w:r w:rsidRPr="00CD67BD">
        <w:rPr>
          <w:rFonts w:cs="Times New Roman"/>
          <w:vertAlign w:val="subscript"/>
        </w:rPr>
        <w:t>V</w:t>
      </w:r>
      <w:r w:rsidRPr="00CD67BD">
        <w:rPr>
          <w:rFonts w:cs="Times New Roman"/>
        </w:rPr>
        <w:t xml:space="preserve"> +0,1 еВ,</w:t>
      </w:r>
      <w:r>
        <w:rPr>
          <w:rFonts w:cs="Times New Roman"/>
        </w:rPr>
        <w:t xml:space="preserve"> п</w:t>
      </w:r>
      <w:r w:rsidRPr="00CD67BD">
        <w:rPr>
          <w:rFonts w:cs="Times New Roman"/>
        </w:rPr>
        <w:t xml:space="preserve">ара FeB також має </w:t>
      </w:r>
      <w:r w:rsidR="00284D61" w:rsidRPr="00CD67BD">
        <w:rPr>
          <w:rFonts w:cs="Times New Roman"/>
        </w:rPr>
        <w:t>акцептор</w:t>
      </w:r>
      <w:r w:rsidR="00284D61">
        <w:rPr>
          <w:rFonts w:cs="Times New Roman"/>
        </w:rPr>
        <w:t>ний</w:t>
      </w:r>
      <w:r w:rsidRPr="00CD67BD">
        <w:rPr>
          <w:rFonts w:cs="Times New Roman"/>
        </w:rPr>
        <w:t>рівень у верхній половині</w:t>
      </w:r>
      <w:r w:rsidR="00284D61">
        <w:rPr>
          <w:rFonts w:cs="Times New Roman"/>
        </w:rPr>
        <w:t xml:space="preserve"> забороненої зони</w:t>
      </w:r>
      <w:r w:rsidRPr="00CD67BD">
        <w:rPr>
          <w:rFonts w:cs="Times New Roman"/>
        </w:rPr>
        <w:t>.Використовуючи просту іонну модель пари FeB,Feichtinger , Kimerling та Lemkeприсвої</w:t>
      </w:r>
      <w:r>
        <w:rPr>
          <w:rFonts w:cs="Times New Roman"/>
        </w:rPr>
        <w:t>ли</w:t>
      </w:r>
      <w:r w:rsidRPr="00CD67BD">
        <w:rPr>
          <w:rFonts w:cs="Times New Roman"/>
        </w:rPr>
        <w:t xml:space="preserve"> електричний рівень FeB при E</w:t>
      </w:r>
      <w:r w:rsidRPr="00CD67BD">
        <w:rPr>
          <w:rFonts w:cs="Times New Roman"/>
          <w:vertAlign w:val="subscript"/>
        </w:rPr>
        <w:t>V</w:t>
      </w:r>
      <w:r w:rsidRPr="00CD67BD">
        <w:rPr>
          <w:rFonts w:cs="Times New Roman"/>
        </w:rPr>
        <w:t xml:space="preserve"> +0,1 еВ доподвійн</w:t>
      </w:r>
      <w:r>
        <w:rPr>
          <w:rFonts w:cs="Times New Roman"/>
        </w:rPr>
        <w:t>ого</w:t>
      </w:r>
      <w:r w:rsidRPr="00CD67BD">
        <w:rPr>
          <w:rFonts w:cs="Times New Roman"/>
        </w:rPr>
        <w:t>донор</w:t>
      </w:r>
      <w:r w:rsidR="00284D61">
        <w:rPr>
          <w:rFonts w:cs="Times New Roman"/>
        </w:rPr>
        <w:t>но</w:t>
      </w:r>
      <w:r>
        <w:rPr>
          <w:rFonts w:cs="Times New Roman"/>
        </w:rPr>
        <w:t>го</w:t>
      </w:r>
      <w:r w:rsidRPr="00CD67BD">
        <w:rPr>
          <w:rFonts w:cs="Times New Roman"/>
        </w:rPr>
        <w:t xml:space="preserve"> стан</w:t>
      </w:r>
      <w:r>
        <w:rPr>
          <w:rFonts w:cs="Times New Roman"/>
        </w:rPr>
        <w:t>у</w:t>
      </w:r>
      <w:r w:rsidRPr="00CD67BD">
        <w:rPr>
          <w:rFonts w:cs="Times New Roman"/>
        </w:rPr>
        <w:t>Fe</w:t>
      </w:r>
      <w:r>
        <w:rPr>
          <w:rFonts w:cs="Times New Roman"/>
          <w:vertAlign w:val="subscript"/>
          <w:lang w:val="en-US"/>
        </w:rPr>
        <w:t>i</w:t>
      </w:r>
      <w:r w:rsidRPr="00AA35A0">
        <w:rPr>
          <w:rFonts w:cs="Times New Roman"/>
          <w:vertAlign w:val="superscript"/>
        </w:rPr>
        <w:t>+/ ++</w:t>
      </w:r>
      <w:r w:rsidRPr="00CD67BD">
        <w:rPr>
          <w:rFonts w:cs="Times New Roman"/>
        </w:rPr>
        <w:t>з валентно</w:t>
      </w:r>
      <w:r>
        <w:rPr>
          <w:rFonts w:cs="Times New Roman"/>
        </w:rPr>
        <w:t>ї</w:t>
      </w:r>
      <w:r w:rsidR="00284D61">
        <w:rPr>
          <w:rFonts w:cs="Times New Roman"/>
        </w:rPr>
        <w:t xml:space="preserve"> зони</w:t>
      </w:r>
      <w:r w:rsidRPr="00CD67BD">
        <w:rPr>
          <w:rFonts w:cs="Times New Roman"/>
        </w:rPr>
        <w:t xml:space="preserve"> в </w:t>
      </w:r>
      <w:r w:rsidR="00284D61">
        <w:rPr>
          <w:rFonts w:cs="Times New Roman"/>
        </w:rPr>
        <w:t>заборонену зону</w:t>
      </w:r>
      <w:r w:rsidRPr="00CD67BD">
        <w:rPr>
          <w:rFonts w:cs="Times New Roman"/>
        </w:rPr>
        <w:t xml:space="preserve"> (</w:t>
      </w:r>
      <w:r>
        <w:rPr>
          <w:rFonts w:cs="Times New Roman"/>
        </w:rPr>
        <w:t>Р</w:t>
      </w:r>
      <w:r w:rsidRPr="00CD67BD">
        <w:rPr>
          <w:rFonts w:cs="Times New Roman"/>
        </w:rPr>
        <w:t>ис.1</w:t>
      </w:r>
      <w:r w:rsidR="00564861">
        <w:rPr>
          <w:rFonts w:cs="Times New Roman"/>
        </w:rPr>
        <w:t>.1</w:t>
      </w:r>
      <w:r w:rsidRPr="00CD67BD">
        <w:rPr>
          <w:rFonts w:cs="Times New Roman"/>
        </w:rPr>
        <w:t>) за допомогою електростатичної взаємодії з розташованим поруч зарядом протилежного знак</w:t>
      </w:r>
      <w:r>
        <w:rPr>
          <w:rFonts w:cs="Times New Roman"/>
        </w:rPr>
        <w:t>у</w:t>
      </w:r>
      <w:r w:rsidRPr="00CD67BD">
        <w:rPr>
          <w:rFonts w:cs="Times New Roman"/>
        </w:rPr>
        <w:t xml:space="preserve"> (B</w:t>
      </w:r>
      <w:r w:rsidRPr="00AA35A0">
        <w:rPr>
          <w:rFonts w:cs="Times New Roman"/>
          <w:vertAlign w:val="superscript"/>
        </w:rPr>
        <w:t>-</w:t>
      </w:r>
      <w:r>
        <w:rPr>
          <w:rFonts w:cs="Times New Roman"/>
          <w:vertAlign w:val="subscript"/>
          <w:lang w:val="en-US"/>
        </w:rPr>
        <w:t>S</w:t>
      </w:r>
      <w:r w:rsidRPr="00AA35A0">
        <w:rPr>
          <w:rFonts w:cs="Times New Roman"/>
        </w:rPr>
        <w:t xml:space="preserve">). </w:t>
      </w:r>
      <w:r>
        <w:rPr>
          <w:rFonts w:cs="Times New Roman"/>
        </w:rPr>
        <w:t>П</w:t>
      </w:r>
      <w:r w:rsidRPr="00CD67BD">
        <w:rPr>
          <w:rFonts w:cs="Times New Roman"/>
        </w:rPr>
        <w:t xml:space="preserve">ідсумовуючи, </w:t>
      </w:r>
      <w:r>
        <w:rPr>
          <w:rFonts w:cs="Times New Roman"/>
        </w:rPr>
        <w:t>якщо</w:t>
      </w:r>
      <w:r w:rsidRPr="00CD67BD">
        <w:rPr>
          <w:rFonts w:cs="Times New Roman"/>
        </w:rPr>
        <w:t xml:space="preserve"> та сама взаємодія підняла б позиціюрів</w:t>
      </w:r>
      <w:r>
        <w:rPr>
          <w:rFonts w:cs="Times New Roman"/>
        </w:rPr>
        <w:t>ня</w:t>
      </w:r>
      <w:r w:rsidR="00284D61">
        <w:rPr>
          <w:rFonts w:cs="Times New Roman"/>
        </w:rPr>
        <w:t>міжвузольного</w:t>
      </w:r>
      <w:r w:rsidRPr="00CD67BD">
        <w:rPr>
          <w:rFonts w:cs="Times New Roman"/>
        </w:rPr>
        <w:t xml:space="preserve"> заліза Fe</w:t>
      </w:r>
      <w:r>
        <w:rPr>
          <w:rFonts w:cs="Times New Roman"/>
          <w:vertAlign w:val="subscript"/>
          <w:lang w:val="en-US"/>
        </w:rPr>
        <w:t>i</w:t>
      </w:r>
      <w:r w:rsidRPr="00AA35A0">
        <w:rPr>
          <w:rFonts w:cs="Times New Roman"/>
          <w:vertAlign w:val="superscript"/>
        </w:rPr>
        <w:t>0/+</w:t>
      </w:r>
      <w:r w:rsidRPr="00CD67BD">
        <w:rPr>
          <w:rFonts w:cs="Times New Roman"/>
        </w:rPr>
        <w:t xml:space="preserve"> в негативно заряджен</w:t>
      </w:r>
      <w:r>
        <w:rPr>
          <w:rFonts w:cs="Times New Roman"/>
        </w:rPr>
        <w:t>ій парі</w:t>
      </w:r>
      <w:r w:rsidRPr="00CD67BD">
        <w:rPr>
          <w:rFonts w:cs="Times New Roman"/>
        </w:rPr>
        <w:t>FeB за допомогою енергії електростатичної взаємодії E</w:t>
      </w:r>
      <w:r w:rsidRPr="00952920">
        <w:rPr>
          <w:rFonts w:cs="Times New Roman"/>
          <w:vertAlign w:val="subscript"/>
        </w:rPr>
        <w:t>ionic</w:t>
      </w:r>
      <w:r w:rsidRPr="00CD67BD">
        <w:rPr>
          <w:rFonts w:cs="Times New Roman"/>
        </w:rPr>
        <w:t xml:space="preserve"> =q</w:t>
      </w:r>
      <w:r w:rsidRPr="00952920">
        <w:rPr>
          <w:rFonts w:cs="Times New Roman"/>
          <w:vertAlign w:val="superscript"/>
        </w:rPr>
        <w:t>2</w:t>
      </w:r>
      <w:r w:rsidRPr="00CD67BD">
        <w:rPr>
          <w:rFonts w:cs="Times New Roman"/>
        </w:rPr>
        <w:t xml:space="preserve"> / (4πεε</w:t>
      </w:r>
      <w:r w:rsidRPr="00952920">
        <w:rPr>
          <w:rFonts w:cs="Times New Roman"/>
          <w:vertAlign w:val="subscript"/>
        </w:rPr>
        <w:t>0</w:t>
      </w:r>
      <w:r w:rsidRPr="00CD67BD">
        <w:rPr>
          <w:rFonts w:cs="Times New Roman"/>
        </w:rPr>
        <w:t xml:space="preserve">r) = 0,52 еВ(де r= 0,235 нм, відстань між найближчими місцями заміщення та інтерстиціалу), </w:t>
      </w:r>
      <w:r>
        <w:rPr>
          <w:rFonts w:cs="Times New Roman"/>
        </w:rPr>
        <w:t xml:space="preserve">то </w:t>
      </w:r>
      <w:r w:rsidRPr="00CD67BD">
        <w:rPr>
          <w:rFonts w:cs="Times New Roman"/>
        </w:rPr>
        <w:t>очікува</w:t>
      </w:r>
      <w:r>
        <w:rPr>
          <w:rFonts w:cs="Times New Roman"/>
        </w:rPr>
        <w:t>лось, що</w:t>
      </w:r>
      <w:r w:rsidRPr="00CD67BD">
        <w:rPr>
          <w:rFonts w:cs="Times New Roman"/>
        </w:rPr>
        <w:t xml:space="preserve"> один акцепторний стан (FeB) </w:t>
      </w:r>
      <w:r>
        <w:rPr>
          <w:rFonts w:cs="Times New Roman"/>
        </w:rPr>
        <w:t>–</w:t>
      </w:r>
      <w:r w:rsidRPr="00CD67BD">
        <w:rPr>
          <w:rFonts w:cs="Times New Roman"/>
        </w:rPr>
        <w:t xml:space="preserve"> ма</w:t>
      </w:r>
      <w:r>
        <w:rPr>
          <w:rFonts w:cs="Times New Roman"/>
        </w:rPr>
        <w:t>в би</w:t>
      </w:r>
      <w:r w:rsidRPr="00CD67BD">
        <w:rPr>
          <w:rFonts w:cs="Times New Roman"/>
        </w:rPr>
        <w:t xml:space="preserve"> рівеньу верхній половині ширини зазору приблизно E</w:t>
      </w:r>
      <w:r w:rsidRPr="00952920">
        <w:rPr>
          <w:rFonts w:cs="Times New Roman"/>
          <w:vertAlign w:val="subscript"/>
        </w:rPr>
        <w:t>C</w:t>
      </w:r>
      <w:r w:rsidRPr="00CD67BD">
        <w:rPr>
          <w:rFonts w:cs="Times New Roman"/>
        </w:rPr>
        <w:t xml:space="preserve"> -0,25 еВ(Рис. 1</w:t>
      </w:r>
      <w:r w:rsidR="00EF720B">
        <w:rPr>
          <w:rFonts w:cs="Times New Roman"/>
        </w:rPr>
        <w:t>.1</w:t>
      </w:r>
      <w:r w:rsidRPr="00CD67BD">
        <w:rPr>
          <w:rFonts w:cs="Times New Roman"/>
        </w:rPr>
        <w:t>).</w:t>
      </w:r>
    </w:p>
    <w:p w:rsidR="006C6070" w:rsidRDefault="006C6070" w:rsidP="006C6070">
      <w:pPr>
        <w:rPr>
          <w:rFonts w:cs="Times New Roman"/>
        </w:rPr>
      </w:pPr>
    </w:p>
    <w:p w:rsidR="006C6070" w:rsidRDefault="006C6070" w:rsidP="006C6070">
      <w:pPr>
        <w:spacing w:line="276" w:lineRule="auto"/>
        <w:jc w:val="center"/>
        <w:rPr>
          <w:rFonts w:cs="Times New Roman"/>
          <w:b/>
          <w:bCs/>
        </w:rPr>
      </w:pPr>
      <w:r>
        <w:rPr>
          <w:rFonts w:cs="Times New Roman"/>
          <w:noProof/>
          <w:lang w:val="ru-RU" w:eastAsia="ru-RU"/>
        </w:rPr>
        <w:drawing>
          <wp:inline distT="0" distB="0" distL="0" distR="0">
            <wp:extent cx="2030185" cy="1448110"/>
            <wp:effectExtent l="0" t="0" r="8255"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52017" cy="1535012"/>
                    </a:xfrm>
                    <a:prstGeom prst="rect">
                      <a:avLst/>
                    </a:prstGeom>
                    <a:noFill/>
                    <a:ln>
                      <a:noFill/>
                    </a:ln>
                  </pic:spPr>
                </pic:pic>
              </a:graphicData>
            </a:graphic>
          </wp:inline>
        </w:drawing>
      </w:r>
    </w:p>
    <w:p w:rsidR="006C6070" w:rsidRDefault="006C6070" w:rsidP="006C6070">
      <w:pPr>
        <w:jc w:val="center"/>
        <w:rPr>
          <w:rFonts w:cs="Times New Roman"/>
        </w:rPr>
      </w:pPr>
      <w:r w:rsidRPr="00571906">
        <w:rPr>
          <w:rFonts w:cs="Times New Roman"/>
          <w:b/>
          <w:bCs/>
        </w:rPr>
        <w:t xml:space="preserve">Рис </w:t>
      </w:r>
      <w:r>
        <w:rPr>
          <w:rFonts w:cs="Times New Roman"/>
          <w:b/>
          <w:bCs/>
        </w:rPr>
        <w:t>.1</w:t>
      </w:r>
      <w:r w:rsidR="00564861">
        <w:rPr>
          <w:rFonts w:cs="Times New Roman"/>
          <w:b/>
          <w:bCs/>
        </w:rPr>
        <w:t>.1</w:t>
      </w:r>
      <w:r>
        <w:rPr>
          <w:rFonts w:cs="Times New Roman"/>
          <w:b/>
          <w:bCs/>
        </w:rPr>
        <w:t xml:space="preserve">. </w:t>
      </w:r>
      <w:r w:rsidRPr="00324C83">
        <w:rPr>
          <w:rFonts w:cs="Times New Roman"/>
        </w:rPr>
        <w:t xml:space="preserve">Діаграма енергетичних рівнів </w:t>
      </w:r>
      <w:r w:rsidR="00920748">
        <w:rPr>
          <w:rFonts w:cs="Times New Roman"/>
          <w:lang w:val="ru-RU"/>
        </w:rPr>
        <w:t>міжвузольного</w:t>
      </w:r>
      <w:r w:rsidRPr="00324C83">
        <w:rPr>
          <w:rFonts w:cs="Times New Roman"/>
        </w:rPr>
        <w:t>заліза в електричному полі дрібного акцептора</w:t>
      </w:r>
    </w:p>
    <w:p w:rsidR="006C6070" w:rsidRDefault="006C6070" w:rsidP="006C6070">
      <w:pPr>
        <w:jc w:val="center"/>
        <w:rPr>
          <w:rFonts w:cs="Times New Roman"/>
        </w:rPr>
      </w:pPr>
    </w:p>
    <w:p w:rsidR="006C6070" w:rsidRDefault="006C6070" w:rsidP="00284D61">
      <w:pPr>
        <w:jc w:val="both"/>
        <w:rPr>
          <w:rFonts w:cs="Times New Roman"/>
        </w:rPr>
      </w:pPr>
      <w:r w:rsidRPr="00CD67BD">
        <w:rPr>
          <w:rFonts w:cs="Times New Roman"/>
        </w:rPr>
        <w:t>Було виявлено, що це передбачення надзвичайно</w:t>
      </w:r>
      <w:r>
        <w:rPr>
          <w:rFonts w:cs="Times New Roman"/>
        </w:rPr>
        <w:t xml:space="preserve"> добре</w:t>
      </w:r>
      <w:r w:rsidR="00D10F87">
        <w:rPr>
          <w:rFonts w:cs="Times New Roman"/>
        </w:rPr>
        <w:t xml:space="preserve"> збігається</w:t>
      </w:r>
      <w:r w:rsidRPr="00CD67BD">
        <w:rPr>
          <w:rFonts w:cs="Times New Roman"/>
        </w:rPr>
        <w:t>з експериментальними висновками Brotherton, E</w:t>
      </w:r>
      <w:r w:rsidRPr="00952920">
        <w:rPr>
          <w:rFonts w:cs="Times New Roman"/>
          <w:vertAlign w:val="subscript"/>
        </w:rPr>
        <w:t>C</w:t>
      </w:r>
      <w:r w:rsidRPr="00CD67BD">
        <w:rPr>
          <w:rFonts w:cs="Times New Roman"/>
        </w:rPr>
        <w:t xml:space="preserve"> - 0,29 еВ, </w:t>
      </w:r>
      <w:r w:rsidRPr="00C519CA">
        <w:rPr>
          <w:rFonts w:cs="Times New Roman"/>
        </w:rPr>
        <w:t>Lemke</w:t>
      </w:r>
      <w:r w:rsidRPr="00CD67BD">
        <w:rPr>
          <w:rFonts w:cs="Times New Roman"/>
        </w:rPr>
        <w:t>, E</w:t>
      </w:r>
      <w:r w:rsidRPr="00952920">
        <w:rPr>
          <w:rFonts w:cs="Times New Roman"/>
          <w:vertAlign w:val="subscript"/>
        </w:rPr>
        <w:t>C</w:t>
      </w:r>
      <w:r w:rsidRPr="00CD67BD">
        <w:rPr>
          <w:rFonts w:cs="Times New Roman"/>
        </w:rPr>
        <w:t xml:space="preserve"> - 0,23 еВ,та</w:t>
      </w:r>
      <w:r w:rsidRPr="00C519CA">
        <w:rPr>
          <w:rFonts w:cs="Times New Roman"/>
        </w:rPr>
        <w:t>Nakashima</w:t>
      </w:r>
      <w:r w:rsidRPr="00CD67BD">
        <w:rPr>
          <w:rFonts w:cs="Times New Roman"/>
        </w:rPr>
        <w:t>, E</w:t>
      </w:r>
      <w:r w:rsidRPr="00952920">
        <w:rPr>
          <w:rFonts w:cs="Times New Roman"/>
          <w:vertAlign w:val="subscript"/>
        </w:rPr>
        <w:t>C</w:t>
      </w:r>
      <w:r w:rsidR="00D10F87">
        <w:rPr>
          <w:rFonts w:cs="Times New Roman"/>
        </w:rPr>
        <w:t xml:space="preserve"> -0,29 еВ,  отриманими</w:t>
      </w:r>
      <w:r w:rsidRPr="00CD67BD">
        <w:rPr>
          <w:rFonts w:cs="Times New Roman"/>
        </w:rPr>
        <w:t xml:space="preserve"> з використаннямзразк</w:t>
      </w:r>
      <w:r>
        <w:rPr>
          <w:rFonts w:cs="Times New Roman"/>
        </w:rPr>
        <w:t xml:space="preserve">ів </w:t>
      </w:r>
      <w:r w:rsidRPr="00CD67BD">
        <w:rPr>
          <w:rFonts w:cs="Times New Roman"/>
        </w:rPr>
        <w:t>p-типу та метод</w:t>
      </w:r>
      <w:r>
        <w:rPr>
          <w:rFonts w:cs="Times New Roman"/>
        </w:rPr>
        <w:t xml:space="preserve">ів </w:t>
      </w:r>
      <w:r w:rsidR="00D10F87">
        <w:rPr>
          <w:rFonts w:cs="Times New Roman"/>
        </w:rPr>
        <w:t xml:space="preserve">інжекційної </w:t>
      </w:r>
      <w:r w:rsidRPr="00CD67BD">
        <w:rPr>
          <w:rFonts w:cs="Times New Roman"/>
        </w:rPr>
        <w:t xml:space="preserve">спектроскопії </w:t>
      </w:r>
      <w:r w:rsidR="00D10F87">
        <w:rPr>
          <w:rFonts w:cs="Times New Roman"/>
        </w:rPr>
        <w:t xml:space="preserve">неосновних </w:t>
      </w:r>
      <w:r w:rsidRPr="00CD67BD">
        <w:rPr>
          <w:rFonts w:cs="Times New Roman"/>
        </w:rPr>
        <w:t>носі</w:t>
      </w:r>
      <w:r w:rsidR="00D10F87">
        <w:rPr>
          <w:rFonts w:cs="Times New Roman"/>
        </w:rPr>
        <w:t>ІВ</w:t>
      </w:r>
      <w:r w:rsidRPr="00CD67BD">
        <w:rPr>
          <w:rFonts w:cs="Times New Roman"/>
        </w:rPr>
        <w:t xml:space="preserve">. </w:t>
      </w:r>
      <w:r w:rsidRPr="00C519CA">
        <w:rPr>
          <w:rFonts w:cs="Times New Roman"/>
        </w:rPr>
        <w:t>Gehlhoffand</w:t>
      </w:r>
      <w:r w:rsidRPr="00920748">
        <w:rPr>
          <w:rFonts w:cs="Times New Roman"/>
        </w:rPr>
        <w:t>Rehse</w:t>
      </w:r>
      <w:r w:rsidRPr="00D10F87">
        <w:rPr>
          <w:rFonts w:cs="Times New Roman"/>
          <w:highlight w:val="yellow"/>
        </w:rPr>
        <w:t xml:space="preserve"> ​​</w:t>
      </w:r>
      <w:r w:rsidRPr="00CD67BD">
        <w:rPr>
          <w:rFonts w:cs="Times New Roman"/>
        </w:rPr>
        <w:t xml:space="preserve">оцінили енергетичне положення </w:t>
      </w:r>
      <w:r w:rsidRPr="000C3324">
        <w:rPr>
          <w:rFonts w:cs="Times New Roman"/>
        </w:rPr>
        <w:t>рівня (FeB)</w:t>
      </w:r>
      <w:r w:rsidRPr="000C3324">
        <w:rPr>
          <w:rFonts w:cs="Times New Roman"/>
          <w:vertAlign w:val="superscript"/>
        </w:rPr>
        <w:t>-10</w:t>
      </w:r>
      <w:r w:rsidRPr="00CD67BD">
        <w:rPr>
          <w:rFonts w:cs="Times New Roman"/>
        </w:rPr>
        <w:t xml:space="preserve"> у </w:t>
      </w:r>
      <w:r w:rsidR="00D10F87">
        <w:rPr>
          <w:rFonts w:cs="Times New Roman"/>
        </w:rPr>
        <w:t xml:space="preserve">забороненій зоні </w:t>
      </w:r>
      <w:r w:rsidRPr="00CD67BD">
        <w:rPr>
          <w:rFonts w:cs="Times New Roman"/>
        </w:rPr>
        <w:t>при EC - (0,25 ± 0,05) еВ</w:t>
      </w:r>
      <w:r w:rsidR="00D10F87">
        <w:rPr>
          <w:rFonts w:cs="Times New Roman"/>
        </w:rPr>
        <w:t xml:space="preserve">зі </w:t>
      </w:r>
      <w:r w:rsidRPr="00C519CA">
        <w:rPr>
          <w:rFonts w:cs="Times New Roman"/>
        </w:rPr>
        <w:t>спостереж</w:t>
      </w:r>
      <w:r>
        <w:rPr>
          <w:rFonts w:cs="Times New Roman"/>
        </w:rPr>
        <w:t>у</w:t>
      </w:r>
      <w:r w:rsidRPr="00C519CA">
        <w:rPr>
          <w:rFonts w:cs="Times New Roman"/>
        </w:rPr>
        <w:t>в</w:t>
      </w:r>
      <w:r>
        <w:rPr>
          <w:rFonts w:cs="Times New Roman"/>
        </w:rPr>
        <w:t xml:space="preserve">аної </w:t>
      </w:r>
      <w:r w:rsidRPr="00CD67BD">
        <w:rPr>
          <w:rFonts w:cs="Times New Roman"/>
        </w:rPr>
        <w:t>спектральн</w:t>
      </w:r>
      <w:r>
        <w:rPr>
          <w:rFonts w:cs="Times New Roman"/>
        </w:rPr>
        <w:t>ої</w:t>
      </w:r>
      <w:r w:rsidRPr="00CD67BD">
        <w:rPr>
          <w:rFonts w:cs="Times New Roman"/>
        </w:rPr>
        <w:t xml:space="preserve"> залежн</w:t>
      </w:r>
      <w:r>
        <w:rPr>
          <w:rFonts w:cs="Times New Roman"/>
        </w:rPr>
        <w:t>ості</w:t>
      </w:r>
      <w:r w:rsidRPr="00CD67BD">
        <w:rPr>
          <w:rFonts w:cs="Times New Roman"/>
        </w:rPr>
        <w:t xml:space="preserve">фотоіндукованої зміни </w:t>
      </w:r>
      <w:r w:rsidRPr="00AA35A0">
        <w:rPr>
          <w:rFonts w:cs="Times New Roman"/>
        </w:rPr>
        <w:t xml:space="preserve">EPRсигналу. Як було згадано вище, цей спектр EPR бувідентифікований як той, що стосується пар FeB із спостережуваної лініїрозщеплення завдяки ізотопам </w:t>
      </w:r>
      <w:r w:rsidRPr="00234E58">
        <w:rPr>
          <w:rFonts w:cs="Times New Roman"/>
          <w:vertAlign w:val="superscript"/>
        </w:rPr>
        <w:t>10</w:t>
      </w:r>
      <w:r w:rsidRPr="00AA35A0">
        <w:rPr>
          <w:rFonts w:cs="Times New Roman"/>
        </w:rPr>
        <w:t xml:space="preserve">B, </w:t>
      </w:r>
      <w:r w:rsidRPr="00234E58">
        <w:rPr>
          <w:rFonts w:cs="Times New Roman"/>
          <w:vertAlign w:val="superscript"/>
        </w:rPr>
        <w:t>11</w:t>
      </w:r>
      <w:r w:rsidRPr="00AA35A0">
        <w:rPr>
          <w:rFonts w:cs="Times New Roman"/>
        </w:rPr>
        <w:t xml:space="preserve">B та </w:t>
      </w:r>
      <w:r w:rsidRPr="00234E58">
        <w:rPr>
          <w:rFonts w:cs="Times New Roman"/>
          <w:vertAlign w:val="superscript"/>
        </w:rPr>
        <w:t>57</w:t>
      </w:r>
      <w:r w:rsidRPr="00AA35A0">
        <w:rPr>
          <w:rFonts w:cs="Times New Roman"/>
        </w:rPr>
        <w:t xml:space="preserve">Fe. Ідентифікація рівня при </w:t>
      </w:r>
      <w:r w:rsidRPr="00CD67BD">
        <w:rPr>
          <w:rFonts w:cs="Times New Roman"/>
        </w:rPr>
        <w:t>E</w:t>
      </w:r>
      <w:r w:rsidRPr="00952920">
        <w:rPr>
          <w:rFonts w:cs="Times New Roman"/>
          <w:vertAlign w:val="subscript"/>
        </w:rPr>
        <w:t>C</w:t>
      </w:r>
      <w:r w:rsidRPr="00AA35A0">
        <w:rPr>
          <w:rFonts w:cs="Times New Roman"/>
        </w:rPr>
        <w:t xml:space="preserve"> -0,29 еВ як (FeB)</w:t>
      </w:r>
      <w:r w:rsidRPr="00234E58">
        <w:rPr>
          <w:rFonts w:cs="Times New Roman"/>
          <w:vertAlign w:val="superscript"/>
        </w:rPr>
        <w:t xml:space="preserve">- </w:t>
      </w:r>
      <w:r w:rsidRPr="00AA35A0">
        <w:rPr>
          <w:rFonts w:cs="Times New Roman"/>
        </w:rPr>
        <w:t xml:space="preserve">підтвердженаз використанням спектроскопії перетворення Фур'є (FTIR) </w:t>
      </w:r>
      <w:r w:rsidRPr="00234E58">
        <w:rPr>
          <w:rFonts w:cs="Times New Roman"/>
        </w:rPr>
        <w:t>Ghatnekar– Nilsson</w:t>
      </w:r>
      <w:r w:rsidRPr="00AA35A0">
        <w:rPr>
          <w:rFonts w:cs="Times New Roman"/>
        </w:rPr>
        <w:t xml:space="preserve"> . Вони виділили чотири різкі лінії в</w:t>
      </w:r>
      <w:r>
        <w:rPr>
          <w:rFonts w:cs="Times New Roman"/>
        </w:rPr>
        <w:t xml:space="preserve"> с</w:t>
      </w:r>
      <w:r w:rsidRPr="00AA35A0">
        <w:rPr>
          <w:rFonts w:cs="Times New Roman"/>
        </w:rPr>
        <w:t>пектр FTIR при 6969,6, 6978,4, 7008,3 та 8291,7 см</w:t>
      </w:r>
      <w:r w:rsidRPr="00234E58">
        <w:rPr>
          <w:rFonts w:cs="Times New Roman"/>
          <w:vertAlign w:val="superscript"/>
        </w:rPr>
        <w:t>− 1</w:t>
      </w:r>
      <w:r w:rsidRPr="00AA35A0">
        <w:rPr>
          <w:rFonts w:cs="Times New Roman"/>
        </w:rPr>
        <w:t>як поглинання тригональними парами FeB і оцінено зїх експериментальн</w:t>
      </w:r>
      <w:r>
        <w:rPr>
          <w:rFonts w:cs="Times New Roman"/>
        </w:rPr>
        <w:t>их</w:t>
      </w:r>
      <w:r w:rsidRPr="00AA35A0">
        <w:rPr>
          <w:rFonts w:cs="Times New Roman"/>
        </w:rPr>
        <w:t xml:space="preserve"> дан</w:t>
      </w:r>
      <w:r>
        <w:rPr>
          <w:rFonts w:cs="Times New Roman"/>
        </w:rPr>
        <w:t>их</w:t>
      </w:r>
      <w:r w:rsidRPr="00AA35A0">
        <w:rPr>
          <w:rFonts w:cs="Times New Roman"/>
        </w:rPr>
        <w:t xml:space="preserve"> позицій двох рівнів FeBпари при E</w:t>
      </w:r>
      <w:r w:rsidRPr="00234E58">
        <w:rPr>
          <w:rFonts w:cs="Times New Roman"/>
          <w:vertAlign w:val="subscript"/>
        </w:rPr>
        <w:t>V</w:t>
      </w:r>
      <w:r w:rsidRPr="00AA35A0">
        <w:rPr>
          <w:rFonts w:cs="Times New Roman"/>
        </w:rPr>
        <w:t xml:space="preserve"> +0.11 еВ для (FeB)</w:t>
      </w:r>
      <w:r w:rsidRPr="00234E58">
        <w:rPr>
          <w:rFonts w:cs="Times New Roman"/>
          <w:vertAlign w:val="superscript"/>
        </w:rPr>
        <w:t>0 / +</w:t>
      </w:r>
      <w:r w:rsidRPr="00AA35A0">
        <w:rPr>
          <w:rFonts w:cs="Times New Roman"/>
        </w:rPr>
        <w:t xml:space="preserve"> та при E</w:t>
      </w:r>
      <w:r w:rsidRPr="00234E58">
        <w:rPr>
          <w:rFonts w:cs="Times New Roman"/>
          <w:vertAlign w:val="subscript"/>
        </w:rPr>
        <w:t>C</w:t>
      </w:r>
      <w:r w:rsidRPr="00AA35A0">
        <w:rPr>
          <w:rFonts w:cs="Times New Roman"/>
        </w:rPr>
        <w:t xml:space="preserve"> −0.275 еВдля пари (FeB)</w:t>
      </w:r>
      <w:r w:rsidRPr="00234E58">
        <w:rPr>
          <w:rFonts w:cs="Times New Roman"/>
          <w:vertAlign w:val="superscript"/>
        </w:rPr>
        <w:t>-/0</w:t>
      </w:r>
      <w:r w:rsidRPr="00AA35A0">
        <w:rPr>
          <w:rFonts w:cs="Times New Roman"/>
        </w:rPr>
        <w:t>.</w:t>
      </w:r>
      <w:r w:rsidRPr="00234E58">
        <w:rPr>
          <w:rFonts w:cs="Times New Roman"/>
        </w:rPr>
        <w:t>Lemke</w:t>
      </w:r>
      <w:r w:rsidRPr="00AA35A0">
        <w:rPr>
          <w:rFonts w:cs="Times New Roman"/>
        </w:rPr>
        <w:t xml:space="preserve"> повідомив про поперечні перерізи захоплення (FeB)</w:t>
      </w:r>
      <w:r w:rsidRPr="00234E58">
        <w:rPr>
          <w:rFonts w:cs="Times New Roman"/>
          <w:vertAlign w:val="superscript"/>
        </w:rPr>
        <w:t>-10</w:t>
      </w:r>
      <w:r w:rsidRPr="00AA35A0">
        <w:rPr>
          <w:rFonts w:cs="Times New Roman"/>
        </w:rPr>
        <w:t>при T = 90 Kσ</w:t>
      </w:r>
      <w:r w:rsidRPr="00234E58">
        <w:rPr>
          <w:rFonts w:cs="Times New Roman"/>
          <w:vertAlign w:val="subscript"/>
        </w:rPr>
        <w:t>n</w:t>
      </w:r>
      <w:r w:rsidRPr="00AA35A0">
        <w:rPr>
          <w:rFonts w:cs="Times New Roman"/>
        </w:rPr>
        <w:t xml:space="preserve"> ≈ 10</w:t>
      </w:r>
      <w:r w:rsidRPr="00234E58">
        <w:rPr>
          <w:rFonts w:cs="Times New Roman"/>
          <w:vertAlign w:val="superscript"/>
        </w:rPr>
        <w:t>−15</w:t>
      </w:r>
      <w:r w:rsidRPr="00AA35A0">
        <w:rPr>
          <w:rFonts w:cs="Times New Roman"/>
        </w:rPr>
        <w:t xml:space="preserve"> см</w:t>
      </w:r>
      <w:r w:rsidRPr="00234E58">
        <w:rPr>
          <w:rFonts w:cs="Times New Roman"/>
          <w:vertAlign w:val="superscript"/>
        </w:rPr>
        <w:t xml:space="preserve">2 </w:t>
      </w:r>
      <w:r w:rsidRPr="00AA35A0">
        <w:rPr>
          <w:rFonts w:cs="Times New Roman"/>
        </w:rPr>
        <w:t>та σ</w:t>
      </w:r>
      <w:r w:rsidRPr="00234E58">
        <w:rPr>
          <w:rFonts w:cs="Times New Roman"/>
          <w:vertAlign w:val="subscript"/>
        </w:rPr>
        <w:t>p</w:t>
      </w:r>
      <w:r w:rsidRPr="00AA35A0">
        <w:rPr>
          <w:rFonts w:cs="Times New Roman"/>
        </w:rPr>
        <w:t xml:space="preserve"> ≈ 3 × 10</w:t>
      </w:r>
      <w:r w:rsidRPr="00234E58">
        <w:rPr>
          <w:rFonts w:cs="Times New Roman"/>
          <w:vertAlign w:val="superscript"/>
        </w:rPr>
        <w:t>−15</w:t>
      </w:r>
      <w:r w:rsidRPr="00AA35A0">
        <w:rPr>
          <w:rFonts w:cs="Times New Roman"/>
        </w:rPr>
        <w:t xml:space="preserve"> см</w:t>
      </w:r>
      <w:r w:rsidRPr="00234E58">
        <w:rPr>
          <w:rFonts w:cs="Times New Roman"/>
          <w:vertAlign w:val="superscript"/>
        </w:rPr>
        <w:t>2</w:t>
      </w:r>
      <w:r w:rsidRPr="00AA35A0">
        <w:rPr>
          <w:rFonts w:cs="Times New Roman"/>
        </w:rPr>
        <w:t>дляелектрон</w:t>
      </w:r>
      <w:r>
        <w:rPr>
          <w:rFonts w:cs="Times New Roman"/>
        </w:rPr>
        <w:t>ів</w:t>
      </w:r>
      <w:r w:rsidRPr="00AA35A0">
        <w:rPr>
          <w:rFonts w:cs="Times New Roman"/>
        </w:rPr>
        <w:t xml:space="preserve"> та дір</w:t>
      </w:r>
      <w:r>
        <w:rPr>
          <w:rFonts w:cs="Times New Roman"/>
        </w:rPr>
        <w:t>ок</w:t>
      </w:r>
      <w:r w:rsidRPr="00AA35A0">
        <w:rPr>
          <w:rFonts w:cs="Times New Roman"/>
        </w:rPr>
        <w:t xml:space="preserve"> відповідно. </w:t>
      </w:r>
      <w:r w:rsidRPr="00234E58">
        <w:rPr>
          <w:rFonts w:cs="Times New Roman"/>
        </w:rPr>
        <w:t>Waltz</w:t>
      </w:r>
      <w:r w:rsidRPr="00AA35A0">
        <w:rPr>
          <w:rFonts w:cs="Times New Roman"/>
        </w:rPr>
        <w:t>повідом</w:t>
      </w:r>
      <w:r>
        <w:rPr>
          <w:rFonts w:cs="Times New Roman"/>
        </w:rPr>
        <w:t>ив про</w:t>
      </w:r>
      <w:r w:rsidRPr="00AA35A0">
        <w:rPr>
          <w:rFonts w:cs="Times New Roman"/>
        </w:rPr>
        <w:t xml:space="preserve"> подібні значення σ</w:t>
      </w:r>
      <w:r w:rsidRPr="00234E58">
        <w:rPr>
          <w:rFonts w:cs="Times New Roman"/>
          <w:vertAlign w:val="subscript"/>
        </w:rPr>
        <w:t>n</w:t>
      </w:r>
      <w:r w:rsidRPr="00AA35A0">
        <w:rPr>
          <w:rFonts w:cs="Times New Roman"/>
        </w:rPr>
        <w:t xml:space="preserve"> ≈ 2,5 × 10</w:t>
      </w:r>
      <w:r w:rsidRPr="00234E58">
        <w:rPr>
          <w:rFonts w:cs="Times New Roman"/>
          <w:vertAlign w:val="superscript"/>
        </w:rPr>
        <w:t>−15</w:t>
      </w:r>
      <w:r w:rsidRPr="00AA35A0">
        <w:rPr>
          <w:rFonts w:cs="Times New Roman"/>
        </w:rPr>
        <w:t xml:space="preserve"> см</w:t>
      </w:r>
      <w:r w:rsidRPr="00234E58">
        <w:rPr>
          <w:rFonts w:cs="Times New Roman"/>
          <w:vertAlign w:val="superscript"/>
        </w:rPr>
        <w:t>2</w:t>
      </w:r>
      <w:r w:rsidRPr="00AA35A0">
        <w:rPr>
          <w:rFonts w:cs="Times New Roman"/>
        </w:rPr>
        <w:t xml:space="preserve"> і σ</w:t>
      </w:r>
      <w:r w:rsidRPr="00234E58">
        <w:rPr>
          <w:rFonts w:cs="Times New Roman"/>
          <w:vertAlign w:val="subscript"/>
        </w:rPr>
        <w:t>p</w:t>
      </w:r>
      <w:r w:rsidRPr="00AA35A0">
        <w:rPr>
          <w:rFonts w:cs="Times New Roman"/>
        </w:rPr>
        <w:t xml:space="preserve"> ≈3 × 10</w:t>
      </w:r>
      <w:r w:rsidRPr="00234E58">
        <w:rPr>
          <w:rFonts w:cs="Times New Roman"/>
          <w:vertAlign w:val="superscript"/>
        </w:rPr>
        <w:t>−14</w:t>
      </w:r>
      <w:r w:rsidRPr="00AA35A0">
        <w:rPr>
          <w:rFonts w:cs="Times New Roman"/>
        </w:rPr>
        <w:t xml:space="preserve"> см</w:t>
      </w:r>
      <w:r w:rsidRPr="00234E58">
        <w:rPr>
          <w:rFonts w:cs="Times New Roman"/>
          <w:vertAlign w:val="superscript"/>
        </w:rPr>
        <w:t>2</w:t>
      </w:r>
      <w:r w:rsidRPr="00AA35A0">
        <w:rPr>
          <w:rFonts w:cs="Times New Roman"/>
        </w:rPr>
        <w:t xml:space="preserve"> при кімнатній температурі.</w:t>
      </w:r>
      <w:r>
        <w:rPr>
          <w:rFonts w:cs="Times New Roman"/>
        </w:rPr>
        <w:t>Обидв</w:t>
      </w:r>
      <w:r w:rsidR="00D10F87">
        <w:rPr>
          <w:rFonts w:cs="Times New Roman"/>
        </w:rPr>
        <w:t>а дефекти, міжвузольна</w:t>
      </w:r>
      <w:r w:rsidRPr="00AA35A0">
        <w:rPr>
          <w:rFonts w:cs="Times New Roman"/>
        </w:rPr>
        <w:t>пар</w:t>
      </w:r>
      <w:r w:rsidR="00D10F87">
        <w:rPr>
          <w:rFonts w:cs="Times New Roman"/>
        </w:rPr>
        <w:t>а</w:t>
      </w:r>
      <w:r w:rsidRPr="00AA35A0">
        <w:rPr>
          <w:rFonts w:cs="Times New Roman"/>
        </w:rPr>
        <w:t xml:space="preserve"> заліза та FeB</w:t>
      </w:r>
      <w:r w:rsidR="00D10F87">
        <w:rPr>
          <w:rFonts w:cs="Times New Roman"/>
        </w:rPr>
        <w:t>,</w:t>
      </w:r>
      <w:r w:rsidRPr="00AA35A0">
        <w:rPr>
          <w:rFonts w:cs="Times New Roman"/>
        </w:rPr>
        <w:t xml:space="preserve"> є сильними центрами рекомбінації. Активність рекомбінації пар FeB при </w:t>
      </w:r>
      <w:r w:rsidRPr="00AA35A0">
        <w:rPr>
          <w:rFonts w:cs="Times New Roman"/>
        </w:rPr>
        <w:lastRenderedPageBreak/>
        <w:t>низьк</w:t>
      </w:r>
      <w:r>
        <w:rPr>
          <w:rFonts w:cs="Times New Roman"/>
        </w:rPr>
        <w:t xml:space="preserve">ому </w:t>
      </w:r>
      <w:r w:rsidRPr="00AA35A0">
        <w:rPr>
          <w:rFonts w:cs="Times New Roman"/>
        </w:rPr>
        <w:t>рівн</w:t>
      </w:r>
      <w:r>
        <w:rPr>
          <w:rFonts w:cs="Times New Roman"/>
        </w:rPr>
        <w:t>і</w:t>
      </w:r>
      <w:r w:rsidRPr="00AA35A0">
        <w:rPr>
          <w:rFonts w:cs="Times New Roman"/>
        </w:rPr>
        <w:t xml:space="preserve"> ін'єкції приблизно в 10 разів нижч</w:t>
      </w:r>
      <w:r>
        <w:rPr>
          <w:rFonts w:cs="Times New Roman"/>
        </w:rPr>
        <w:t>а</w:t>
      </w:r>
      <w:r w:rsidRPr="00AA35A0">
        <w:rPr>
          <w:rFonts w:cs="Times New Roman"/>
        </w:rPr>
        <w:t xml:space="preserve">, ніж рівень </w:t>
      </w:r>
      <w:r w:rsidR="00920748" w:rsidRPr="00920748">
        <w:rPr>
          <w:rFonts w:cs="Times New Roman"/>
        </w:rPr>
        <w:t>міжвузольного</w:t>
      </w:r>
      <w:r w:rsidRPr="00AA35A0">
        <w:rPr>
          <w:rFonts w:cs="Times New Roman"/>
        </w:rPr>
        <w:t>заліз</w:t>
      </w:r>
      <w:r>
        <w:rPr>
          <w:rFonts w:cs="Times New Roman"/>
        </w:rPr>
        <w:t>а.</w:t>
      </w:r>
      <w:r w:rsidRPr="00AA35A0">
        <w:rPr>
          <w:rFonts w:cs="Times New Roman"/>
        </w:rPr>
        <w:t xml:space="preserve">Довжина дифузії </w:t>
      </w:r>
      <w:r w:rsidR="00D10F87">
        <w:rPr>
          <w:rFonts w:cs="Times New Roman"/>
        </w:rPr>
        <w:t>неосновних</w:t>
      </w:r>
      <w:r w:rsidRPr="00AA35A0">
        <w:rPr>
          <w:rFonts w:cs="Times New Roman"/>
        </w:rPr>
        <w:t>носі</w:t>
      </w:r>
      <w:r w:rsidR="00920748">
        <w:rPr>
          <w:rFonts w:cs="Times New Roman"/>
        </w:rPr>
        <w:t>ї</w:t>
      </w:r>
      <w:r w:rsidR="00D10F87">
        <w:rPr>
          <w:rFonts w:cs="Times New Roman"/>
        </w:rPr>
        <w:t>в</w:t>
      </w:r>
      <w:r w:rsidRPr="00AA35A0">
        <w:rPr>
          <w:rFonts w:cs="Times New Roman"/>
        </w:rPr>
        <w:t xml:space="preserve">, виміряна </w:t>
      </w:r>
      <w:r w:rsidR="00D10F87">
        <w:rPr>
          <w:rFonts w:cs="Times New Roman"/>
        </w:rPr>
        <w:t xml:space="preserve">за допомогою методу </w:t>
      </w:r>
      <w:r w:rsidRPr="00AA35A0">
        <w:rPr>
          <w:rFonts w:cs="Times New Roman"/>
        </w:rPr>
        <w:t>поверхнево</w:t>
      </w:r>
      <w:r w:rsidR="00D10F87">
        <w:rPr>
          <w:rFonts w:cs="Times New Roman"/>
        </w:rPr>
        <w:t>ї</w:t>
      </w:r>
      <w:r w:rsidRPr="00AA35A0">
        <w:rPr>
          <w:rFonts w:cs="Times New Roman"/>
        </w:rPr>
        <w:t>фотонапруг</w:t>
      </w:r>
      <w:r w:rsidR="00D10F87">
        <w:rPr>
          <w:rFonts w:cs="Times New Roman"/>
        </w:rPr>
        <w:t>и</w:t>
      </w:r>
      <w:r w:rsidRPr="00AA35A0">
        <w:rPr>
          <w:rFonts w:cs="Times New Roman"/>
        </w:rPr>
        <w:t xml:space="preserve"> (SPV) до (L</w:t>
      </w:r>
      <w:r w:rsidRPr="00845FB0">
        <w:rPr>
          <w:rFonts w:cs="Times New Roman"/>
          <w:vertAlign w:val="subscript"/>
        </w:rPr>
        <w:t>0</w:t>
      </w:r>
      <w:r w:rsidRPr="00AA35A0">
        <w:rPr>
          <w:rFonts w:cs="Times New Roman"/>
        </w:rPr>
        <w:t>) і після(L</w:t>
      </w:r>
      <w:r w:rsidRPr="00845FB0">
        <w:rPr>
          <w:rFonts w:cs="Times New Roman"/>
          <w:vertAlign w:val="subscript"/>
        </w:rPr>
        <w:t>1</w:t>
      </w:r>
      <w:r w:rsidR="00D10F87">
        <w:rPr>
          <w:rFonts w:cs="Times New Roman"/>
        </w:rPr>
        <w:t>) дисоціації</w:t>
      </w:r>
      <w:r w:rsidRPr="00AA35A0">
        <w:rPr>
          <w:rFonts w:cs="Times New Roman"/>
        </w:rPr>
        <w:t xml:space="preserve"> пар кількісно пов'язана зконцентраці</w:t>
      </w:r>
      <w:r>
        <w:rPr>
          <w:rFonts w:cs="Times New Roman"/>
        </w:rPr>
        <w:t>єю</w:t>
      </w:r>
      <w:r w:rsidR="00920748" w:rsidRPr="00920748">
        <w:rPr>
          <w:rFonts w:cs="Times New Roman"/>
        </w:rPr>
        <w:t>міжвузольного</w:t>
      </w:r>
      <w:r w:rsidRPr="00AA35A0">
        <w:rPr>
          <w:rFonts w:cs="Times New Roman"/>
        </w:rPr>
        <w:t xml:space="preserve"> заліза, N</w:t>
      </w:r>
      <w:r w:rsidRPr="00845FB0">
        <w:rPr>
          <w:rFonts w:cs="Times New Roman"/>
          <w:vertAlign w:val="subscript"/>
        </w:rPr>
        <w:t>Fe</w:t>
      </w:r>
      <w:r w:rsidRPr="00845FB0">
        <w:rPr>
          <w:rFonts w:cs="Times New Roman"/>
        </w:rPr>
        <w:t>:</w:t>
      </w:r>
    </w:p>
    <w:p w:rsidR="00CD0A9C" w:rsidRPr="00233539" w:rsidRDefault="00C643DF" w:rsidP="006C6070">
      <w:pPr>
        <w:rPr>
          <w:rFonts w:cs="Times New Roman"/>
          <w:lang w:val="ru-RU"/>
        </w:rPr>
      </w:pP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Fe</m:t>
            </m:r>
          </m:sub>
        </m:sSub>
        <m:r>
          <m:rPr>
            <m:sty m:val="p"/>
          </m:rPr>
          <w:rPr>
            <w:rFonts w:ascii="Cambria Math" w:hAnsi="Cambria Math" w:cs="Times New Roman"/>
          </w:rPr>
          <m:t>=1.06×</m:t>
        </m:r>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16</m:t>
            </m:r>
          </m:sup>
        </m:sSup>
        <m:r>
          <m:rPr>
            <m:sty m:val="p"/>
          </m:rPr>
          <w:rPr>
            <w:rFonts w:ascii="Cambria Math" w:hAnsi="Cambria Math" w:cs="Times New Roman"/>
          </w:rPr>
          <m:t>×</m:t>
        </m:r>
        <m:d>
          <m:dPr>
            <m:ctrlPr>
              <w:rPr>
                <w:rFonts w:ascii="Cambria Math" w:hAnsi="Cambria Math" w:cs="Times New Roman"/>
              </w:rPr>
            </m:ctrlPr>
          </m:dPr>
          <m:e>
            <m:sSubSup>
              <m:sSubSupPr>
                <m:ctrlPr>
                  <w:rPr>
                    <w:rFonts w:ascii="Cambria Math" w:hAnsi="Cambria Math" w:cs="Times New Roman"/>
                    <w:i/>
                    <w:iCs/>
                  </w:rPr>
                </m:ctrlPr>
              </m:sSubSupPr>
              <m:e>
                <m:r>
                  <w:rPr>
                    <w:rFonts w:ascii="Cambria Math" w:hAnsi="Cambria Math" w:cs="Times New Roman"/>
                  </w:rPr>
                  <m:t>L</m:t>
                </m:r>
              </m:e>
              <m:sub>
                <m:r>
                  <w:rPr>
                    <w:rFonts w:ascii="Cambria Math" w:hAnsi="Cambria Math" w:cs="Times New Roman"/>
                  </w:rPr>
                  <m:t>1</m:t>
                </m:r>
              </m:sub>
              <m:sup>
                <m:r>
                  <w:rPr>
                    <w:rFonts w:ascii="Cambria Math" w:hAnsi="Cambria Math" w:cs="Times New Roman"/>
                  </w:rPr>
                  <m:t>-2</m:t>
                </m:r>
              </m:sup>
            </m:sSubSup>
            <m:r>
              <m:rPr>
                <m:sty m:val="p"/>
              </m:rP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L</m:t>
                </m:r>
              </m:e>
              <m:sub>
                <m:r>
                  <w:rPr>
                    <w:rFonts w:ascii="Cambria Math" w:hAnsi="Cambria Math" w:cs="Times New Roman"/>
                  </w:rPr>
                  <m:t>0</m:t>
                </m:r>
              </m:sub>
              <m:sup>
                <m:r>
                  <w:rPr>
                    <w:rFonts w:ascii="Cambria Math" w:hAnsi="Cambria Math" w:cs="Times New Roman"/>
                  </w:rPr>
                  <m:t>-2</m:t>
                </m:r>
              </m:sup>
            </m:sSubSup>
          </m:e>
        </m:d>
        <m:r>
          <m:rPr>
            <m:sty m:val="p"/>
          </m:rP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cm</m:t>
            </m:r>
          </m:e>
          <m:sup>
            <m:r>
              <w:rPr>
                <w:rFonts w:ascii="Cambria Math" w:hAnsi="Cambria Math" w:cs="Times New Roman"/>
              </w:rPr>
              <m:t>-3</m:t>
            </m:r>
          </m:sup>
        </m:sSup>
        <m:r>
          <w:rPr>
            <w:rFonts w:ascii="Cambria Math" w:hAnsi="Cambria Math" w:cs="Times New Roman"/>
          </w:rPr>
          <m:t>)</m:t>
        </m:r>
      </m:oMath>
      <w:r w:rsidR="00564861">
        <w:rPr>
          <w:rFonts w:eastAsiaTheme="minorEastAsia" w:cs="Times New Roman"/>
          <w:i/>
          <w:iCs/>
        </w:rPr>
        <w:t xml:space="preserve">,  </w:t>
      </w:r>
      <w:r w:rsidR="00564861" w:rsidRPr="00233539">
        <w:rPr>
          <w:rFonts w:eastAsiaTheme="minorEastAsia" w:cs="Times New Roman"/>
          <w:lang w:val="ru-RU"/>
        </w:rPr>
        <w:t>(1.1)</w:t>
      </w:r>
    </w:p>
    <w:p w:rsidR="006C6070" w:rsidRDefault="006C6070" w:rsidP="00D10F87">
      <w:pPr>
        <w:jc w:val="both"/>
        <w:rPr>
          <w:rFonts w:cs="Times New Roman"/>
        </w:rPr>
      </w:pPr>
      <w:r w:rsidRPr="00845FB0">
        <w:rPr>
          <w:rFonts w:cs="Times New Roman"/>
        </w:rPr>
        <w:t>де L</w:t>
      </w:r>
      <w:r w:rsidRPr="00845FB0">
        <w:rPr>
          <w:rFonts w:cs="Times New Roman"/>
          <w:vertAlign w:val="subscript"/>
        </w:rPr>
        <w:t>0</w:t>
      </w:r>
      <w:r w:rsidRPr="00845FB0">
        <w:rPr>
          <w:rFonts w:cs="Times New Roman"/>
        </w:rPr>
        <w:t xml:space="preserve"> і L</w:t>
      </w:r>
      <w:r w:rsidRPr="00845FB0">
        <w:rPr>
          <w:rFonts w:cs="Times New Roman"/>
          <w:vertAlign w:val="subscript"/>
        </w:rPr>
        <w:t>1</w:t>
      </w:r>
      <w:r w:rsidRPr="00845FB0">
        <w:rPr>
          <w:rFonts w:cs="Times New Roman"/>
        </w:rPr>
        <w:t xml:space="preserve"> вимірюються в мкм. </w:t>
      </w:r>
      <w:r>
        <w:rPr>
          <w:rFonts w:cs="Times New Roman"/>
        </w:rPr>
        <w:t>Дещо</w:t>
      </w:r>
      <w:r w:rsidRPr="00845FB0">
        <w:rPr>
          <w:rFonts w:cs="Times New Roman"/>
        </w:rPr>
        <w:t xml:space="preserve"> несподів</w:t>
      </w:r>
      <w:r>
        <w:rPr>
          <w:rFonts w:cs="Times New Roman"/>
        </w:rPr>
        <w:t>ано</w:t>
      </w:r>
      <w:r w:rsidRPr="00845FB0">
        <w:rPr>
          <w:rFonts w:cs="Times New Roman"/>
        </w:rPr>
        <w:t xml:space="preserve"> із статистики Shockley–Read–Hall (SRH)</w:t>
      </w:r>
      <w:r>
        <w:rPr>
          <w:rFonts w:cs="Times New Roman"/>
        </w:rPr>
        <w:t xml:space="preserve">, </w:t>
      </w:r>
      <w:r w:rsidRPr="00845FB0">
        <w:rPr>
          <w:rFonts w:cs="Times New Roman"/>
        </w:rPr>
        <w:t>що рівень пар FeB при E</w:t>
      </w:r>
      <w:r w:rsidRPr="00845FB0">
        <w:rPr>
          <w:rFonts w:cs="Times New Roman"/>
          <w:vertAlign w:val="subscript"/>
        </w:rPr>
        <w:t>V</w:t>
      </w:r>
      <w:r w:rsidRPr="00845FB0">
        <w:rPr>
          <w:rFonts w:cs="Times New Roman"/>
        </w:rPr>
        <w:t xml:space="preserve"> + 0,1 еВ,будучи настільки дрібним, </w:t>
      </w:r>
      <w:r>
        <w:rPr>
          <w:rFonts w:cs="Times New Roman"/>
        </w:rPr>
        <w:t>є</w:t>
      </w:r>
      <w:r w:rsidRPr="00845FB0">
        <w:rPr>
          <w:rFonts w:cs="Times New Roman"/>
        </w:rPr>
        <w:t xml:space="preserve"> сильни</w:t>
      </w:r>
      <w:r>
        <w:rPr>
          <w:rFonts w:cs="Times New Roman"/>
        </w:rPr>
        <w:t>м цент</w:t>
      </w:r>
      <w:r w:rsidRPr="00845FB0">
        <w:rPr>
          <w:rFonts w:cs="Times New Roman"/>
        </w:rPr>
        <w:t>р</w:t>
      </w:r>
      <w:r>
        <w:rPr>
          <w:rFonts w:cs="Times New Roman"/>
        </w:rPr>
        <w:t>ом</w:t>
      </w:r>
      <w:r w:rsidRPr="00845FB0">
        <w:rPr>
          <w:rFonts w:cs="Times New Roman"/>
        </w:rPr>
        <w:t xml:space="preserve"> рекомбінації.</w:t>
      </w:r>
    </w:p>
    <w:p w:rsidR="006C6070" w:rsidRDefault="006C6070" w:rsidP="006C6070">
      <w:pPr>
        <w:rPr>
          <w:rFonts w:cs="Times New Roman"/>
        </w:rPr>
      </w:pPr>
    </w:p>
    <w:p w:rsidR="006C6070" w:rsidRDefault="006C6070" w:rsidP="006C6070">
      <w:pPr>
        <w:rPr>
          <w:rFonts w:cs="Times New Roman"/>
          <w:b/>
          <w:bCs/>
        </w:rPr>
      </w:pPr>
      <w:r w:rsidRPr="00A54654">
        <w:rPr>
          <w:b/>
          <w:bCs/>
        </w:rPr>
        <w:t>1.</w:t>
      </w:r>
      <w:r>
        <w:rPr>
          <w:b/>
          <w:bCs/>
        </w:rPr>
        <w:t>3.</w:t>
      </w:r>
      <w:r w:rsidRPr="00CE4A51">
        <w:rPr>
          <w:rFonts w:cs="Times New Roman"/>
          <w:b/>
          <w:bCs/>
        </w:rPr>
        <w:t>Рівноважна енергія зв’язку пар FeB</w:t>
      </w:r>
    </w:p>
    <w:p w:rsidR="006C6070" w:rsidRPr="005930F8" w:rsidRDefault="006C6070" w:rsidP="0076266A">
      <w:pPr>
        <w:jc w:val="both"/>
        <w:rPr>
          <w:rFonts w:cs="Times New Roman"/>
        </w:rPr>
      </w:pPr>
      <w:r w:rsidRPr="005930F8">
        <w:rPr>
          <w:rFonts w:cs="Times New Roman"/>
        </w:rPr>
        <w:t>Визнач</w:t>
      </w:r>
      <w:r>
        <w:rPr>
          <w:rFonts w:cs="Times New Roman"/>
        </w:rPr>
        <w:t>имо</w:t>
      </w:r>
      <w:r w:rsidRPr="005930F8">
        <w:rPr>
          <w:rFonts w:cs="Times New Roman"/>
        </w:rPr>
        <w:t xml:space="preserve"> реакці</w:t>
      </w:r>
      <w:r>
        <w:rPr>
          <w:rFonts w:cs="Times New Roman"/>
        </w:rPr>
        <w:t>ю</w:t>
      </w:r>
      <w:r w:rsidRPr="005930F8">
        <w:rPr>
          <w:rFonts w:cs="Times New Roman"/>
        </w:rPr>
        <w:t xml:space="preserve"> утворення та дисоціаці</w:t>
      </w:r>
      <w:r>
        <w:rPr>
          <w:rFonts w:cs="Times New Roman"/>
        </w:rPr>
        <w:t>ю</w:t>
      </w:r>
      <w:r w:rsidRPr="005930F8">
        <w:rPr>
          <w:rFonts w:cs="Times New Roman"/>
        </w:rPr>
        <w:t xml:space="preserve"> пар FeBза допомогою трьох енергій, схематично представлених на </w:t>
      </w:r>
      <w:r w:rsidRPr="00564861">
        <w:rPr>
          <w:rFonts w:cs="Times New Roman"/>
        </w:rPr>
        <w:t>рис.</w:t>
      </w:r>
      <w:r w:rsidR="0076266A" w:rsidRPr="00564861">
        <w:rPr>
          <w:rFonts w:cs="Times New Roman"/>
        </w:rPr>
        <w:t>1.</w:t>
      </w:r>
      <w:r w:rsidR="00564861" w:rsidRPr="00564861">
        <w:rPr>
          <w:rFonts w:cs="Times New Roman"/>
        </w:rPr>
        <w:t>2</w:t>
      </w:r>
      <w:r w:rsidRPr="00564861">
        <w:rPr>
          <w:rFonts w:cs="Times New Roman"/>
        </w:rPr>
        <w:t>:</w:t>
      </w:r>
      <w:r w:rsidRPr="005930F8">
        <w:rPr>
          <w:rFonts w:cs="Times New Roman"/>
        </w:rPr>
        <w:t xml:space="preserve"> рівноважна енергія зв’язку E</w:t>
      </w:r>
      <w:r w:rsidRPr="005930F8">
        <w:rPr>
          <w:rFonts w:cs="Times New Roman"/>
          <w:vertAlign w:val="subscript"/>
        </w:rPr>
        <w:t>b</w:t>
      </w:r>
      <w:r w:rsidRPr="005930F8">
        <w:rPr>
          <w:rFonts w:cs="Times New Roman"/>
        </w:rPr>
        <w:t>, дифузійний бар’єр</w:t>
      </w:r>
      <w:r w:rsidR="00920748" w:rsidRPr="00920748">
        <w:rPr>
          <w:rFonts w:cs="Times New Roman"/>
        </w:rPr>
        <w:t>міжвузольного</w:t>
      </w:r>
      <w:r w:rsidRPr="005930F8">
        <w:rPr>
          <w:rFonts w:cs="Times New Roman"/>
        </w:rPr>
        <w:t>заліза E</w:t>
      </w:r>
      <w:r w:rsidRPr="005930F8">
        <w:rPr>
          <w:rFonts w:cs="Times New Roman"/>
          <w:vertAlign w:val="subscript"/>
        </w:rPr>
        <w:t>m</w:t>
      </w:r>
      <w:r w:rsidRPr="005930F8">
        <w:rPr>
          <w:rFonts w:cs="Times New Roman"/>
        </w:rPr>
        <w:t xml:space="preserve"> та енергі</w:t>
      </w:r>
      <w:r>
        <w:rPr>
          <w:rFonts w:cs="Times New Roman"/>
        </w:rPr>
        <w:t xml:space="preserve">я </w:t>
      </w:r>
      <w:r w:rsidRPr="005930F8">
        <w:rPr>
          <w:rFonts w:cs="Times New Roman"/>
        </w:rPr>
        <w:t>дисоціації пар Е</w:t>
      </w:r>
      <w:r w:rsidRPr="005930F8">
        <w:rPr>
          <w:rFonts w:cs="Times New Roman"/>
          <w:vertAlign w:val="subscript"/>
        </w:rPr>
        <w:t>diss</w:t>
      </w:r>
      <w:r w:rsidRPr="005930F8">
        <w:rPr>
          <w:rFonts w:cs="Times New Roman"/>
        </w:rPr>
        <w:t>.</w:t>
      </w:r>
    </w:p>
    <w:p w:rsidR="006C6070" w:rsidRDefault="006C6070" w:rsidP="006C6070">
      <w:pPr>
        <w:jc w:val="center"/>
        <w:rPr>
          <w:rFonts w:cs="Times New Roman"/>
        </w:rPr>
      </w:pPr>
      <w:r>
        <w:rPr>
          <w:rFonts w:cs="Times New Roman"/>
          <w:noProof/>
          <w:lang w:val="ru-RU" w:eastAsia="ru-RU"/>
        </w:rPr>
        <w:drawing>
          <wp:inline distT="0" distB="0" distL="0" distR="0">
            <wp:extent cx="2355874" cy="1744980"/>
            <wp:effectExtent l="0" t="0" r="6350" b="762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5239" cy="1774138"/>
                    </a:xfrm>
                    <a:prstGeom prst="rect">
                      <a:avLst/>
                    </a:prstGeom>
                    <a:noFill/>
                    <a:ln>
                      <a:noFill/>
                    </a:ln>
                  </pic:spPr>
                </pic:pic>
              </a:graphicData>
            </a:graphic>
          </wp:inline>
        </w:drawing>
      </w:r>
    </w:p>
    <w:p w:rsidR="006C6070" w:rsidRDefault="006C6070" w:rsidP="006C6070">
      <w:pPr>
        <w:jc w:val="center"/>
        <w:rPr>
          <w:rFonts w:cs="Times New Roman"/>
        </w:rPr>
      </w:pPr>
      <w:r w:rsidRPr="00571906">
        <w:rPr>
          <w:rFonts w:cs="Times New Roman"/>
          <w:b/>
          <w:bCs/>
        </w:rPr>
        <w:t xml:space="preserve">Рис </w:t>
      </w:r>
      <w:r>
        <w:rPr>
          <w:rFonts w:cs="Times New Roman"/>
          <w:b/>
          <w:bCs/>
        </w:rPr>
        <w:t>.</w:t>
      </w:r>
      <w:r w:rsidR="00564861">
        <w:rPr>
          <w:rFonts w:cs="Times New Roman"/>
          <w:b/>
          <w:bCs/>
        </w:rPr>
        <w:t>1.</w:t>
      </w:r>
      <w:r>
        <w:rPr>
          <w:rFonts w:cs="Times New Roman"/>
          <w:b/>
          <w:bCs/>
        </w:rPr>
        <w:t>2.</w:t>
      </w:r>
      <w:r w:rsidRPr="00571906">
        <w:rPr>
          <w:rFonts w:cs="Times New Roman"/>
        </w:rPr>
        <w:t>Енергетична діаграма взаємодії FeB у кремнії</w:t>
      </w:r>
    </w:p>
    <w:p w:rsidR="006C6070" w:rsidRDefault="006C6070" w:rsidP="006C6070">
      <w:pPr>
        <w:jc w:val="center"/>
        <w:rPr>
          <w:rFonts w:cs="Times New Roman"/>
        </w:rPr>
      </w:pPr>
    </w:p>
    <w:p w:rsidR="00C7491A" w:rsidRDefault="006C6070" w:rsidP="006C6070">
      <w:pPr>
        <w:rPr>
          <w:rFonts w:cs="Times New Roman"/>
        </w:rPr>
      </w:pPr>
      <w:r w:rsidRPr="00571906">
        <w:rPr>
          <w:rFonts w:cs="Times New Roman"/>
        </w:rPr>
        <w:t>Енергію рівноважного зв’язку E</w:t>
      </w:r>
      <w:r w:rsidRPr="00092737">
        <w:rPr>
          <w:rFonts w:cs="Times New Roman"/>
          <w:vertAlign w:val="subscript"/>
        </w:rPr>
        <w:t>b</w:t>
      </w:r>
      <w:r w:rsidRPr="00571906">
        <w:rPr>
          <w:rFonts w:cs="Times New Roman"/>
        </w:rPr>
        <w:t xml:space="preserve"> можна отримати заналіз</w:t>
      </w:r>
      <w:r>
        <w:rPr>
          <w:rFonts w:cs="Times New Roman"/>
        </w:rPr>
        <w:t>у</w:t>
      </w:r>
      <w:r w:rsidRPr="00571906">
        <w:rPr>
          <w:rFonts w:cs="Times New Roman"/>
        </w:rPr>
        <w:t xml:space="preserve"> температурної залежності </w:t>
      </w:r>
      <w:r w:rsidR="0076266A">
        <w:rPr>
          <w:rFonts w:cs="Times New Roman"/>
        </w:rPr>
        <w:t xml:space="preserve">рівноважної  </w:t>
      </w:r>
      <w:r>
        <w:rPr>
          <w:rFonts w:cs="Times New Roman"/>
        </w:rPr>
        <w:t>частки</w:t>
      </w:r>
      <w:r w:rsidRPr="00571906">
        <w:rPr>
          <w:rFonts w:cs="Times New Roman"/>
        </w:rPr>
        <w:t>Fe</w:t>
      </w:r>
      <w:r w:rsidRPr="00092737">
        <w:rPr>
          <w:rFonts w:cs="Times New Roman"/>
          <w:vertAlign w:val="subscript"/>
        </w:rPr>
        <w:t>i</w:t>
      </w:r>
      <w:r w:rsidRPr="00571906">
        <w:rPr>
          <w:rFonts w:cs="Times New Roman"/>
        </w:rPr>
        <w:t xml:space="preserve"> в парі з бором, як</w:t>
      </w:r>
      <w:r>
        <w:rPr>
          <w:rFonts w:cs="Times New Roman"/>
        </w:rPr>
        <w:t>а</w:t>
      </w:r>
      <w:r w:rsidRPr="00571906">
        <w:rPr>
          <w:rFonts w:cs="Times New Roman"/>
        </w:rPr>
        <w:t xml:space="preserve"> випливає із закону</w:t>
      </w:r>
      <w:r w:rsidR="0076266A">
        <w:rPr>
          <w:rFonts w:cs="Times New Roman"/>
        </w:rPr>
        <w:t xml:space="preserve"> діючих </w:t>
      </w:r>
      <w:r w:rsidRPr="00571906">
        <w:rPr>
          <w:rFonts w:cs="Times New Roman"/>
        </w:rPr>
        <w:t>мас:</w:t>
      </w:r>
    </w:p>
    <w:p w:rsidR="00EF720B" w:rsidRPr="00C7491A" w:rsidRDefault="00C643DF" w:rsidP="006C6070">
      <w:pPr>
        <w:rPr>
          <w:rFonts w:cs="Times New Roman"/>
          <w:iCs/>
        </w:rPr>
      </w:pPr>
      <m:oMathPara>
        <m:oMathParaPr>
          <m:jc m:val="left"/>
        </m:oMathParaPr>
        <m:oMath>
          <m:f>
            <m:fPr>
              <m:ctrlPr>
                <w:rPr>
                  <w:rFonts w:ascii="Cambria Math" w:hAnsi="Cambria Math" w:cs="Times New Roman"/>
                  <w:i/>
                </w:rPr>
              </m:ctrlPr>
            </m:fPr>
            <m:num>
              <m:r>
                <w:rPr>
                  <w:rFonts w:ascii="Cambria Math" w:hAnsi="Cambria Math" w:cs="Times New Roman"/>
                </w:rPr>
                <m:t>N(FeB)</m:t>
              </m:r>
            </m:num>
            <m:den>
              <m:r>
                <w:rPr>
                  <w:rFonts w:ascii="Cambria Math" w:hAnsi="Cambria Math" w:cs="Times New Roman"/>
                </w:rPr>
                <m:t>N</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Fe</m:t>
                      </m:r>
                    </m:e>
                    <m:sub>
                      <m:r>
                        <w:rPr>
                          <w:rFonts w:ascii="Cambria Math" w:hAnsi="Cambria Math" w:cs="Times New Roman"/>
                        </w:rPr>
                        <m:t>i</m:t>
                      </m:r>
                    </m:sub>
                    <m:sup>
                      <m:r>
                        <w:rPr>
                          <w:rFonts w:ascii="Cambria Math" w:hAnsi="Cambria Math" w:cs="Times New Roman"/>
                        </w:rPr>
                        <m:t>+</m:t>
                      </m:r>
                    </m:sup>
                  </m:sSubSup>
                </m:e>
              </m:d>
              <m:r>
                <w:rPr>
                  <w:rFonts w:ascii="Cambria Math" w:hAnsi="Cambria Math" w:cs="Times New Roman"/>
                </w:rPr>
                <m:t>×N(</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s</m:t>
                  </m:r>
                </m:sub>
                <m:sup>
                  <m:r>
                    <w:rPr>
                      <w:rFonts w:ascii="Cambria Math" w:hAnsi="Cambria Math" w:cs="Times New Roman"/>
                    </w:rPr>
                    <m:t>-</m:t>
                  </m:r>
                </m:sup>
              </m:sSubSup>
              <m:r>
                <w:rPr>
                  <w:rFonts w:ascii="Cambria Math" w:hAnsi="Cambria Math" w:cs="Times New Roman"/>
                </w:rPr>
                <m: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Z</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den>
          </m:f>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T</m:t>
                      </m:r>
                    </m:den>
                  </m:f>
                </m:e>
              </m:d>
            </m:e>
          </m:func>
          <m:r>
            <w:rPr>
              <w:rFonts w:ascii="Cambria Math" w:hAnsi="Cambria Math" w:cs="Times New Roman"/>
            </w:rPr>
            <m:t>,                                                                           (1.2)</m:t>
          </m:r>
        </m:oMath>
      </m:oMathPara>
    </w:p>
    <w:p w:rsidR="006C6070" w:rsidRPr="00092737" w:rsidRDefault="006C6070" w:rsidP="00C7491A">
      <w:pPr>
        <w:rPr>
          <w:rFonts w:cs="Times New Roman"/>
        </w:rPr>
      </w:pPr>
      <w:r w:rsidRPr="00092737">
        <w:rPr>
          <w:rFonts w:cs="Times New Roman"/>
        </w:rPr>
        <w:t>де N</w:t>
      </w:r>
      <w:r w:rsidRPr="00092737">
        <w:rPr>
          <w:rFonts w:cs="Times New Roman"/>
          <w:vertAlign w:val="subscript"/>
        </w:rPr>
        <w:t>i</w:t>
      </w:r>
      <w:r w:rsidRPr="00092737">
        <w:rPr>
          <w:rFonts w:cs="Times New Roman"/>
        </w:rPr>
        <w:t xml:space="preserve">- </w:t>
      </w:r>
      <w:r w:rsidR="0076266A">
        <w:rPr>
          <w:rFonts w:cs="Times New Roman"/>
        </w:rPr>
        <w:t>густина</w:t>
      </w:r>
      <w:r w:rsidRPr="00092737">
        <w:rPr>
          <w:rFonts w:cs="Times New Roman"/>
        </w:rPr>
        <w:t>міжвузлових</w:t>
      </w:r>
      <w:r w:rsidR="0076266A">
        <w:rPr>
          <w:rFonts w:cs="Times New Roman"/>
        </w:rPr>
        <w:t>позицій</w:t>
      </w:r>
      <w:r w:rsidRPr="00092737">
        <w:rPr>
          <w:rFonts w:cs="Times New Roman"/>
        </w:rPr>
        <w:t xml:space="preserve"> у кремнієвій решітці(5 × 10</w:t>
      </w:r>
      <w:r w:rsidRPr="00092737">
        <w:rPr>
          <w:rFonts w:cs="Times New Roman"/>
          <w:vertAlign w:val="superscript"/>
        </w:rPr>
        <w:t>22</w:t>
      </w:r>
      <w:r w:rsidRPr="00092737">
        <w:rPr>
          <w:rFonts w:cs="Times New Roman"/>
        </w:rPr>
        <w:t xml:space="preserve"> см</w:t>
      </w:r>
      <w:r w:rsidRPr="00092737">
        <w:rPr>
          <w:rFonts w:cs="Times New Roman"/>
          <w:vertAlign w:val="superscript"/>
        </w:rPr>
        <w:t>− 3</w:t>
      </w:r>
      <w:r w:rsidRPr="00092737">
        <w:rPr>
          <w:rFonts w:cs="Times New Roman"/>
        </w:rPr>
        <w:t xml:space="preserve">), а Z - кількість можливих орієнтацій пари з однаковою симетрією навколо одного </w:t>
      </w:r>
      <w:r w:rsidRPr="00092737">
        <w:rPr>
          <w:rFonts w:cs="Times New Roman"/>
        </w:rPr>
        <w:lastRenderedPageBreak/>
        <w:t>атома акцептора змінного струму (4 для тетраедричної симетрії). З</w:t>
      </w:r>
      <w:r>
        <w:rPr>
          <w:rFonts w:cs="Times New Roman"/>
        </w:rPr>
        <w:t xml:space="preserve">акон </w:t>
      </w:r>
      <w:r w:rsidRPr="00092737">
        <w:rPr>
          <w:rFonts w:cs="Times New Roman"/>
        </w:rPr>
        <w:t>визначає співвідношення рівноваги концентрацій пар FeB,N (FeB), до концентрації іонізованого заліза, N (Fe</w:t>
      </w:r>
      <w:r w:rsidRPr="00092737">
        <w:rPr>
          <w:rFonts w:cs="Times New Roman"/>
          <w:vertAlign w:val="subscript"/>
        </w:rPr>
        <w:t>i</w:t>
      </w:r>
      <w:r w:rsidRPr="005930F8">
        <w:rPr>
          <w:rFonts w:cs="Times New Roman"/>
          <w:vertAlign w:val="superscript"/>
        </w:rPr>
        <w:t>+</w:t>
      </w:r>
      <w:r w:rsidRPr="00092737">
        <w:rPr>
          <w:rFonts w:cs="Times New Roman"/>
        </w:rPr>
        <w:t>),а не до загальної концентрації непарного заліза.Залежність рівноважної частки від температурипарного заліза вивчали</w:t>
      </w:r>
      <w:r w:rsidRPr="00BE4EAF">
        <w:rPr>
          <w:rFonts w:cs="Times New Roman"/>
        </w:rPr>
        <w:t>Kimerling, Lemke, Reiss</w:t>
      </w:r>
      <w:r>
        <w:rPr>
          <w:rFonts w:cs="Times New Roman"/>
        </w:rPr>
        <w:t>і</w:t>
      </w:r>
      <w:r w:rsidRPr="00BE4EAF">
        <w:rPr>
          <w:rFonts w:cs="Times New Roman"/>
        </w:rPr>
        <w:t>Wunstel</w:t>
      </w:r>
      <w:r w:rsidRPr="00092737">
        <w:rPr>
          <w:rFonts w:cs="Times New Roman"/>
        </w:rPr>
        <w:t>.</w:t>
      </w:r>
      <w:r>
        <w:rPr>
          <w:rFonts w:cs="Times New Roman"/>
        </w:rPr>
        <w:t>Визначені</w:t>
      </w:r>
      <w:r w:rsidRPr="00092737">
        <w:rPr>
          <w:rFonts w:cs="Times New Roman"/>
        </w:rPr>
        <w:t xml:space="preserve"> енергії зв’язку варіюються від 0,45 еВ[</w:t>
      </w:r>
      <w:r w:rsidR="00EF720B">
        <w:rPr>
          <w:rFonts w:cs="Times New Roman"/>
        </w:rPr>
        <w:t>11</w:t>
      </w:r>
      <w:r w:rsidRPr="005930F8">
        <w:rPr>
          <w:rFonts w:cs="Times New Roman"/>
        </w:rPr>
        <w:t>]</w:t>
      </w:r>
      <w:r w:rsidRPr="00092737">
        <w:rPr>
          <w:rFonts w:cs="Times New Roman"/>
        </w:rPr>
        <w:t xml:space="preserve"> та0,53 еВ [</w:t>
      </w:r>
      <w:r w:rsidR="00EF720B">
        <w:rPr>
          <w:rFonts w:cs="Times New Roman"/>
        </w:rPr>
        <w:t>9</w:t>
      </w:r>
      <w:r w:rsidRPr="00092737">
        <w:rPr>
          <w:rFonts w:cs="Times New Roman"/>
        </w:rPr>
        <w:t xml:space="preserve">] до 0,6 еВ  та 0,65 еВ. </w:t>
      </w:r>
      <w:r w:rsidRPr="00097861">
        <w:rPr>
          <w:rFonts w:cs="Times New Roman"/>
        </w:rPr>
        <w:t>Wijaranakula</w:t>
      </w:r>
      <w:r w:rsidRPr="00092737">
        <w:rPr>
          <w:rFonts w:cs="Times New Roman"/>
        </w:rPr>
        <w:t xml:space="preserve"> [</w:t>
      </w:r>
      <w:r w:rsidR="00EF720B">
        <w:rPr>
          <w:rFonts w:cs="Times New Roman"/>
        </w:rPr>
        <w:t>12</w:t>
      </w:r>
      <w:r w:rsidRPr="005930F8">
        <w:rPr>
          <w:rFonts w:cs="Times New Roman"/>
        </w:rPr>
        <w:t>]</w:t>
      </w:r>
      <w:r w:rsidRPr="00092737">
        <w:rPr>
          <w:rFonts w:cs="Times New Roman"/>
        </w:rPr>
        <w:t xml:space="preserve"> розрахував енергію зв’язку 0,58 еВз експериментальних даних, про які раніше повідомляв </w:t>
      </w:r>
      <w:r w:rsidRPr="00B80765">
        <w:rPr>
          <w:rFonts w:cs="Times New Roman"/>
        </w:rPr>
        <w:t>Nakashima</w:t>
      </w:r>
      <w:r w:rsidRPr="00092737">
        <w:rPr>
          <w:rFonts w:cs="Times New Roman"/>
        </w:rPr>
        <w:t xml:space="preserve"> [</w:t>
      </w:r>
      <w:r>
        <w:rPr>
          <w:rFonts w:cs="Times New Roman"/>
        </w:rPr>
        <w:t>1</w:t>
      </w:r>
      <w:r w:rsidR="00EF720B">
        <w:rPr>
          <w:rFonts w:cs="Times New Roman"/>
        </w:rPr>
        <w:t>3</w:t>
      </w:r>
      <w:r w:rsidRPr="005930F8">
        <w:rPr>
          <w:rFonts w:cs="Times New Roman"/>
        </w:rPr>
        <w:t>]</w:t>
      </w:r>
      <w:r w:rsidRPr="00092737">
        <w:rPr>
          <w:rFonts w:cs="Times New Roman"/>
        </w:rPr>
        <w:t>.</w:t>
      </w:r>
    </w:p>
    <w:p w:rsidR="006C6070" w:rsidRDefault="006C6070" w:rsidP="006C6070">
      <w:pPr>
        <w:rPr>
          <w:rFonts w:cs="Times New Roman"/>
        </w:rPr>
      </w:pPr>
    </w:p>
    <w:p w:rsidR="006C6070" w:rsidRDefault="006C6070" w:rsidP="006C6070">
      <w:pPr>
        <w:rPr>
          <w:rFonts w:cs="Times New Roman"/>
          <w:b/>
          <w:bCs/>
        </w:rPr>
      </w:pPr>
      <w:r w:rsidRPr="00A54654">
        <w:rPr>
          <w:b/>
          <w:bCs/>
        </w:rPr>
        <w:t>1.</w:t>
      </w:r>
      <w:r>
        <w:rPr>
          <w:b/>
          <w:bCs/>
        </w:rPr>
        <w:t>4.</w:t>
      </w:r>
      <w:r w:rsidRPr="00CE4A51">
        <w:rPr>
          <w:rFonts w:cs="Times New Roman"/>
          <w:b/>
          <w:bCs/>
        </w:rPr>
        <w:t>Дисоціація пар FeB</w:t>
      </w:r>
    </w:p>
    <w:p w:rsidR="006C6070" w:rsidRDefault="006C6070" w:rsidP="0076266A">
      <w:pPr>
        <w:jc w:val="both"/>
        <w:rPr>
          <w:rFonts w:cs="Times New Roman"/>
        </w:rPr>
      </w:pPr>
      <w:r w:rsidRPr="002130C3">
        <w:rPr>
          <w:rFonts w:cs="Times New Roman"/>
        </w:rPr>
        <w:t>Кінетика дисоціаціїFeB визначаються потенційним бар'єром E</w:t>
      </w:r>
      <w:r w:rsidRPr="002130C3">
        <w:rPr>
          <w:rFonts w:cs="Times New Roman"/>
          <w:vertAlign w:val="subscript"/>
        </w:rPr>
        <w:t>diss</w:t>
      </w:r>
      <w:r w:rsidRPr="002130C3">
        <w:rPr>
          <w:rFonts w:cs="Times New Roman"/>
        </w:rPr>
        <w:t xml:space="preserve"> для стрибка</w:t>
      </w:r>
      <w:r>
        <w:rPr>
          <w:rFonts w:cs="Times New Roman"/>
        </w:rPr>
        <w:t>і</w:t>
      </w:r>
      <w:r w:rsidRPr="002130C3">
        <w:rPr>
          <w:rFonts w:cs="Times New Roman"/>
        </w:rPr>
        <w:t>он</w:t>
      </w:r>
      <w:r>
        <w:rPr>
          <w:rFonts w:cs="Times New Roman"/>
        </w:rPr>
        <w:t xml:space="preserve">а </w:t>
      </w:r>
      <w:r w:rsidRPr="002130C3">
        <w:rPr>
          <w:rFonts w:cs="Times New Roman"/>
        </w:rPr>
        <w:t>Fe</w:t>
      </w:r>
      <w:r w:rsidRPr="002130C3">
        <w:rPr>
          <w:rFonts w:cs="Times New Roman"/>
          <w:vertAlign w:val="subscript"/>
        </w:rPr>
        <w:t>i</w:t>
      </w:r>
      <w:r w:rsidRPr="002130C3">
        <w:rPr>
          <w:rFonts w:cs="Times New Roman"/>
        </w:rPr>
        <w:t xml:space="preserve"> від першої позиції найближчого сусіда доатом бору. </w:t>
      </w:r>
      <w:r>
        <w:rPr>
          <w:rFonts w:cs="Times New Roman"/>
        </w:rPr>
        <w:t>К</w:t>
      </w:r>
      <w:r w:rsidRPr="002130C3">
        <w:rPr>
          <w:rFonts w:cs="Times New Roman"/>
        </w:rPr>
        <w:t>онстанта часу дисоціації визначається:</w:t>
      </w:r>
    </w:p>
    <w:p w:rsidR="00C7491A" w:rsidRPr="00ED512A" w:rsidRDefault="00C643DF" w:rsidP="006C6070">
      <w:pPr>
        <w:rPr>
          <w:rFonts w:cs="Times New Roman"/>
        </w:rPr>
      </w:pPr>
      <m:oMathPara>
        <m:oMathParaPr>
          <m:jc m:val="left"/>
        </m:oMathParaPr>
        <m:oMath>
          <m:sSubSup>
            <m:sSubSupPr>
              <m:ctrlPr>
                <w:rPr>
                  <w:rFonts w:ascii="Cambria Math" w:hAnsi="Cambria Math" w:cs="Times New Roman"/>
                  <w:i/>
                </w:rPr>
              </m:ctrlPr>
            </m:sSubSupPr>
            <m:e>
              <m:r>
                <w:rPr>
                  <w:rFonts w:ascii="Cambria Math" w:hAnsi="Cambria Math" w:cs="Times New Roman"/>
                </w:rPr>
                <m:t>τ</m:t>
              </m:r>
            </m:e>
            <m:sub>
              <m:r>
                <w:rPr>
                  <w:rFonts w:ascii="Cambria Math" w:hAnsi="Cambria Math" w:cs="Times New Roman"/>
                </w:rPr>
                <m:t>diss</m:t>
              </m:r>
            </m:sub>
            <m:sup>
              <m:r>
                <w:rPr>
                  <w:rFonts w:ascii="Cambria Math" w:hAnsi="Cambria Math" w:cs="Times New Roman"/>
                </w:rPr>
                <m:t>-1</m:t>
              </m:r>
            </m:sup>
          </m:sSubSup>
          <m:r>
            <w:rPr>
              <w:rFonts w:ascii="Cambria Math" w:hAnsi="Cambria Math" w:cs="Times New Roman"/>
            </w:rPr>
            <m:t>=</m:t>
          </m:r>
          <m:r>
            <m:rPr>
              <m:sty m:val="p"/>
            </m:rPr>
            <w:rPr>
              <w:rFonts w:ascii="Cambria Math" w:hAnsi="Cambria Math" w:cs="Times New Roman"/>
            </w:rPr>
            <m:t>ν</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diss</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r>
                        <w:rPr>
                          <w:rFonts w:ascii="Cambria Math" w:hAnsi="Cambria Math" w:cs="Times New Roman"/>
                        </w:rPr>
                        <m:t>T</m:t>
                      </m:r>
                    </m:den>
                  </m:f>
                </m:e>
              </m:d>
              <m:r>
                <w:rPr>
                  <w:rFonts w:ascii="Cambria Math" w:hAnsi="Cambria Math" w:cs="Times New Roman"/>
                </w:rPr>
                <m:t xml:space="preserve"> ,</m:t>
              </m:r>
            </m:e>
          </m:func>
          <m:r>
            <w:rPr>
              <w:rFonts w:ascii="Cambria Math" w:hAnsi="Cambria Math" w:cs="Times New Roman"/>
            </w:rPr>
            <m:t xml:space="preserve">                                                                                                   (1.3)</m:t>
          </m:r>
        </m:oMath>
      </m:oMathPara>
    </w:p>
    <w:p w:rsidR="006C6070" w:rsidRDefault="006C6070" w:rsidP="0076266A">
      <w:pPr>
        <w:jc w:val="both"/>
        <w:rPr>
          <w:rFonts w:cs="Times New Roman"/>
        </w:rPr>
      </w:pPr>
      <w:r w:rsidRPr="00C93B6E">
        <w:rPr>
          <w:rFonts w:cs="Times New Roman"/>
        </w:rPr>
        <w:t>де ν - частота спроб. Хоча цілкомпросто визначити бар'єр дисоціації Е</w:t>
      </w:r>
      <w:r>
        <w:rPr>
          <w:rFonts w:cs="Times New Roman"/>
          <w:vertAlign w:val="subscript"/>
          <w:lang w:val="en-US"/>
        </w:rPr>
        <w:t>diss</w:t>
      </w:r>
      <w:r w:rsidR="0076266A">
        <w:rPr>
          <w:rFonts w:cs="Times New Roman"/>
        </w:rPr>
        <w:t xml:space="preserve"> з</w:t>
      </w:r>
      <w:r w:rsidRPr="00C93B6E">
        <w:rPr>
          <w:rFonts w:cs="Times New Roman"/>
        </w:rPr>
        <w:t xml:space="preserve"> температурної залежності реакції дисоціації,нам відомі лише два значення, про які повідомляється в літературі:E</w:t>
      </w:r>
      <w:r w:rsidRPr="006236E3">
        <w:rPr>
          <w:rFonts w:cs="Times New Roman"/>
          <w:vertAlign w:val="subscript"/>
        </w:rPr>
        <w:t>diss</w:t>
      </w:r>
      <w:r w:rsidRPr="00C93B6E">
        <w:rPr>
          <w:rFonts w:cs="Times New Roman"/>
        </w:rPr>
        <w:t xml:space="preserve"> = 1,17 еВ (ν = 1,8 × 10</w:t>
      </w:r>
      <w:r w:rsidRPr="006236E3">
        <w:rPr>
          <w:rFonts w:cs="Times New Roman"/>
          <w:vertAlign w:val="superscript"/>
        </w:rPr>
        <w:t>10</w:t>
      </w:r>
      <w:r w:rsidRPr="00C93B6E">
        <w:rPr>
          <w:rFonts w:cs="Times New Roman"/>
        </w:rPr>
        <w:t xml:space="preserve"> с</w:t>
      </w:r>
      <w:r w:rsidRPr="006236E3">
        <w:rPr>
          <w:rFonts w:cs="Times New Roman"/>
          <w:vertAlign w:val="superscript"/>
        </w:rPr>
        <w:t>−1</w:t>
      </w:r>
      <w:r w:rsidRPr="00C93B6E">
        <w:rPr>
          <w:rFonts w:cs="Times New Roman"/>
        </w:rPr>
        <w:t>) [</w:t>
      </w:r>
      <w:r w:rsidR="00EF720B">
        <w:rPr>
          <w:rFonts w:cs="Times New Roman"/>
        </w:rPr>
        <w:t>7</w:t>
      </w:r>
      <w:r w:rsidRPr="00C93B6E">
        <w:rPr>
          <w:rFonts w:cs="Times New Roman"/>
        </w:rPr>
        <w:t>] та 1,2 еВ(ν = 5 × 10</w:t>
      </w:r>
      <w:r w:rsidRPr="006236E3">
        <w:rPr>
          <w:rFonts w:cs="Times New Roman"/>
          <w:vertAlign w:val="superscript"/>
        </w:rPr>
        <w:t>10</w:t>
      </w:r>
      <w:r w:rsidRPr="00C93B6E">
        <w:rPr>
          <w:rFonts w:cs="Times New Roman"/>
        </w:rPr>
        <w:t xml:space="preserve"> с</w:t>
      </w:r>
      <w:r w:rsidRPr="006236E3">
        <w:rPr>
          <w:rFonts w:cs="Times New Roman"/>
          <w:vertAlign w:val="superscript"/>
        </w:rPr>
        <w:t>−1</w:t>
      </w:r>
      <w:r w:rsidRPr="00C93B6E">
        <w:rPr>
          <w:rFonts w:cs="Times New Roman"/>
        </w:rPr>
        <w:t>)</w:t>
      </w:r>
      <w:r>
        <w:rPr>
          <w:rFonts w:cs="Times New Roman"/>
        </w:rPr>
        <w:t>.</w:t>
      </w:r>
      <w:r w:rsidRPr="00C93B6E">
        <w:rPr>
          <w:rFonts w:cs="Times New Roman"/>
        </w:rPr>
        <w:t>Востанн</w:t>
      </w:r>
      <w:r>
        <w:rPr>
          <w:rFonts w:cs="Times New Roman"/>
        </w:rPr>
        <w:t>ій</w:t>
      </w:r>
      <w:r w:rsidR="0076266A">
        <w:rPr>
          <w:rFonts w:cs="Times New Roman"/>
        </w:rPr>
        <w:t xml:space="preserve">роботі </w:t>
      </w:r>
      <w:r w:rsidRPr="00B80765">
        <w:rPr>
          <w:rFonts w:cs="Times New Roman"/>
        </w:rPr>
        <w:t>Feuchtinger</w:t>
      </w:r>
      <w:r w:rsidRPr="00C93B6E">
        <w:rPr>
          <w:rFonts w:cs="Times New Roman"/>
        </w:rPr>
        <w:t>вивчав “міграцію” FeBпар, що чітко складається з дисоціації пари, дифузії заліза на наступний іонізований бор та повторного об'єднанняпар. Таким чином, кінетика реакції визначаєтьсяреакці</w:t>
      </w:r>
      <w:r>
        <w:rPr>
          <w:rFonts w:cs="Times New Roman"/>
        </w:rPr>
        <w:t>єю</w:t>
      </w:r>
      <w:r w:rsidRPr="00C93B6E">
        <w:rPr>
          <w:rFonts w:cs="Times New Roman"/>
        </w:rPr>
        <w:t xml:space="preserve"> дисоціації.</w:t>
      </w:r>
      <w:r>
        <w:rPr>
          <w:rFonts w:cs="Times New Roman"/>
        </w:rPr>
        <w:t xml:space="preserve"> Потрібно</w:t>
      </w:r>
      <w:r w:rsidRPr="00C93B6E">
        <w:rPr>
          <w:rFonts w:cs="Times New Roman"/>
        </w:rPr>
        <w:t xml:space="preserve"> підкреслити, що </w:t>
      </w:r>
      <w:r>
        <w:rPr>
          <w:rFonts w:cs="Times New Roman"/>
        </w:rPr>
        <w:t>не було</w:t>
      </w:r>
      <w:r w:rsidRPr="00C93B6E">
        <w:rPr>
          <w:rFonts w:cs="Times New Roman"/>
        </w:rPr>
        <w:t xml:space="preserve"> знай</w:t>
      </w:r>
      <w:r>
        <w:rPr>
          <w:rFonts w:cs="Times New Roman"/>
        </w:rPr>
        <w:t xml:space="preserve">дено </w:t>
      </w:r>
      <w:r w:rsidRPr="00C93B6E">
        <w:rPr>
          <w:rFonts w:cs="Times New Roman"/>
        </w:rPr>
        <w:t>жодних ознак того, що процес повторного об'єднанняпари залізо – бор було належним чином враховано під час досліджень дисоціації . Таким чином</w:t>
      </w:r>
      <w:r>
        <w:rPr>
          <w:rFonts w:cs="Times New Roman"/>
        </w:rPr>
        <w:t>,</w:t>
      </w:r>
      <w:r w:rsidRPr="00C93B6E">
        <w:rPr>
          <w:rFonts w:cs="Times New Roman"/>
        </w:rPr>
        <w:t>не можна виключати, що енергі</w:t>
      </w:r>
      <w:r>
        <w:rPr>
          <w:rFonts w:cs="Times New Roman"/>
        </w:rPr>
        <w:t>ю</w:t>
      </w:r>
      <w:r w:rsidRPr="00C93B6E">
        <w:rPr>
          <w:rFonts w:cs="Times New Roman"/>
        </w:rPr>
        <w:t xml:space="preserve"> дисоціації </w:t>
      </w:r>
      <w:r>
        <w:rPr>
          <w:rFonts w:cs="Times New Roman"/>
        </w:rPr>
        <w:t>,</w:t>
      </w:r>
      <w:r w:rsidRPr="00C93B6E">
        <w:rPr>
          <w:rFonts w:cs="Times New Roman"/>
        </w:rPr>
        <w:t>мож</w:t>
      </w:r>
      <w:r>
        <w:rPr>
          <w:rFonts w:cs="Times New Roman"/>
        </w:rPr>
        <w:t xml:space="preserve">ливо ,потрібно буде </w:t>
      </w:r>
      <w:r w:rsidRPr="00C93B6E">
        <w:rPr>
          <w:rFonts w:cs="Times New Roman"/>
        </w:rPr>
        <w:t>переоцін</w:t>
      </w:r>
      <w:r>
        <w:rPr>
          <w:rFonts w:cs="Times New Roman"/>
        </w:rPr>
        <w:t>ити</w:t>
      </w:r>
      <w:r w:rsidRPr="00C93B6E">
        <w:rPr>
          <w:rFonts w:cs="Times New Roman"/>
        </w:rPr>
        <w:t>.</w:t>
      </w:r>
      <w:r w:rsidRPr="00B80765">
        <w:rPr>
          <w:rFonts w:cs="Times New Roman"/>
        </w:rPr>
        <w:t>Ostapenko і Bell</w:t>
      </w:r>
      <w:r w:rsidRPr="00C93B6E">
        <w:rPr>
          <w:rFonts w:cs="Times New Roman"/>
        </w:rPr>
        <w:t xml:space="preserve">повідомили про дисоціаціюпар FeB за допомогою ультразвуку. При 75 ◦C близько 25%пар донор-акцептор можуть бути роз'єднані за допомогою ультразвукового лікування. Було припущено, </w:t>
      </w:r>
      <w:r w:rsidRPr="00C93B6E">
        <w:rPr>
          <w:rFonts w:cs="Times New Roman"/>
        </w:rPr>
        <w:lastRenderedPageBreak/>
        <w:t>що ультразвукові вібрації змушують частково розділяти</w:t>
      </w:r>
      <w:r w:rsidR="0076266A">
        <w:rPr>
          <w:rFonts w:cs="Times New Roman"/>
        </w:rPr>
        <w:t>ся</w:t>
      </w:r>
      <w:r w:rsidRPr="00C93B6E">
        <w:rPr>
          <w:rFonts w:cs="Times New Roman"/>
        </w:rPr>
        <w:t>Fe</w:t>
      </w:r>
      <w:r w:rsidRPr="003725E1">
        <w:rPr>
          <w:rFonts w:cs="Times New Roman"/>
          <w:vertAlign w:val="subscript"/>
        </w:rPr>
        <w:t>i</w:t>
      </w:r>
      <w:r w:rsidRPr="00C93B6E">
        <w:rPr>
          <w:rFonts w:cs="Times New Roman"/>
        </w:rPr>
        <w:t xml:space="preserve"> та B.Цезменшує енергі</w:t>
      </w:r>
      <w:r>
        <w:rPr>
          <w:rFonts w:cs="Times New Roman"/>
        </w:rPr>
        <w:t>ю</w:t>
      </w:r>
      <w:r w:rsidRPr="00C93B6E">
        <w:rPr>
          <w:rFonts w:cs="Times New Roman"/>
        </w:rPr>
        <w:t xml:space="preserve"> зв'язкуFeB</w:t>
      </w:r>
      <w:r>
        <w:rPr>
          <w:rFonts w:cs="Times New Roman"/>
        </w:rPr>
        <w:t xml:space="preserve"> пари</w:t>
      </w:r>
      <w:r w:rsidRPr="00C93B6E">
        <w:rPr>
          <w:rFonts w:cs="Times New Roman"/>
        </w:rPr>
        <w:t xml:space="preserve"> і прискорює процес повно</w:t>
      </w:r>
      <w:r>
        <w:rPr>
          <w:rFonts w:cs="Times New Roman"/>
        </w:rPr>
        <w:t xml:space="preserve">ї </w:t>
      </w:r>
      <w:r w:rsidRPr="00C93B6E">
        <w:rPr>
          <w:rFonts w:cs="Times New Roman"/>
        </w:rPr>
        <w:t>дисоціаці</w:t>
      </w:r>
      <w:r>
        <w:rPr>
          <w:rFonts w:cs="Times New Roman"/>
        </w:rPr>
        <w:t>ї</w:t>
      </w:r>
      <w:r w:rsidRPr="00C93B6E">
        <w:rPr>
          <w:rFonts w:cs="Times New Roman"/>
        </w:rPr>
        <w:t xml:space="preserve"> пари.Також посилюється реакція дисоціації пар FeBін'єкцією </w:t>
      </w:r>
      <w:r w:rsidR="0076266A">
        <w:rPr>
          <w:rFonts w:cs="Times New Roman"/>
        </w:rPr>
        <w:t>неосновних носі</w:t>
      </w:r>
      <w:r w:rsidR="00920748">
        <w:rPr>
          <w:rFonts w:cs="Times New Roman"/>
        </w:rPr>
        <w:t>ї</w:t>
      </w:r>
      <w:r w:rsidR="0076266A">
        <w:rPr>
          <w:rFonts w:cs="Times New Roman"/>
        </w:rPr>
        <w:t>в</w:t>
      </w:r>
      <w:r w:rsidRPr="00C93B6E">
        <w:rPr>
          <w:rFonts w:cs="Times New Roman"/>
        </w:rPr>
        <w:t xml:space="preserve">. </w:t>
      </w:r>
      <w:r w:rsidRPr="00BE7F82">
        <w:rPr>
          <w:rFonts w:cs="Times New Roman"/>
        </w:rPr>
        <w:t>Kimerling і Benton</w:t>
      </w:r>
      <w:r w:rsidRPr="00C93B6E">
        <w:rPr>
          <w:rFonts w:cs="Times New Roman"/>
        </w:rPr>
        <w:t>повідомили, що реакція дисоціації може бути посилена</w:t>
      </w:r>
      <w:r>
        <w:rPr>
          <w:rFonts w:cs="Times New Roman"/>
        </w:rPr>
        <w:t xml:space="preserve"> на 95%</w:t>
      </w:r>
      <w:r w:rsidRPr="00C93B6E">
        <w:rPr>
          <w:rFonts w:cs="Times New Roman"/>
        </w:rPr>
        <w:t xml:space="preserve">ін'єкцією </w:t>
      </w:r>
      <w:r w:rsidR="00920748">
        <w:rPr>
          <w:rFonts w:cs="Times New Roman"/>
        </w:rPr>
        <w:t xml:space="preserve">неосновних носіїв </w:t>
      </w:r>
      <w:r>
        <w:rPr>
          <w:rFonts w:cs="Times New Roman"/>
        </w:rPr>
        <w:t>при</w:t>
      </w:r>
      <w:r w:rsidRPr="00C93B6E">
        <w:rPr>
          <w:rFonts w:cs="Times New Roman"/>
        </w:rPr>
        <w:t>температур</w:t>
      </w:r>
      <w:r>
        <w:rPr>
          <w:rFonts w:cs="Times New Roman"/>
        </w:rPr>
        <w:t>і</w:t>
      </w:r>
      <w:r w:rsidRPr="00C93B6E">
        <w:rPr>
          <w:rFonts w:cs="Times New Roman"/>
        </w:rPr>
        <w:t xml:space="preserve"> вище 77 К. Швидкість дисоціації пар лінійно збільшується із струмом </w:t>
      </w:r>
      <w:r w:rsidR="000642B8">
        <w:rPr>
          <w:rFonts w:cs="Times New Roman"/>
        </w:rPr>
        <w:t xml:space="preserve">інжекції </w:t>
      </w:r>
      <w:r w:rsidRPr="00C93B6E">
        <w:rPr>
          <w:rFonts w:cs="Times New Roman"/>
        </w:rPr>
        <w:t>і слабко залеж</w:t>
      </w:r>
      <w:r>
        <w:rPr>
          <w:rFonts w:cs="Times New Roman"/>
        </w:rPr>
        <w:t>ить</w:t>
      </w:r>
      <w:r w:rsidRPr="00C93B6E">
        <w:rPr>
          <w:rFonts w:cs="Times New Roman"/>
        </w:rPr>
        <w:t xml:space="preserve"> від температури при енергі</w:t>
      </w:r>
      <w:r>
        <w:rPr>
          <w:rFonts w:cs="Times New Roman"/>
        </w:rPr>
        <w:t>ї</w:t>
      </w:r>
      <w:r w:rsidRPr="00C93B6E">
        <w:rPr>
          <w:rFonts w:cs="Times New Roman"/>
        </w:rPr>
        <w:t xml:space="preserve"> близько 0,1 еВ [</w:t>
      </w:r>
      <w:r w:rsidR="00EF720B">
        <w:rPr>
          <w:rFonts w:cs="Times New Roman"/>
        </w:rPr>
        <w:t>14</w:t>
      </w:r>
      <w:r w:rsidRPr="00C93B6E">
        <w:rPr>
          <w:rFonts w:cs="Times New Roman"/>
        </w:rPr>
        <w:t>].</w:t>
      </w:r>
      <w:r>
        <w:rPr>
          <w:rFonts w:cs="Times New Roman"/>
        </w:rPr>
        <w:t>Про с</w:t>
      </w:r>
      <w:r w:rsidRPr="00C93B6E">
        <w:rPr>
          <w:rFonts w:cs="Times New Roman"/>
        </w:rPr>
        <w:t>вітлостимульован</w:t>
      </w:r>
      <w:r>
        <w:rPr>
          <w:rFonts w:cs="Times New Roman"/>
        </w:rPr>
        <w:t>у</w:t>
      </w:r>
      <w:r w:rsidRPr="00C93B6E">
        <w:rPr>
          <w:rFonts w:cs="Times New Roman"/>
        </w:rPr>
        <w:t xml:space="preserve"> дисоціаці</w:t>
      </w:r>
      <w:r>
        <w:rPr>
          <w:rFonts w:cs="Times New Roman"/>
        </w:rPr>
        <w:t>ю</w:t>
      </w:r>
      <w:r w:rsidRPr="00C93B6E">
        <w:rPr>
          <w:rFonts w:cs="Times New Roman"/>
        </w:rPr>
        <w:t xml:space="preserve"> пар FeB вперше повідом</w:t>
      </w:r>
      <w:r w:rsidR="00920748">
        <w:rPr>
          <w:rFonts w:cs="Times New Roman"/>
        </w:rPr>
        <w:t>ив</w:t>
      </w:r>
      <w:r w:rsidRPr="00CE27FA">
        <w:rPr>
          <w:rFonts w:cs="Times New Roman"/>
        </w:rPr>
        <w:t>Graff</w:t>
      </w:r>
      <w:r w:rsidRPr="00C93B6E">
        <w:rPr>
          <w:rFonts w:cs="Times New Roman"/>
        </w:rPr>
        <w:t xml:space="preserve">і зараз </w:t>
      </w:r>
      <w:r w:rsidR="000642B8">
        <w:rPr>
          <w:rFonts w:cs="Times New Roman"/>
        </w:rPr>
        <w:t xml:space="preserve">цей метод широко </w:t>
      </w:r>
      <w:r w:rsidRPr="00C93B6E">
        <w:rPr>
          <w:rFonts w:cs="Times New Roman"/>
        </w:rPr>
        <w:t>використовується в SPVсистем</w:t>
      </w:r>
      <w:r>
        <w:rPr>
          <w:rFonts w:cs="Times New Roman"/>
        </w:rPr>
        <w:t>ах</w:t>
      </w:r>
      <w:r w:rsidR="000642B8">
        <w:rPr>
          <w:rFonts w:cs="Times New Roman"/>
        </w:rPr>
        <w:t xml:space="preserve">визначення довжини дифузії неосновних носіїв </w:t>
      </w:r>
      <w:r w:rsidRPr="00C93B6E">
        <w:rPr>
          <w:rFonts w:cs="Times New Roman"/>
        </w:rPr>
        <w:t>[</w:t>
      </w:r>
      <w:r>
        <w:rPr>
          <w:rFonts w:cs="Times New Roman"/>
        </w:rPr>
        <w:t>1</w:t>
      </w:r>
      <w:r w:rsidR="00EF720B">
        <w:rPr>
          <w:rFonts w:cs="Times New Roman"/>
        </w:rPr>
        <w:t>4</w:t>
      </w:r>
      <w:r w:rsidRPr="005930F8">
        <w:rPr>
          <w:rFonts w:cs="Times New Roman"/>
        </w:rPr>
        <w:t>]</w:t>
      </w:r>
      <w:r w:rsidRPr="00C93B6E">
        <w:rPr>
          <w:rFonts w:cs="Times New Roman"/>
        </w:rPr>
        <w:t xml:space="preserve">. Дисоціацію проводили, фокусуючи світло галогенної лампи потужністю 50 Вт </w:t>
      </w:r>
      <w:r w:rsidR="000642B8">
        <w:rPr>
          <w:rFonts w:cs="Times New Roman"/>
        </w:rPr>
        <w:t>у пляму діаметром</w:t>
      </w:r>
      <w:r w:rsidRPr="00C93B6E">
        <w:rPr>
          <w:rFonts w:cs="Times New Roman"/>
        </w:rPr>
        <w:t xml:space="preserve"> діаметр 0,5 см на поверхні пластини [</w:t>
      </w:r>
      <w:r w:rsidR="00EF720B">
        <w:rPr>
          <w:rFonts w:cs="Times New Roman"/>
        </w:rPr>
        <w:t>5</w:t>
      </w:r>
      <w:r w:rsidRPr="00C93B6E">
        <w:rPr>
          <w:rFonts w:cs="Times New Roman"/>
        </w:rPr>
        <w:t>]. Ін'єкційне стимулювання посилення дисоціаціїпар пояснюється реакцією дефекту, посиленою рекомбінацією [</w:t>
      </w:r>
      <w:r>
        <w:rPr>
          <w:rFonts w:cs="Times New Roman"/>
        </w:rPr>
        <w:t>1</w:t>
      </w:r>
      <w:r w:rsidR="00EF720B">
        <w:rPr>
          <w:rFonts w:cs="Times New Roman"/>
        </w:rPr>
        <w:t>5</w:t>
      </w:r>
      <w:r w:rsidRPr="005930F8">
        <w:rPr>
          <w:rFonts w:cs="Times New Roman"/>
        </w:rPr>
        <w:t>]</w:t>
      </w:r>
      <w:r w:rsidRPr="00C93B6E">
        <w:rPr>
          <w:rFonts w:cs="Times New Roman"/>
        </w:rPr>
        <w:t>. Приклади посиленої рекомбінацією дифузії вкремні</w:t>
      </w:r>
      <w:r w:rsidR="000642B8">
        <w:rPr>
          <w:rFonts w:cs="Times New Roman"/>
        </w:rPr>
        <w:t>ї</w:t>
      </w:r>
      <w:r w:rsidRPr="00C93B6E">
        <w:rPr>
          <w:rFonts w:cs="Times New Roman"/>
        </w:rPr>
        <w:t xml:space="preserve"> - це посилення дифузії </w:t>
      </w:r>
      <w:r w:rsidR="00920748">
        <w:rPr>
          <w:rFonts w:cs="Times New Roman"/>
        </w:rPr>
        <w:t>міжвузольного</w:t>
      </w:r>
      <w:r w:rsidRPr="00C93B6E">
        <w:rPr>
          <w:rFonts w:cs="Times New Roman"/>
        </w:rPr>
        <w:t xml:space="preserve">алюмініюта зменшення бар'єру для міграції заліза з </w:t>
      </w:r>
      <w:r w:rsidR="00ED512A">
        <w:rPr>
          <w:rFonts w:cs="Times New Roman"/>
        </w:rPr>
        <w:t xml:space="preserve">початкової </w:t>
      </w:r>
      <w:r w:rsidRPr="00ED512A">
        <w:rPr>
          <w:rFonts w:cs="Times New Roman"/>
        </w:rPr>
        <w:t>позиції у FeAl, FeIn,і FeB пари до</w:t>
      </w:r>
      <w:r w:rsidR="00ED512A" w:rsidRPr="00ED512A">
        <w:rPr>
          <w:rFonts w:cs="Times New Roman"/>
        </w:rPr>
        <w:t xml:space="preserve"> позиціїсусіда</w:t>
      </w:r>
      <w:r w:rsidRPr="00ED512A">
        <w:rPr>
          <w:rFonts w:cs="Times New Roman"/>
        </w:rPr>
        <w:t xml:space="preserve">. </w:t>
      </w:r>
      <w:r w:rsidR="000642B8" w:rsidRPr="00ED512A">
        <w:rPr>
          <w:rFonts w:cs="Times New Roman"/>
        </w:rPr>
        <w:t>Збільшення</w:t>
      </w:r>
      <w:r w:rsidR="000642B8">
        <w:rPr>
          <w:rFonts w:cs="Times New Roman"/>
        </w:rPr>
        <w:t xml:space="preserve"> швидкос</w:t>
      </w:r>
      <w:r w:rsidRPr="00C93B6E">
        <w:rPr>
          <w:rFonts w:cs="Times New Roman"/>
        </w:rPr>
        <w:t>т</w:t>
      </w:r>
      <w:r w:rsidR="000642B8">
        <w:rPr>
          <w:rFonts w:cs="Times New Roman"/>
        </w:rPr>
        <w:t>і</w:t>
      </w:r>
      <w:r w:rsidRPr="00C93B6E">
        <w:rPr>
          <w:rFonts w:cs="Times New Roman"/>
        </w:rPr>
        <w:t xml:space="preserve"> реакці</w:t>
      </w:r>
      <w:r w:rsidR="000642B8">
        <w:rPr>
          <w:rFonts w:cs="Times New Roman"/>
        </w:rPr>
        <w:t xml:space="preserve">ї (до </w:t>
      </w:r>
      <w:r w:rsidRPr="00C93B6E">
        <w:rPr>
          <w:rFonts w:cs="Times New Roman"/>
        </w:rPr>
        <w:t>6 порядків</w:t>
      </w:r>
      <w:r w:rsidR="000642B8">
        <w:rPr>
          <w:rFonts w:cs="Times New Roman"/>
        </w:rPr>
        <w:t>)</w:t>
      </w:r>
      <w:r w:rsidRPr="00C93B6E">
        <w:rPr>
          <w:rFonts w:cs="Times New Roman"/>
        </w:rPr>
        <w:t xml:space="preserve"> за допомогою світласпостерігалися </w:t>
      </w:r>
      <w:r w:rsidR="000642B8">
        <w:rPr>
          <w:rFonts w:cs="Times New Roman"/>
        </w:rPr>
        <w:t xml:space="preserve">і </w:t>
      </w:r>
      <w:r w:rsidRPr="00C93B6E">
        <w:rPr>
          <w:rFonts w:cs="Times New Roman"/>
        </w:rPr>
        <w:t>в інших системах, таких як GaAs,GaP та GaAs</w:t>
      </w:r>
      <w:r w:rsidRPr="002E10EE">
        <w:rPr>
          <w:rFonts w:cs="Times New Roman"/>
          <w:vertAlign w:val="subscript"/>
        </w:rPr>
        <w:t>1</w:t>
      </w:r>
      <w:r w:rsidRPr="000642B8">
        <w:rPr>
          <w:rFonts w:cs="Times New Roman"/>
          <w:vertAlign w:val="subscript"/>
        </w:rPr>
        <w:t xml:space="preserve"> − x</w:t>
      </w:r>
      <w:r w:rsidRPr="00C93B6E">
        <w:rPr>
          <w:rFonts w:cs="Times New Roman"/>
        </w:rPr>
        <w:t>P</w:t>
      </w:r>
      <w:r w:rsidRPr="000642B8">
        <w:rPr>
          <w:rFonts w:cs="Times New Roman"/>
          <w:vertAlign w:val="subscript"/>
        </w:rPr>
        <w:t>x</w:t>
      </w:r>
      <w:r w:rsidRPr="00C93B6E">
        <w:rPr>
          <w:rFonts w:cs="Times New Roman"/>
        </w:rPr>
        <w:t xml:space="preserve">. </w:t>
      </w:r>
      <w:r w:rsidRPr="00A14860">
        <w:rPr>
          <w:rFonts w:cs="Times New Roman"/>
        </w:rPr>
        <w:t>Weeks</w:t>
      </w:r>
      <w:r w:rsidRPr="00C93B6E">
        <w:rPr>
          <w:rFonts w:cs="Times New Roman"/>
        </w:rPr>
        <w:t xml:space="preserve"> [</w:t>
      </w:r>
      <w:r>
        <w:rPr>
          <w:rFonts w:cs="Times New Roman"/>
        </w:rPr>
        <w:t>1</w:t>
      </w:r>
      <w:r w:rsidR="00EF720B">
        <w:rPr>
          <w:rFonts w:cs="Times New Roman"/>
        </w:rPr>
        <w:t>6</w:t>
      </w:r>
      <w:r w:rsidRPr="005930F8">
        <w:rPr>
          <w:rFonts w:cs="Times New Roman"/>
        </w:rPr>
        <w:t>]</w:t>
      </w:r>
      <w:r w:rsidRPr="00C93B6E">
        <w:rPr>
          <w:rFonts w:cs="Times New Roman"/>
        </w:rPr>
        <w:t xml:space="preserve">припускав, що енергія, що виділяється під час захоплення </w:t>
      </w:r>
      <w:r w:rsidR="00920748">
        <w:rPr>
          <w:rFonts w:cs="Times New Roman"/>
        </w:rPr>
        <w:t xml:space="preserve">неосновного </w:t>
      </w:r>
      <w:r w:rsidRPr="00C93B6E">
        <w:rPr>
          <w:rFonts w:cs="Times New Roman"/>
        </w:rPr>
        <w:t xml:space="preserve">носія на дефект і рекомбінації з </w:t>
      </w:r>
      <w:r w:rsidR="000642B8">
        <w:rPr>
          <w:rFonts w:cs="Times New Roman"/>
        </w:rPr>
        <w:t xml:space="preserve">попередньо </w:t>
      </w:r>
      <w:r w:rsidRPr="00C93B6E">
        <w:rPr>
          <w:rFonts w:cs="Times New Roman"/>
        </w:rPr>
        <w:t>захоплен</w:t>
      </w:r>
      <w:r w:rsidR="000642B8">
        <w:rPr>
          <w:rFonts w:cs="Times New Roman"/>
        </w:rPr>
        <w:t>им основним носієм</w:t>
      </w:r>
      <w:r w:rsidRPr="00C93B6E">
        <w:rPr>
          <w:rFonts w:cs="Times New Roman"/>
        </w:rPr>
        <w:t xml:space="preserve"> повністю перетворюються на </w:t>
      </w:r>
      <w:r w:rsidR="000642B8">
        <w:rPr>
          <w:rFonts w:cs="Times New Roman"/>
        </w:rPr>
        <w:t>коливання</w:t>
      </w:r>
      <w:r w:rsidRPr="00C93B6E">
        <w:rPr>
          <w:rFonts w:cs="Times New Roman"/>
        </w:rPr>
        <w:t xml:space="preserve"> дефекту, зменшуючи видиму енергію активації термічного відпалу або дифузі</w:t>
      </w:r>
      <w:r>
        <w:rPr>
          <w:rFonts w:cs="Times New Roman"/>
        </w:rPr>
        <w:t>ї</w:t>
      </w:r>
      <w:r w:rsidRPr="00C93B6E">
        <w:rPr>
          <w:rFonts w:cs="Times New Roman"/>
        </w:rPr>
        <w:t xml:space="preserve"> дефекту.</w:t>
      </w:r>
    </w:p>
    <w:p w:rsidR="006C6070" w:rsidRDefault="006C6070" w:rsidP="006C6070">
      <w:pPr>
        <w:rPr>
          <w:rFonts w:cs="Times New Roman"/>
        </w:rPr>
      </w:pPr>
    </w:p>
    <w:p w:rsidR="006C6070" w:rsidRDefault="006C6070" w:rsidP="006C6070">
      <w:pPr>
        <w:rPr>
          <w:rFonts w:cs="Times New Roman"/>
          <w:b/>
          <w:bCs/>
        </w:rPr>
      </w:pPr>
      <w:r w:rsidRPr="00A54654">
        <w:rPr>
          <w:b/>
          <w:bCs/>
        </w:rPr>
        <w:t>1.</w:t>
      </w:r>
      <w:r>
        <w:rPr>
          <w:b/>
          <w:bCs/>
        </w:rPr>
        <w:t>5</w:t>
      </w:r>
      <w:r w:rsidRPr="00A54654">
        <w:rPr>
          <w:b/>
          <w:bCs/>
        </w:rPr>
        <w:t>.</w:t>
      </w:r>
      <w:r w:rsidRPr="00CE4A51">
        <w:rPr>
          <w:rFonts w:cs="Times New Roman"/>
          <w:b/>
          <w:bCs/>
        </w:rPr>
        <w:t>FeB спарювання: аналіз</w:t>
      </w:r>
    </w:p>
    <w:p w:rsidR="006C6070" w:rsidRPr="000C3AE7" w:rsidRDefault="006C6070" w:rsidP="000642B8">
      <w:pPr>
        <w:jc w:val="both"/>
        <w:rPr>
          <w:rFonts w:cs="Times New Roman"/>
        </w:rPr>
      </w:pPr>
      <w:r w:rsidRPr="000C3AE7">
        <w:rPr>
          <w:rFonts w:cs="Times New Roman"/>
        </w:rPr>
        <w:t>Важливим фактором, яки</w:t>
      </w:r>
      <w:r>
        <w:rPr>
          <w:rFonts w:cs="Times New Roman"/>
        </w:rPr>
        <w:t>м</w:t>
      </w:r>
      <w:r w:rsidRPr="000C3AE7">
        <w:rPr>
          <w:rFonts w:cs="Times New Roman"/>
        </w:rPr>
        <w:t>часто нехтують</w:t>
      </w:r>
      <w:r>
        <w:rPr>
          <w:rFonts w:cs="Times New Roman"/>
        </w:rPr>
        <w:t xml:space="preserve"> при</w:t>
      </w:r>
      <w:r w:rsidRPr="000C3AE7">
        <w:rPr>
          <w:rFonts w:cs="Times New Roman"/>
        </w:rPr>
        <w:t xml:space="preserve"> аналіз</w:t>
      </w:r>
      <w:r>
        <w:rPr>
          <w:rFonts w:cs="Times New Roman"/>
        </w:rPr>
        <w:t>і</w:t>
      </w:r>
      <w:r w:rsidRPr="000C3AE7">
        <w:rPr>
          <w:rFonts w:cs="Times New Roman"/>
        </w:rPr>
        <w:t xml:space="preserve"> реакцій спарювання FeBі дисоціаці</w:t>
      </w:r>
      <w:r>
        <w:rPr>
          <w:rFonts w:cs="Times New Roman"/>
        </w:rPr>
        <w:t>ї</w:t>
      </w:r>
      <w:r w:rsidRPr="000C3AE7">
        <w:rPr>
          <w:rFonts w:cs="Times New Roman"/>
        </w:rPr>
        <w:t xml:space="preserve"> є те, що швидкість спостережуваних реакційвизначається як швидкіст</w:t>
      </w:r>
      <w:r>
        <w:rPr>
          <w:rFonts w:cs="Times New Roman"/>
        </w:rPr>
        <w:t>ю</w:t>
      </w:r>
      <w:r w:rsidRPr="000C3AE7">
        <w:rPr>
          <w:rFonts w:cs="Times New Roman"/>
        </w:rPr>
        <w:t xml:space="preserve"> асоціації r</w:t>
      </w:r>
      <w:r w:rsidRPr="00C8588C">
        <w:rPr>
          <w:rFonts w:cs="Times New Roman"/>
          <w:vertAlign w:val="subscript"/>
        </w:rPr>
        <w:t>ass</w:t>
      </w:r>
      <w:r w:rsidRPr="000C3AE7">
        <w:rPr>
          <w:rFonts w:cs="Times New Roman"/>
        </w:rPr>
        <w:t xml:space="preserve"> = τ</w:t>
      </w:r>
      <w:r w:rsidRPr="00C8588C">
        <w:rPr>
          <w:rFonts w:cs="Times New Roman"/>
          <w:vertAlign w:val="subscript"/>
          <w:lang w:val="en-US"/>
        </w:rPr>
        <w:t>ass</w:t>
      </w:r>
      <w:r w:rsidRPr="00C8588C">
        <w:rPr>
          <w:rFonts w:cs="Times New Roman"/>
          <w:vertAlign w:val="superscript"/>
        </w:rPr>
        <w:t>−1</w:t>
      </w:r>
      <w:r w:rsidRPr="000C3AE7">
        <w:rPr>
          <w:rFonts w:cs="Times New Roman"/>
        </w:rPr>
        <w:t xml:space="preserve"> , так і швидкістю дисоціації r</w:t>
      </w:r>
      <w:r w:rsidRPr="00C8588C">
        <w:rPr>
          <w:rFonts w:cs="Times New Roman"/>
          <w:vertAlign w:val="subscript"/>
        </w:rPr>
        <w:t>diss</w:t>
      </w:r>
      <w:r w:rsidRPr="000C3AE7">
        <w:rPr>
          <w:rFonts w:cs="Times New Roman"/>
        </w:rPr>
        <w:t xml:space="preserve"> = τ</w:t>
      </w:r>
      <w:r w:rsidRPr="00C8588C">
        <w:rPr>
          <w:rFonts w:cs="Times New Roman"/>
          <w:vertAlign w:val="subscript"/>
        </w:rPr>
        <w:t>diss</w:t>
      </w:r>
      <w:r w:rsidRPr="00C8588C">
        <w:rPr>
          <w:rFonts w:cs="Times New Roman"/>
          <w:vertAlign w:val="superscript"/>
        </w:rPr>
        <w:t>−1</w:t>
      </w:r>
      <w:r w:rsidRPr="000C3AE7">
        <w:rPr>
          <w:rFonts w:cs="Times New Roman"/>
        </w:rPr>
        <w:t>. У більшості досліджень асоціаці</w:t>
      </w:r>
      <w:r>
        <w:rPr>
          <w:rFonts w:cs="Times New Roman"/>
        </w:rPr>
        <w:t>ю</w:t>
      </w:r>
      <w:r w:rsidRPr="000C3AE7">
        <w:rPr>
          <w:rFonts w:cs="Times New Roman"/>
        </w:rPr>
        <w:t xml:space="preserve"> або</w:t>
      </w:r>
      <w:r>
        <w:rPr>
          <w:rFonts w:cs="Times New Roman"/>
        </w:rPr>
        <w:t>е</w:t>
      </w:r>
      <w:r w:rsidRPr="000C3AE7">
        <w:rPr>
          <w:rFonts w:cs="Times New Roman"/>
        </w:rPr>
        <w:t>нергі</w:t>
      </w:r>
      <w:r>
        <w:rPr>
          <w:rFonts w:cs="Times New Roman"/>
        </w:rPr>
        <w:t>ю</w:t>
      </w:r>
      <w:r w:rsidRPr="000C3AE7">
        <w:rPr>
          <w:rFonts w:cs="Times New Roman"/>
        </w:rPr>
        <w:t xml:space="preserve"> дисоціації пар розраховували </w:t>
      </w:r>
      <w:r w:rsidRPr="000C3AE7">
        <w:rPr>
          <w:rFonts w:cs="Times New Roman"/>
        </w:rPr>
        <w:lastRenderedPageBreak/>
        <w:t>за</w:t>
      </w:r>
      <w:r>
        <w:rPr>
          <w:rFonts w:cs="Times New Roman"/>
        </w:rPr>
        <w:t>т</w:t>
      </w:r>
      <w:r w:rsidRPr="000C3AE7">
        <w:rPr>
          <w:rFonts w:cs="Times New Roman"/>
        </w:rPr>
        <w:t>емпературн</w:t>
      </w:r>
      <w:r>
        <w:rPr>
          <w:rFonts w:cs="Times New Roman"/>
        </w:rPr>
        <w:t>ою</w:t>
      </w:r>
      <w:r w:rsidRPr="000C3AE7">
        <w:rPr>
          <w:rFonts w:cs="Times New Roman"/>
        </w:rPr>
        <w:t xml:space="preserve"> залежніст</w:t>
      </w:r>
      <w:r>
        <w:rPr>
          <w:rFonts w:cs="Times New Roman"/>
        </w:rPr>
        <w:t>ю</w:t>
      </w:r>
      <w:r w:rsidRPr="000C3AE7">
        <w:rPr>
          <w:rFonts w:cs="Times New Roman"/>
        </w:rPr>
        <w:t xml:space="preserve"> швидкості реакції, припускаючи, щореакція - це або суто дисоціація, або суто асоціація.</w:t>
      </w:r>
      <w:r>
        <w:rPr>
          <w:rFonts w:cs="Times New Roman"/>
        </w:rPr>
        <w:t>Р</w:t>
      </w:r>
      <w:r w:rsidRPr="000C3AE7">
        <w:rPr>
          <w:rFonts w:cs="Times New Roman"/>
        </w:rPr>
        <w:t>еакція сполучення залізо – бор визначається</w:t>
      </w:r>
      <w:r>
        <w:rPr>
          <w:rFonts w:cs="Times New Roman"/>
        </w:rPr>
        <w:t xml:space="preserve"> за</w:t>
      </w:r>
      <w:r w:rsidR="00853A77">
        <w:rPr>
          <w:rFonts w:cs="Times New Roman"/>
        </w:rPr>
        <w:t xml:space="preserve"> допомогою </w:t>
      </w:r>
      <w:r w:rsidRPr="000C3AE7">
        <w:rPr>
          <w:rFonts w:cs="Times New Roman"/>
        </w:rPr>
        <w:t>наступн</w:t>
      </w:r>
      <w:r w:rsidR="00853A77">
        <w:rPr>
          <w:rFonts w:cs="Times New Roman"/>
        </w:rPr>
        <w:t>ого</w:t>
      </w:r>
      <w:r w:rsidRPr="000C3AE7">
        <w:rPr>
          <w:rFonts w:cs="Times New Roman"/>
        </w:rPr>
        <w:t xml:space="preserve"> диференціальн</w:t>
      </w:r>
      <w:r w:rsidR="00853A77">
        <w:rPr>
          <w:rFonts w:cs="Times New Roman"/>
        </w:rPr>
        <w:t>ого</w:t>
      </w:r>
      <w:r w:rsidRPr="000C3AE7">
        <w:rPr>
          <w:rFonts w:cs="Times New Roman"/>
        </w:rPr>
        <w:t xml:space="preserve"> рівняння:</w:t>
      </w:r>
    </w:p>
    <w:p w:rsidR="00ED512A" w:rsidRPr="002C4843" w:rsidRDefault="00C643DF" w:rsidP="006C6070">
      <w:pPr>
        <w:rPr>
          <w:rFonts w:cs="Times New Roman"/>
          <w:i/>
        </w:rPr>
      </w:pPr>
      <m:oMathPara>
        <m:oMathParaPr>
          <m:jc m:val="left"/>
        </m:oMathParaPr>
        <m:oMath>
          <m:f>
            <m:fPr>
              <m:ctrlPr>
                <w:rPr>
                  <w:rFonts w:ascii="Cambria Math" w:hAnsi="Cambria Math" w:cs="Times New Roman"/>
                  <w:i/>
                </w:rPr>
              </m:ctrlPr>
            </m:fPr>
            <m:num>
              <m:r>
                <w:rPr>
                  <w:rFonts w:ascii="Cambria Math" w:hAnsi="Cambria Math" w:cs="Times New Roman"/>
                  <w:lang w:val="en-US"/>
                </w:rPr>
                <m:t>dN</m:t>
              </m:r>
              <m:r>
                <w:rPr>
                  <w:rFonts w:ascii="Cambria Math" w:hAnsi="Cambria Math" w:cs="Times New Roman"/>
                </w:rPr>
                <m:t>(</m:t>
              </m:r>
              <m:r>
                <w:rPr>
                  <w:rFonts w:ascii="Cambria Math" w:hAnsi="Cambria Math" w:cs="Times New Roman"/>
                  <w:lang w:val="en-US"/>
                </w:rPr>
                <m:t>FeB</m:t>
              </m:r>
              <m:r>
                <w:rPr>
                  <w:rFonts w:ascii="Cambria Math" w:hAnsi="Cambria Math" w:cs="Times New Roman"/>
                </w:rPr>
                <m:t>)</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ass</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Fe</m:t>
                      </m:r>
                    </m:e>
                    <m:sub>
                      <m:r>
                        <w:rPr>
                          <w:rFonts w:ascii="Cambria Math" w:hAnsi="Cambria Math" w:cs="Times New Roman"/>
                        </w:rPr>
                        <m:t>i</m:t>
                      </m:r>
                    </m:sub>
                  </m:sSub>
                </m:e>
              </m:d>
              <m:r>
                <w:rPr>
                  <w:rFonts w:ascii="Cambria Math" w:hAnsi="Cambria Math" w:cs="Times New Roman"/>
                </w:rPr>
                <m:t>-N</m:t>
              </m:r>
              <m:d>
                <m:dPr>
                  <m:ctrlPr>
                    <w:rPr>
                      <w:rFonts w:ascii="Cambria Math" w:hAnsi="Cambria Math" w:cs="Times New Roman"/>
                      <w:i/>
                    </w:rPr>
                  </m:ctrlPr>
                </m:dPr>
                <m:e>
                  <m:r>
                    <w:rPr>
                      <w:rFonts w:ascii="Cambria Math" w:hAnsi="Cambria Math" w:cs="Times New Roman"/>
                    </w:rPr>
                    <m:t>FeB</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diss</m:t>
              </m:r>
            </m:sub>
          </m:sSub>
          <m:r>
            <w:rPr>
              <w:rFonts w:ascii="Cambria Math" w:hAnsi="Cambria Math" w:cs="Times New Roman"/>
            </w:rPr>
            <m:t>×N</m:t>
          </m:r>
          <m:d>
            <m:dPr>
              <m:ctrlPr>
                <w:rPr>
                  <w:rFonts w:ascii="Cambria Math" w:hAnsi="Cambria Math" w:cs="Times New Roman"/>
                  <w:i/>
                </w:rPr>
              </m:ctrlPr>
            </m:dPr>
            <m:e>
              <m:r>
                <w:rPr>
                  <w:rFonts w:ascii="Cambria Math" w:hAnsi="Cambria Math" w:cs="Times New Roman"/>
                </w:rPr>
                <m:t>FeB</m:t>
              </m:r>
            </m:e>
          </m:d>
          <m:r>
            <w:rPr>
              <w:rFonts w:ascii="Cambria Math" w:hAnsi="Cambria Math" w:cs="Times New Roman"/>
            </w:rPr>
            <m:t xml:space="preserve"> ,                               (1.4)</m:t>
          </m:r>
        </m:oMath>
      </m:oMathPara>
    </w:p>
    <w:p w:rsidR="006C6070" w:rsidRPr="006C6070" w:rsidRDefault="006C6070" w:rsidP="00853A77">
      <w:pPr>
        <w:jc w:val="both"/>
        <w:rPr>
          <w:rFonts w:cs="Times New Roman"/>
        </w:rPr>
      </w:pPr>
      <w:r w:rsidRPr="000C3AE7">
        <w:rPr>
          <w:rFonts w:cs="Times New Roman"/>
        </w:rPr>
        <w:t>де N(FeB) - концентрація пар залізо – бор, аN(Fe</w:t>
      </w:r>
      <w:r w:rsidRPr="0008430E">
        <w:rPr>
          <w:rFonts w:cs="Times New Roman"/>
          <w:vertAlign w:val="subscript"/>
        </w:rPr>
        <w:t>i</w:t>
      </w:r>
      <w:r w:rsidRPr="000C3AE7">
        <w:rPr>
          <w:rFonts w:cs="Times New Roman"/>
        </w:rPr>
        <w:t xml:space="preserve">) - концентрація іонізованого </w:t>
      </w:r>
      <w:r w:rsidR="00CD0A9C">
        <w:rPr>
          <w:rFonts w:cs="Times New Roman"/>
        </w:rPr>
        <w:t>міжвузольного</w:t>
      </w:r>
      <w:r w:rsidRPr="000C3AE7">
        <w:rPr>
          <w:rFonts w:cs="Times New Roman"/>
        </w:rPr>
        <w:t>заліза.</w:t>
      </w:r>
      <w:r>
        <w:rPr>
          <w:rFonts w:cs="Times New Roman"/>
        </w:rPr>
        <w:t>Р</w:t>
      </w:r>
      <w:r w:rsidRPr="000C3AE7">
        <w:rPr>
          <w:rFonts w:cs="Times New Roman"/>
        </w:rPr>
        <w:t>озв'язок цього рівняння задається в загальному випадку формулою</w:t>
      </w:r>
      <w:r w:rsidRPr="006C6070">
        <w:rPr>
          <w:rFonts w:cs="Times New Roman"/>
        </w:rPr>
        <w:t>:</w:t>
      </w:r>
    </w:p>
    <w:p w:rsidR="008579B7" w:rsidRPr="008579B7" w:rsidRDefault="002C4843" w:rsidP="006C6070">
      <w:pPr>
        <w:rPr>
          <w:rFonts w:eastAsiaTheme="minorEastAsia" w:cs="Times New Roman"/>
        </w:rPr>
      </w:pPr>
      <m:oMathPara>
        <m:oMathParaPr>
          <m:jc m:val="left"/>
        </m:oMathParaPr>
        <m:oMath>
          <m:r>
            <w:rPr>
              <w:rFonts w:ascii="Cambria Math" w:hAnsi="Cambria Math" w:cs="Times New Roman"/>
              <w:lang w:val="en-US"/>
            </w:rPr>
            <m:t>N</m:t>
          </m:r>
          <m:d>
            <m:dPr>
              <m:ctrlPr>
                <w:rPr>
                  <w:rFonts w:ascii="Cambria Math" w:hAnsi="Cambria Math" w:cs="Times New Roman"/>
                  <w:i/>
                  <w:lang w:val="en-US"/>
                </w:rPr>
              </m:ctrlPr>
            </m:dPr>
            <m:e>
              <m:r>
                <w:rPr>
                  <w:rFonts w:ascii="Cambria Math" w:hAnsi="Cambria Math" w:cs="Times New Roman"/>
                  <w:lang w:val="en-US"/>
                </w:rPr>
                <m:t>FeB</m:t>
              </m:r>
            </m:e>
          </m:d>
          <m:r>
            <w:rPr>
              <w:rFonts w:ascii="Cambria Math" w:hAnsi="Cambria Math" w:cs="Times New Roman"/>
              <w:lang w:val="en-US"/>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ass</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ass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diss</m:t>
                  </m:r>
                </m:sub>
              </m:sSub>
            </m:den>
          </m:f>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Fe</m:t>
                  </m:r>
                </m:e>
                <m:sub>
                  <m:r>
                    <w:rPr>
                      <w:rFonts w:ascii="Cambria Math" w:hAnsi="Cambria Math" w:cs="Times New Roman"/>
                    </w:rPr>
                    <m:t>i</m:t>
                  </m:r>
                </m:sub>
              </m:sSub>
            </m:e>
          </m:d>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ass</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ass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diss</m:t>
                      </m:r>
                    </m:sub>
                  </m:sSub>
                </m:den>
              </m:f>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Fe</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FeB</m:t>
                  </m:r>
                </m:e>
              </m:d>
            </m:e>
          </m:d>
        </m:oMath>
      </m:oMathPara>
    </w:p>
    <w:p w:rsidR="00ED512A" w:rsidRPr="008579B7" w:rsidRDefault="008579B7" w:rsidP="006C6070">
      <w:pPr>
        <w:rPr>
          <w:rFonts w:cs="Times New Roman"/>
          <w:iCs/>
        </w:rPr>
      </w:pPr>
      <m:oMath>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ass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diss</m:t>
                        </m:r>
                      </m:sub>
                    </m:sSub>
                  </m:e>
                </m:d>
                <m:r>
                  <w:rPr>
                    <w:rFonts w:ascii="Cambria Math" w:hAnsi="Cambria Math" w:cs="Times New Roman"/>
                  </w:rPr>
                  <m:t>t</m:t>
                </m:r>
              </m:e>
            </m:d>
          </m:e>
        </m:func>
      </m:oMath>
      <w:r>
        <w:rPr>
          <w:rFonts w:eastAsiaTheme="minorEastAsia" w:cs="Times New Roman"/>
          <w:iCs/>
        </w:rPr>
        <w:t>,                                                                  (1.5)</w:t>
      </w:r>
    </w:p>
    <w:p w:rsidR="006C6070" w:rsidRDefault="006C6070" w:rsidP="00853A77">
      <w:pPr>
        <w:jc w:val="both"/>
        <w:rPr>
          <w:rFonts w:cs="Times New Roman"/>
        </w:rPr>
      </w:pPr>
      <w:r w:rsidRPr="000C3AE7">
        <w:rPr>
          <w:rFonts w:cs="Times New Roman"/>
        </w:rPr>
        <w:t>де N</w:t>
      </w:r>
      <w:r w:rsidRPr="0008430E">
        <w:rPr>
          <w:rFonts w:cs="Times New Roman"/>
          <w:vertAlign w:val="subscript"/>
        </w:rPr>
        <w:t>0</w:t>
      </w:r>
      <w:r w:rsidRPr="000C3AE7">
        <w:rPr>
          <w:rFonts w:cs="Times New Roman"/>
        </w:rPr>
        <w:t xml:space="preserve"> (FeB) - початкова концентрація пар FeB (</w:t>
      </w:r>
      <w:r w:rsidR="00072174">
        <w:rPr>
          <w:rFonts w:cs="Times New Roman"/>
        </w:rPr>
        <w:t xml:space="preserve">при </w:t>
      </w:r>
      <w:r w:rsidRPr="000C3AE7">
        <w:rPr>
          <w:rFonts w:cs="Times New Roman"/>
        </w:rPr>
        <w:t>t = 0). Важливо, щобшвидкість реакції завжди зада</w:t>
      </w:r>
      <w:r>
        <w:rPr>
          <w:rFonts w:cs="Times New Roman"/>
        </w:rPr>
        <w:t>валась</w:t>
      </w:r>
      <w:r w:rsidRPr="000C3AE7">
        <w:rPr>
          <w:rFonts w:cs="Times New Roman"/>
        </w:rPr>
        <w:t xml:space="preserve"> сумою асоціації татемп</w:t>
      </w:r>
      <w:r>
        <w:rPr>
          <w:rFonts w:cs="Times New Roman"/>
        </w:rPr>
        <w:t>ом</w:t>
      </w:r>
      <w:r w:rsidRPr="000C3AE7">
        <w:rPr>
          <w:rFonts w:cs="Times New Roman"/>
        </w:rPr>
        <w:t xml:space="preserve"> дисоціації. Таким чином, температурна залежністьшвидк</w:t>
      </w:r>
      <w:r>
        <w:rPr>
          <w:rFonts w:cs="Times New Roman"/>
        </w:rPr>
        <w:t>о</w:t>
      </w:r>
      <w:r w:rsidRPr="000C3AE7">
        <w:rPr>
          <w:rFonts w:cs="Times New Roman"/>
        </w:rPr>
        <w:t>ст</w:t>
      </w:r>
      <w:r>
        <w:rPr>
          <w:rFonts w:cs="Times New Roman"/>
        </w:rPr>
        <w:t>і</w:t>
      </w:r>
      <w:r w:rsidRPr="000C3AE7">
        <w:rPr>
          <w:rFonts w:cs="Times New Roman"/>
        </w:rPr>
        <w:t xml:space="preserve"> реакції не обов'язково визначається лише енергією дисоціації або лише дифузійним бар'єром. Явн</w:t>
      </w:r>
      <w:r>
        <w:rPr>
          <w:rFonts w:cs="Times New Roman"/>
        </w:rPr>
        <w:t xml:space="preserve">а </w:t>
      </w:r>
      <w:r w:rsidRPr="000C3AE7">
        <w:rPr>
          <w:rFonts w:cs="Times New Roman"/>
        </w:rPr>
        <w:t>енергія активації реакції, як повідомляється в літературі</w:t>
      </w:r>
      <w:r>
        <w:rPr>
          <w:rFonts w:cs="Times New Roman"/>
        </w:rPr>
        <w:t xml:space="preserve"> ,</w:t>
      </w:r>
      <w:r w:rsidRPr="000C3AE7">
        <w:rPr>
          <w:rFonts w:cs="Times New Roman"/>
        </w:rPr>
        <w:t xml:space="preserve">насправді може </w:t>
      </w:r>
      <w:r>
        <w:rPr>
          <w:rFonts w:cs="Times New Roman"/>
        </w:rPr>
        <w:t>бути</w:t>
      </w:r>
      <w:r w:rsidRPr="000C3AE7">
        <w:rPr>
          <w:rFonts w:cs="Times New Roman"/>
        </w:rPr>
        <w:t xml:space="preserve"> між справжньою дисоціацією тадифузійн</w:t>
      </w:r>
      <w:r>
        <w:rPr>
          <w:rFonts w:cs="Times New Roman"/>
        </w:rPr>
        <w:t>ими</w:t>
      </w:r>
      <w:r w:rsidRPr="000C3AE7">
        <w:rPr>
          <w:rFonts w:cs="Times New Roman"/>
        </w:rPr>
        <w:t xml:space="preserve"> бар'єр</w:t>
      </w:r>
      <w:r>
        <w:rPr>
          <w:rFonts w:cs="Times New Roman"/>
        </w:rPr>
        <w:t>ами</w:t>
      </w:r>
      <w:r w:rsidRPr="000C3AE7">
        <w:rPr>
          <w:rFonts w:cs="Times New Roman"/>
        </w:rPr>
        <w:t>. У цьому випадку видима енергія залежала б від рівня легування зразків та температур</w:t>
      </w:r>
      <w:r>
        <w:rPr>
          <w:rFonts w:cs="Times New Roman"/>
        </w:rPr>
        <w:t xml:space="preserve">ного </w:t>
      </w:r>
      <w:r w:rsidRPr="000C3AE7">
        <w:rPr>
          <w:rFonts w:cs="Times New Roman"/>
        </w:rPr>
        <w:t>діапазон</w:t>
      </w:r>
      <w:r>
        <w:rPr>
          <w:rFonts w:cs="Times New Roman"/>
        </w:rPr>
        <w:t>у</w:t>
      </w:r>
      <w:r w:rsidRPr="000C3AE7">
        <w:rPr>
          <w:rFonts w:cs="Times New Roman"/>
        </w:rPr>
        <w:t>, що використовується в дослідженнях. Повний опис кінетики реакції повинен включати температурну залежністьіонізован</w:t>
      </w:r>
      <w:r>
        <w:rPr>
          <w:rFonts w:cs="Times New Roman"/>
        </w:rPr>
        <w:t>ої частини</w:t>
      </w:r>
      <w:r w:rsidRPr="000C3AE7">
        <w:rPr>
          <w:rFonts w:cs="Times New Roman"/>
        </w:rPr>
        <w:t xml:space="preserve"> заліза</w:t>
      </w:r>
      <w:r w:rsidRPr="00092737">
        <w:rPr>
          <w:rFonts w:cs="Times New Roman"/>
        </w:rPr>
        <w:t>[</w:t>
      </w:r>
      <w:r>
        <w:rPr>
          <w:rFonts w:cs="Times New Roman"/>
        </w:rPr>
        <w:t>1</w:t>
      </w:r>
      <w:r w:rsidR="00EF720B">
        <w:rPr>
          <w:rFonts w:cs="Times New Roman"/>
        </w:rPr>
        <w:t>7</w:t>
      </w:r>
      <w:r w:rsidRPr="005930F8">
        <w:rPr>
          <w:rFonts w:cs="Times New Roman"/>
        </w:rPr>
        <w:t>]</w:t>
      </w:r>
      <w:r w:rsidRPr="000C3AE7">
        <w:rPr>
          <w:rFonts w:cs="Times New Roman"/>
        </w:rPr>
        <w:t xml:space="preserve"> і швидкість випадіння (агломерації) </w:t>
      </w:r>
      <w:r>
        <w:rPr>
          <w:rFonts w:cs="Times New Roman"/>
        </w:rPr>
        <w:t>заліза.</w:t>
      </w:r>
    </w:p>
    <w:p w:rsidR="002C0085" w:rsidRPr="006D493C" w:rsidRDefault="002C0085" w:rsidP="002C0085">
      <w:pPr>
        <w:jc w:val="both"/>
        <w:rPr>
          <w:rFonts w:cs="Times New Roman"/>
        </w:rPr>
      </w:pPr>
    </w:p>
    <w:p w:rsidR="00FA2408" w:rsidRPr="006D493C" w:rsidRDefault="00FA2408">
      <w:pPr>
        <w:spacing w:line="276" w:lineRule="auto"/>
        <w:rPr>
          <w:rFonts w:cs="Times New Roman"/>
        </w:rPr>
      </w:pPr>
      <w:r w:rsidRPr="006D493C">
        <w:rPr>
          <w:rFonts w:cs="Times New Roman"/>
        </w:rPr>
        <w:br w:type="page"/>
      </w:r>
    </w:p>
    <w:p w:rsidR="00741434" w:rsidRPr="006D493C" w:rsidRDefault="00741434" w:rsidP="00741434">
      <w:pPr>
        <w:jc w:val="center"/>
        <w:rPr>
          <w:b/>
          <w:noProof/>
        </w:rPr>
      </w:pPr>
      <w:r w:rsidRPr="006D493C">
        <w:rPr>
          <w:b/>
          <w:noProof/>
        </w:rPr>
        <w:lastRenderedPageBreak/>
        <w:t>РОЗДІЛ 2. МЕТОДИКА ЕКСПЕРИМЕНТУ</w:t>
      </w:r>
    </w:p>
    <w:p w:rsidR="00741434" w:rsidRPr="006D493C" w:rsidRDefault="00741434" w:rsidP="00741434">
      <w:pPr>
        <w:rPr>
          <w:b/>
          <w:noProof/>
        </w:rPr>
      </w:pPr>
      <w:r w:rsidRPr="006D493C">
        <w:rPr>
          <w:b/>
          <w:noProof/>
        </w:rPr>
        <w:t>2.1 Зразки</w:t>
      </w:r>
    </w:p>
    <w:p w:rsidR="00F541EF" w:rsidRPr="006D493C" w:rsidRDefault="00C643DF" w:rsidP="00741434">
      <w:pPr>
        <w:jc w:val="both"/>
        <w:rPr>
          <w:noProof/>
        </w:rPr>
      </w:pPr>
      <w:r w:rsidRPr="00C643DF">
        <w:rPr>
          <w:rFonts w:cs="Times New Roman"/>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64" o:spid="_x0000_s1027" type="#_x0000_t75" style="position:absolute;left:0;text-align:left;margin-left:140.3pt;margin-top:399pt;width:231.4pt;height:134.5pt;z-index:251658240" o:allowoverlap="f" fillcolor="window">
            <v:imagedata r:id="rId11" o:title="" cropbottom="3646f"/>
            <w10:wrap type="topAndBottom"/>
          </v:shape>
          <o:OLEObject Type="Embed" ProgID="PBrush" ShapeID="Object 64" DrawAspect="Content" ObjectID="_1683533486" r:id="rId12"/>
        </w:pict>
      </w:r>
      <w:r w:rsidR="00741434" w:rsidRPr="006D493C">
        <w:rPr>
          <w:noProof/>
        </w:rPr>
        <w:tab/>
        <w:t xml:space="preserve">У роботі для досліджень було </w:t>
      </w:r>
      <w:r w:rsidR="00F541EF" w:rsidRPr="006D493C">
        <w:rPr>
          <w:noProof/>
        </w:rPr>
        <w:t xml:space="preserve">використано </w:t>
      </w:r>
      <w:r w:rsidR="00F541EF" w:rsidRPr="006D493C">
        <w:rPr>
          <w:rFonts w:cs="Times New Roman"/>
        </w:rPr>
        <w:t xml:space="preserve">зразки кремнієвих сонячних елементів(СЕ) дифузійно-польового типу, що мають структуру </w:t>
      </w:r>
      <w:r w:rsidR="00F541EF" w:rsidRPr="006D493C">
        <w:rPr>
          <w:rFonts w:cs="Times New Roman"/>
          <w:i/>
        </w:rPr>
        <w:t>n</w:t>
      </w:r>
      <w:r w:rsidR="00F541EF" w:rsidRPr="006D493C">
        <w:rPr>
          <w:rFonts w:cs="Times New Roman"/>
          <w:i/>
          <w:vertAlign w:val="superscript"/>
        </w:rPr>
        <w:t>+</w:t>
      </w:r>
      <w:r w:rsidR="00F541EF" w:rsidRPr="006D493C">
        <w:rPr>
          <w:rFonts w:cs="Times New Roman"/>
          <w:i/>
        </w:rPr>
        <w:t>-p-p</w:t>
      </w:r>
      <w:r w:rsidR="00F541EF" w:rsidRPr="006D493C">
        <w:rPr>
          <w:rFonts w:cs="Times New Roman"/>
          <w:i/>
          <w:vertAlign w:val="superscript"/>
        </w:rPr>
        <w:t>+</w:t>
      </w:r>
      <w:r w:rsidR="00F541EF" w:rsidRPr="006D493C">
        <w:rPr>
          <w:rFonts w:cs="Times New Roman"/>
        </w:rPr>
        <w:t>. Виготовлені вони були на основі монокристалічних пластин</w:t>
      </w:r>
      <w:r w:rsidR="00F541EF" w:rsidRPr="006D493C">
        <w:rPr>
          <w:rFonts w:cs="Times New Roman"/>
          <w:i/>
        </w:rPr>
        <w:t>p</w:t>
      </w:r>
      <w:r w:rsidR="00F541EF" w:rsidRPr="006D493C">
        <w:rPr>
          <w:rFonts w:cs="Times New Roman"/>
        </w:rPr>
        <w:t xml:space="preserve">-типу кремнію </w:t>
      </w:r>
      <w:r w:rsidR="00D73B3B" w:rsidRPr="006D493C">
        <w:rPr>
          <w:rFonts w:cs="Times New Roman"/>
        </w:rPr>
        <w:t>товщиною 380 мкм</w:t>
      </w:r>
      <w:r w:rsidR="00F541EF" w:rsidRPr="006D493C">
        <w:rPr>
          <w:rFonts w:cs="Times New Roman"/>
        </w:rPr>
        <w:t>марки КДБ-10(кремній дірковий легований бором з питомим опором 10Ом</w:t>
      </w:r>
      <w:r w:rsidR="00F541EF" w:rsidRPr="006D493C">
        <w:rPr>
          <w:rFonts w:cs="Times New Roman"/>
        </w:rPr>
        <w:sym w:font="Symbol" w:char="F0D7"/>
      </w:r>
      <w:r w:rsidR="00F541EF" w:rsidRPr="006D493C">
        <w:rPr>
          <w:rFonts w:cs="Times New Roman"/>
        </w:rPr>
        <w:t>см), концентрація вільних носіїв в якому складала близько 1.36</w:t>
      </w:r>
      <w:r w:rsidR="00F541EF" w:rsidRPr="006D493C">
        <w:rPr>
          <w:rFonts w:cs="Times New Roman"/>
        </w:rPr>
        <w:sym w:font="Symbol" w:char="F0D7"/>
      </w:r>
      <w:r w:rsidR="00F541EF" w:rsidRPr="006D493C">
        <w:rPr>
          <w:rFonts w:cs="Times New Roman"/>
        </w:rPr>
        <w:t>10</w:t>
      </w:r>
      <w:r w:rsidR="00F541EF" w:rsidRPr="006D493C">
        <w:rPr>
          <w:rFonts w:cs="Times New Roman"/>
          <w:vertAlign w:val="superscript"/>
        </w:rPr>
        <w:t>15</w:t>
      </w:r>
      <w:r w:rsidR="00F541EF" w:rsidRPr="006D493C">
        <w:rPr>
          <w:rFonts w:cs="Times New Roman"/>
        </w:rPr>
        <w:t xml:space="preserve"> см</w:t>
      </w:r>
      <w:r w:rsidR="00F541EF" w:rsidRPr="006D493C">
        <w:rPr>
          <w:rFonts w:cs="Times New Roman"/>
          <w:vertAlign w:val="superscript"/>
        </w:rPr>
        <w:t>-3</w:t>
      </w:r>
      <w:r w:rsidR="00F541EF" w:rsidRPr="006D493C">
        <w:rPr>
          <w:rFonts w:cs="Times New Roman"/>
        </w:rPr>
        <w:t xml:space="preserve">. Пластини вирізані зі злитків, вирощених за методом Чохральського. p-n перехід було створено шляхом дифузії фосфору при температурі </w:t>
      </w:r>
      <w:bookmarkStart w:id="10" w:name="OLE_LINK8"/>
      <w:bookmarkStart w:id="11" w:name="OLE_LINK9"/>
      <w:r w:rsidR="00F541EF" w:rsidRPr="006D493C">
        <w:rPr>
          <w:rFonts w:cs="Times New Roman"/>
        </w:rPr>
        <w:t>940</w:t>
      </w:r>
      <w:r w:rsidR="00F541EF" w:rsidRPr="006D493C">
        <w:rPr>
          <w:rFonts w:cs="Times New Roman"/>
        </w:rPr>
        <w:sym w:font="Symbol" w:char="F0B0"/>
      </w:r>
      <w:r w:rsidR="00F541EF" w:rsidRPr="006D493C">
        <w:rPr>
          <w:rFonts w:cs="Times New Roman"/>
        </w:rPr>
        <w:t>С</w:t>
      </w:r>
      <w:bookmarkEnd w:id="10"/>
      <w:bookmarkEnd w:id="11"/>
      <w:r w:rsidR="00F541EF" w:rsidRPr="006D493C">
        <w:rPr>
          <w:rFonts w:cs="Times New Roman"/>
        </w:rPr>
        <w:t>. Товщина n</w:t>
      </w:r>
      <w:r w:rsidR="0037175F" w:rsidRPr="006D493C">
        <w:rPr>
          <w:rFonts w:cs="Times New Roman"/>
        </w:rPr>
        <w:t>+</w:t>
      </w:r>
      <w:r w:rsidR="00F541EF" w:rsidRPr="006D493C">
        <w:rPr>
          <w:rFonts w:cs="Times New Roman"/>
        </w:rPr>
        <w:t xml:space="preserve">-шару складала 0,7 мкм, його </w:t>
      </w:r>
      <w:r w:rsidR="00F06274" w:rsidRPr="006D493C">
        <w:rPr>
          <w:rFonts w:cs="Times New Roman"/>
        </w:rPr>
        <w:t>поверхневий</w:t>
      </w:r>
      <w:r w:rsidR="00F541EF" w:rsidRPr="006D493C">
        <w:rPr>
          <w:rFonts w:cs="Times New Roman"/>
        </w:rPr>
        <w:t xml:space="preserve"> опір </w:t>
      </w:r>
      <w:bookmarkStart w:id="12" w:name="OLE_LINK10"/>
      <w:bookmarkStart w:id="13" w:name="OLE_LINK11"/>
      <w:r w:rsidR="00F541EF" w:rsidRPr="006D493C">
        <w:rPr>
          <w:rFonts w:cs="Times New Roman"/>
        </w:rPr>
        <w:t>20-30 Ом/</w:t>
      </w:r>
      <w:r w:rsidR="00F06274" w:rsidRPr="00577BB0">
        <w:rPr>
          <w:rFonts w:cs="Times New Roman"/>
          <w:highlight w:val="cyan"/>
        </w:rPr>
        <w:sym w:font="Symbol" w:char="F0F0"/>
      </w:r>
      <w:bookmarkEnd w:id="12"/>
      <w:bookmarkEnd w:id="13"/>
      <w:r w:rsidR="00F541EF" w:rsidRPr="006D493C">
        <w:rPr>
          <w:rFonts w:cs="Times New Roman"/>
        </w:rPr>
        <w:t xml:space="preserve">. </w:t>
      </w:r>
      <w:r w:rsidR="0037175F" w:rsidRPr="006D493C">
        <w:rPr>
          <w:rFonts w:cs="Times New Roman"/>
        </w:rPr>
        <w:t>Антирекомбінаційний ізотопний перехід на тиловій поверхні створено за допомогою p+ шару, який сформовано дифузією бору при температурі 985</w:t>
      </w:r>
      <w:r w:rsidR="0037175F" w:rsidRPr="006D493C">
        <w:rPr>
          <w:rFonts w:cs="Times New Roman"/>
        </w:rPr>
        <w:sym w:font="Symbol" w:char="F0B0"/>
      </w:r>
      <w:r w:rsidR="0037175F" w:rsidRPr="006D493C">
        <w:rPr>
          <w:rFonts w:cs="Times New Roman"/>
        </w:rPr>
        <w:t>С. Товщина цього шару та поверхневий опір – 0,6 мкм та 10-20 Ом/</w:t>
      </w:r>
      <w:r w:rsidR="0037175F" w:rsidRPr="00577BB0">
        <w:rPr>
          <w:rFonts w:cs="Times New Roman"/>
          <w:highlight w:val="cyan"/>
        </w:rPr>
        <w:sym w:font="Symbol" w:char="F0F0"/>
      </w:r>
      <w:r w:rsidR="0037175F" w:rsidRPr="006D493C">
        <w:rPr>
          <w:rFonts w:cs="Times New Roman"/>
        </w:rPr>
        <w:t xml:space="preserve"> відповідно. На фронтальній поверхні СЕ були наявні також просвітлюючі покриття з двоокису кремнію SiO</w:t>
      </w:r>
      <w:r w:rsidR="0037175F" w:rsidRPr="006D493C">
        <w:rPr>
          <w:rFonts w:cs="Times New Roman"/>
          <w:vertAlign w:val="subscript"/>
        </w:rPr>
        <w:t>2</w:t>
      </w:r>
      <w:r w:rsidR="0037175F" w:rsidRPr="006D493C">
        <w:rPr>
          <w:rFonts w:cs="Times New Roman"/>
        </w:rPr>
        <w:t>товщиною 30 нм і нітриду кремнію Si</w:t>
      </w:r>
      <w:r w:rsidR="0037175F" w:rsidRPr="006D493C">
        <w:rPr>
          <w:rFonts w:cs="Times New Roman"/>
          <w:vertAlign w:val="subscript"/>
        </w:rPr>
        <w:t>3</w:t>
      </w:r>
      <w:r w:rsidR="0037175F" w:rsidRPr="006D493C">
        <w:rPr>
          <w:rFonts w:cs="Times New Roman"/>
        </w:rPr>
        <w:t>N</w:t>
      </w:r>
      <w:r w:rsidR="0037175F" w:rsidRPr="006D493C">
        <w:rPr>
          <w:rFonts w:cs="Times New Roman"/>
          <w:vertAlign w:val="subscript"/>
        </w:rPr>
        <w:t xml:space="preserve">4 </w:t>
      </w:r>
      <w:r w:rsidR="0037175F" w:rsidRPr="006D493C">
        <w:rPr>
          <w:rFonts w:cs="Times New Roman"/>
        </w:rPr>
        <w:t xml:space="preserve">товщиною 40 нм. </w:t>
      </w:r>
      <w:r w:rsidR="0037175F" w:rsidRPr="006D493C">
        <w:rPr>
          <w:noProof/>
        </w:rPr>
        <w:t xml:space="preserve">Також на поверхнях СЕ було сформовані алюмінієві контакти: суцільний на тиловійі та </w:t>
      </w:r>
      <w:r w:rsidR="0065572E" w:rsidRPr="006D493C">
        <w:rPr>
          <w:noProof/>
        </w:rPr>
        <w:t xml:space="preserve">гребінчастий </w:t>
      </w:r>
      <w:r w:rsidR="0037175F" w:rsidRPr="006D493C">
        <w:rPr>
          <w:noProof/>
        </w:rPr>
        <w:t>на фронтальній.</w:t>
      </w:r>
      <w:r w:rsidR="0065572E" w:rsidRPr="006D493C">
        <w:rPr>
          <w:noProof/>
        </w:rPr>
        <w:t xml:space="preserve"> Схема структури представлена на Рис.2.1.</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65572E" w:rsidRPr="006D493C" w:rsidTr="006F2667">
        <w:tc>
          <w:tcPr>
            <w:tcW w:w="9571" w:type="dxa"/>
          </w:tcPr>
          <w:p w:rsidR="0065572E" w:rsidRPr="006D493C" w:rsidRDefault="0065572E" w:rsidP="006F2667">
            <w:pPr>
              <w:rPr>
                <w:rFonts w:cs="Times New Roman"/>
              </w:rPr>
            </w:pPr>
          </w:p>
        </w:tc>
      </w:tr>
      <w:tr w:rsidR="0065572E" w:rsidRPr="006D493C" w:rsidTr="006F2667">
        <w:tc>
          <w:tcPr>
            <w:tcW w:w="9571" w:type="dxa"/>
          </w:tcPr>
          <w:p w:rsidR="0065572E" w:rsidRPr="006D493C" w:rsidRDefault="0065572E" w:rsidP="0065572E">
            <w:pPr>
              <w:rPr>
                <w:rFonts w:cs="Times New Roman"/>
              </w:rPr>
            </w:pPr>
            <w:r w:rsidRPr="006D493C">
              <w:t xml:space="preserve">Рис.2.1. Схема структур досліджених сонячних елементів. 1 </w:t>
            </w:r>
            <w:r w:rsidR="00846629">
              <w:t>–</w:t>
            </w:r>
            <w:r w:rsidRPr="006D493C">
              <w:t>фронтальнийметалевий електрод</w:t>
            </w:r>
            <w:r w:rsidR="00D73B3B" w:rsidRPr="006D493C">
              <w:t xml:space="preserve"> (Al)</w:t>
            </w:r>
            <w:r w:rsidRPr="006D493C">
              <w:t>; 2 –шар нітриду кремнію; 3 –</w:t>
            </w:r>
            <w:r w:rsidRPr="006D493C">
              <w:lastRenderedPageBreak/>
              <w:t>діелектричний шар SiO</w:t>
            </w:r>
            <w:r w:rsidRPr="006D493C">
              <w:rPr>
                <w:vertAlign w:val="subscript"/>
              </w:rPr>
              <w:t>2</w:t>
            </w:r>
            <w:r w:rsidRPr="006D493C">
              <w:t xml:space="preserve">; 4 –індукований </w:t>
            </w:r>
            <w:r w:rsidRPr="006D493C">
              <w:rPr>
                <w:i/>
                <w:iCs/>
              </w:rPr>
              <w:t>n</w:t>
            </w:r>
            <w:r w:rsidRPr="006D493C">
              <w:t xml:space="preserve">++-шар; 5 – дифузійний </w:t>
            </w:r>
            <w:r w:rsidRPr="006D493C">
              <w:rPr>
                <w:i/>
                <w:iCs/>
              </w:rPr>
              <w:t>n</w:t>
            </w:r>
            <w:r w:rsidRPr="006D493C">
              <w:t>+- шар;6 –базова область (</w:t>
            </w:r>
            <w:r w:rsidRPr="006D493C">
              <w:rPr>
                <w:i/>
                <w:iCs/>
              </w:rPr>
              <w:t>р</w:t>
            </w:r>
            <w:r w:rsidRPr="006D493C">
              <w:t xml:space="preserve">-Si); 7 – дифузійний </w:t>
            </w:r>
            <w:r w:rsidRPr="006D493C">
              <w:rPr>
                <w:i/>
                <w:iCs/>
              </w:rPr>
              <w:t>р</w:t>
            </w:r>
            <w:r w:rsidRPr="006D493C">
              <w:t>+-шар; 8 –тилова металізація (Al)</w:t>
            </w:r>
          </w:p>
        </w:tc>
      </w:tr>
    </w:tbl>
    <w:p w:rsidR="00F541EF" w:rsidRPr="006D493C" w:rsidRDefault="0065572E" w:rsidP="00B07A80">
      <w:pPr>
        <w:ind w:firstLine="708"/>
        <w:jc w:val="both"/>
        <w:rPr>
          <w:noProof/>
        </w:rPr>
      </w:pPr>
      <w:r w:rsidRPr="006D493C">
        <w:rPr>
          <w:noProof/>
        </w:rPr>
        <w:lastRenderedPageBreak/>
        <w:t>В експериментах використовувалися зразки розміром 1,5</w:t>
      </w:r>
      <w:r w:rsidRPr="006D493C">
        <w:rPr>
          <w:rFonts w:cs="Times New Roman"/>
          <w:noProof/>
        </w:rPr>
        <w:t>×</w:t>
      </w:r>
      <w:r w:rsidRPr="006D493C">
        <w:rPr>
          <w:noProof/>
        </w:rPr>
        <w:t>1,5 см</w:t>
      </w:r>
      <w:r w:rsidRPr="006D493C">
        <w:rPr>
          <w:noProof/>
          <w:vertAlign w:val="superscript"/>
        </w:rPr>
        <w:t>2</w:t>
      </w:r>
      <w:r w:rsidRPr="006D493C">
        <w:rPr>
          <w:noProof/>
        </w:rPr>
        <w:t>.</w:t>
      </w:r>
    </w:p>
    <w:p w:rsidR="00F541EF" w:rsidRPr="006D493C" w:rsidRDefault="00F541EF" w:rsidP="00741434">
      <w:pPr>
        <w:jc w:val="both"/>
        <w:rPr>
          <w:noProof/>
        </w:rPr>
      </w:pPr>
    </w:p>
    <w:p w:rsidR="0065572E" w:rsidRPr="006D493C" w:rsidRDefault="0065572E" w:rsidP="0065572E">
      <w:pPr>
        <w:jc w:val="both"/>
        <w:rPr>
          <w:b/>
          <w:noProof/>
        </w:rPr>
      </w:pPr>
      <w:r w:rsidRPr="006D493C">
        <w:rPr>
          <w:b/>
          <w:noProof/>
        </w:rPr>
        <w:t>2.2 Експериментальна установка</w:t>
      </w:r>
    </w:p>
    <w:p w:rsidR="00DA2221" w:rsidRPr="006D493C" w:rsidRDefault="00B07A80" w:rsidP="00B07A80">
      <w:pPr>
        <w:ind w:firstLine="708"/>
        <w:jc w:val="both"/>
        <w:rPr>
          <w:noProof/>
        </w:rPr>
      </w:pPr>
      <w:r w:rsidRPr="006D493C">
        <w:rPr>
          <w:noProof/>
        </w:rPr>
        <w:t>В роботі проводилося вимірювання вольт-амперних характеристик (ВАХ) досліджуваних зразків за допомогою експериментальної установки, блок-схема якої зображена на рис. 2.2.</w:t>
      </w:r>
      <w:r w:rsidRPr="006D493C">
        <w:t xml:space="preserve">Досліджуваний сонячний елемент (DUT, deviceundertesting) розміщувався в термостаті. Регулятор температури термостату побудовано з використанням елементів Пельт’є, які живляться від керованого за SPI-протоколом </w:t>
      </w:r>
      <w:r w:rsidRPr="006D493C">
        <w:rPr>
          <w:bCs/>
        </w:rPr>
        <w:t xml:space="preserve">джерела струму D30-06. Вимірювання температури DUT відбувається за допомогою </w:t>
      </w:r>
      <w:r w:rsidRPr="006D493C">
        <w:t>цифрового датчика STS-21. Датчик підтримує І2С інтерфейс. Керування температурою термостату здійснюється з використанням програмно реалізованого пропорційно-інтегрально-диференційного контролера, що дозволяє підтримувати необхідну температуру зразка в діапазоні 280</w:t>
      </w:r>
      <w:r w:rsidRPr="006D493C">
        <w:sym w:font="Symbol" w:char="F0B8"/>
      </w:r>
      <w:r w:rsidRPr="006D493C">
        <w:t>360 К з точність до 0,05 К.</w:t>
      </w:r>
    </w:p>
    <w:p w:rsidR="00B07A80" w:rsidRPr="006D493C" w:rsidRDefault="00B07A80" w:rsidP="00B07A80">
      <w:pPr>
        <w:jc w:val="both"/>
        <w:rPr>
          <w:noProof/>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B07A80" w:rsidRPr="006D493C" w:rsidTr="00B07A80">
        <w:tc>
          <w:tcPr>
            <w:tcW w:w="9571" w:type="dxa"/>
          </w:tcPr>
          <w:bookmarkStart w:id="14" w:name="OLE_LINK60"/>
          <w:bookmarkStart w:id="15" w:name="OLE_LINK61"/>
          <w:p w:rsidR="00B07A80" w:rsidRPr="006D493C" w:rsidRDefault="00C643DF" w:rsidP="00B07A80">
            <w:pPr>
              <w:jc w:val="both"/>
              <w:rPr>
                <w:noProof/>
              </w:rPr>
            </w:pPr>
            <w:r>
              <w:pict>
                <v:group id="_x0000_s1028" editas="canvas" style="width:425.35pt;height:245.75pt;mso-position-horizontal-relative:char;mso-position-vertical-relative:line" coordorigin="1701,1619" coordsize="8507,4915">
                  <o:lock v:ext="edit" aspectratio="t"/>
                  <v:shape id="_x0000_s1029" type="#_x0000_t75" style="position:absolute;left:1701;top:1619;width:8507;height:4915" o:preferrelative="f">
                    <v:fill o:detectmouseclick="t"/>
                    <v:path o:extrusionok="t" o:connecttype="none"/>
                    <o:lock v:ext="edit" text="t"/>
                  </v:shape>
                  <v:group id="_x0000_s1030" style="position:absolute;left:2235;top:1914;width:7973;height:4427" coordorigin="2235,1914" coordsize="7973,4427">
                    <v:shapetype id="_x0000_t202" coordsize="21600,21600" o:spt="202" path="m,l,21600r21600,l21600,xe">
                      <v:stroke joinstyle="miter"/>
                      <v:path gradientshapeok="t" o:connecttype="rect"/>
                    </v:shapetype>
                    <v:shape id="_x0000_s1031" type="#_x0000_t202" style="position:absolute;left:2313;top:1914;width:1789;height:1092" strokeweight="1.5pt">
                      <v:textbox style="mso-next-textbox:#_x0000_s1031">
                        <w:txbxContent>
                          <w:p w:rsidR="004476FF" w:rsidRPr="00701C98" w:rsidRDefault="004476FF" w:rsidP="00B07A80">
                            <w:pPr>
                              <w:jc w:val="center"/>
                            </w:pPr>
                            <w:r>
                              <w:t>5</w:t>
                            </w:r>
                          </w:p>
                        </w:txbxContent>
                      </v:textbox>
                    </v:shape>
                    <v:rect id="_x0000_s1032" style="position:absolute;left:6598;top:2339;width:1642;height:1767" filled="f" strokeweight="1.5pt">
                      <v:stroke dashstyle="dash"/>
                    </v:rect>
                    <v:shapetype id="_x0000_t32" coordsize="21600,21600" o:spt="32" o:oned="t" path="m,l21600,21600e" filled="f">
                      <v:path arrowok="t" fillok="f" o:connecttype="none"/>
                      <o:lock v:ext="edit" shapetype="t"/>
                    </v:shapetype>
                    <v:shape id="_x0000_s1033" type="#_x0000_t32" style="position:absolute;left:7410;top:1914;width:13;height:1092;flip:x y" o:connectortype="straight" strokeweight="1.5pt"/>
                    <v:oval id="_x0000_s1034" style="position:absolute;left:7327;top:2603;width:172;height:172" strokeweight="1.5pt"/>
                    <v:shape id="laptop" o:spid="_x0000_s1035" style="position:absolute;left:8516;top:5296;width:1128;height:1045" coordsize="21600,21600" o:spt="100" adj="-11796480,,540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formulas/>
                      <v:path o:extrusionok="f" o:connecttype="custom" o:connectlocs="3362,0;3362,7173;18327,0;18327,7173;10800,0;10800,21600;0,21600;21600,21600" textboxrect="4445,1858,17311,12323"/>
                      <o:lock v:ext="edit" verticies="t"/>
                    </v:shape>
                    <v:shape id="_x0000_s1036" type="#_x0000_t202" style="position:absolute;left:5660;top:5427;width:1478;height:808" strokeweight="1.5pt">
                      <v:textbox style="mso-next-textbox:#_x0000_s1036">
                        <w:txbxContent>
                          <w:p w:rsidR="004476FF" w:rsidRPr="00701C98" w:rsidRDefault="004476FF" w:rsidP="00B07A80">
                            <w:pPr>
                              <w:jc w:val="center"/>
                            </w:pPr>
                            <w:r>
                              <w:t>7</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7" type="#_x0000_t69" style="position:absolute;left:7249;top:5711;width:1363;height:263" strokeweight="1.5pt"/>
                    <v:shape id="_x0000_s1038" type="#_x0000_t32" style="position:absolute;left:7429;top:3425;width:1;height:368;flip:y" o:connectortype="straight" strokeweight="1.5pt"/>
                    <v:shape id="_x0000_s1039" type="#_x0000_t32" style="position:absolute;left:7429;top:1914;width:1740;height:1" o:connectortype="straight" strokeweight="1.5pt"/>
                    <v:shape id="_x0000_s1040" type="#_x0000_t32" style="position:absolute;left:7430;top:3792;width:1752;height:1" o:connectortype="straight" strokeweight="1.5pt"/>
                    <v:oval id="_x0000_s1041" style="position:absolute;left:7338;top:3677;width:172;height:173" strokeweight="1.5pt"/>
                    <v:shape id="_x0000_s1042" type="#_x0000_t32" style="position:absolute;left:9169;top:1914;width:13;height:1878;flip:x y" o:connectortype="straight" strokeweight="1.5pt"/>
                    <v:shape id="_x0000_s1043" type="#_x0000_t202" style="position:absolute;left:8711;top:2339;width:933;height:1086" strokeweight="1.5pt">
                      <v:textbox style="mso-next-textbox:#_x0000_s1043">
                        <w:txbxContent>
                          <w:p w:rsidR="004476FF" w:rsidRDefault="004476FF" w:rsidP="00B07A80">
                            <w:pPr>
                              <w:jc w:val="center"/>
                              <w:rPr>
                                <w:lang w:val="el-GR"/>
                              </w:rPr>
                            </w:pPr>
                          </w:p>
                          <w:p w:rsidR="004476FF" w:rsidRPr="00701C98" w:rsidRDefault="004476FF" w:rsidP="00B07A80">
                            <w:pPr>
                              <w:jc w:val="center"/>
                            </w:pPr>
                            <w:r>
                              <w:t>3</w:t>
                            </w:r>
                          </w:p>
                        </w:txbxContent>
                      </v:textbox>
                    </v:shape>
                    <v:shape id="_x0000_s1044" type="#_x0000_t202" style="position:absolute;left:2235;top:3850;width:1789;height:1092" strokeweight="1.5pt">
                      <v:textbox style="mso-next-textbox:#_x0000_s1044">
                        <w:txbxContent>
                          <w:p w:rsidR="004476FF" w:rsidRPr="00701C98" w:rsidRDefault="004476FF" w:rsidP="00B07A80">
                            <w:pPr>
                              <w:jc w:val="center"/>
                            </w:pPr>
                            <w:r>
                              <w:t>4</w:t>
                            </w:r>
                          </w:p>
                        </w:txbxContent>
                      </v:textbox>
                    </v:shape>
                    <v:group id="_x0000_s1045" style="position:absolute;left:2686;top:2326;width:1000;height:504" coordorigin="4901,3677" coordsize=",504">
                      <v:shapetype id="_x0000_t119" coordsize="21600,21600" o:spt="119" path="m,l21600,,17240,21600r-12880,xe">
                        <v:stroke joinstyle="miter"/>
                        <v:path gradientshapeok="t" o:connecttype="custom" o:connectlocs="10800,0;2180,10800;10800,21600;19420,10800" textboxrect="4321,0,17204,21600"/>
                      </v:shapetype>
                      <v:shape id="_x0000_s1046" type="#_x0000_t119" style="position:absolute;left:4922;top:3656;width:504;height:546;rotation:90" strokeweight="1.5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7" type="#_x0000_t13" style="position:absolute;left:5574;top:3718;width:327;height:388" adj="6077" strokeweight="1.5pt"/>
                    </v:group>
                    <v:group id="_x0000_s1048" style="position:absolute;left:3095;top:4149;width:331;height:727;rotation:90;flip:x" coordorigin="4576,3520" coordsize="331,727">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49" type="#_x0000_t5" style="position:absolute;left:4545;top:3583;width:426;height:299;rotation:-90;flip:y" strokeweight="1.5pt"/>
                      <v:shape id="_x0000_s1050" type="#_x0000_t32" style="position:absolute;left:4396;top:3733;width:426;height:0;rotation:90" o:connectortype="straight" strokeweight="1.5pt"/>
                      <v:group id="_x0000_s1051" style="position:absolute;left:4665;top:4021;width:184;height:267;rotation:90" coordorigin="7350,8190" coordsize="270,375">
                        <v:shape id="_x0000_s1052" type="#_x0000_t32" style="position:absolute;left:7350;top:8190;width:225;height:180" o:connectortype="straight" strokeweight="1.5pt"/>
                        <v:shape id="_x0000_s1053" type="#_x0000_t32" style="position:absolute;left:7395;top:8385;width:225;height:180" o:connectortype="straight" strokeweight="1.5pt">
                          <v:stroke endarrow="block"/>
                        </v:shape>
                        <v:shape id="_x0000_s1054" type="#_x0000_t32" style="position:absolute;left:7395;top:8370;width:180;height:15;flip:y" o:connectortype="straight" strokeweight="1.5pt"/>
                      </v:group>
                      <v:group id="_x0000_s1055" style="position:absolute;left:4618;top:3942;width:183;height:267;rotation:90" coordorigin="7350,8190" coordsize="270,375">
                        <v:shape id="_x0000_s1056" type="#_x0000_t32" style="position:absolute;left:7350;top:8190;width:225;height:180" o:connectortype="straight" strokeweight="1.5pt"/>
                        <v:shape id="_x0000_s1057" type="#_x0000_t32" style="position:absolute;left:7395;top:8385;width:225;height:180" o:connectortype="straight" strokeweight="1.5pt">
                          <v:stroke endarrow="block"/>
                        </v:shape>
                        <v:shape id="_x0000_s1058" type="#_x0000_t32" style="position:absolute;left:7395;top:8370;width:180;height:15;flip:y" o:connectortype="straight" strokeweight="1.5pt"/>
                      </v:group>
                    </v:group>
                    <v:group id="_x0000_s1059" style="position:absolute;left:4024;top:2830;width:2574;height:1692" coordorigin="4024,2830" coordsize="2574,1692">
                      <v:shape id="_x0000_s1060" style="position:absolute;left:4024;top:2830;width:2574;height:1493" coordsize="2574,1493" path="m,1430v290,31,580,63,802,-76c1024,1215,1140,806,1330,597,1520,388,1736,198,1943,99,2150,,2469,16,2574,e" filled="f" strokeweight="1.5pt">
                        <v:path arrowok="t"/>
                      </v:shape>
                      <v:shape id="_x0000_s1061" style="position:absolute;left:4024;top:3029;width:2574;height:1493" coordsize="2574,1493" path="m,1430v290,31,580,63,802,-76c1024,1215,1140,806,1330,597,1520,388,1736,198,1943,99,2150,,2469,16,2574,e" filled="f" strokeweight="1.5pt">
                        <v:path arrowok="t"/>
                      </v:shape>
                    </v:group>
                    <v:group id="_x0000_s1062" style="position:absolute;left:4088;top:2298;width:2574;height:742" coordorigin="4088,2298" coordsize="2574,742">
                      <v:shape id="_x0000_s1063" style="position:absolute;left:4088;top:2298;width:2574;height:564;flip:y" coordsize="2574,1493" path="m,1430v290,31,580,63,802,-76c1024,1215,1140,806,1330,597,1520,388,1736,198,1943,99,2150,,2469,16,2574,e" filled="f" strokeweight="1.5pt">
                        <v:stroke dashstyle="1 1" endcap="round"/>
                        <v:path arrowok="t"/>
                      </v:shape>
                      <v:shape id="_x0000_s1064" style="position:absolute;left:4088;top:2476;width:2574;height:564;flip:y" coordsize="2574,1493" path="m,1430v290,31,580,63,802,-76c1024,1215,1140,806,1330,597,1520,388,1736,198,1943,99,2150,,2469,16,2574,e" filled="f" strokeweight="1.5pt">
                        <v:stroke dashstyle="1 1" endcap="round"/>
                        <v:path arrowok="t"/>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65" type="#_x0000_t35" style="position:absolute;left:5677;top:4089;width:1710;height:1774;rotation:90" o:connectortype="elbow" adj="8147,25801,-93789" strokeweight="2.2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6" type="#_x0000_t34" style="position:absolute;left:7060;top:3021;width:1972;height:2779;rotation:270" o:connectortype="elbow" adj="3976,-39562,-70156" strokeweight="2.25pt">
                      <v:stroke startarrow="block" endarrow="block"/>
                    </v:shape>
                    <v:shape id="_x0000_s1067" type="#_x0000_t202" style="position:absolute;left:5742;top:1914;width:798;height:545" filled="f" stroked="f">
                      <v:textbox style="mso-next-textbox:#_x0000_s1067">
                        <w:txbxContent>
                          <w:p w:rsidR="004476FF" w:rsidRPr="00701C98" w:rsidRDefault="004476FF" w:rsidP="00B07A80">
                            <w:pPr>
                              <w:jc w:val="center"/>
                            </w:pPr>
                            <w:r>
                              <w:t>2</w:t>
                            </w:r>
                          </w:p>
                        </w:txbxContent>
                      </v:textbox>
                    </v:shape>
                    <v:shape id="_x0000_s1068" type="#_x0000_t202" style="position:absolute;left:9410;top:4828;width:798;height:545" filled="f" stroked="f">
                      <v:textbox style="mso-next-textbox:#_x0000_s1068">
                        <w:txbxContent>
                          <w:p w:rsidR="004476FF" w:rsidRPr="00701C98" w:rsidRDefault="004476FF" w:rsidP="00B07A80">
                            <w:pPr>
                              <w:jc w:val="center"/>
                            </w:pPr>
                            <w:r>
                              <w:t>8</w:t>
                            </w:r>
                          </w:p>
                        </w:txbxContent>
                      </v:textbox>
                    </v:shape>
                    <v:group id="_x0000_s1069" style="position:absolute;left:6999;top:2797;width:838;height:838" coordorigin="7010,2775" coordsize="838,838">
                      <v:group id="_x0000_s1070" style="position:absolute;left:7097;top:2990;width:664;height:409" coordorigin="6561,2115" coordsize="744,471">
                        <v:shape id="_x0000_s1071" type="#_x0000_t5" style="position:absolute;left:6618;top:2115;width:666;height:471;flip:y" strokeweight="2.25pt"/>
                        <v:shape id="_x0000_s1072" type="#_x0000_t32" style="position:absolute;left:6561;top:2584;width:744;height:2" o:connectortype="straight" strokeweight="2.25pt"/>
                      </v:group>
                      <v:oval id="_x0000_s1073" style="position:absolute;left:7010;top:2775;width:838;height:838" filled="f" strokeweight="1pt">
                        <v:stroke dashstyle="1 1"/>
                      </v:oval>
                    </v:group>
                    <v:shape id="_x0000_s1074" type="#_x0000_t32" style="position:absolute;left:7837;top:3384;width:874;height:737;flip:x y" o:connectortype="straight" strokeweight="1pt">
                      <v:stroke endarrow="classic"/>
                    </v:shape>
                    <v:shape id="_x0000_s1075" type="#_x0000_t32" style="position:absolute;left:6226;top:2298;width:561;height:234" o:connectortype="straight" strokeweight="1pt">
                      <v:stroke endarrow="classic"/>
                    </v:shape>
                    <v:shape id="_x0000_s1076" type="#_x0000_t202" style="position:absolute;left:8450;top:3930;width:798;height:545" filled="f" stroked="f">
                      <v:textbox style="mso-next-textbox:#_x0000_s1076">
                        <w:txbxContent>
                          <w:p w:rsidR="004476FF" w:rsidRPr="00701C98" w:rsidRDefault="004476FF" w:rsidP="00B07A80">
                            <w:pPr>
                              <w:jc w:val="center"/>
                              <w:rPr>
                                <w:lang w:val="el-GR"/>
                              </w:rPr>
                            </w:pPr>
                            <w:r>
                              <w:rPr>
                                <w:lang w:val="el-GR"/>
                              </w:rPr>
                              <w:t>1</w:t>
                            </w:r>
                          </w:p>
                        </w:txbxContent>
                      </v:textbox>
                    </v:shape>
                    <v:shape id="_x0000_s1077" type="#_x0000_t32" style="position:absolute;left:9331;top:5296;width:438;height:349;flip:x" o:connectortype="straight" strokeweight="1pt">
                      <v:stroke endarrow="classic"/>
                    </v:shape>
                    <v:shape id="_x0000_s1078" type="#_x0000_t32" style="position:absolute;left:4535;top:3635;width:286;height:459" o:connectortype="straight" strokeweight="1pt">
                      <v:stroke endarrow="classic"/>
                    </v:shape>
                    <v:shape id="_x0000_s1079" type="#_x0000_t32" style="position:absolute;left:4706;top:2862;width:431;height:224;flip:y" o:connectortype="straight" strokeweight="1pt">
                      <v:stroke endarrow="classic"/>
                    </v:shape>
                    <v:shape id="_x0000_s1080" type="#_x0000_t202" style="position:absolute;left:4102;top:3040;width:798;height:545" filled="f" stroked="f">
                      <v:textbox style="mso-next-textbox:#_x0000_s1080">
                        <w:txbxContent>
                          <w:p w:rsidR="004476FF" w:rsidRPr="00701C98" w:rsidRDefault="004476FF" w:rsidP="00B07A80">
                            <w:pPr>
                              <w:jc w:val="center"/>
                            </w:pPr>
                            <w:r>
                              <w:t>6</w:t>
                            </w:r>
                          </w:p>
                        </w:txbxContent>
                      </v:textbox>
                    </v:shape>
                  </v:group>
                  <w10:wrap type="none"/>
                  <w10:anchorlock/>
                </v:group>
              </w:pict>
            </w:r>
          </w:p>
        </w:tc>
      </w:tr>
      <w:tr w:rsidR="00B07A80" w:rsidRPr="006D493C" w:rsidTr="00B07A80">
        <w:tc>
          <w:tcPr>
            <w:tcW w:w="9571" w:type="dxa"/>
          </w:tcPr>
          <w:p w:rsidR="00B07A80" w:rsidRPr="006D493C" w:rsidRDefault="00B07A80" w:rsidP="00B07A80">
            <w:pPr>
              <w:jc w:val="both"/>
              <w:rPr>
                <w:noProof/>
              </w:rPr>
            </w:pPr>
            <w:r w:rsidRPr="006D493C">
              <w:lastRenderedPageBreak/>
              <w:t>Рисунок 2.2 – Схема експериментального установки. 1 – DUT, 2 – термостат, 3 – блок вимірювання ВАХ, 4 – джерело світла малої інтенсивності, 5 – джерело світла високої інтенсивності, 6 – світловод, 7 – комутатор сигналів, 8 – персональний комп’ютер</w:t>
            </w:r>
          </w:p>
        </w:tc>
      </w:tr>
    </w:tbl>
    <w:bookmarkEnd w:id="14"/>
    <w:bookmarkEnd w:id="15"/>
    <w:p w:rsidR="00B07A80" w:rsidRPr="006D493C" w:rsidRDefault="006F2667" w:rsidP="00B07A80">
      <w:pPr>
        <w:ind w:firstLine="708"/>
        <w:jc w:val="both"/>
      </w:pPr>
      <w:r w:rsidRPr="006D493C">
        <w:t>Б</w:t>
      </w:r>
      <w:r w:rsidR="00B07A80" w:rsidRPr="006D493C">
        <w:t xml:space="preserve">лок вимірювання вольт-амперних </w:t>
      </w:r>
      <w:r w:rsidRPr="006D493C">
        <w:t xml:space="preserve">побудовано з використанням </w:t>
      </w:r>
      <w:r w:rsidR="00B07A80" w:rsidRPr="006D493C">
        <w:t>схем</w:t>
      </w:r>
      <w:r w:rsidRPr="006D493C">
        <w:t>и</w:t>
      </w:r>
      <w:r w:rsidR="00B07A80" w:rsidRPr="006D493C">
        <w:t xml:space="preserve"> зворотного зв’язку</w:t>
      </w:r>
      <w:r w:rsidRPr="006D493C">
        <w:t xml:space="preserve">, яка </w:t>
      </w:r>
      <w:r w:rsidR="00B07A80" w:rsidRPr="006D493C">
        <w:t>дозволяла компенсувати падіння напруги на вимірювачі струму.У якості джерела напруги використовувався блок на основі 16-розрядного цифро</w:t>
      </w:r>
      <w:r w:rsidRPr="006D493C">
        <w:t>-</w:t>
      </w:r>
      <w:r w:rsidR="00B07A80" w:rsidRPr="006D493C">
        <w:t>аналоговоперетворювача AD5752R, керованого по протоколу SPI. Для вимірювання струму використовувався мультиметр В7-21А, для вимірювання напруги – вольтметр В7-21. Для пристроїв серії В7-21 організовано автоматичне зчитування показань з використанням інтерфейсу SPI.</w:t>
      </w:r>
    </w:p>
    <w:p w:rsidR="006F2667" w:rsidRPr="006D493C" w:rsidRDefault="006F2667" w:rsidP="006F2667">
      <w:pPr>
        <w:ind w:firstLine="708"/>
        <w:jc w:val="both"/>
      </w:pPr>
      <w:r w:rsidRPr="006D493C">
        <w:t xml:space="preserve">Як видно з рис.2.2, вустановці використовується два джерела світла. Одне, низькоінтенсине, призначене для оцінки ефективності фотоелектричного перетворення шляхом вимірювання ВАХ під час освітлення. У якості джерела вибрано світловипромінюючий діод </w:t>
      </w:r>
      <w:bookmarkStart w:id="16" w:name="OLE_LINK2"/>
      <w:bookmarkStart w:id="17" w:name="OLE_LINK3"/>
      <w:r w:rsidRPr="006D493C">
        <w:t>SN-HPIR940nm-1W</w:t>
      </w:r>
      <w:bookmarkEnd w:id="16"/>
      <w:bookmarkEnd w:id="17"/>
      <w:r w:rsidRPr="006D493C">
        <w:t xml:space="preserve">. Максимум випромінювальної здатності цього діоду припадає на інфрачервоний діапазон (940 нм). В цьому випадку </w:t>
      </w:r>
      <w:r w:rsidRPr="006D493C">
        <w:rPr>
          <w:noProof/>
        </w:rPr>
        <w:t xml:space="preserve">ефективна глибина поглинання світла </w:t>
      </w:r>
      <w:r w:rsidRPr="006D493C">
        <w:rPr>
          <w:i/>
          <w:noProof/>
        </w:rPr>
        <w:t>d</w:t>
      </w:r>
      <w:r w:rsidRPr="006D493C">
        <w:rPr>
          <w:noProof/>
          <w:vertAlign w:val="subscript"/>
        </w:rPr>
        <w:t>λ</w:t>
      </w:r>
      <w:r w:rsidRPr="006D493C">
        <w:rPr>
          <w:noProof/>
        </w:rPr>
        <w:t xml:space="preserve"> у кремнії приблизно25 мкмі тому можна враховувати лише генерацію носіїв в глибині р-області, далеко </w:t>
      </w:r>
      <w:r w:rsidRPr="006D493C">
        <w:rPr>
          <w:rFonts w:cs="Times New Roman"/>
          <w:noProof/>
        </w:rPr>
        <w:t>від області просторового заряду.</w:t>
      </w:r>
    </w:p>
    <w:p w:rsidR="006F2667" w:rsidRPr="006D493C" w:rsidRDefault="006F2667" w:rsidP="006F2667">
      <w:pPr>
        <w:ind w:firstLine="708"/>
        <w:jc w:val="both"/>
        <w:rPr>
          <w:noProof/>
        </w:rPr>
      </w:pPr>
      <w:r w:rsidRPr="006D493C">
        <w:t xml:space="preserve">У зв’язку з необхідністю вимірювання вольт-амперних характеристик протягом тривалих інтервалів часу (порядку десятка годин, що відповідає характерним часам перебудови пар залізо-бор у кремнієвих сонячних елементах при кімнатній температурі) особлива увага була приділена забезпеченню стабільності освітлення. Відомо, що інтенсивність випромінювання LED (lightemissiondiod) у першу чергу визначається температурою та струмом, що проходить через нього. Задля забезпечення </w:t>
      </w:r>
      <w:r w:rsidRPr="006D493C">
        <w:lastRenderedPageBreak/>
        <w:t xml:space="preserve">сталості температури використовувалася система резистивного нагріву джерела світла на основі термостату W1209. </w:t>
      </w:r>
      <w:r w:rsidR="001A311E" w:rsidRPr="006D493C">
        <w:t xml:space="preserve">Для стабілізації струму живлення була застосована схема, зображена на рис.2.3. Як наслідок, вдалося досягти а) постійності струму через світловипромінюючий діод з точністю до 0,5%; б) можливості формування необхідної часової залежності інтенсивності випромінювання шляхом зміни сигналу цифро-аналогового перетворювача. У якості останнього була використана плата ЕТ1255.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6F2667" w:rsidRPr="006D493C" w:rsidTr="006F2667">
        <w:tc>
          <w:tcPr>
            <w:tcW w:w="9571" w:type="dxa"/>
          </w:tcPr>
          <w:p w:rsidR="006F2667" w:rsidRPr="006D493C" w:rsidRDefault="00C643DF" w:rsidP="006F2667">
            <w:pPr>
              <w:jc w:val="center"/>
              <w:rPr>
                <w:noProof/>
              </w:rPr>
            </w:pPr>
            <w:r>
              <w:pict>
                <v:group id="_x0000_s1191" style="width:358.2pt;height:183.35pt;mso-position-horizontal-relative:char;mso-position-vertical-relative:line" coordorigin="3012,2446" coordsize="7164,3667">
                  <v:shape id="_x0000_s1192" type="#_x0000_t32" style="position:absolute;left:5621;top:4102;width:588;height:0" o:connectortype="straight" strokeweight="1.5pt"/>
                  <v:shape id="_x0000_s1193" type="#_x0000_t32" style="position:absolute;left:4706;top:4867;width:2121;height:0" o:connectortype="straight" strokeweight="1.5pt"/>
                  <v:shape id="_x0000_s1194" type="#_x0000_t32" style="position:absolute;left:4706;top:4318;width:285;height:0;flip:x" o:connectortype="straight" strokeweight="1.5pt"/>
                  <v:shape id="_x0000_s1195" type="#_x0000_t32" style="position:absolute;left:4706;top:4318;width:1;height:549" o:connectortype="straight" strokeweight="1.5pt"/>
                  <v:shape id="_x0000_s1196" type="#_x0000_t32" style="position:absolute;left:6827;top:3291;width:1907;height:1;flip:x" o:connectortype="straight" strokeweight="1.5pt"/>
                  <v:oval id="_x0000_s1197" style="position:absolute;left:6209;top:3754;width:670;height:655" strokeweight="1.5pt"/>
                  <v:shape id="_x0000_s1198" type="#_x0000_t32" style="position:absolute;left:6439;top:3909;width:1;height:409" o:connectortype="straight" strokeweight="1.5pt"/>
                  <v:shape id="_x0000_s1199" type="#_x0000_t32" style="position:absolute;left:6554;top:3846;width:0;height:534" o:connectortype="straight" strokeweight="1.5pt"/>
                  <v:shape id="_x0000_s1200" type="#_x0000_t32" style="position:absolute;left:6554;top:3972;width:273;height:0" o:connectortype="straight" strokeweight="1.5pt"/>
                  <v:shape id="_x0000_s1201" type="#_x0000_t32" style="position:absolute;left:6554;top:4274;width:273;height:1" o:connectortype="straight" strokeweight="1.5pt">
                    <v:stroke endarrow="open"/>
                  </v:shape>
                  <v:shape id="_x0000_s1202" type="#_x0000_t32" style="position:absolute;left:6827;top:3305;width:0;height:695;flip:y" o:connectortype="straight" strokeweight="1.5pt"/>
                  <v:shape id="_x0000_s1203" type="#_x0000_t32" style="position:absolute;left:6828;top:4274;width:0;height:1703;flip:y" o:connectortype="straight" strokeweight="1.5pt"/>
                  <v:rect id="_x0000_s1204" style="position:absolute;left:6659;top:5002;width:325;height:720" strokeweight="1.5pt"/>
                  <v:shape id="_x0000_s1205" type="#_x0000_t32" style="position:absolute;left:6659;top:5977;width:325;height:0" o:connectortype="straight" strokeweight="1.5pt"/>
                  <v:shape id="_x0000_s1206" type="#_x0000_t5" style="position:absolute;left:4796;top:3832;width:1110;height:540;rotation:90" strokeweight="1.5pt"/>
                  <v:oval id="_x0000_s1207" style="position:absolute;left:4991;top:4222;width:180;height:180" strokeweight="1.5pt"/>
                  <v:group id="_x0000_s1208" style="position:absolute;left:7906;top:3040;width:1069;height:946;rotation:90" coordorigin="6503,5584" coordsize="1069,946">
                    <v:shape id="_x0000_s1209" type="#_x0000_t5" style="position:absolute;left:6503;top:6065;width:627;height:420;flip:y" strokeweight="1.5pt"/>
                    <v:shape id="_x0000_s1210" type="#_x0000_t32" style="position:absolute;left:6503;top:6485;width:627;height:0" o:connectortype="straight" strokeweight="1.5pt"/>
                    <v:group id="_x0000_s1211" style="position:absolute;left:7302;top:6089;width:270;height:375" coordorigin="7350,8190" coordsize="270,375">
                      <v:shape id="_x0000_s1212" type="#_x0000_t32" style="position:absolute;left:7350;top:8190;width:225;height:180" o:connectortype="straight" strokeweight="1.5pt"/>
                      <v:shape id="_x0000_s1213" type="#_x0000_t32" style="position:absolute;left:7395;top:8385;width:225;height:180" o:connectortype="straight" strokeweight="1.5pt">
                        <v:stroke endarrow="block"/>
                      </v:shape>
                      <v:shape id="_x0000_s1214" type="#_x0000_t32" style="position:absolute;left:7395;top:8370;width:180;height:15;flip:y" o:connectortype="straight" strokeweight="1.5pt"/>
                    </v:group>
                    <v:group id="_x0000_s1215" style="position:absolute;left:7185;top:6155;width:270;height:375" coordorigin="7350,8190" coordsize="270,375">
                      <v:shape id="_x0000_s1216" type="#_x0000_t32" style="position:absolute;left:7350;top:8190;width:225;height:180" o:connectortype="straight" strokeweight="1.5pt"/>
                      <v:shape id="_x0000_s1217" type="#_x0000_t32" style="position:absolute;left:7395;top:8385;width:225;height:180" o:connectortype="straight" strokeweight="1.5pt">
                        <v:stroke endarrow="block"/>
                      </v:shape>
                      <v:shape id="_x0000_s1218" type="#_x0000_t32" style="position:absolute;left:7395;top:8370;width:180;height:15;flip:y" o:connectortype="straight" strokeweight="1.5pt"/>
                    </v:group>
                    <v:oval id="_x0000_s1219" style="position:absolute;left:6722;top:5584;width:180;height:180" strokeweight="1.5pt"/>
                  </v:group>
                  <v:shape id="_x0000_s1220" type="#_x0000_t32" style="position:absolute;left:3720;top:3972;width:1361;height:1" o:connectortype="straight" strokeweight="1.5pt"/>
                  <v:rect id="_x0000_s1221" style="position:absolute;left:4112;top:3423;width:3094;height:2690" filled="f" strokeweight="1pt">
                    <v:stroke dashstyle="dash"/>
                  </v:rect>
                  <v:rect id="_x0000_s1222" style="position:absolute;left:7332;top:2796;width:1788;height:1258" filled="f" strokeweight="1pt">
                    <v:stroke dashstyle="dash"/>
                  </v:rect>
                  <v:oval id="_x0000_s1223" style="position:absolute;left:3540;top:3885;width:180;height:180" strokeweight="1.5pt"/>
                  <v:group id="_x0000_s1224" style="position:absolute;left:3012;top:2446;width:7164;height:2313" coordorigin="3012,2446" coordsize="7164,2313">
                    <v:shape id="_x0000_s1225" type="#_x0000_t32" style="position:absolute;left:8492;top:3524;width:552;height:856;flip:x y" o:connectortype="straight" strokeweight="1.5pt">
                      <v:stroke endarrow="open"/>
                    </v:shape>
                    <v:shape id="_x0000_s1226" type="#_x0000_t32" style="position:absolute;left:6659;top:2686;width:793;height:230;flip:x y" o:connectortype="straight" strokeweight="1.5pt">
                      <v:stroke startarrow="open"/>
                    </v:shape>
                    <v:shape id="_x0000_s1227" type="#_x0000_t32" style="position:absolute;left:4532;top:3197;width:174;height:350;flip:y" o:connectortype="straight" strokeweight="1.5pt">
                      <v:stroke startarrow="open"/>
                    </v:shape>
                    <v:shape id="_x0000_s1228" type="#_x0000_t32" style="position:absolute;left:8933;top:3423;width:715;height:230;flip:x y" o:connectortype="straight" strokeweight="1.5pt">
                      <v:stroke endarrow="open"/>
                    </v:shape>
                    <v:group id="_x0000_s1229" style="position:absolute;left:3012;top:2446;width:7164;height:2313" coordorigin="3012,2446" coordsize="7164,2313">
                      <v:shape id="_x0000_s1230" type="#_x0000_t202" style="position:absolute;left:9120;top:4222;width:528;height:350" stroked="f">
                        <v:textbox style="mso-next-textbox:#_x0000_s1230" inset="0,0,0,0">
                          <w:txbxContent>
                            <w:p w:rsidR="004476FF" w:rsidRPr="00F03519" w:rsidRDefault="004476FF" w:rsidP="001A311E">
                              <w:pPr>
                                <w:jc w:val="center"/>
                                <w:rPr>
                                  <w:lang w:val="en-US"/>
                                </w:rPr>
                              </w:pPr>
                              <w:r w:rsidRPr="00F03519">
                                <w:rPr>
                                  <w:lang w:val="en-US"/>
                                </w:rPr>
                                <w:t>1</w:t>
                              </w:r>
                            </w:p>
                          </w:txbxContent>
                        </v:textbox>
                      </v:shape>
                      <v:shape id="_x0000_s1231" type="#_x0000_t202" style="position:absolute;left:6131;top:2446;width:528;height:350" stroked="f">
                        <v:textbox style="mso-next-textbox:#_x0000_s1231" inset="0,0,0,0">
                          <w:txbxContent>
                            <w:p w:rsidR="004476FF" w:rsidRPr="00F03519" w:rsidRDefault="004476FF" w:rsidP="001A311E">
                              <w:pPr>
                                <w:jc w:val="center"/>
                              </w:pPr>
                              <w:r>
                                <w:t>2</w:t>
                              </w:r>
                            </w:p>
                          </w:txbxContent>
                        </v:textbox>
                      </v:shape>
                      <v:shape id="_x0000_s1232" type="#_x0000_t202" style="position:absolute;left:4401;top:2916;width:528;height:350" stroked="f">
                        <v:textbox style="mso-next-textbox:#_x0000_s1232" inset="0,0,0,0">
                          <w:txbxContent>
                            <w:p w:rsidR="004476FF" w:rsidRPr="00F03519" w:rsidRDefault="004476FF" w:rsidP="001A311E">
                              <w:pPr>
                                <w:jc w:val="center"/>
                              </w:pPr>
                              <w:r>
                                <w:t>3</w:t>
                              </w:r>
                            </w:p>
                          </w:txbxContent>
                        </v:textbox>
                      </v:shape>
                      <v:shape id="_x0000_s1233" type="#_x0000_t202" style="position:absolute;left:9648;top:3496;width:528;height:350" stroked="f">
                        <v:textbox style="mso-next-textbox:#_x0000_s1233" inset="0,0,0,0">
                          <w:txbxContent>
                            <w:p w:rsidR="004476FF" w:rsidRPr="00F03519" w:rsidRDefault="004476FF" w:rsidP="001A311E">
                              <w:pPr>
                                <w:jc w:val="center"/>
                              </w:pPr>
                              <w:r>
                                <w:t>4</w:t>
                              </w:r>
                            </w:p>
                          </w:txbxContent>
                        </v:textbox>
                      </v:shape>
                      <v:shape id="_x0000_s1234" type="#_x0000_t202" style="position:absolute;left:3012;top:4409;width:528;height:350" stroked="f">
                        <v:textbox style="mso-next-textbox:#_x0000_s1234" inset="0,0,0,0">
                          <w:txbxContent>
                            <w:p w:rsidR="004476FF" w:rsidRPr="00F03519" w:rsidRDefault="004476FF" w:rsidP="001A311E">
                              <w:pPr>
                                <w:jc w:val="center"/>
                              </w:pPr>
                              <w:r>
                                <w:t>5</w:t>
                              </w:r>
                            </w:p>
                          </w:txbxContent>
                        </v:textbox>
                      </v:shape>
                    </v:group>
                    <v:shape id="_x0000_s1235" type="#_x0000_t32" style="position:absolute;left:3366;top:4054;width:174;height:350;flip:y" o:connectortype="straight" strokeweight="1.5pt">
                      <v:stroke endarrow="open"/>
                    </v:shape>
                  </v:group>
                  <w10:wrap type="none"/>
                  <w10:anchorlock/>
                </v:group>
              </w:pict>
            </w:r>
          </w:p>
        </w:tc>
      </w:tr>
      <w:tr w:rsidR="006F2667" w:rsidRPr="006D493C" w:rsidTr="006F2667">
        <w:tc>
          <w:tcPr>
            <w:tcW w:w="9571" w:type="dxa"/>
          </w:tcPr>
          <w:p w:rsidR="006F2667" w:rsidRPr="006D493C" w:rsidRDefault="006F2667" w:rsidP="001A311E">
            <w:pPr>
              <w:jc w:val="both"/>
              <w:rPr>
                <w:noProof/>
              </w:rPr>
            </w:pPr>
            <w:r w:rsidRPr="006D493C">
              <w:t>Рис. 2.3</w:t>
            </w:r>
            <w:r w:rsidR="001A311E" w:rsidRPr="006D493C">
              <w:t>. Схема живлення джереласвітланизькоїінтенсивності. 1 – LED (SN-HPIR940nm-1W), 2 – блок стабілізаціїтемператури, 3 – блок стабілізації струму живлення, 4 – живленнядіоду (12 В), 5 – сигнал з цифро-аналогового перетворювача.</w:t>
            </w:r>
          </w:p>
        </w:tc>
      </w:tr>
    </w:tbl>
    <w:p w:rsidR="001A311E" w:rsidRPr="006D493C" w:rsidRDefault="001A311E" w:rsidP="001A311E">
      <w:pPr>
        <w:pStyle w:val="afa"/>
      </w:pPr>
      <w:r w:rsidRPr="006D493C">
        <w:t xml:space="preserve">Друге джерело світла, високо інтенсивне, призначене для дисоціації </w:t>
      </w:r>
      <w:r w:rsidRPr="006D493C">
        <w:rPr>
          <w:szCs w:val="28"/>
        </w:rPr>
        <w:t xml:space="preserve">дефектних комплексів, пов’язаних з залізом. </w:t>
      </w:r>
      <w:r w:rsidRPr="00577BB0">
        <w:rPr>
          <w:szCs w:val="28"/>
        </w:rPr>
        <w:t xml:space="preserve">З літератури </w:t>
      </w:r>
      <w:r w:rsidRPr="00577BB0">
        <w:t>[1</w:t>
      </w:r>
      <w:r w:rsidR="00577BB0" w:rsidRPr="00577BB0">
        <w:rPr>
          <w:lang w:val="ru-RU"/>
        </w:rPr>
        <w:t>8</w:t>
      </w:r>
      <w:r w:rsidRPr="00577BB0">
        <w:t>,</w:t>
      </w:r>
      <w:r w:rsidR="00577BB0" w:rsidRPr="00577BB0">
        <w:rPr>
          <w:lang w:val="ru-RU"/>
        </w:rPr>
        <w:t>19</w:t>
      </w:r>
      <w:r w:rsidRPr="00577BB0">
        <w:t xml:space="preserve">] </w:t>
      </w:r>
      <w:r w:rsidRPr="00577BB0">
        <w:rPr>
          <w:szCs w:val="28"/>
        </w:rPr>
        <w:t>відомо</w:t>
      </w:r>
      <w:r w:rsidRPr="006D493C">
        <w:rPr>
          <w:szCs w:val="28"/>
        </w:rPr>
        <w:t xml:space="preserve">, що подібний результат може бути досягнутий з використанням галогенових джерел світла. У роботі випромінюючим елементом є галогенова лампа потужністю 200 Вт. </w:t>
      </w:r>
    </w:p>
    <w:p w:rsidR="001A311E" w:rsidRPr="006D493C" w:rsidRDefault="001A311E" w:rsidP="001A311E">
      <w:pPr>
        <w:pStyle w:val="afa"/>
      </w:pPr>
      <w:r w:rsidRPr="006D493C">
        <w:rPr>
          <w:szCs w:val="28"/>
        </w:rPr>
        <w:t xml:space="preserve">У зв’язку з необхідністю швидких змін джерела освітлення сонячного елементу (низькоінтенсивне з використанням </w:t>
      </w:r>
      <w:r w:rsidR="00D060E4" w:rsidRPr="006D493C">
        <w:t>SN-HPIR940nm-1W</w:t>
      </w:r>
      <w:r w:rsidRPr="006D493C">
        <w:rPr>
          <w:szCs w:val="28"/>
        </w:rPr>
        <w:t xml:space="preserve">для вимірювання світлових вольт-амперних характеристик та високоінтенсивне, на основі галогенової лампи) був розроблений спеціальний блок з </w:t>
      </w:r>
      <w:r w:rsidRPr="006D493C">
        <w:rPr>
          <w:szCs w:val="28"/>
        </w:rPr>
        <w:lastRenderedPageBreak/>
        <w:t>використанням оптоволоконного світловоду.</w:t>
      </w:r>
    </w:p>
    <w:p w:rsidR="006507D2" w:rsidRPr="00577BB0" w:rsidRDefault="001A311E" w:rsidP="00577BB0">
      <w:pPr>
        <w:ind w:firstLine="708"/>
        <w:jc w:val="both"/>
      </w:pPr>
      <w:r w:rsidRPr="006D493C">
        <w:t>Комутуючий блок, в якому реалізована підтримка різноманітних інтерфейсів розроблено з використанням мікроконтролерної плати Arduino Mega 2560. Персональний комп’ютер використовується для керування різноманітними елементами стенду та для збереження результатів вимірювань.</w:t>
      </w:r>
      <w:r w:rsidRPr="006D493C">
        <w:rPr>
          <w:rFonts w:cs="Times New Roman"/>
        </w:rPr>
        <w:br w:type="page"/>
      </w:r>
    </w:p>
    <w:p w:rsidR="00702927" w:rsidRPr="006D493C" w:rsidRDefault="00D060E4" w:rsidP="00DA2221">
      <w:pPr>
        <w:pStyle w:val="a8"/>
      </w:pPr>
      <w:r w:rsidRPr="006D493C">
        <w:rPr>
          <w:noProof/>
        </w:rPr>
        <w:lastRenderedPageBreak/>
        <w:t>РОЗДІЛ 3. OТРИМАНІ РЕЗУЛЬТАТИ</w:t>
      </w:r>
    </w:p>
    <w:p w:rsidR="00DD1AA2" w:rsidRPr="006D493C" w:rsidRDefault="00E566A1" w:rsidP="004C18F8">
      <w:pPr>
        <w:pStyle w:val="aa"/>
      </w:pPr>
      <w:r w:rsidRPr="006D493C">
        <w:t>3.1</w:t>
      </w:r>
      <w:r w:rsidR="00E31C79" w:rsidRPr="006D493C">
        <w:t xml:space="preserve">. </w:t>
      </w:r>
      <w:r w:rsidR="00CF479F" w:rsidRPr="006D493C">
        <w:t>Механізм світлоіндукованих змін</w:t>
      </w:r>
    </w:p>
    <w:p w:rsidR="00CF479F" w:rsidRPr="006D493C" w:rsidRDefault="00CF479F" w:rsidP="00DD1AA2">
      <w:pPr>
        <w:ind w:firstLine="567"/>
        <w:jc w:val="both"/>
        <w:rPr>
          <w:rFonts w:cs="Times New Roman"/>
        </w:rPr>
      </w:pPr>
      <w:r w:rsidRPr="006D493C">
        <w:rPr>
          <w:rFonts w:cs="Times New Roman"/>
        </w:rPr>
        <w:t>У даній роботі проводилося дослідження змін параметрів кремнієвих сонячних елементів (СЕ) після інтенсивного (за допомогою галогенової лампи) освітлення. Фотоелектричні властивості СЕ багато в чому визначаються часом життя неосновних носіїв заряду</w:t>
      </w:r>
      <w:r w:rsidR="00354045" w:rsidRPr="006D493C">
        <w:rPr>
          <w:rFonts w:cs="Times New Roman"/>
        </w:rPr>
        <w:t xml:space="preserve"> τ</w:t>
      </w:r>
      <w:r w:rsidRPr="006D493C">
        <w:rPr>
          <w:rFonts w:cs="Times New Roman"/>
        </w:rPr>
        <w:t xml:space="preserve">. В свою чергу, для Cz-Si:B цей час суттєво залежить від наявності таких дефектів, комплекси, що містять бор та кисень (ВО-дефекти), пар залізо-бор та кисневмісних преципітатів. Перші два </w:t>
      </w:r>
      <w:r w:rsidR="00354045" w:rsidRPr="006D493C">
        <w:rPr>
          <w:rFonts w:cs="Times New Roman"/>
        </w:rPr>
        <w:t>типи дефектів можуть змінювати свій стан під дією інтенсивного освітлення і тому першочерговою задачею було визначити причини спостережуваних ефектів.</w:t>
      </w:r>
    </w:p>
    <w:p w:rsidR="00DF5DEE" w:rsidRPr="006D493C" w:rsidRDefault="00DF5DEE" w:rsidP="00DD1AA2">
      <w:pPr>
        <w:ind w:firstLine="567"/>
        <w:jc w:val="both"/>
        <w:rPr>
          <w:rFonts w:cs="Times New Roman"/>
        </w:rPr>
      </w:pPr>
      <w:r w:rsidRPr="006D493C">
        <w:rPr>
          <w:rFonts w:cs="Times New Roman"/>
        </w:rPr>
        <w:t>Час життя неосновних носіїв, пов’язаний з рекомбінацією на дефектах в базі СЕ, τ</w:t>
      </w:r>
      <w:r w:rsidRPr="006D493C">
        <w:rPr>
          <w:rFonts w:cs="Times New Roman"/>
          <w:vertAlign w:val="subscript"/>
        </w:rPr>
        <w:t>SRH</w:t>
      </w:r>
      <w:r w:rsidRPr="006D493C">
        <w:rPr>
          <w:rFonts w:cs="Times New Roman"/>
        </w:rPr>
        <w:t xml:space="preserve"> описується в рамках моделі </w:t>
      </w:r>
      <w:r w:rsidRPr="006D493C">
        <w:t>Шоклі-Ріда-Хола:</w:t>
      </w:r>
    </w:p>
    <w:p w:rsidR="00DF5DEE" w:rsidRPr="006D493C" w:rsidRDefault="00DF5DEE" w:rsidP="006F232E">
      <w:r w:rsidRPr="001872EA">
        <w:rPr>
          <w:position w:val="-34"/>
          <w:highlight w:val="yellow"/>
        </w:rPr>
        <w:object w:dxaOrig="5160" w:dyaOrig="840">
          <v:shape id="_x0000_i1027" type="#_x0000_t75" style="width:258pt;height:42pt" o:ole="">
            <v:imagedata r:id="rId13" o:title=""/>
          </v:shape>
          <o:OLEObject Type="Embed" ProgID="Equation.DSMT4" ShapeID="_x0000_i1027" DrawAspect="Content" ObjectID="_1683533455" r:id="rId14"/>
        </w:object>
      </w:r>
      <w:r w:rsidR="006F232E">
        <w:rPr>
          <w:highlight w:val="yellow"/>
        </w:rPr>
        <w:t xml:space="preserve">,                                                  </w:t>
      </w:r>
      <w:r w:rsidRPr="001872EA">
        <w:rPr>
          <w:highlight w:val="yellow"/>
        </w:rPr>
        <w:t>(3.1)</w:t>
      </w:r>
    </w:p>
    <w:p w:rsidR="00DF5DEE" w:rsidRPr="006D493C" w:rsidRDefault="00DF5DEE" w:rsidP="00DF5DEE">
      <w:r w:rsidRPr="006D493C">
        <w:rPr>
          <w:iCs/>
        </w:rPr>
        <w:t xml:space="preserve">де </w:t>
      </w:r>
      <w:r w:rsidRPr="006D493C">
        <w:rPr>
          <w:i/>
        </w:rPr>
        <w:t>N</w:t>
      </w:r>
      <w:r w:rsidRPr="006D493C">
        <w:rPr>
          <w:i/>
          <w:vertAlign w:val="subscript"/>
        </w:rPr>
        <w:t>A</w:t>
      </w:r>
      <w:r w:rsidRPr="006D493C">
        <w:t xml:space="preserve"> – рівень легування р-області, </w:t>
      </w:r>
      <w:r w:rsidRPr="006D493C">
        <w:rPr>
          <w:i/>
        </w:rPr>
        <w:t>n</w:t>
      </w:r>
      <w:r w:rsidRPr="006D493C">
        <w:rPr>
          <w:vertAlign w:val="subscript"/>
        </w:rPr>
        <w:t>0</w:t>
      </w:r>
      <w:r w:rsidRPr="006D493C">
        <w:t xml:space="preserve"> – рівноважна концентрація неосновних носіїв в базі СЕ, Δ</w:t>
      </w:r>
      <w:r w:rsidRPr="006D493C">
        <w:rPr>
          <w:i/>
        </w:rPr>
        <w:t>n</w:t>
      </w:r>
      <w:r w:rsidRPr="006D493C">
        <w:t xml:space="preserve"> – концентрація нерівноважних носіїв, </w:t>
      </w:r>
    </w:p>
    <w:p w:rsidR="00DF5DEE" w:rsidRPr="006D493C" w:rsidRDefault="00DF5DEE" w:rsidP="006F232E">
      <w:r w:rsidRPr="006D493C">
        <w:rPr>
          <w:position w:val="-32"/>
        </w:rPr>
        <w:object w:dxaOrig="2740" w:dyaOrig="780">
          <v:shape id="_x0000_i1028" type="#_x0000_t75" style="width:137.25pt;height:39pt" o:ole="">
            <v:imagedata r:id="rId15" o:title=""/>
          </v:shape>
          <o:OLEObject Type="Embed" ProgID="Equation.3" ShapeID="_x0000_i1028" DrawAspect="Content" ObjectID="_1683533456" r:id="rId16"/>
        </w:object>
      </w:r>
      <w:r w:rsidRPr="006D493C">
        <w:t xml:space="preserve">,     </w:t>
      </w:r>
      <w:r w:rsidRPr="006D493C">
        <w:rPr>
          <w:position w:val="-32"/>
        </w:rPr>
        <w:object w:dxaOrig="2780" w:dyaOrig="780">
          <v:shape id="_x0000_i1029" type="#_x0000_t75" style="width:138.75pt;height:39pt" o:ole="">
            <v:imagedata r:id="rId17" o:title=""/>
          </v:shape>
          <o:OLEObject Type="Embed" ProgID="Equation.3" ShapeID="_x0000_i1029" DrawAspect="Content" ObjectID="_1683533457" r:id="rId18"/>
        </w:object>
      </w:r>
      <w:r w:rsidR="006F232E">
        <w:t xml:space="preserve">,                                       </w:t>
      </w:r>
      <w:r w:rsidRPr="006D493C">
        <w:t xml:space="preserve"> (3.2)</w:t>
      </w:r>
    </w:p>
    <w:p w:rsidR="00DF5DEE" w:rsidRPr="006D493C" w:rsidRDefault="00DF5DEE" w:rsidP="00DF5DEE">
      <w:r w:rsidRPr="006D493C">
        <w:rPr>
          <w:i/>
        </w:rPr>
        <w:t>Ε</w:t>
      </w:r>
      <w:r w:rsidRPr="006D493C">
        <w:rPr>
          <w:vertAlign w:val="subscript"/>
        </w:rPr>
        <w:t>d</w:t>
      </w:r>
      <w:r w:rsidRPr="006D493C">
        <w:t xml:space="preserve"> – енергетичне положення рівня, пов’язаного з дефектом, Nc та Nv - ефективні густини станів поблизу дна зони провідності та вершини валентної зони, відповідно; Ес та Ev – енергетичні положення країв дозволених зон;</w:t>
      </w:r>
    </w:p>
    <w:bookmarkStart w:id="18" w:name="OLE_LINK75"/>
    <w:bookmarkStart w:id="19" w:name="OLE_LINK76"/>
    <w:p w:rsidR="00DF5DEE" w:rsidRPr="006D493C" w:rsidRDefault="00DF5DEE" w:rsidP="006F232E">
      <w:r w:rsidRPr="006D493C">
        <w:rPr>
          <w:position w:val="-36"/>
        </w:rPr>
        <w:object w:dxaOrig="1760" w:dyaOrig="800">
          <v:shape id="_x0000_i1030" type="#_x0000_t75" style="width:87.75pt;height:39pt" o:ole="">
            <v:imagedata r:id="rId19" o:title=""/>
          </v:shape>
          <o:OLEObject Type="Embed" ProgID="Equation.3" ShapeID="_x0000_i1030" DrawAspect="Content" ObjectID="_1683533458" r:id="rId20"/>
        </w:object>
      </w:r>
      <w:r w:rsidRPr="006D493C">
        <w:t xml:space="preserve">, </w:t>
      </w:r>
      <w:r w:rsidRPr="006D493C">
        <w:rPr>
          <w:position w:val="-36"/>
        </w:rPr>
        <w:object w:dxaOrig="1840" w:dyaOrig="800">
          <v:shape id="_x0000_i1031" type="#_x0000_t75" style="width:92.25pt;height:39pt" o:ole="">
            <v:imagedata r:id="rId21" o:title=""/>
          </v:shape>
          <o:OLEObject Type="Embed" ProgID="Equation.3" ShapeID="_x0000_i1031" DrawAspect="Content" ObjectID="_1683533459" r:id="rId22"/>
        </w:object>
      </w:r>
      <w:r w:rsidR="006F232E">
        <w:t xml:space="preserve"> ,                                                                     </w:t>
      </w:r>
      <w:r w:rsidRPr="006D493C">
        <w:t>(3.3)</w:t>
      </w:r>
    </w:p>
    <w:bookmarkEnd w:id="18"/>
    <w:bookmarkEnd w:id="19"/>
    <w:p w:rsidR="00DF5DEE" w:rsidRPr="006D493C" w:rsidRDefault="00265FED" w:rsidP="003C625A">
      <w:pPr>
        <w:jc w:val="both"/>
      </w:pPr>
      <w:r w:rsidRPr="006D493C">
        <w:t>N</w:t>
      </w:r>
      <w:r w:rsidRPr="006F232E">
        <w:rPr>
          <w:vertAlign w:val="subscript"/>
        </w:rPr>
        <w:t>d</w:t>
      </w:r>
      <w:r w:rsidRPr="006D493C">
        <w:t xml:space="preserve"> – концентрація дефектів, ν</w:t>
      </w:r>
      <w:r w:rsidRPr="006D493C">
        <w:rPr>
          <w:vertAlign w:val="subscript"/>
        </w:rPr>
        <w:t>th,n</w:t>
      </w:r>
      <w:r w:rsidRPr="006D493C">
        <w:t xml:space="preserve"> та ν</w:t>
      </w:r>
      <w:r w:rsidRPr="006D493C">
        <w:rPr>
          <w:vertAlign w:val="subscript"/>
        </w:rPr>
        <w:t>th,р</w:t>
      </w:r>
      <w:r w:rsidRPr="006D493C">
        <w:t xml:space="preserve"> - </w:t>
      </w:r>
      <w:r w:rsidR="00DF5DEE" w:rsidRPr="006D493C">
        <w:t xml:space="preserve">теплові швидкості </w:t>
      </w:r>
      <w:r w:rsidRPr="006D493C">
        <w:t>електронів та дірок, відповідно, σ</w:t>
      </w:r>
      <w:r w:rsidRPr="006D493C">
        <w:rPr>
          <w:i/>
          <w:vertAlign w:val="subscript"/>
        </w:rPr>
        <w:t>n</w:t>
      </w:r>
      <w:r w:rsidRPr="006D493C">
        <w:t xml:space="preserve"> та σ</w:t>
      </w:r>
      <w:r w:rsidRPr="006D493C">
        <w:rPr>
          <w:i/>
          <w:vertAlign w:val="subscript"/>
        </w:rPr>
        <w:t>p</w:t>
      </w:r>
      <w:r w:rsidRPr="006D493C">
        <w:t xml:space="preserve"> – поперечні перерізи захоплення електронів та дірок. </w:t>
      </w:r>
    </w:p>
    <w:p w:rsidR="00CF479F" w:rsidRPr="006D493C" w:rsidRDefault="00354045" w:rsidP="00DD1AA2">
      <w:pPr>
        <w:ind w:firstLine="567"/>
        <w:jc w:val="both"/>
        <w:rPr>
          <w:rFonts w:cs="Times New Roman"/>
        </w:rPr>
      </w:pPr>
      <w:r w:rsidRPr="006D493C">
        <w:rPr>
          <w:rFonts w:cs="Times New Roman"/>
        </w:rPr>
        <w:lastRenderedPageBreak/>
        <w:t xml:space="preserve">Перебудова ВО-дефектів в умовах освітлення </w:t>
      </w:r>
      <w:r w:rsidR="00265FED" w:rsidRPr="006D493C">
        <w:rPr>
          <w:rFonts w:cs="Times New Roman"/>
        </w:rPr>
        <w:t xml:space="preserve">(так звана LID, lightinduceddegradation, світлоіндукована деградація) </w:t>
      </w:r>
      <w:r w:rsidRPr="006D493C">
        <w:rPr>
          <w:rFonts w:cs="Times New Roman"/>
        </w:rPr>
        <w:t>викликає зменшення часу життя, причому ці зміни є залишковими при температурах поблизу кімнатних: для відновлення початкових значень τ необхідним є відпал при температурах не нижче 200</w:t>
      </w:r>
      <w:r w:rsidRPr="00FB7A19">
        <w:rPr>
          <w:rFonts w:cs="Times New Roman"/>
        </w:rPr>
        <w:sym w:font="Symbol" w:char="F0B0"/>
      </w:r>
      <w:r w:rsidRPr="00FB7A19">
        <w:rPr>
          <w:rFonts w:cs="Times New Roman"/>
        </w:rPr>
        <w:t>С [</w:t>
      </w:r>
      <w:r w:rsidR="00FB7A19" w:rsidRPr="005E124F">
        <w:rPr>
          <w:rFonts w:cs="Times New Roman"/>
        </w:rPr>
        <w:t>20</w:t>
      </w:r>
      <w:r w:rsidRPr="00FB7A19">
        <w:rPr>
          <w:rFonts w:cs="Times New Roman"/>
        </w:rPr>
        <w:t>].</w:t>
      </w:r>
    </w:p>
    <w:p w:rsidR="00CF479F" w:rsidRPr="006D493C" w:rsidRDefault="00265FED" w:rsidP="00DD1AA2">
      <w:pPr>
        <w:ind w:firstLine="567"/>
        <w:jc w:val="both"/>
        <w:rPr>
          <w:rFonts w:cs="Times New Roman"/>
        </w:rPr>
      </w:pPr>
      <w:r w:rsidRPr="006D493C">
        <w:rPr>
          <w:rFonts w:cs="Times New Roman"/>
        </w:rPr>
        <w:t xml:space="preserve">При освітленні також може відбуватися розпад пар FeB, причому зміни часу життя пов’язані з суттєвими різницями енергетичних положень рівнів та поперечних перерізів захоплення носіїв міжвузольним залізом та парою. Так, </w:t>
      </w:r>
      <w:r w:rsidR="003C625A" w:rsidRPr="006D493C">
        <w:rPr>
          <w:rFonts w:cs="Times New Roman"/>
        </w:rPr>
        <w:t xml:space="preserve">згідно з даними </w:t>
      </w:r>
      <w:r w:rsidRPr="006D493C">
        <w:rPr>
          <w:rFonts w:cs="Times New Roman"/>
        </w:rPr>
        <w:t>[</w:t>
      </w:r>
      <w:r w:rsidR="00FB7A19" w:rsidRPr="005E124F">
        <w:rPr>
          <w:rFonts w:cs="Times New Roman"/>
          <w:lang w:val="ru-RU"/>
        </w:rPr>
        <w:t>21</w:t>
      </w:r>
      <w:r w:rsidRPr="006D493C">
        <w:rPr>
          <w:rFonts w:cs="Times New Roman"/>
        </w:rPr>
        <w:t>]</w:t>
      </w:r>
      <w:r w:rsidR="003C625A" w:rsidRPr="006D493C">
        <w:rPr>
          <w:rFonts w:cs="Times New Roman"/>
        </w:rPr>
        <w:t xml:space="preserve">, </w:t>
      </w:r>
    </w:p>
    <w:p w:rsidR="00265FED" w:rsidRPr="006D493C" w:rsidRDefault="00265FED" w:rsidP="00265FED">
      <w:bookmarkStart w:id="20" w:name="OLE_LINK67"/>
      <w:bookmarkStart w:id="21" w:name="OLE_LINK68"/>
      <w:r w:rsidRPr="006D493C">
        <w:t>для Fe</w:t>
      </w:r>
      <w:r w:rsidRPr="006D493C">
        <w:rPr>
          <w:vertAlign w:val="subscript"/>
        </w:rPr>
        <w:t>i</w:t>
      </w:r>
      <w:r w:rsidRPr="006D493C">
        <w:t xml:space="preserve">:       </w:t>
      </w:r>
      <w:r w:rsidRPr="006D493C">
        <w:rPr>
          <w:i/>
        </w:rPr>
        <w:t>E</w:t>
      </w:r>
      <w:r w:rsidRPr="006D493C">
        <w:rPr>
          <w:vertAlign w:val="subscript"/>
        </w:rPr>
        <w:t>d</w:t>
      </w:r>
      <w:r w:rsidRPr="006D493C">
        <w:t> = </w:t>
      </w:r>
      <w:r w:rsidRPr="006D493C">
        <w:rPr>
          <w:i/>
        </w:rPr>
        <w:t>E</w:t>
      </w:r>
      <w:r w:rsidRPr="006D493C">
        <w:rPr>
          <w:vertAlign w:val="subscript"/>
        </w:rPr>
        <w:t>V</w:t>
      </w:r>
      <w:r w:rsidRPr="006D493C">
        <w:t xml:space="preserve">+0,394 еВ; </w:t>
      </w:r>
    </w:p>
    <w:p w:rsidR="00265FED" w:rsidRPr="006D493C" w:rsidRDefault="00265FED" w:rsidP="00265FED">
      <w:r w:rsidRPr="006D493C">
        <w:rPr>
          <w:position w:val="-14"/>
        </w:rPr>
        <w:object w:dxaOrig="2480" w:dyaOrig="420">
          <v:shape id="_x0000_i1032" type="#_x0000_t75" style="width:123.75pt;height:21pt" o:ole="">
            <v:imagedata r:id="rId23" o:title=""/>
          </v:shape>
          <o:OLEObject Type="Embed" ProgID="Equation.3" ShapeID="_x0000_i1032" DrawAspect="Content" ObjectID="_1683533460" r:id="rId24"/>
        </w:object>
      </w:r>
      <w:r w:rsidRPr="006D493C">
        <w:t> (м</w:t>
      </w:r>
      <w:r w:rsidRPr="006D493C">
        <w:rPr>
          <w:vertAlign w:val="superscript"/>
        </w:rPr>
        <w:t>2</w:t>
      </w:r>
      <w:r w:rsidRPr="006D493C">
        <w:t xml:space="preserve">); </w:t>
      </w:r>
      <w:r w:rsidRPr="006D493C">
        <w:rPr>
          <w:position w:val="-32"/>
        </w:rPr>
        <w:object w:dxaOrig="3460" w:dyaOrig="780">
          <v:shape id="_x0000_i1033" type="#_x0000_t75" style="width:173.25pt;height:39pt" o:ole="">
            <v:imagedata r:id="rId25" o:title=""/>
          </v:shape>
          <o:OLEObject Type="Embed" ProgID="Equation.3" ShapeID="_x0000_i1033" DrawAspect="Content" ObjectID="_1683533461" r:id="rId26"/>
        </w:object>
      </w:r>
      <w:r w:rsidRPr="006D493C">
        <w:t> (м</w:t>
      </w:r>
      <w:r w:rsidRPr="006D493C">
        <w:rPr>
          <w:vertAlign w:val="superscript"/>
        </w:rPr>
        <w:t>2</w:t>
      </w:r>
      <w:r w:rsidRPr="006D493C">
        <w:t>);</w:t>
      </w:r>
    </w:p>
    <w:p w:rsidR="00265FED" w:rsidRPr="006D493C" w:rsidRDefault="00265FED" w:rsidP="00265FED">
      <w:r w:rsidRPr="006D493C">
        <w:t>для FeB</w:t>
      </w:r>
      <w:r w:rsidRPr="006D493C">
        <w:rPr>
          <w:i/>
        </w:rPr>
        <w:t>E</w:t>
      </w:r>
      <w:r w:rsidRPr="006D493C">
        <w:rPr>
          <w:vertAlign w:val="subscript"/>
        </w:rPr>
        <w:t>d</w:t>
      </w:r>
      <w:r w:rsidRPr="006D493C">
        <w:t> = </w:t>
      </w:r>
      <w:r w:rsidRPr="006D493C">
        <w:rPr>
          <w:i/>
        </w:rPr>
        <w:t>E</w:t>
      </w:r>
      <w:r w:rsidRPr="006D493C">
        <w:rPr>
          <w:vertAlign w:val="subscript"/>
        </w:rPr>
        <w:t>C</w:t>
      </w:r>
      <w:r w:rsidRPr="006D493C">
        <w:t>-0,26 еВ;</w:t>
      </w:r>
      <w:bookmarkEnd w:id="20"/>
      <w:bookmarkEnd w:id="21"/>
    </w:p>
    <w:p w:rsidR="00265FED" w:rsidRPr="006D493C" w:rsidRDefault="00265FED" w:rsidP="00265FED">
      <w:r w:rsidRPr="006D493C">
        <w:rPr>
          <w:position w:val="-14"/>
        </w:rPr>
        <w:object w:dxaOrig="2420" w:dyaOrig="440">
          <v:shape id="_x0000_i1034" type="#_x0000_t75" style="width:120.75pt;height:21.75pt" o:ole="">
            <v:imagedata r:id="rId27" o:title=""/>
          </v:shape>
          <o:OLEObject Type="Embed" ProgID="Equation.3" ShapeID="_x0000_i1034" DrawAspect="Content" ObjectID="_1683533462" r:id="rId28"/>
        </w:object>
      </w:r>
      <w:r w:rsidRPr="006D493C">
        <w:t> (м</w:t>
      </w:r>
      <w:r w:rsidRPr="006D493C">
        <w:rPr>
          <w:vertAlign w:val="superscript"/>
        </w:rPr>
        <w:t>2</w:t>
      </w:r>
      <w:r w:rsidRPr="006D493C">
        <w:t xml:space="preserve">);     </w:t>
      </w:r>
      <w:r w:rsidRPr="006D493C">
        <w:rPr>
          <w:position w:val="-32"/>
        </w:rPr>
        <w:object w:dxaOrig="3739" w:dyaOrig="780">
          <v:shape id="_x0000_i1035" type="#_x0000_t75" style="width:186.75pt;height:39pt" o:ole="">
            <v:imagedata r:id="rId29" o:title=""/>
          </v:shape>
          <o:OLEObject Type="Embed" ProgID="Equation.3" ShapeID="_x0000_i1035" DrawAspect="Content" ObjectID="_1683533463" r:id="rId30"/>
        </w:object>
      </w:r>
      <w:r w:rsidRPr="006D493C">
        <w:t> (м</w:t>
      </w:r>
      <w:r w:rsidRPr="006D493C">
        <w:rPr>
          <w:vertAlign w:val="superscript"/>
        </w:rPr>
        <w:t>2</w:t>
      </w:r>
      <w:r w:rsidRPr="006D493C">
        <w:t>).</w:t>
      </w:r>
    </w:p>
    <w:p w:rsidR="00FD375E" w:rsidRPr="006D493C" w:rsidRDefault="007547A6" w:rsidP="00DD1AA2">
      <w:pPr>
        <w:ind w:firstLine="567"/>
        <w:jc w:val="both"/>
        <w:rPr>
          <w:rFonts w:cs="Times New Roman"/>
        </w:rPr>
      </w:pPr>
      <w:r w:rsidRPr="006D493C">
        <w:rPr>
          <w:rFonts w:cs="Times New Roman"/>
        </w:rPr>
        <w:t>Як показано в літературі [</w:t>
      </w:r>
      <w:r w:rsidR="00FB7A19" w:rsidRPr="005E124F">
        <w:rPr>
          <w:rFonts w:cs="Times New Roman"/>
        </w:rPr>
        <w:t>22</w:t>
      </w:r>
      <w:r w:rsidRPr="006D493C">
        <w:rPr>
          <w:rFonts w:cs="Times New Roman"/>
        </w:rPr>
        <w:t>],</w:t>
      </w:r>
      <w:r w:rsidR="00393424" w:rsidRPr="006D493C">
        <w:rPr>
          <w:rFonts w:cs="Times New Roman"/>
        </w:rPr>
        <w:t xml:space="preserve"> розпад пар може викликати як зменшення, так і зростання τ: це залежить від концентрації нерівноважних носіїв заряду, і коли це величина не перевищує певне критичне значення Δn</w:t>
      </w:r>
      <w:r w:rsidR="00393424" w:rsidRPr="006D493C">
        <w:rPr>
          <w:rFonts w:cs="Times New Roman"/>
          <w:vertAlign w:val="subscript"/>
        </w:rPr>
        <w:t>cr</w:t>
      </w:r>
      <w:r w:rsidR="00393424" w:rsidRPr="006D493C">
        <w:rPr>
          <w:rFonts w:cs="Times New Roman"/>
        </w:rPr>
        <w:t>, спостерігається зменшення часу життя. В свою чергу, Δn</w:t>
      </w:r>
      <w:r w:rsidR="00393424" w:rsidRPr="006D493C">
        <w:rPr>
          <w:rFonts w:cs="Times New Roman"/>
          <w:vertAlign w:val="subscript"/>
        </w:rPr>
        <w:t>cr</w:t>
      </w:r>
      <w:r w:rsidR="00393424" w:rsidRPr="006D493C">
        <w:rPr>
          <w:rFonts w:cs="Times New Roman"/>
        </w:rPr>
        <w:t xml:space="preserve"> залежить від рівня легування і для КДБ10 має становити величину близько 2</w:t>
      </w:r>
      <w:r w:rsidR="00393424" w:rsidRPr="006D493C">
        <w:rPr>
          <w:rFonts w:cs="Times New Roman"/>
        </w:rPr>
        <w:sym w:font="Symbol" w:char="F0D7"/>
      </w:r>
      <w:r w:rsidR="00393424" w:rsidRPr="006D493C">
        <w:rPr>
          <w:rFonts w:cs="Times New Roman"/>
        </w:rPr>
        <w:t>10</w:t>
      </w:r>
      <w:r w:rsidR="00393424" w:rsidRPr="006D493C">
        <w:rPr>
          <w:rFonts w:cs="Times New Roman"/>
          <w:vertAlign w:val="superscript"/>
        </w:rPr>
        <w:t>14</w:t>
      </w:r>
      <w:r w:rsidR="00393424" w:rsidRPr="006D493C">
        <w:rPr>
          <w:rFonts w:cs="Times New Roman"/>
        </w:rPr>
        <w:t xml:space="preserve"> см</w:t>
      </w:r>
      <w:r w:rsidR="00393424" w:rsidRPr="006D493C">
        <w:rPr>
          <w:rFonts w:cs="Times New Roman"/>
          <w:vertAlign w:val="superscript"/>
        </w:rPr>
        <w:t>-3</w:t>
      </w:r>
      <w:r w:rsidR="00393424" w:rsidRPr="006D493C">
        <w:rPr>
          <w:rFonts w:cs="Times New Roman"/>
        </w:rPr>
        <w:t>.</w:t>
      </w:r>
    </w:p>
    <w:p w:rsidR="00FD375E" w:rsidRPr="006D493C" w:rsidRDefault="00393424" w:rsidP="00DD1AA2">
      <w:pPr>
        <w:ind w:firstLine="567"/>
        <w:jc w:val="both"/>
        <w:rPr>
          <w:rFonts w:cs="Times New Roman"/>
        </w:rPr>
      </w:pPr>
      <w:r w:rsidRPr="006D493C">
        <w:rPr>
          <w:rFonts w:cs="Times New Roman"/>
        </w:rPr>
        <w:t>Концентрацію нерівноважних носіїв заряду можна оцінити за величиною напруги холостого ходу [</w:t>
      </w:r>
      <w:r w:rsidR="00FB7A19" w:rsidRPr="005E124F">
        <w:rPr>
          <w:rFonts w:cs="Times New Roman"/>
          <w:lang w:val="ru-RU"/>
        </w:rPr>
        <w:t>23</w:t>
      </w:r>
      <w:r w:rsidRPr="006D493C">
        <w:rPr>
          <w:rFonts w:cs="Times New Roman"/>
        </w:rPr>
        <w:t>]</w:t>
      </w:r>
    </w:p>
    <w:p w:rsidR="00393424" w:rsidRPr="006D493C" w:rsidRDefault="00174721" w:rsidP="006F232E">
      <w:r w:rsidRPr="006D493C">
        <w:rPr>
          <w:position w:val="-36"/>
        </w:rPr>
        <w:object w:dxaOrig="3780" w:dyaOrig="900">
          <v:shape id="_x0000_i1036" type="#_x0000_t75" style="width:191.25pt;height:45pt" o:ole="">
            <v:imagedata r:id="rId31" o:title=""/>
          </v:shape>
          <o:OLEObject Type="Embed" ProgID="Equation.DSMT4" ShapeID="_x0000_i1036" DrawAspect="Content" ObjectID="_1683533464" r:id="rId32"/>
        </w:object>
      </w:r>
      <w:r w:rsidR="006F232E">
        <w:t xml:space="preserve"> ,                                                                    </w:t>
      </w:r>
      <w:r w:rsidR="00393424" w:rsidRPr="006D493C">
        <w:t xml:space="preserve"> (3.</w:t>
      </w:r>
      <w:r w:rsidRPr="006D493C">
        <w:t>4</w:t>
      </w:r>
      <w:r w:rsidR="00393424" w:rsidRPr="006D493C">
        <w:t>)</w:t>
      </w:r>
    </w:p>
    <w:p w:rsidR="00D81ECD" w:rsidRPr="006D493C" w:rsidRDefault="00174721" w:rsidP="00174721">
      <w:pPr>
        <w:jc w:val="both"/>
        <w:rPr>
          <w:rFonts w:cs="Times New Roman"/>
        </w:rPr>
      </w:pPr>
      <w:r w:rsidRPr="006D493C">
        <w:rPr>
          <w:rFonts w:cs="Times New Roman"/>
        </w:rPr>
        <w:t>де n</w:t>
      </w:r>
      <w:r w:rsidRPr="006D493C">
        <w:rPr>
          <w:rFonts w:cs="Times New Roman"/>
          <w:vertAlign w:val="subscript"/>
        </w:rPr>
        <w:t>i</w:t>
      </w:r>
      <w:r w:rsidRPr="006D493C">
        <w:rPr>
          <w:rFonts w:cs="Times New Roman"/>
        </w:rPr>
        <w:t xml:space="preserve"> – концентрація носіїв заряду у власному напівпровіднику. Використовуючи формулу (3.4) були проведені розрахунки очікуваної концентрації надлишкових носіїв при різних значеннях температури та </w:t>
      </w:r>
      <w:r w:rsidRPr="006D493C">
        <w:rPr>
          <w:rFonts w:cs="Times New Roman"/>
          <w:i/>
          <w:iCs/>
        </w:rPr>
        <w:t>V</w:t>
      </w:r>
      <w:r w:rsidRPr="006D493C">
        <w:rPr>
          <w:rFonts w:cs="Times New Roman"/>
          <w:vertAlign w:val="subscript"/>
        </w:rPr>
        <w:t>OC</w:t>
      </w:r>
      <w:r w:rsidRPr="006D493C">
        <w:rPr>
          <w:rFonts w:cs="Times New Roman"/>
        </w:rPr>
        <w:t xml:space="preserve">, </w:t>
      </w:r>
      <w:r w:rsidRPr="006D493C">
        <w:rPr>
          <w:rFonts w:cs="Times New Roman"/>
        </w:rPr>
        <w:lastRenderedPageBreak/>
        <w:t>результати яких приведені на Рис.3.1.</w:t>
      </w:r>
      <w:r w:rsidR="00D81ECD" w:rsidRPr="006D493C">
        <w:rPr>
          <w:rFonts w:cs="Times New Roman"/>
        </w:rPr>
        <w:t>При розрахунках для опису температурної залежності n</w:t>
      </w:r>
      <w:r w:rsidR="00D81ECD" w:rsidRPr="006D493C">
        <w:rPr>
          <w:rFonts w:cs="Times New Roman"/>
          <w:vertAlign w:val="subscript"/>
        </w:rPr>
        <w:t>i</w:t>
      </w:r>
      <w:r w:rsidR="00D81ECD" w:rsidRPr="006D493C">
        <w:rPr>
          <w:rFonts w:cs="Times New Roman"/>
        </w:rPr>
        <w:t xml:space="preserve"> використано вираз з роботи [</w:t>
      </w:r>
      <w:r w:rsidR="00FB7A19" w:rsidRPr="005E124F">
        <w:rPr>
          <w:rFonts w:cs="Times New Roman"/>
          <w:lang w:val="ru-RU"/>
        </w:rPr>
        <w:t>24</w:t>
      </w:r>
      <w:r w:rsidR="00D81ECD" w:rsidRPr="006D493C">
        <w:rPr>
          <w:rFonts w:cs="Times New Roman"/>
        </w:rPr>
        <w:t>]:</w:t>
      </w:r>
    </w:p>
    <w:p w:rsidR="00D81ECD" w:rsidRPr="006D493C" w:rsidRDefault="004A6B63" w:rsidP="006F232E">
      <w:pPr>
        <w:pStyle w:val="MTDisplayEquation"/>
        <w:rPr>
          <w:rFonts w:eastAsia="SimSun"/>
          <w:lang w:eastAsia="ru-RU"/>
        </w:rPr>
      </w:pPr>
      <w:r w:rsidRPr="006D493C">
        <w:rPr>
          <w:position w:val="-32"/>
        </w:rPr>
        <w:object w:dxaOrig="4060" w:dyaOrig="780">
          <v:shape id="_x0000_i1037" type="#_x0000_t75" style="width:203.25pt;height:39pt" o:ole="">
            <v:imagedata r:id="rId33" o:title=""/>
          </v:shape>
          <o:OLEObject Type="Embed" ProgID="Equation.3" ShapeID="_x0000_i1037" DrawAspect="Content" ObjectID="_1683533465" r:id="rId34"/>
        </w:object>
      </w:r>
      <w:r w:rsidRPr="006D493C">
        <w:t>,</w:t>
      </w:r>
      <w:r w:rsidRPr="006D493C">
        <w:tab/>
        <w:t>(3.5)</w:t>
      </w:r>
    </w:p>
    <w:p w:rsidR="004A6B63" w:rsidRPr="006D493C" w:rsidRDefault="004A6B63" w:rsidP="00174721">
      <w:pPr>
        <w:jc w:val="both"/>
        <w:rPr>
          <w:rFonts w:cs="Times New Roman"/>
        </w:rPr>
      </w:pPr>
      <w:r w:rsidRPr="006D493C">
        <w:rPr>
          <w:rFonts w:cs="Times New Roman"/>
        </w:rPr>
        <w:t xml:space="preserve">де </w:t>
      </w:r>
      <w:r w:rsidRPr="006D493C">
        <w:rPr>
          <w:rFonts w:cs="Times New Roman"/>
          <w:i/>
          <w:iCs/>
        </w:rPr>
        <w:t>E</w:t>
      </w:r>
      <w:r w:rsidRPr="006D493C">
        <w:rPr>
          <w:rFonts w:cs="Times New Roman"/>
          <w:vertAlign w:val="subscript"/>
        </w:rPr>
        <w:t>G</w:t>
      </w:r>
      <w:r w:rsidRPr="006D493C">
        <w:rPr>
          <w:rFonts w:cs="Times New Roman"/>
        </w:rPr>
        <w:t xml:space="preserve"> – ширина забороненої зони кремнію.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913E90" w:rsidRPr="006D493C" w:rsidTr="00BB40FF">
        <w:tc>
          <w:tcPr>
            <w:tcW w:w="9571" w:type="dxa"/>
          </w:tcPr>
          <w:p w:rsidR="00913E90" w:rsidRPr="006D493C" w:rsidRDefault="00913E90" w:rsidP="00BB40FF">
            <w:pPr>
              <w:jc w:val="center"/>
              <w:rPr>
                <w:noProof/>
              </w:rPr>
            </w:pPr>
            <w:r w:rsidRPr="006D493C">
              <w:rPr>
                <w:noProof/>
                <w:lang w:val="ru-RU" w:eastAsia="ru-RU"/>
              </w:rPr>
              <w:drawing>
                <wp:inline distT="0" distB="0" distL="0" distR="0">
                  <wp:extent cx="3948007" cy="27908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50378" cy="2792501"/>
                          </a:xfrm>
                          <a:prstGeom prst="rect">
                            <a:avLst/>
                          </a:prstGeom>
                        </pic:spPr>
                      </pic:pic>
                    </a:graphicData>
                  </a:graphic>
                </wp:inline>
              </w:drawing>
            </w:r>
          </w:p>
        </w:tc>
      </w:tr>
      <w:tr w:rsidR="00913E90" w:rsidRPr="006D493C" w:rsidTr="00BB40FF">
        <w:tc>
          <w:tcPr>
            <w:tcW w:w="9571" w:type="dxa"/>
          </w:tcPr>
          <w:p w:rsidR="00913E90" w:rsidRPr="006D493C" w:rsidRDefault="00913E90" w:rsidP="00BB40FF">
            <w:pPr>
              <w:jc w:val="both"/>
              <w:rPr>
                <w:noProof/>
              </w:rPr>
            </w:pPr>
            <w:r w:rsidRPr="009F4FEC">
              <w:rPr>
                <w:b/>
                <w:bCs/>
              </w:rPr>
              <w:t>Рис. 3.1.</w:t>
            </w:r>
            <w:r w:rsidRPr="006D493C">
              <w:t xml:space="preserve"> Залежності концентрації нерівноважних носіїв заряду в режимі холостого ходу при різних температурах.</w:t>
            </w:r>
          </w:p>
        </w:tc>
      </w:tr>
    </w:tbl>
    <w:p w:rsidR="00393424" w:rsidRPr="006D493C" w:rsidRDefault="00393424" w:rsidP="00DD1AA2">
      <w:pPr>
        <w:ind w:firstLine="567"/>
        <w:jc w:val="both"/>
        <w:rPr>
          <w:rFonts w:cs="Times New Roman"/>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513D9" w:rsidRPr="006D493C" w:rsidTr="00BB40FF">
        <w:tc>
          <w:tcPr>
            <w:tcW w:w="9571" w:type="dxa"/>
          </w:tcPr>
          <w:p w:rsidR="005513D9" w:rsidRPr="006D493C" w:rsidRDefault="007B49B7" w:rsidP="00BB40FF">
            <w:pPr>
              <w:jc w:val="center"/>
              <w:rPr>
                <w:noProof/>
              </w:rPr>
            </w:pPr>
            <w:r w:rsidRPr="006D493C">
              <w:rPr>
                <w:noProof/>
                <w:lang w:val="ru-RU" w:eastAsia="ru-RU"/>
              </w:rPr>
              <w:drawing>
                <wp:inline distT="0" distB="0" distL="0" distR="0">
                  <wp:extent cx="4282703" cy="20468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91676" cy="2051104"/>
                          </a:xfrm>
                          <a:prstGeom prst="rect">
                            <a:avLst/>
                          </a:prstGeom>
                        </pic:spPr>
                      </pic:pic>
                    </a:graphicData>
                  </a:graphic>
                </wp:inline>
              </w:drawing>
            </w:r>
          </w:p>
        </w:tc>
      </w:tr>
      <w:tr w:rsidR="005513D9" w:rsidRPr="006D493C" w:rsidTr="00BB40FF">
        <w:tc>
          <w:tcPr>
            <w:tcW w:w="9571" w:type="dxa"/>
          </w:tcPr>
          <w:p w:rsidR="005513D9" w:rsidRDefault="005513D9" w:rsidP="009F4FEC">
            <w:pPr>
              <w:jc w:val="center"/>
            </w:pPr>
            <w:r w:rsidRPr="009F4FEC">
              <w:rPr>
                <w:b/>
                <w:bCs/>
              </w:rPr>
              <w:t>Рис. 3.</w:t>
            </w:r>
            <w:r w:rsidR="004632C2" w:rsidRPr="009F4FEC">
              <w:rPr>
                <w:b/>
                <w:bCs/>
              </w:rPr>
              <w:t>2</w:t>
            </w:r>
            <w:r w:rsidRPr="009F4FEC">
              <w:rPr>
                <w:b/>
                <w:bCs/>
              </w:rPr>
              <w:t>.</w:t>
            </w:r>
            <w:r w:rsidR="004632C2" w:rsidRPr="006D493C">
              <w:t>Залежність струму короткого замикання до та після інтенсивного освітлення</w:t>
            </w:r>
            <w:r w:rsidR="00CD1D05" w:rsidRPr="006D493C">
              <w:t xml:space="preserve"> (момент освітлення позначено стрілкою)</w:t>
            </w:r>
            <w:r w:rsidRPr="006D493C">
              <w:t>.</w:t>
            </w:r>
            <w:r w:rsidR="004632C2" w:rsidRPr="006D493C">
              <w:t xml:space="preserve"> Температура 3</w:t>
            </w:r>
            <w:r w:rsidR="00D53224" w:rsidRPr="006D493C">
              <w:t>4</w:t>
            </w:r>
            <w:r w:rsidR="004632C2" w:rsidRPr="006D493C">
              <w:t>0 К.</w:t>
            </w:r>
          </w:p>
          <w:p w:rsidR="009F4FEC" w:rsidRPr="006D493C" w:rsidRDefault="009F4FEC" w:rsidP="00BB40FF">
            <w:pPr>
              <w:jc w:val="both"/>
              <w:rPr>
                <w:noProof/>
              </w:rPr>
            </w:pPr>
          </w:p>
        </w:tc>
      </w:tr>
    </w:tbl>
    <w:p w:rsidR="00393424" w:rsidRPr="006D493C" w:rsidRDefault="001462FD" w:rsidP="00DD1AA2">
      <w:pPr>
        <w:ind w:firstLine="567"/>
        <w:jc w:val="both"/>
        <w:rPr>
          <w:rFonts w:cs="Times New Roman"/>
        </w:rPr>
      </w:pPr>
      <w:r w:rsidRPr="006D493C">
        <w:rPr>
          <w:rFonts w:cs="Times New Roman"/>
        </w:rPr>
        <w:lastRenderedPageBreak/>
        <w:t>В наших дослідженнях (див. далі) напруга холостого ходу не перевищує 0,42 В при 300 К, а отже Δn&lt;10</w:t>
      </w:r>
      <w:r w:rsidRPr="006D493C">
        <w:rPr>
          <w:rFonts w:cs="Times New Roman"/>
          <w:vertAlign w:val="superscript"/>
        </w:rPr>
        <w:t>12</w:t>
      </w:r>
      <w:r w:rsidRPr="006D493C">
        <w:rPr>
          <w:rFonts w:cs="Times New Roman"/>
        </w:rPr>
        <w:t xml:space="preserve"> см</w:t>
      </w:r>
      <w:r w:rsidRPr="006D493C">
        <w:rPr>
          <w:rFonts w:cs="Times New Roman"/>
          <w:vertAlign w:val="superscript"/>
        </w:rPr>
        <w:t>-3</w:t>
      </w:r>
      <w:r w:rsidRPr="006D493C">
        <w:rPr>
          <w:rFonts w:cs="Times New Roman"/>
        </w:rPr>
        <w:t>&lt;Δn</w:t>
      </w:r>
      <w:r w:rsidRPr="006D493C">
        <w:rPr>
          <w:rFonts w:cs="Times New Roman"/>
          <w:vertAlign w:val="subscript"/>
        </w:rPr>
        <w:t>cr</w:t>
      </w:r>
      <w:r w:rsidRPr="006D493C">
        <w:rPr>
          <w:rFonts w:cs="Times New Roman"/>
        </w:rPr>
        <w:t>. Таким чином, відповідно до даних н</w:t>
      </w:r>
      <w:r w:rsidR="00A24BCC" w:rsidRPr="006D493C">
        <w:rPr>
          <w:rFonts w:cs="Times New Roman"/>
        </w:rPr>
        <w:t>а</w:t>
      </w:r>
      <w:r w:rsidRPr="006D493C">
        <w:rPr>
          <w:rFonts w:cs="Times New Roman"/>
        </w:rPr>
        <w:t xml:space="preserve"> Рис.3.1, можна очікувати зменшення часу життя неосновних носіїв. </w:t>
      </w:r>
      <w:r w:rsidR="007D7C9A" w:rsidRPr="006D493C">
        <w:rPr>
          <w:rFonts w:cs="Times New Roman"/>
        </w:rPr>
        <w:t xml:space="preserve">На рис.3.2 приведена типова </w:t>
      </w:r>
      <w:r w:rsidR="00CD1D05" w:rsidRPr="006D493C">
        <w:rPr>
          <w:rFonts w:cs="Times New Roman"/>
        </w:rPr>
        <w:t>залежність струму короткого замикання сонячного елементу після освітлення галогеновою лампою.</w:t>
      </w:r>
      <w:r w:rsidR="00F66BEB" w:rsidRPr="006D493C">
        <w:rPr>
          <w:rFonts w:cs="Times New Roman"/>
        </w:rPr>
        <w:t xml:space="preserve"> Видно, що внаслідок високоінтенсивного освітлення (</w:t>
      </w:r>
      <w:r w:rsidR="00B873BC" w:rsidRPr="006D493C">
        <w:rPr>
          <w:rFonts w:cs="Times New Roman"/>
        </w:rPr>
        <w:t>0,25 Вт/см</w:t>
      </w:r>
      <w:r w:rsidR="00B873BC" w:rsidRPr="006D493C">
        <w:rPr>
          <w:rFonts w:cs="Times New Roman"/>
          <w:vertAlign w:val="superscript"/>
        </w:rPr>
        <w:t>2</w:t>
      </w:r>
      <w:r w:rsidR="00F66BEB" w:rsidRPr="006D493C">
        <w:rPr>
          <w:rFonts w:cs="Times New Roman"/>
        </w:rPr>
        <w:t xml:space="preserve">)  </w:t>
      </w:r>
      <w:r w:rsidR="00F66BEB" w:rsidRPr="006D493C">
        <w:rPr>
          <w:rFonts w:cs="Times New Roman"/>
          <w:i/>
          <w:iCs/>
        </w:rPr>
        <w:t>I</w:t>
      </w:r>
      <w:r w:rsidR="00F66BEB" w:rsidRPr="006D493C">
        <w:rPr>
          <w:rFonts w:cs="Times New Roman"/>
          <w:vertAlign w:val="subscript"/>
        </w:rPr>
        <w:t>SC</w:t>
      </w:r>
      <w:r w:rsidR="00F66BEB" w:rsidRPr="006D493C">
        <w:rPr>
          <w:rFonts w:cs="Times New Roman"/>
        </w:rPr>
        <w:t xml:space="preserve"> зменшується, що свідчить про </w:t>
      </w:r>
      <w:r w:rsidR="00B873BC" w:rsidRPr="006D493C">
        <w:rPr>
          <w:rFonts w:cs="Times New Roman"/>
        </w:rPr>
        <w:t>підсилення рекомбінаційних процесів.</w:t>
      </w:r>
      <w:r w:rsidR="006B0B3A" w:rsidRPr="006D493C">
        <w:rPr>
          <w:rFonts w:cs="Times New Roman"/>
        </w:rPr>
        <w:t xml:space="preserve"> Цей процес є оборотнім: величина струму короткого замикання повністю відновлюється після зберігання при температурі близько </w:t>
      </w:r>
      <w:r w:rsidR="00D53224" w:rsidRPr="006D493C">
        <w:rPr>
          <w:rFonts w:cs="Times New Roman"/>
        </w:rPr>
        <w:t>7</w:t>
      </w:r>
      <w:r w:rsidR="006B0B3A" w:rsidRPr="006D493C">
        <w:rPr>
          <w:rFonts w:cs="Times New Roman"/>
        </w:rPr>
        <w:t>0</w:t>
      </w:r>
      <w:r w:rsidR="006B0B3A" w:rsidRPr="006D493C">
        <w:rPr>
          <w:rFonts w:cs="Times New Roman"/>
        </w:rPr>
        <w:sym w:font="Symbol" w:char="F0B0"/>
      </w:r>
      <w:r w:rsidR="006B0B3A" w:rsidRPr="006D493C">
        <w:rPr>
          <w:rFonts w:cs="Times New Roman"/>
        </w:rPr>
        <w:t xml:space="preserve">С протягом </w:t>
      </w:r>
      <w:r w:rsidR="00D53224" w:rsidRPr="006D493C">
        <w:rPr>
          <w:rFonts w:cs="Times New Roman"/>
        </w:rPr>
        <w:t>50 хв.</w:t>
      </w:r>
    </w:p>
    <w:p w:rsidR="00E51152" w:rsidRPr="006D493C" w:rsidRDefault="00E51152" w:rsidP="00E51152">
      <w:pPr>
        <w:ind w:firstLine="567"/>
        <w:jc w:val="both"/>
      </w:pPr>
      <w:r w:rsidRPr="006D493C">
        <w:rPr>
          <w:rFonts w:cs="Times New Roman"/>
        </w:rPr>
        <w:t xml:space="preserve">При переважній генерації фотоносіїв у базі сонячного елементу і використанні монохроматичного освітлення </w:t>
      </w:r>
      <w:r w:rsidRPr="006D493C">
        <w:t>величина струму короткого замикання може бути описана виразом</w:t>
      </w:r>
    </w:p>
    <w:bookmarkStart w:id="22" w:name="OLE_LINK7"/>
    <w:p w:rsidR="00E51152" w:rsidRPr="006D493C" w:rsidRDefault="00E51152" w:rsidP="009F4FEC">
      <w:r w:rsidRPr="006D493C">
        <w:rPr>
          <w:position w:val="-34"/>
        </w:rPr>
        <w:object w:dxaOrig="3260" w:dyaOrig="820">
          <v:shape id="_x0000_i1038" type="#_x0000_t75" style="width:161.25pt;height:42pt" o:ole="">
            <v:imagedata r:id="rId37" o:title=""/>
          </v:shape>
          <o:OLEObject Type="Embed" ProgID="Equation.DSMT4" ShapeID="_x0000_i1038" DrawAspect="Content" ObjectID="_1683533466" r:id="rId38"/>
        </w:object>
      </w:r>
      <w:r w:rsidRPr="006D493C">
        <w:t xml:space="preserve">         (3.6)</w:t>
      </w:r>
    </w:p>
    <w:bookmarkEnd w:id="22"/>
    <w:p w:rsidR="00E51152" w:rsidRPr="006D493C" w:rsidRDefault="00E51152" w:rsidP="00B77B1B">
      <w:pPr>
        <w:jc w:val="both"/>
      </w:pPr>
      <w:r w:rsidRPr="006D493C">
        <w:t xml:space="preserve">де </w:t>
      </w:r>
      <w:r w:rsidRPr="006D493C">
        <w:rPr>
          <w:position w:val="-12"/>
        </w:rPr>
        <w:object w:dxaOrig="1340" w:dyaOrig="360">
          <v:shape id="_x0000_i1039" type="#_x0000_t75" style="width:66.75pt;height:18.75pt" o:ole="">
            <v:imagedata r:id="rId39" o:title=""/>
          </v:shape>
          <o:OLEObject Type="Embed" ProgID="Equation.3" ShapeID="_x0000_i1039" DrawAspect="Content" ObjectID="_1683533467" r:id="rId40"/>
        </w:object>
      </w:r>
      <w:r w:rsidRPr="006D493C">
        <w:t xml:space="preserve"> – коефіцієнт поглинання світла, </w:t>
      </w:r>
      <w:r w:rsidRPr="006D493C">
        <w:rPr>
          <w:i/>
        </w:rPr>
        <w:t>W</w:t>
      </w:r>
      <w:r w:rsidRPr="006D493C">
        <w:rPr>
          <w:vertAlign w:val="subscript"/>
        </w:rPr>
        <w:t>ph</w:t>
      </w:r>
      <w:r w:rsidRPr="006D493C">
        <w:t xml:space="preserve"> – світлова потужність, </w:t>
      </w:r>
      <w:r w:rsidRPr="006D493C">
        <w:rPr>
          <w:i/>
        </w:rPr>
        <w:t>R</w:t>
      </w:r>
      <w:r w:rsidRPr="006D493C">
        <w:t xml:space="preserve"> – коефіцієнт відбиття, β – коефіцієнт квантового виходу, </w:t>
      </w:r>
      <w:r w:rsidR="00A54DE2" w:rsidRPr="006D493C">
        <w:t xml:space="preserve">λ – довжина хвилі падаючого світла (в нашому випадку 940 нм), </w:t>
      </w:r>
      <w:r w:rsidRPr="006D493C">
        <w:rPr>
          <w:i/>
        </w:rPr>
        <w:t>L</w:t>
      </w:r>
      <w:r w:rsidRPr="006D493C">
        <w:t xml:space="preserve"> - довжина дифузії неосновних носіїв заряду:</w:t>
      </w:r>
    </w:p>
    <w:bookmarkStart w:id="23" w:name="OLE_LINK35"/>
    <w:bookmarkStart w:id="24" w:name="OLE_LINK36"/>
    <w:p w:rsidR="00A54DE2" w:rsidRPr="006D493C" w:rsidRDefault="00A54DE2" w:rsidP="009F4FEC">
      <w:r w:rsidRPr="006D493C">
        <w:rPr>
          <w:position w:val="-34"/>
        </w:rPr>
        <w:object w:dxaOrig="2299" w:dyaOrig="820">
          <v:shape id="_x0000_i1040" type="#_x0000_t75" style="width:114pt;height:42pt" o:ole="">
            <v:imagedata r:id="rId41" o:title=""/>
          </v:shape>
          <o:OLEObject Type="Embed" ProgID="Equation.3" ShapeID="_x0000_i1040" DrawAspect="Content" ObjectID="_1683533468" r:id="rId42"/>
        </w:object>
      </w:r>
      <w:r w:rsidRPr="006D493C">
        <w:t xml:space="preserve"> (3.7)</w:t>
      </w:r>
    </w:p>
    <w:bookmarkEnd w:id="23"/>
    <w:bookmarkEnd w:id="24"/>
    <w:p w:rsidR="00B77B1B" w:rsidRPr="006D493C" w:rsidRDefault="00A54DE2" w:rsidP="00B77B1B">
      <w:pPr>
        <w:jc w:val="both"/>
      </w:pPr>
      <w:r w:rsidRPr="006D493C">
        <w:t>μ – рухливість носіїв</w:t>
      </w:r>
      <w:r w:rsidR="00B77B1B" w:rsidRPr="006D493C">
        <w:t>. У припущенні, що суттєву роль в рекомбінації відіграють саме дефекти, пов’язані із залізом, для оцінки τможе бути використаний вираз:</w:t>
      </w:r>
    </w:p>
    <w:p w:rsidR="00B77B1B" w:rsidRPr="006D493C" w:rsidRDefault="00B77B1B" w:rsidP="009F4FEC">
      <w:r w:rsidRPr="006D493C">
        <w:rPr>
          <w:position w:val="-38"/>
        </w:rPr>
        <w:object w:dxaOrig="4040" w:dyaOrig="820">
          <v:shape id="_x0000_i1041" type="#_x0000_t75" style="width:200.25pt;height:42pt" o:ole="">
            <v:imagedata r:id="rId43" o:title=""/>
          </v:shape>
          <o:OLEObject Type="Embed" ProgID="Equation.3" ShapeID="_x0000_i1041" DrawAspect="Content" ObjectID="_1683533469" r:id="rId44"/>
        </w:object>
      </w:r>
      <w:r w:rsidRPr="006D493C">
        <w:t xml:space="preserve">          (3.8)</w:t>
      </w:r>
    </w:p>
    <w:p w:rsidR="00B77B1B" w:rsidRPr="006D493C" w:rsidRDefault="00B77B1B" w:rsidP="00B77B1B">
      <w:pPr>
        <w:jc w:val="both"/>
      </w:pPr>
      <w:r w:rsidRPr="006D493C">
        <w:t>де τ</w:t>
      </w:r>
      <w:r w:rsidRPr="006D493C">
        <w:rPr>
          <w:vertAlign w:val="subscript"/>
        </w:rPr>
        <w:t>BtB</w:t>
      </w:r>
      <w:r w:rsidRPr="006D493C">
        <w:t xml:space="preserve"> – час життя, пов’язаний з випромінювальною міжзонною рекомбінацією,</w:t>
      </w:r>
    </w:p>
    <w:p w:rsidR="00B77B1B" w:rsidRPr="006D493C" w:rsidRDefault="00B77B1B" w:rsidP="009F4FEC">
      <w:r w:rsidRPr="006D493C">
        <w:rPr>
          <w:position w:val="-34"/>
        </w:rPr>
        <w:object w:dxaOrig="2700" w:dyaOrig="780">
          <v:shape id="_x0000_i1042" type="#_x0000_t75" style="width:134.25pt;height:39pt" o:ole="">
            <v:imagedata r:id="rId45" o:title=""/>
          </v:shape>
          <o:OLEObject Type="Embed" ProgID="Equation.3" ShapeID="_x0000_i1042" DrawAspect="Content" ObjectID="_1683533470" r:id="rId46"/>
        </w:object>
      </w:r>
      <w:r w:rsidRPr="006D493C">
        <w:t xml:space="preserve"> (3.9)</w:t>
      </w:r>
    </w:p>
    <w:p w:rsidR="00B77B1B" w:rsidRPr="006D493C" w:rsidRDefault="00B77B1B" w:rsidP="00B77B1B">
      <w:r w:rsidRPr="006D493C">
        <w:rPr>
          <w:i/>
        </w:rPr>
        <w:t>В</w:t>
      </w:r>
      <w:r w:rsidRPr="006D493C">
        <w:t xml:space="preserve"> – міжзонний рекомбінаційний коефіцієнт, τ</w:t>
      </w:r>
      <w:r w:rsidRPr="006D493C">
        <w:rPr>
          <w:vertAlign w:val="subscript"/>
        </w:rPr>
        <w:t>Auger</w:t>
      </w:r>
      <w:r w:rsidRPr="006D493C">
        <w:t xml:space="preserve"> – час життя, пов’язаний з Оже-процесами</w:t>
      </w:r>
    </w:p>
    <w:p w:rsidR="00B77B1B" w:rsidRPr="006D493C" w:rsidRDefault="00B77B1B" w:rsidP="009F4FEC">
      <w:r w:rsidRPr="006D493C">
        <w:rPr>
          <w:position w:val="-38"/>
        </w:rPr>
        <w:object w:dxaOrig="1780" w:dyaOrig="820">
          <v:shape id="_x0000_i1043" type="#_x0000_t75" style="width:88.5pt;height:42pt" o:ole="">
            <v:imagedata r:id="rId47" o:title=""/>
          </v:shape>
          <o:OLEObject Type="Embed" ProgID="Equation.3" ShapeID="_x0000_i1043" DrawAspect="Content" ObjectID="_1683533471" r:id="rId48"/>
        </w:object>
      </w:r>
      <w:r w:rsidRPr="006D493C">
        <w:t>(3.10)</w:t>
      </w:r>
    </w:p>
    <w:p w:rsidR="00B77B1B" w:rsidRPr="006D493C" w:rsidRDefault="00B77B1B" w:rsidP="00B77B1B">
      <w:r w:rsidRPr="006D493C">
        <w:t>а рекомбінаційний коефіцієнт описується виразом [</w:t>
      </w:r>
      <w:r w:rsidR="00FB7A19" w:rsidRPr="005E124F">
        <w:rPr>
          <w:lang w:val="ru-RU"/>
        </w:rPr>
        <w:t>25</w:t>
      </w:r>
      <w:r w:rsidRPr="006D493C">
        <w:t>]</w:t>
      </w:r>
    </w:p>
    <w:p w:rsidR="003A165B" w:rsidRPr="006D493C" w:rsidRDefault="003A165B" w:rsidP="009F4FEC">
      <w:pPr>
        <w:rPr>
          <w:rFonts w:cs="Times New Roman"/>
        </w:rPr>
      </w:pPr>
      <w:r w:rsidRPr="006D493C">
        <w:rPr>
          <w:position w:val="-70"/>
        </w:rPr>
        <w:object w:dxaOrig="6720" w:dyaOrig="1540">
          <v:shape id="_x0000_i1044" type="#_x0000_t75" style="width:336pt;height:77.25pt" o:ole="">
            <v:imagedata r:id="rId49" o:title=""/>
          </v:shape>
          <o:OLEObject Type="Embed" ProgID="Equation.DSMT4" ShapeID="_x0000_i1044" DrawAspect="Content" ObjectID="_1683533472" r:id="rId50"/>
        </w:object>
      </w:r>
      <w:r w:rsidR="009F4FEC">
        <w:t xml:space="preserve">,                   </w:t>
      </w:r>
      <w:r w:rsidRPr="006D493C">
        <w:t xml:space="preserve">    (3.11)</w:t>
      </w:r>
    </w:p>
    <w:p w:rsidR="00B77B1B" w:rsidRPr="006D493C" w:rsidRDefault="00303EB4" w:rsidP="00B77B1B">
      <w:pPr>
        <w:jc w:val="both"/>
      </w:pPr>
      <w:r w:rsidRPr="006D493C">
        <w:t>τ</w:t>
      </w:r>
      <w:r w:rsidRPr="006D493C">
        <w:rPr>
          <w:vertAlign w:val="subscript"/>
        </w:rPr>
        <w:t>Fei</w:t>
      </w:r>
      <w:r w:rsidRPr="006D493C">
        <w:t xml:space="preserve"> та τ</w:t>
      </w:r>
      <w:r w:rsidRPr="006D493C">
        <w:rPr>
          <w:vertAlign w:val="subscript"/>
        </w:rPr>
        <w:t>FeB</w:t>
      </w:r>
      <w:r w:rsidRPr="006D493C">
        <w:t xml:space="preserve"> пов’язані з рекомбінацією на міжвузольних атомах заліза Fe</w:t>
      </w:r>
      <w:r w:rsidRPr="006D493C">
        <w:rPr>
          <w:vertAlign w:val="subscript"/>
        </w:rPr>
        <w:t>i</w:t>
      </w:r>
      <w:r w:rsidRPr="006D493C">
        <w:t xml:space="preserve"> та на парах FeB і для їхнього обчислення може бути використаний вираз (3.1), </w:t>
      </w:r>
      <w:r w:rsidR="002A3B99" w:rsidRPr="006D493C">
        <w:t>τ</w:t>
      </w:r>
      <w:r w:rsidR="002A3B99" w:rsidRPr="006D493C">
        <w:rPr>
          <w:vertAlign w:val="subscript"/>
        </w:rPr>
        <w:t>rest</w:t>
      </w:r>
      <w:r w:rsidR="002A3B99" w:rsidRPr="006D493C">
        <w:t xml:space="preserve">  описує решту рекомбінаційних каналів, включно з поверхневою рекомбінацією.</w:t>
      </w:r>
    </w:p>
    <w:p w:rsidR="00E51152" w:rsidRPr="006D493C" w:rsidRDefault="00AD63C6" w:rsidP="00DD1AA2">
      <w:pPr>
        <w:ind w:firstLine="567"/>
        <w:jc w:val="both"/>
        <w:rPr>
          <w:rFonts w:cs="Times New Roman"/>
        </w:rPr>
      </w:pPr>
      <w:r w:rsidRPr="006D493C">
        <w:rPr>
          <w:rFonts w:cs="Times New Roman"/>
        </w:rPr>
        <w:t xml:space="preserve">Відомо, що після розпаду пар часова залежність концентрації </w:t>
      </w:r>
      <w:r w:rsidRPr="006D493C">
        <w:t>міжвузольних атомів заліза описується виразом [</w:t>
      </w:r>
      <w:r w:rsidR="00FB7A19" w:rsidRPr="005E124F">
        <w:rPr>
          <w:lang w:val="ru-RU"/>
        </w:rPr>
        <w:t>26</w:t>
      </w:r>
      <w:r w:rsidRPr="006D493C">
        <w:t>]</w:t>
      </w:r>
    </w:p>
    <w:bookmarkStart w:id="25" w:name="OLE_LINK79"/>
    <w:bookmarkStart w:id="26" w:name="OLE_LINK80"/>
    <w:bookmarkStart w:id="27" w:name="OLE_LINK83"/>
    <w:p w:rsidR="00E85413" w:rsidRPr="006D493C" w:rsidRDefault="00FB4783" w:rsidP="009F4FEC">
      <w:r w:rsidRPr="006D493C">
        <w:rPr>
          <w:position w:val="-16"/>
        </w:rPr>
        <w:object w:dxaOrig="5100" w:dyaOrig="440">
          <v:shape id="_x0000_i1045" type="#_x0000_t75" style="width:255pt;height:21.75pt" o:ole="">
            <v:imagedata r:id="rId51" o:title=""/>
          </v:shape>
          <o:OLEObject Type="Embed" ProgID="Equation.DSMT4" ShapeID="_x0000_i1045" DrawAspect="Content" ObjectID="_1683533473" r:id="rId52"/>
        </w:object>
      </w:r>
      <w:r w:rsidR="00E85413" w:rsidRPr="006D493C">
        <w:t>,</w:t>
      </w:r>
      <w:r w:rsidR="00AD63C6" w:rsidRPr="006D493C">
        <w:t xml:space="preserve">   (3.12)</w:t>
      </w:r>
    </w:p>
    <w:bookmarkEnd w:id="25"/>
    <w:bookmarkEnd w:id="26"/>
    <w:bookmarkEnd w:id="27"/>
    <w:p w:rsidR="00E85413" w:rsidRPr="006D493C" w:rsidRDefault="00E85413" w:rsidP="00E85413">
      <w:r w:rsidRPr="006D493C">
        <w:t xml:space="preserve">де </w:t>
      </w:r>
      <w:bookmarkStart w:id="28" w:name="OLE_LINK77"/>
      <w:bookmarkStart w:id="29" w:name="OLE_LINK78"/>
      <w:bookmarkStart w:id="30" w:name="OLE_LINK84"/>
      <w:r w:rsidRPr="006D493C">
        <w:rPr>
          <w:i/>
        </w:rPr>
        <w:t>N</w:t>
      </w:r>
      <w:r w:rsidRPr="006D493C">
        <w:rPr>
          <w:i/>
          <w:vertAlign w:val="subscript"/>
        </w:rPr>
        <w:t>Fe,</w:t>
      </w:r>
      <w:r w:rsidR="00FB4783" w:rsidRPr="006D493C">
        <w:rPr>
          <w:i/>
          <w:vertAlign w:val="subscript"/>
        </w:rPr>
        <w:t>0</w:t>
      </w:r>
      <w:bookmarkEnd w:id="28"/>
      <w:bookmarkEnd w:id="29"/>
      <w:bookmarkEnd w:id="30"/>
      <w:r w:rsidRPr="006D493C">
        <w:t xml:space="preserve">–кількість міжвузольних зразу після інтенсивного освітлення, </w:t>
      </w:r>
      <w:r w:rsidRPr="006D493C">
        <w:rPr>
          <w:i/>
        </w:rPr>
        <w:t>N</w:t>
      </w:r>
      <w:r w:rsidRPr="006D493C">
        <w:rPr>
          <w:i/>
          <w:vertAlign w:val="subscript"/>
        </w:rPr>
        <w:t>Fe,eq</w:t>
      </w:r>
      <w:r w:rsidRPr="006D493C">
        <w:t xml:space="preserve"> – концентрація міжвузольних атомів заліза в рівновазі (після тривалого перебування у темряві)</w:t>
      </w:r>
      <w:r w:rsidR="00FB4783" w:rsidRPr="006D493C">
        <w:t>:</w:t>
      </w:r>
    </w:p>
    <w:p w:rsidR="00E85413" w:rsidRPr="006D493C" w:rsidRDefault="00E85413" w:rsidP="009F4FEC">
      <w:r w:rsidRPr="006D493C">
        <w:rPr>
          <w:position w:val="-74"/>
        </w:rPr>
        <w:object w:dxaOrig="6500" w:dyaOrig="1200">
          <v:shape id="_x0000_i1046" type="#_x0000_t75" style="width:324.75pt;height:60pt" o:ole="">
            <v:imagedata r:id="rId53" o:title=""/>
          </v:shape>
          <o:OLEObject Type="Embed" ProgID="Equation.3" ShapeID="_x0000_i1046" DrawAspect="Content" ObjectID="_1683533474" r:id="rId54"/>
        </w:object>
      </w:r>
      <w:r w:rsidR="009F4FEC">
        <w:t xml:space="preserve"> ,                             </w:t>
      </w:r>
      <w:r w:rsidR="00FB4783" w:rsidRPr="006D493C">
        <w:t>(3.13)</w:t>
      </w:r>
    </w:p>
    <w:p w:rsidR="00FB4783" w:rsidRPr="006D493C" w:rsidRDefault="00FB4783" w:rsidP="00FB4783">
      <w:r w:rsidRPr="006D493C">
        <w:t>Для характерного часу асоціації комплексів у літературі запропоновано вираз</w:t>
      </w:r>
      <w:r w:rsidR="00451248" w:rsidRPr="006D493C">
        <w:t xml:space="preserve"> [</w:t>
      </w:r>
      <w:r w:rsidR="00FB7A19" w:rsidRPr="005E124F">
        <w:rPr>
          <w:lang w:val="ru-RU"/>
        </w:rPr>
        <w:t>27</w:t>
      </w:r>
      <w:r w:rsidR="00451248" w:rsidRPr="006D493C">
        <w:t>]</w:t>
      </w:r>
      <w:r w:rsidRPr="006D493C">
        <w:t>:</w:t>
      </w:r>
    </w:p>
    <w:p w:rsidR="00E85413" w:rsidRPr="006D493C" w:rsidRDefault="00451248" w:rsidP="009F4FEC">
      <w:r w:rsidRPr="006D493C">
        <w:rPr>
          <w:position w:val="-34"/>
        </w:rPr>
        <w:object w:dxaOrig="2940" w:dyaOrig="820">
          <v:shape id="_x0000_i1047" type="#_x0000_t75" style="width:147pt;height:41.25pt" o:ole="">
            <v:imagedata r:id="rId55" o:title=""/>
          </v:shape>
          <o:OLEObject Type="Embed" ProgID="Equation.DSMT4" ShapeID="_x0000_i1047" DrawAspect="Content" ObjectID="_1683533475" r:id="rId56"/>
        </w:object>
      </w:r>
      <w:r w:rsidR="00E85413" w:rsidRPr="006D493C">
        <w:t>,</w:t>
      </w:r>
      <w:r w:rsidR="006D6632" w:rsidRPr="006D493C">
        <w:t>(3.14)</w:t>
      </w:r>
    </w:p>
    <w:p w:rsidR="00E85413" w:rsidRPr="006D493C" w:rsidRDefault="00E85413" w:rsidP="00E85413">
      <w:r w:rsidRPr="006D493C">
        <w:lastRenderedPageBreak/>
        <w:t xml:space="preserve">де </w:t>
      </w:r>
      <w:r w:rsidRPr="006D493C">
        <w:rPr>
          <w:i/>
        </w:rPr>
        <w:t>Ε</w:t>
      </w:r>
      <w:r w:rsidRPr="006D493C">
        <w:rPr>
          <w:i/>
          <w:vertAlign w:val="subscript"/>
        </w:rPr>
        <w:t>m</w:t>
      </w:r>
      <w:r w:rsidRPr="006D493C">
        <w:t xml:space="preserve"> – енергія міграції міжвузольних атомів заліза</w:t>
      </w:r>
      <w:r w:rsidR="006D6632" w:rsidRPr="006D493C">
        <w:t xml:space="preserve">. </w:t>
      </w:r>
      <w:r w:rsidRPr="006D493C">
        <w:t xml:space="preserve">В свою чергу, часова залежність концентрації пар </w:t>
      </w:r>
    </w:p>
    <w:p w:rsidR="00E85413" w:rsidRPr="006D493C" w:rsidRDefault="006D6632" w:rsidP="009F4FEC">
      <w:pPr>
        <w:ind w:firstLine="567"/>
        <w:rPr>
          <w:rFonts w:cs="Times New Roman"/>
        </w:rPr>
      </w:pPr>
      <w:r w:rsidRPr="006D493C">
        <w:rPr>
          <w:position w:val="-14"/>
        </w:rPr>
        <w:object w:dxaOrig="2700" w:dyaOrig="400">
          <v:shape id="_x0000_i1048" type="#_x0000_t75" style="width:135pt;height:20.25pt" o:ole="">
            <v:imagedata r:id="rId57" o:title=""/>
          </v:shape>
          <o:OLEObject Type="Embed" ProgID="Equation.DSMT4" ShapeID="_x0000_i1048" DrawAspect="Content" ObjectID="_1683533476" r:id="rId58"/>
        </w:object>
      </w:r>
      <w:r w:rsidR="009F4FEC">
        <w:t xml:space="preserve">,                                                                          </w:t>
      </w:r>
      <w:r w:rsidRPr="006D493C">
        <w:t xml:space="preserve">  (3.15)</w:t>
      </w:r>
    </w:p>
    <w:p w:rsidR="006D6632" w:rsidRPr="006D493C" w:rsidRDefault="006D6632" w:rsidP="00DD1AA2">
      <w:pPr>
        <w:ind w:firstLine="567"/>
        <w:jc w:val="both"/>
      </w:pPr>
      <w:r w:rsidRPr="006D493C">
        <w:t>Була проведена апроксимація відповідно до комплексу наведених вище формул експериментально виміряних залежностей струму короткого замикання.</w:t>
      </w:r>
      <w:r w:rsidR="006173A7" w:rsidRPr="006D493C">
        <w:t xml:space="preserve"> При цьому вважалося, що β = 1, </w:t>
      </w:r>
      <w:r w:rsidR="006173A7" w:rsidRPr="006D493C">
        <w:rPr>
          <w:i/>
        </w:rPr>
        <w:t>R</w:t>
      </w:r>
      <w:r w:rsidR="006173A7" w:rsidRPr="006D493C">
        <w:t> = 0, Δ</w:t>
      </w:r>
      <w:r w:rsidR="006173A7" w:rsidRPr="006D493C">
        <w:rPr>
          <w:i/>
        </w:rPr>
        <w:t>n</w:t>
      </w:r>
      <w:r w:rsidR="006173A7" w:rsidRPr="006D493C">
        <w:t xml:space="preserve"> = 0, для розрахунку </w:t>
      </w:r>
      <w:r w:rsidR="006173A7" w:rsidRPr="006D493C">
        <w:rPr>
          <w:position w:val="-12"/>
        </w:rPr>
        <w:object w:dxaOrig="1340" w:dyaOrig="360">
          <v:shape id="_x0000_i1049" type="#_x0000_t75" style="width:66.75pt;height:18.75pt" o:ole="">
            <v:imagedata r:id="rId39" o:title=""/>
          </v:shape>
          <o:OLEObject Type="Embed" ProgID="Equation.3" ShapeID="_x0000_i1049" DrawAspect="Content" ObjectID="_1683533477" r:id="rId59"/>
        </w:object>
      </w:r>
      <w:r w:rsidR="006173A7" w:rsidRPr="006D493C">
        <w:t xml:space="preserve">, </w:t>
      </w:r>
      <w:r w:rsidR="006173A7" w:rsidRPr="006D493C">
        <w:rPr>
          <w:i/>
          <w:iCs/>
        </w:rPr>
        <w:t>В</w:t>
      </w:r>
      <w:r w:rsidR="006173A7" w:rsidRPr="006D493C">
        <w:t xml:space="preserve"> та μ використовувалися вирази з [</w:t>
      </w:r>
      <w:r w:rsidR="00FB7A19" w:rsidRPr="005E124F">
        <w:t>27</w:t>
      </w:r>
      <w:r w:rsidR="006173A7" w:rsidRPr="006D493C">
        <w:t>-</w:t>
      </w:r>
      <w:r w:rsidR="00FB7A19" w:rsidRPr="005E124F">
        <w:t>29</w:t>
      </w:r>
      <w:r w:rsidR="006173A7" w:rsidRPr="006D493C">
        <w:t>]</w:t>
      </w:r>
      <w:r w:rsidR="00ED3784" w:rsidRPr="006D493C">
        <w:t xml:space="preserve">, шуканими параметрами вважалися величини </w:t>
      </w:r>
      <w:r w:rsidR="00ED3784" w:rsidRPr="006D493C">
        <w:rPr>
          <w:i/>
        </w:rPr>
        <w:t>W</w:t>
      </w:r>
      <w:r w:rsidR="00ED3784" w:rsidRPr="006D493C">
        <w:rPr>
          <w:i/>
          <w:vertAlign w:val="subscript"/>
        </w:rPr>
        <w:t>ph</w:t>
      </w:r>
      <w:r w:rsidR="00ED3784" w:rsidRPr="006D493C">
        <w:t>, τ</w:t>
      </w:r>
      <w:r w:rsidR="00ED3784" w:rsidRPr="006D493C">
        <w:rPr>
          <w:i/>
          <w:vertAlign w:val="subscript"/>
        </w:rPr>
        <w:t>rest</w:t>
      </w:r>
      <w:r w:rsidR="00ED3784" w:rsidRPr="006D493C">
        <w:t xml:space="preserve">, </w:t>
      </w:r>
      <w:r w:rsidR="00ED3784" w:rsidRPr="006D493C">
        <w:rPr>
          <w:i/>
        </w:rPr>
        <w:t>N</w:t>
      </w:r>
      <w:r w:rsidR="00ED3784" w:rsidRPr="006D493C">
        <w:rPr>
          <w:i/>
          <w:vertAlign w:val="subscript"/>
        </w:rPr>
        <w:t>Fe,0</w:t>
      </w:r>
      <w:r w:rsidR="00ED3784" w:rsidRPr="006D493C">
        <w:t xml:space="preserve"> та </w:t>
      </w:r>
      <w:r w:rsidR="00ED3784" w:rsidRPr="006D493C">
        <w:rPr>
          <w:i/>
        </w:rPr>
        <w:t>E</w:t>
      </w:r>
      <w:r w:rsidR="00ED3784" w:rsidRPr="006D493C">
        <w:rPr>
          <w:i/>
          <w:vertAlign w:val="subscript"/>
        </w:rPr>
        <w:t>m</w:t>
      </w:r>
      <w:r w:rsidR="00ED3784" w:rsidRPr="006D493C">
        <w:t>. Результати вимірів та апроксимації при двох температурах наведені на Рис.3.3.</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F62565" w:rsidRPr="006D493C" w:rsidTr="00BB40FF">
        <w:tc>
          <w:tcPr>
            <w:tcW w:w="9571" w:type="dxa"/>
          </w:tcPr>
          <w:p w:rsidR="00F62565" w:rsidRPr="006D493C" w:rsidRDefault="00F62565" w:rsidP="00BB40FF">
            <w:pPr>
              <w:jc w:val="center"/>
              <w:rPr>
                <w:noProof/>
              </w:rPr>
            </w:pPr>
            <w:r w:rsidRPr="006D493C">
              <w:rPr>
                <w:noProof/>
                <w:lang w:val="ru-RU" w:eastAsia="ru-RU"/>
              </w:rPr>
              <w:drawing>
                <wp:inline distT="0" distB="0" distL="0" distR="0">
                  <wp:extent cx="3758019" cy="26565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66407" cy="2662454"/>
                          </a:xfrm>
                          <a:prstGeom prst="rect">
                            <a:avLst/>
                          </a:prstGeom>
                        </pic:spPr>
                      </pic:pic>
                    </a:graphicData>
                  </a:graphic>
                </wp:inline>
              </w:drawing>
            </w:r>
          </w:p>
        </w:tc>
      </w:tr>
      <w:tr w:rsidR="00F62565" w:rsidRPr="006D493C" w:rsidTr="00BB40FF">
        <w:tc>
          <w:tcPr>
            <w:tcW w:w="9571" w:type="dxa"/>
          </w:tcPr>
          <w:p w:rsidR="00F62565" w:rsidRPr="006D493C" w:rsidRDefault="00F62565" w:rsidP="00BB40FF">
            <w:pPr>
              <w:jc w:val="both"/>
              <w:rPr>
                <w:noProof/>
              </w:rPr>
            </w:pPr>
            <w:r w:rsidRPr="009F4FEC">
              <w:rPr>
                <w:b/>
                <w:bCs/>
              </w:rPr>
              <w:t>Рис. 3.3.</w:t>
            </w:r>
            <w:r w:rsidRPr="006D493C">
              <w:t xml:space="preserve"> Кінетика струму короткого замикання СЕ після інтенсивного освітлення при різних температурах. Точки – експеримент, лінії – апроксимація.</w:t>
            </w:r>
          </w:p>
        </w:tc>
      </w:tr>
    </w:tbl>
    <w:p w:rsidR="006D6632" w:rsidRPr="006D493C" w:rsidRDefault="006D6632" w:rsidP="00DD1AA2">
      <w:pPr>
        <w:ind w:firstLine="567"/>
        <w:jc w:val="both"/>
      </w:pPr>
    </w:p>
    <w:p w:rsidR="006B1799" w:rsidRPr="006D493C" w:rsidRDefault="006B1799" w:rsidP="00DD1AA2">
      <w:pPr>
        <w:ind w:firstLine="567"/>
        <w:jc w:val="both"/>
      </w:pPr>
      <w:r w:rsidRPr="006D493C">
        <w:t xml:space="preserve">Визначені шляхом апроксимації величини параметрів склали наступні значення. </w:t>
      </w:r>
      <w:r w:rsidRPr="006D493C">
        <w:rPr>
          <w:i/>
        </w:rPr>
        <w:t>W</w:t>
      </w:r>
      <w:r w:rsidRPr="006D493C">
        <w:rPr>
          <w:i/>
          <w:vertAlign w:val="subscript"/>
        </w:rPr>
        <w:t>ph</w:t>
      </w:r>
      <w:r w:rsidRPr="006D493C">
        <w:t> = (3,2</w:t>
      </w:r>
      <w:r w:rsidRPr="006D493C">
        <w:sym w:font="Symbol" w:char="F0B1"/>
      </w:r>
      <w:r w:rsidRPr="006D493C">
        <w:t>0,3)</w:t>
      </w:r>
      <w:r w:rsidR="00EB07BB">
        <w:sym w:font="Symbol" w:char="F0D7"/>
      </w:r>
      <w:r w:rsidR="00EB07BB">
        <w:t>10</w:t>
      </w:r>
      <w:r w:rsidR="00EB07BB" w:rsidRPr="00EB07BB">
        <w:rPr>
          <w:vertAlign w:val="superscript"/>
        </w:rPr>
        <w:t>-4</w:t>
      </w:r>
      <w:r w:rsidRPr="006D493C">
        <w:t> Вт. Ця величина досить добре співпадає зі значенням 3,1</w:t>
      </w:r>
      <w:r w:rsidR="00EB07BB">
        <w:sym w:font="Symbol" w:char="F0D7"/>
      </w:r>
      <w:r w:rsidR="00EB07BB">
        <w:t>10</w:t>
      </w:r>
      <w:r w:rsidR="00EB07BB" w:rsidRPr="00EB07BB">
        <w:rPr>
          <w:vertAlign w:val="superscript"/>
        </w:rPr>
        <w:t>-4</w:t>
      </w:r>
      <w:r w:rsidR="00EB07BB">
        <w:t> </w:t>
      </w:r>
      <w:r w:rsidRPr="006D493C">
        <w:t>Вт, отриманим шляхом вимірювання потужності випромінювання використаного LED за допомогою PowerMeter Rk-5720. τ</w:t>
      </w:r>
      <w:r w:rsidRPr="006D493C">
        <w:rPr>
          <w:i/>
          <w:vertAlign w:val="subscript"/>
        </w:rPr>
        <w:t>rest</w:t>
      </w:r>
      <w:r w:rsidRPr="006D493C">
        <w:rPr>
          <w:iCs/>
        </w:rPr>
        <w:t xml:space="preserve">&gt;100 с, що свідчить про те, що внесок інших рекомбінаційних каналів у </w:t>
      </w:r>
      <w:r w:rsidRPr="006D493C">
        <w:rPr>
          <w:iCs/>
        </w:rPr>
        <w:lastRenderedPageBreak/>
        <w:t xml:space="preserve">досліджених зразках може бути знехтуваний. </w:t>
      </w:r>
      <w:r w:rsidR="00834D4E" w:rsidRPr="006D493C">
        <w:rPr>
          <w:i/>
        </w:rPr>
        <w:t>N</w:t>
      </w:r>
      <w:r w:rsidR="00834D4E" w:rsidRPr="006D493C">
        <w:rPr>
          <w:i/>
          <w:vertAlign w:val="subscript"/>
        </w:rPr>
        <w:t>Fe,0</w:t>
      </w:r>
      <w:r w:rsidR="00834D4E" w:rsidRPr="006D493C">
        <w:rPr>
          <w:iCs/>
        </w:rPr>
        <w:t>=(2,0</w:t>
      </w:r>
      <w:r w:rsidR="00834D4E" w:rsidRPr="006D493C">
        <w:rPr>
          <w:iCs/>
        </w:rPr>
        <w:sym w:font="Symbol" w:char="F0B1"/>
      </w:r>
      <w:r w:rsidR="00834D4E" w:rsidRPr="006D493C">
        <w:rPr>
          <w:iCs/>
        </w:rPr>
        <w:t>0,4)</w:t>
      </w:r>
      <w:r w:rsidR="00834D4E" w:rsidRPr="006D493C">
        <w:rPr>
          <w:rFonts w:cs="Times New Roman"/>
        </w:rPr>
        <w:t xml:space="preserve"> 10</w:t>
      </w:r>
      <w:r w:rsidR="00834D4E" w:rsidRPr="006D493C">
        <w:rPr>
          <w:rFonts w:cs="Times New Roman"/>
          <w:vertAlign w:val="superscript"/>
        </w:rPr>
        <w:t>13</w:t>
      </w:r>
      <w:r w:rsidR="00834D4E" w:rsidRPr="006D493C">
        <w:rPr>
          <w:rFonts w:cs="Times New Roman"/>
        </w:rPr>
        <w:t xml:space="preserve"> см</w:t>
      </w:r>
      <w:r w:rsidR="00834D4E" w:rsidRPr="006D493C">
        <w:rPr>
          <w:rFonts w:cs="Times New Roman"/>
          <w:vertAlign w:val="superscript"/>
        </w:rPr>
        <w:t>-3</w:t>
      </w:r>
      <w:r w:rsidR="00834D4E" w:rsidRPr="006D493C">
        <w:rPr>
          <w:rFonts w:cs="Times New Roman"/>
        </w:rPr>
        <w:t>, що, з одного боку, є достатньо типовою величиною для сонячного кремнію, а з другого – є близьким до значень, отриманих за допомогою методу дослідження спектральної залежності внутрішньої квантової ефективності (</w:t>
      </w:r>
      <w:r w:rsidR="00834D4E" w:rsidRPr="006D493C">
        <w:rPr>
          <w:iCs/>
        </w:rPr>
        <w:t>0,9</w:t>
      </w:r>
      <w:r w:rsidR="00834D4E" w:rsidRPr="006D493C">
        <w:rPr>
          <w:rFonts w:cs="Times New Roman"/>
        </w:rPr>
        <w:t xml:space="preserve"> 10</w:t>
      </w:r>
      <w:r w:rsidR="00834D4E" w:rsidRPr="006D493C">
        <w:rPr>
          <w:rFonts w:cs="Times New Roman"/>
          <w:vertAlign w:val="superscript"/>
        </w:rPr>
        <w:t>13</w:t>
      </w:r>
      <w:r w:rsidR="00834D4E" w:rsidRPr="006D493C">
        <w:rPr>
          <w:rFonts w:cs="Times New Roman"/>
        </w:rPr>
        <w:t xml:space="preserve"> см</w:t>
      </w:r>
      <w:r w:rsidR="00834D4E" w:rsidRPr="006D493C">
        <w:rPr>
          <w:rFonts w:cs="Times New Roman"/>
          <w:vertAlign w:val="superscript"/>
        </w:rPr>
        <w:t>-3</w:t>
      </w:r>
      <w:r w:rsidR="00834D4E" w:rsidRPr="006D493C">
        <w:rPr>
          <w:rFonts w:cs="Times New Roman"/>
        </w:rPr>
        <w:t xml:space="preserve">) на зразках тієї самої серії. Нарешті, отримане значення енергії міграції атомів заліза склало </w:t>
      </w:r>
      <w:r w:rsidR="00834D4E" w:rsidRPr="006D493C">
        <w:rPr>
          <w:i/>
        </w:rPr>
        <w:t>E</w:t>
      </w:r>
      <w:r w:rsidR="00834D4E" w:rsidRPr="006D493C">
        <w:rPr>
          <w:i/>
          <w:vertAlign w:val="subscript"/>
        </w:rPr>
        <w:t>m</w:t>
      </w:r>
      <w:r w:rsidR="00834D4E" w:rsidRPr="006D493C">
        <w:rPr>
          <w:iCs/>
          <w:vertAlign w:val="subscript"/>
        </w:rPr>
        <w:t> </w:t>
      </w:r>
      <w:r w:rsidR="00834D4E" w:rsidRPr="006D493C">
        <w:rPr>
          <w:iCs/>
        </w:rPr>
        <w:t>= (0,655</w:t>
      </w:r>
      <w:r w:rsidR="00834D4E" w:rsidRPr="006D493C">
        <w:rPr>
          <w:rFonts w:cs="Times New Roman"/>
          <w:iCs/>
        </w:rPr>
        <w:t>±</w:t>
      </w:r>
      <w:r w:rsidR="00834D4E" w:rsidRPr="006D493C">
        <w:rPr>
          <w:iCs/>
        </w:rPr>
        <w:t>0,002) еВ</w:t>
      </w:r>
      <w:r w:rsidR="00834D4E" w:rsidRPr="006D493C">
        <w:t>. Ця величина співпадає з відомим в літературі значенням 0,66 еВ.</w:t>
      </w:r>
    </w:p>
    <w:p w:rsidR="006B1799" w:rsidRPr="006D493C" w:rsidRDefault="00834D4E" w:rsidP="00DD1AA2">
      <w:pPr>
        <w:ind w:firstLine="567"/>
        <w:jc w:val="both"/>
      </w:pPr>
      <w:r w:rsidRPr="006D493C">
        <w:t>Таким чином, спираючись 1) на знак зміни струму короткого замикання; 2) оборотність світлоіндукованих змін; 3) збіг отриманого значення енергії міграції атомів заліза з літературними даними можна зробити висновок, що причиною зафіксованих змін параметрів кремнієвих сонячних елементів після інтенсивного освітлення є саме розпад пар залізо-бор.</w:t>
      </w:r>
    </w:p>
    <w:p w:rsidR="00292C48" w:rsidRPr="006D493C" w:rsidRDefault="00292C48" w:rsidP="00292C48">
      <w:pPr>
        <w:pStyle w:val="aa"/>
        <w:rPr>
          <w:noProof/>
        </w:rPr>
      </w:pPr>
      <w:r w:rsidRPr="006D493C">
        <w:rPr>
          <w:noProof/>
        </w:rPr>
        <w:t xml:space="preserve">3.2 </w:t>
      </w:r>
      <w:r w:rsidRPr="006D493C">
        <w:t>Температурні</w:t>
      </w:r>
      <w:r w:rsidRPr="006D493C">
        <w:rPr>
          <w:noProof/>
        </w:rPr>
        <w:t xml:space="preserve"> залежності параметрів СЕ</w:t>
      </w:r>
    </w:p>
    <w:p w:rsidR="00292C48" w:rsidRPr="00623C0B" w:rsidRDefault="008E7799" w:rsidP="008D0D16">
      <w:pPr>
        <w:ind w:firstLine="708"/>
        <w:contextualSpacing/>
        <w:jc w:val="both"/>
        <w:rPr>
          <w:rFonts w:cs="Times New Roman"/>
          <w:noProof/>
        </w:rPr>
      </w:pPr>
      <w:r w:rsidRPr="006D493C">
        <w:rPr>
          <w:rFonts w:cs="Times New Roman"/>
          <w:noProof/>
        </w:rPr>
        <w:t xml:space="preserve">В роботі проводилися вимірювання </w:t>
      </w:r>
      <w:r w:rsidR="006D493C" w:rsidRPr="006D493C">
        <w:rPr>
          <w:rFonts w:cs="Times New Roman"/>
          <w:noProof/>
        </w:rPr>
        <w:t xml:space="preserve">темнових </w:t>
      </w:r>
      <w:r w:rsidRPr="006D493C">
        <w:rPr>
          <w:rFonts w:cs="Times New Roman"/>
          <w:noProof/>
        </w:rPr>
        <w:t xml:space="preserve">вольт-амперних характеристик </w:t>
      </w:r>
      <w:r w:rsidR="006D493C">
        <w:rPr>
          <w:rFonts w:cs="Times New Roman"/>
          <w:noProof/>
        </w:rPr>
        <w:t xml:space="preserve">(ВАХ) та ВАХ при монохроматичному освітленні </w:t>
      </w:r>
      <w:r w:rsidR="006D493C" w:rsidRPr="006D493C">
        <w:rPr>
          <w:rFonts w:cs="Times New Roman"/>
          <w:noProof/>
        </w:rPr>
        <w:t xml:space="preserve">кремнієвих </w:t>
      </w:r>
      <w:r w:rsidRPr="006D493C">
        <w:rPr>
          <w:rFonts w:cs="Times New Roman"/>
          <w:noProof/>
        </w:rPr>
        <w:t>сонячних</w:t>
      </w:r>
      <w:r w:rsidR="006D493C" w:rsidRPr="006D493C">
        <w:rPr>
          <w:rFonts w:cs="Times New Roman"/>
          <w:noProof/>
        </w:rPr>
        <w:t xml:space="preserve"> елеменів до та після високоінтенсивного освітлення при температурах 300, 320 та 340 К. </w:t>
      </w:r>
      <w:r w:rsidR="00623C0B">
        <w:rPr>
          <w:rFonts w:cs="Times New Roman"/>
          <w:noProof/>
        </w:rPr>
        <w:t>Проте параметри СЕ є, як правило, чутливими до темпертури і тому, щоб врахувати нагрів структур внаслідок освітлення попередньо бути дослідженні температурні залежності ВАХ. Крім того, вивчення температурних залежностей параметрів дозволяє ідентифікувати фізичні механізми перенесення заряду.</w:t>
      </w:r>
    </w:p>
    <w:p w:rsidR="00292C48" w:rsidRDefault="002269C9" w:rsidP="002269C9">
      <w:pPr>
        <w:ind w:firstLine="708"/>
        <w:contextualSpacing/>
        <w:jc w:val="both"/>
        <w:rPr>
          <w:rFonts w:cs="Times New Roman"/>
          <w:noProof/>
        </w:rPr>
      </w:pPr>
      <w:r>
        <w:rPr>
          <w:rFonts w:cs="Times New Roman"/>
          <w:noProof/>
        </w:rPr>
        <w:t xml:space="preserve">Типові ВАХ, отримані як у темряві, так і про монохроматичному (940 нм) освітленні при різних температурах представлені на Рис.3.4. Для апроксимації темнових ВАХ </w:t>
      </w:r>
      <w:r w:rsidR="00BB40FF">
        <w:rPr>
          <w:rFonts w:cs="Times New Roman"/>
          <w:noProof/>
        </w:rPr>
        <w:t>використовувалося дводіодна модель:</w:t>
      </w:r>
    </w:p>
    <w:bookmarkStart w:id="31" w:name="OLE_LINK13"/>
    <w:bookmarkStart w:id="32" w:name="OLE_LINK14"/>
    <w:bookmarkStart w:id="33" w:name="OLE_LINK62"/>
    <w:p w:rsidR="00BB40FF" w:rsidRDefault="00BC4F37" w:rsidP="009F4FEC">
      <w:r w:rsidRPr="00BC4F37">
        <w:rPr>
          <w:position w:val="-38"/>
        </w:rPr>
        <w:object w:dxaOrig="7740" w:dyaOrig="900">
          <v:shape id="_x0000_i1050" type="#_x0000_t75" style="width:386.25pt;height:45pt" o:ole="">
            <v:imagedata r:id="rId61" o:title=""/>
          </v:shape>
          <o:OLEObject Type="Embed" ProgID="Equation.3" ShapeID="_x0000_i1050" DrawAspect="Content" ObjectID="_1683533478" r:id="rId62"/>
        </w:object>
      </w:r>
      <w:r w:rsidR="00BB40FF">
        <w:t xml:space="preserve">,     </w:t>
      </w:r>
      <w:r w:rsidR="00BB40FF" w:rsidRPr="001F5D6E">
        <w:t xml:space="preserve"> (</w:t>
      </w:r>
      <w:r w:rsidR="00BB40FF">
        <w:t>3.16</w:t>
      </w:r>
      <w:r w:rsidR="00BB40FF" w:rsidRPr="001F5D6E">
        <w:t>)</w:t>
      </w:r>
    </w:p>
    <w:bookmarkEnd w:id="31"/>
    <w:bookmarkEnd w:id="32"/>
    <w:bookmarkEnd w:id="33"/>
    <w:p w:rsidR="00BB40FF" w:rsidRDefault="00BB40FF" w:rsidP="00BB40FF">
      <w:pPr>
        <w:contextualSpacing/>
        <w:jc w:val="both"/>
        <w:rPr>
          <w:rFonts w:cs="Times New Roman"/>
          <w:noProof/>
        </w:rPr>
      </w:pPr>
      <w:r>
        <w:lastRenderedPageBreak/>
        <w:t xml:space="preserve">де перший </w:t>
      </w:r>
      <w:r w:rsidR="00C222AB">
        <w:t xml:space="preserve">доданок </w:t>
      </w:r>
      <w:r>
        <w:t>пов’язаний з процесами рекомбінації у квазі-нейтральній області, другий – в області просторового заряду</w:t>
      </w:r>
      <w:r w:rsidR="00DC2E98">
        <w:t xml:space="preserve"> (ОПЗ)</w:t>
      </w:r>
      <w:r w:rsidR="003B401A">
        <w:t xml:space="preserve">; </w:t>
      </w:r>
      <w:r w:rsidRPr="004D56FF">
        <w:rPr>
          <w:i/>
          <w:lang w:val="en-US"/>
        </w:rPr>
        <w:t>R</w:t>
      </w:r>
      <w:r w:rsidRPr="004D56FF">
        <w:rPr>
          <w:i/>
          <w:vertAlign w:val="subscript"/>
          <w:lang w:val="en-US"/>
        </w:rPr>
        <w:t>S</w:t>
      </w:r>
      <w:r w:rsidRPr="004D56FF">
        <w:t xml:space="preserve"> – послідовний опір, </w:t>
      </w:r>
      <w:r w:rsidRPr="004D56FF">
        <w:rPr>
          <w:i/>
          <w:lang w:val="en-US"/>
        </w:rPr>
        <w:t>R</w:t>
      </w:r>
      <w:r w:rsidRPr="004D56FF">
        <w:rPr>
          <w:i/>
          <w:vertAlign w:val="subscript"/>
          <w:lang w:val="en-US"/>
        </w:rPr>
        <w:t>S</w:t>
      </w:r>
      <w:r>
        <w:rPr>
          <w:i/>
          <w:vertAlign w:val="subscript"/>
          <w:lang w:val="en-US"/>
        </w:rPr>
        <w:t>H</w:t>
      </w:r>
      <w:r w:rsidRPr="004D56FF">
        <w:t xml:space="preserve"> –</w:t>
      </w:r>
      <w:r>
        <w:t xml:space="preserve"> опір шунтування, </w:t>
      </w:r>
      <w:r w:rsidRPr="004D56FF">
        <w:rPr>
          <w:i/>
          <w:lang w:val="en-US"/>
        </w:rPr>
        <w:t>n</w:t>
      </w:r>
      <w:r>
        <w:t xml:space="preserve">–фактор неідеальності.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7806F0" w:rsidRPr="006D493C" w:rsidTr="00BB40FF">
        <w:tc>
          <w:tcPr>
            <w:tcW w:w="4785" w:type="dxa"/>
          </w:tcPr>
          <w:p w:rsidR="007806F0" w:rsidRPr="006D493C" w:rsidRDefault="007806F0" w:rsidP="00BB40FF">
            <w:pPr>
              <w:jc w:val="center"/>
              <w:rPr>
                <w:noProof/>
              </w:rPr>
            </w:pPr>
            <w:r>
              <w:rPr>
                <w:noProof/>
                <w:lang w:val="ru-RU" w:eastAsia="ru-RU"/>
              </w:rPr>
              <w:drawing>
                <wp:inline distT="0" distB="0" distL="0" distR="0">
                  <wp:extent cx="2880000" cy="20358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035857"/>
                          </a:xfrm>
                          <a:prstGeom prst="rect">
                            <a:avLst/>
                          </a:prstGeom>
                        </pic:spPr>
                      </pic:pic>
                    </a:graphicData>
                  </a:graphic>
                </wp:inline>
              </w:drawing>
            </w:r>
          </w:p>
        </w:tc>
        <w:tc>
          <w:tcPr>
            <w:tcW w:w="4786" w:type="dxa"/>
          </w:tcPr>
          <w:p w:rsidR="007806F0" w:rsidRPr="006D493C" w:rsidRDefault="007806F0" w:rsidP="00BB40FF">
            <w:pPr>
              <w:jc w:val="center"/>
              <w:rPr>
                <w:noProof/>
              </w:rPr>
            </w:pPr>
            <w:r>
              <w:rPr>
                <w:noProof/>
                <w:lang w:val="ru-RU" w:eastAsia="ru-RU"/>
              </w:rPr>
              <w:drawing>
                <wp:inline distT="0" distB="0" distL="0" distR="0">
                  <wp:extent cx="2880000" cy="20358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035857"/>
                          </a:xfrm>
                          <a:prstGeom prst="rect">
                            <a:avLst/>
                          </a:prstGeom>
                        </pic:spPr>
                      </pic:pic>
                    </a:graphicData>
                  </a:graphic>
                </wp:inline>
              </w:drawing>
            </w:r>
          </w:p>
        </w:tc>
      </w:tr>
      <w:tr w:rsidR="007806F0" w:rsidRPr="006D493C" w:rsidTr="00BB40FF">
        <w:tc>
          <w:tcPr>
            <w:tcW w:w="9571" w:type="dxa"/>
            <w:gridSpan w:val="2"/>
          </w:tcPr>
          <w:p w:rsidR="007806F0" w:rsidRPr="003B401A" w:rsidRDefault="007806F0" w:rsidP="00BB40FF">
            <w:pPr>
              <w:jc w:val="both"/>
              <w:rPr>
                <w:noProof/>
              </w:rPr>
            </w:pPr>
            <w:r w:rsidRPr="009F4FEC">
              <w:rPr>
                <w:b/>
                <w:bCs/>
              </w:rPr>
              <w:t>Рис. 3.</w:t>
            </w:r>
            <w:r w:rsidRPr="009F4FEC">
              <w:rPr>
                <w:b/>
                <w:bCs/>
                <w:lang w:val="ru-RU"/>
              </w:rPr>
              <w:t>4</w:t>
            </w:r>
            <w:r w:rsidRPr="009F4FEC">
              <w:rPr>
                <w:b/>
                <w:bCs/>
              </w:rPr>
              <w:t>.</w:t>
            </w:r>
            <w:r w:rsidR="003B401A">
              <w:t>Темнові (а) та світлові (б) ВАХ сонячного елемента, виміряні при температурах 290К (квадрати) та 340 К (кола)</w:t>
            </w:r>
            <w:r w:rsidR="003B401A">
              <w:rPr>
                <w:lang w:val="ru-RU"/>
              </w:rPr>
              <w:t>. Точки – експеримент, л</w:t>
            </w:r>
            <w:r w:rsidR="003B401A">
              <w:t>інії – апроксимація відповідно до формул (3.16) (а) та (3.</w:t>
            </w:r>
            <w:r w:rsidR="00BC4F37">
              <w:t>21</w:t>
            </w:r>
            <w:r w:rsidR="003B401A">
              <w:t>) (б)</w:t>
            </w:r>
          </w:p>
        </w:tc>
      </w:tr>
    </w:tbl>
    <w:p w:rsidR="007806F0" w:rsidRPr="00F531A3" w:rsidRDefault="00F531A3" w:rsidP="00BB40FF">
      <w:pPr>
        <w:ind w:firstLine="708"/>
        <w:contextualSpacing/>
        <w:jc w:val="both"/>
        <w:rPr>
          <w:rFonts w:cs="Times New Roman"/>
          <w:noProof/>
        </w:rPr>
      </w:pPr>
      <w:r>
        <w:rPr>
          <w:rFonts w:cs="Times New Roman"/>
          <w:noProof/>
        </w:rPr>
        <w:t xml:space="preserve">Температурні залежності струмів насичення </w:t>
      </w:r>
      <w:r w:rsidRPr="00F531A3">
        <w:rPr>
          <w:rFonts w:cs="Times New Roman"/>
          <w:i/>
          <w:noProof/>
        </w:rPr>
        <w:t>І</w:t>
      </w:r>
      <w:r w:rsidRPr="00F531A3">
        <w:rPr>
          <w:rFonts w:cs="Times New Roman"/>
          <w:noProof/>
          <w:vertAlign w:val="subscript"/>
        </w:rPr>
        <w:t>01</w:t>
      </w:r>
      <w:r>
        <w:rPr>
          <w:rFonts w:cs="Times New Roman"/>
          <w:noProof/>
        </w:rPr>
        <w:t xml:space="preserve"> та </w:t>
      </w:r>
      <w:r w:rsidRPr="00F531A3">
        <w:rPr>
          <w:rFonts w:cs="Times New Roman"/>
          <w:i/>
          <w:noProof/>
        </w:rPr>
        <w:t>І</w:t>
      </w:r>
      <w:r w:rsidRPr="00F531A3">
        <w:rPr>
          <w:rFonts w:cs="Times New Roman"/>
          <w:noProof/>
          <w:vertAlign w:val="subscript"/>
        </w:rPr>
        <w:t>02</w:t>
      </w:r>
      <w:r>
        <w:rPr>
          <w:rFonts w:cs="Times New Roman"/>
          <w:noProof/>
          <w:lang w:val="ru-RU"/>
        </w:rPr>
        <w:t>показан</w:t>
      </w:r>
      <w:r>
        <w:rPr>
          <w:rFonts w:cs="Times New Roman"/>
          <w:noProof/>
        </w:rPr>
        <w:t>і на Рис.3.5. Видно, що в обох випадках</w:t>
      </w:r>
      <w:r w:rsidR="00245B17">
        <w:rPr>
          <w:rFonts w:cs="Times New Roman"/>
          <w:noProof/>
        </w:rPr>
        <w:t>залежності є термоактиваційними і добре описуються виразами</w:t>
      </w:r>
    </w:p>
    <w:bookmarkStart w:id="34" w:name="OLE_LINK43"/>
    <w:bookmarkStart w:id="35" w:name="OLE_LINK44"/>
    <w:bookmarkStart w:id="36" w:name="OLE_LINK48"/>
    <w:p w:rsidR="001C3B88" w:rsidRPr="00335C34" w:rsidRDefault="00245B17" w:rsidP="001C3B88">
      <w:pPr>
        <w:pStyle w:val="MTDisplayEquation"/>
      </w:pPr>
      <w:r w:rsidRPr="001C3B88">
        <w:rPr>
          <w:position w:val="-12"/>
        </w:rPr>
        <w:object w:dxaOrig="2260" w:dyaOrig="380">
          <v:shape id="_x0000_i1051" type="#_x0000_t75" style="width:113.25pt;height:19.5pt" o:ole="">
            <v:imagedata r:id="rId65" o:title=""/>
          </v:shape>
          <o:OLEObject Type="Embed" ProgID="Equation.3" ShapeID="_x0000_i1051" DrawAspect="Content" ObjectID="_1683533479" r:id="rId66"/>
        </w:object>
      </w:r>
      <w:r w:rsidR="001C3B88" w:rsidRPr="00335C34">
        <w:t>,</w:t>
      </w:r>
      <w:r w:rsidR="001C3B88" w:rsidRPr="00335C34">
        <w:tab/>
        <w:t>(</w:t>
      </w:r>
      <w:r w:rsidR="001C3B88" w:rsidRPr="00A769E6">
        <w:rPr>
          <w:lang w:val="ru-RU"/>
        </w:rPr>
        <w:t>3</w:t>
      </w:r>
      <w:r w:rsidR="001C3B88" w:rsidRPr="00335C34">
        <w:t>.</w:t>
      </w:r>
      <w:r w:rsidR="001C3B88">
        <w:rPr>
          <w:lang w:val="ru-RU"/>
        </w:rPr>
        <w:t>17</w:t>
      </w:r>
      <w:r w:rsidR="001C3B88" w:rsidRPr="00335C34">
        <w:t>)</w:t>
      </w:r>
    </w:p>
    <w:bookmarkEnd w:id="34"/>
    <w:bookmarkEnd w:id="35"/>
    <w:bookmarkEnd w:id="36"/>
    <w:p w:rsidR="007806F0" w:rsidRPr="004337BA" w:rsidRDefault="00245B17" w:rsidP="00245B17">
      <w:pPr>
        <w:contextualSpacing/>
        <w:jc w:val="both"/>
        <w:rPr>
          <w:rFonts w:cs="Times New Roman"/>
          <w:noProof/>
        </w:rPr>
      </w:pPr>
      <w:r>
        <w:rPr>
          <w:rFonts w:cs="Times New Roman"/>
          <w:noProof/>
        </w:rPr>
        <w:t xml:space="preserve">де І00 </w:t>
      </w:r>
      <w:r>
        <w:rPr>
          <w:rFonts w:cs="Times New Roman"/>
          <w:noProof/>
          <w:lang w:val="ru-RU"/>
        </w:rPr>
        <w:t>температуро-незалежний множник</w:t>
      </w:r>
      <w:r w:rsidR="006E4025">
        <w:rPr>
          <w:rFonts w:cs="Times New Roman"/>
          <w:noProof/>
          <w:lang w:val="ru-RU"/>
        </w:rPr>
        <w:t xml:space="preserve">, </w:t>
      </w:r>
      <w:r w:rsidR="006E4025" w:rsidRPr="006E4025">
        <w:rPr>
          <w:rFonts w:cs="Times New Roman"/>
          <w:i/>
          <w:noProof/>
          <w:lang w:val="ru-RU"/>
        </w:rPr>
        <w:t>Е</w:t>
      </w:r>
      <w:r w:rsidR="006E4025" w:rsidRPr="006E4025">
        <w:rPr>
          <w:rFonts w:cs="Times New Roman"/>
          <w:noProof/>
          <w:vertAlign w:val="subscript"/>
          <w:lang w:val="ru-RU"/>
        </w:rPr>
        <w:t>а</w:t>
      </w:r>
      <w:r w:rsidR="006E4025">
        <w:rPr>
          <w:rFonts w:cs="Times New Roman"/>
          <w:noProof/>
          <w:lang w:val="ru-RU"/>
        </w:rPr>
        <w:t xml:space="preserve"> – енерг</w:t>
      </w:r>
      <w:r w:rsidR="006E4025">
        <w:rPr>
          <w:rFonts w:cs="Times New Roman"/>
          <w:noProof/>
        </w:rPr>
        <w:t>ія активації</w:t>
      </w:r>
      <w:r w:rsidR="006E4025">
        <w:rPr>
          <w:rFonts w:cs="Times New Roman"/>
          <w:noProof/>
          <w:lang w:val="ru-RU"/>
        </w:rPr>
        <w:t xml:space="preserve">. Як показали розрахунки, для </w:t>
      </w:r>
      <w:bookmarkStart w:id="37" w:name="OLE_LINK49"/>
      <w:bookmarkStart w:id="38" w:name="OLE_LINK50"/>
      <w:r w:rsidR="006E4025" w:rsidRPr="00F531A3">
        <w:rPr>
          <w:rFonts w:cs="Times New Roman"/>
          <w:i/>
          <w:noProof/>
        </w:rPr>
        <w:t>І</w:t>
      </w:r>
      <w:r w:rsidR="006E4025" w:rsidRPr="00F531A3">
        <w:rPr>
          <w:rFonts w:cs="Times New Roman"/>
          <w:noProof/>
          <w:vertAlign w:val="subscript"/>
        </w:rPr>
        <w:t>01</w:t>
      </w:r>
      <w:r w:rsidR="006E4025">
        <w:rPr>
          <w:rFonts w:cs="Times New Roman"/>
          <w:noProof/>
          <w:lang w:val="ru-RU"/>
        </w:rPr>
        <w:t xml:space="preserve">ця величина становить </w:t>
      </w:r>
      <w:bookmarkStart w:id="39" w:name="OLE_LINK46"/>
      <w:bookmarkStart w:id="40" w:name="OLE_LINK47"/>
      <w:r w:rsidR="006E4025">
        <w:rPr>
          <w:rFonts w:cs="Times New Roman"/>
          <w:noProof/>
          <w:lang w:val="ru-RU"/>
        </w:rPr>
        <w:t>(1,29±0,04) еВ</w:t>
      </w:r>
      <w:bookmarkEnd w:id="39"/>
      <w:bookmarkEnd w:id="40"/>
      <w:r w:rsidR="006E4025">
        <w:rPr>
          <w:rFonts w:cs="Times New Roman"/>
          <w:noProof/>
          <w:lang w:val="ru-RU"/>
        </w:rPr>
        <w:t xml:space="preserve">, а для </w:t>
      </w:r>
      <w:r w:rsidR="006E4025" w:rsidRPr="00F531A3">
        <w:rPr>
          <w:rFonts w:cs="Times New Roman"/>
          <w:i/>
          <w:noProof/>
        </w:rPr>
        <w:t>І</w:t>
      </w:r>
      <w:r w:rsidR="006E4025" w:rsidRPr="00F531A3">
        <w:rPr>
          <w:rFonts w:cs="Times New Roman"/>
          <w:noProof/>
          <w:vertAlign w:val="subscript"/>
        </w:rPr>
        <w:t>02</w:t>
      </w:r>
      <w:r w:rsidR="006E4025">
        <w:rPr>
          <w:rFonts w:cs="Times New Roman"/>
          <w:noProof/>
          <w:lang w:val="ru-RU"/>
        </w:rPr>
        <w:noBreakHyphen/>
        <w:t xml:space="preserve"> (0,64±0,01) еВ.</w:t>
      </w:r>
      <w:bookmarkEnd w:id="37"/>
      <w:bookmarkEnd w:id="38"/>
      <w:r w:rsidR="004337BA">
        <w:rPr>
          <w:rFonts w:cs="Times New Roman"/>
          <w:noProof/>
          <w:lang w:val="ru-RU"/>
        </w:rPr>
        <w:t>В</w:t>
      </w:r>
      <w:r w:rsidR="004337BA">
        <w:rPr>
          <w:rFonts w:cs="Times New Roman"/>
          <w:noProof/>
        </w:rPr>
        <w:t>ідомо, що струми насичення мають описуватися наступними співвідношеннями</w:t>
      </w:r>
    </w:p>
    <w:p w:rsidR="004337BA" w:rsidRPr="00335C34" w:rsidRDefault="004337BA" w:rsidP="004337BA">
      <w:pPr>
        <w:pStyle w:val="MTDisplayEquation"/>
      </w:pPr>
      <w:r w:rsidRPr="004337BA">
        <w:rPr>
          <w:position w:val="-34"/>
        </w:rPr>
        <w:object w:dxaOrig="1780" w:dyaOrig="820">
          <v:shape id="_x0000_i1052" type="#_x0000_t75" style="width:89.25pt;height:41.25pt" o:ole="">
            <v:imagedata r:id="rId67" o:title=""/>
          </v:shape>
          <o:OLEObject Type="Embed" ProgID="Equation.3" ShapeID="_x0000_i1052" DrawAspect="Content" ObjectID="_1683533480" r:id="rId68"/>
        </w:object>
      </w:r>
      <w:r w:rsidRPr="00335C34">
        <w:t>,</w:t>
      </w:r>
      <w:r w:rsidRPr="00335C34">
        <w:tab/>
        <w:t>(</w:t>
      </w:r>
      <w:r w:rsidRPr="00A769E6">
        <w:rPr>
          <w:lang w:val="ru-RU"/>
        </w:rPr>
        <w:t>3</w:t>
      </w:r>
      <w:r w:rsidRPr="00335C34">
        <w:t>.</w:t>
      </w:r>
      <w:r>
        <w:rPr>
          <w:lang w:val="ru-RU"/>
        </w:rPr>
        <w:t>18</w:t>
      </w:r>
      <w:r w:rsidRPr="00335C34">
        <w:t>)</w:t>
      </w:r>
    </w:p>
    <w:bookmarkStart w:id="41" w:name="OLE_LINK51"/>
    <w:bookmarkStart w:id="42" w:name="OLE_LINK52"/>
    <w:p w:rsidR="004337BA" w:rsidRPr="00335C34" w:rsidRDefault="00DC2E98" w:rsidP="004337BA">
      <w:pPr>
        <w:pStyle w:val="MTDisplayEquation"/>
      </w:pPr>
      <w:r w:rsidRPr="004337BA">
        <w:rPr>
          <w:position w:val="-16"/>
        </w:rPr>
        <w:object w:dxaOrig="1680" w:dyaOrig="420">
          <v:shape id="_x0000_i1053" type="#_x0000_t75" style="width:84.75pt;height:21pt" o:ole="">
            <v:imagedata r:id="rId69" o:title=""/>
          </v:shape>
          <o:OLEObject Type="Embed" ProgID="Equation.3" ShapeID="_x0000_i1053" DrawAspect="Content" ObjectID="_1683533481" r:id="rId70"/>
        </w:object>
      </w:r>
      <w:r w:rsidR="004337BA" w:rsidRPr="00335C34">
        <w:t>,</w:t>
      </w:r>
      <w:r w:rsidR="004337BA" w:rsidRPr="00335C34">
        <w:tab/>
        <w:t>(</w:t>
      </w:r>
      <w:r w:rsidR="004337BA" w:rsidRPr="00A769E6">
        <w:rPr>
          <w:lang w:val="ru-RU"/>
        </w:rPr>
        <w:t>3</w:t>
      </w:r>
      <w:r w:rsidR="004337BA" w:rsidRPr="00335C34">
        <w:t>.</w:t>
      </w:r>
      <w:r w:rsidR="004337BA">
        <w:rPr>
          <w:lang w:val="ru-RU"/>
        </w:rPr>
        <w:t>19</w:t>
      </w:r>
      <w:r w:rsidR="004337BA" w:rsidRPr="00335C34">
        <w:t>)</w:t>
      </w:r>
    </w:p>
    <w:bookmarkEnd w:id="41"/>
    <w:bookmarkEnd w:id="42"/>
    <w:p w:rsidR="007806F0" w:rsidRPr="00DC2E98" w:rsidRDefault="004337BA" w:rsidP="004337BA">
      <w:pPr>
        <w:contextualSpacing/>
        <w:jc w:val="both"/>
        <w:rPr>
          <w:rFonts w:cs="Times New Roman"/>
          <w:noProof/>
        </w:rPr>
      </w:pPr>
      <w:r>
        <w:rPr>
          <w:rFonts w:cs="Times New Roman"/>
          <w:noProof/>
          <w:lang w:val="ru-RU"/>
        </w:rPr>
        <w:t>де</w:t>
      </w:r>
      <w:r w:rsidR="00DC2E98">
        <w:rPr>
          <w:rFonts w:cs="Times New Roman"/>
          <w:noProof/>
          <w:lang w:val="en-US"/>
        </w:rPr>
        <w:t>d</w:t>
      </w:r>
      <w:r w:rsidR="00DC2E98">
        <w:rPr>
          <w:rFonts w:cs="Times New Roman"/>
          <w:noProof/>
        </w:rPr>
        <w:t xml:space="preserve">– товщина ОПЗ, </w:t>
      </w:r>
      <w:r w:rsidR="00DC2E98">
        <w:rPr>
          <w:rFonts w:cs="Times New Roman"/>
          <w:noProof/>
          <w:lang w:val="el-GR"/>
        </w:rPr>
        <w:t>τ</w:t>
      </w:r>
      <w:r w:rsidR="00DC2E98" w:rsidRPr="00DC2E98">
        <w:rPr>
          <w:rFonts w:cs="Times New Roman"/>
          <w:noProof/>
          <w:vertAlign w:val="subscript"/>
          <w:lang w:val="en-US"/>
        </w:rPr>
        <w:t>g</w:t>
      </w:r>
      <w:r w:rsidR="00DC2E98">
        <w:rPr>
          <w:rFonts w:cs="Times New Roman"/>
          <w:noProof/>
        </w:rPr>
        <w:t xml:space="preserve"> – ефективний час життя носіїв в ОПЗ.</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806F0" w:rsidRPr="006D493C" w:rsidTr="00BB40FF">
        <w:tc>
          <w:tcPr>
            <w:tcW w:w="9571" w:type="dxa"/>
          </w:tcPr>
          <w:p w:rsidR="007806F0" w:rsidRPr="006D493C" w:rsidRDefault="007806F0" w:rsidP="00BB40FF">
            <w:pPr>
              <w:jc w:val="center"/>
              <w:rPr>
                <w:noProof/>
              </w:rPr>
            </w:pPr>
            <w:r>
              <w:rPr>
                <w:noProof/>
                <w:lang w:val="ru-RU" w:eastAsia="ru-RU"/>
              </w:rPr>
              <w:lastRenderedPageBreak/>
              <w:drawing>
                <wp:inline distT="0" distB="0" distL="0" distR="0">
                  <wp:extent cx="3883025" cy="27448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85792" cy="2746846"/>
                          </a:xfrm>
                          <a:prstGeom prst="rect">
                            <a:avLst/>
                          </a:prstGeom>
                        </pic:spPr>
                      </pic:pic>
                    </a:graphicData>
                  </a:graphic>
                </wp:inline>
              </w:drawing>
            </w:r>
          </w:p>
        </w:tc>
      </w:tr>
      <w:tr w:rsidR="007806F0" w:rsidRPr="006D493C" w:rsidTr="00BB40FF">
        <w:tc>
          <w:tcPr>
            <w:tcW w:w="9571" w:type="dxa"/>
          </w:tcPr>
          <w:p w:rsidR="007806F0" w:rsidRDefault="007806F0" w:rsidP="009F4FEC">
            <w:pPr>
              <w:jc w:val="center"/>
            </w:pPr>
            <w:r w:rsidRPr="009F4FEC">
              <w:rPr>
                <w:b/>
                <w:bCs/>
              </w:rPr>
              <w:t>Рис. 3.</w:t>
            </w:r>
            <w:r w:rsidRPr="009F4FEC">
              <w:rPr>
                <w:b/>
                <w:bCs/>
                <w:lang w:val="ru-RU"/>
              </w:rPr>
              <w:t>5</w:t>
            </w:r>
            <w:r w:rsidRPr="009F4FEC">
              <w:rPr>
                <w:b/>
                <w:bCs/>
              </w:rPr>
              <w:t>.</w:t>
            </w:r>
            <w:r w:rsidR="00F531A3">
              <w:t>Температурні залежності струмів насичення рекомбінаційних струмів в квазі-нейтральній області (ліва шкала, квадрати) та в області просторового заряду (права шкала, кола). Точки – експеримент, лінії – експоненційна апроксимація.</w:t>
            </w:r>
          </w:p>
          <w:p w:rsidR="009F4FEC" w:rsidRPr="006D493C" w:rsidRDefault="009F4FEC" w:rsidP="009F4FEC">
            <w:pPr>
              <w:jc w:val="center"/>
              <w:rPr>
                <w:noProof/>
              </w:rPr>
            </w:pPr>
          </w:p>
        </w:tc>
      </w:tr>
    </w:tbl>
    <w:p w:rsidR="007806F0" w:rsidRDefault="00DC2E98" w:rsidP="00BB40FF">
      <w:pPr>
        <w:ind w:firstLine="708"/>
        <w:contextualSpacing/>
        <w:jc w:val="both"/>
        <w:rPr>
          <w:rFonts w:cs="Times New Roman"/>
          <w:noProof/>
        </w:rPr>
      </w:pPr>
      <w:r>
        <w:rPr>
          <w:rFonts w:cs="Times New Roman"/>
          <w:noProof/>
        </w:rPr>
        <w:t xml:space="preserve">Як видно з (3.18) та (3.19), активаційна енергія для </w:t>
      </w:r>
      <w:r w:rsidRPr="00F531A3">
        <w:rPr>
          <w:rFonts w:cs="Times New Roman"/>
          <w:i/>
          <w:noProof/>
        </w:rPr>
        <w:t>І</w:t>
      </w:r>
      <w:r w:rsidRPr="00F531A3">
        <w:rPr>
          <w:rFonts w:cs="Times New Roman"/>
          <w:noProof/>
          <w:vertAlign w:val="subscript"/>
        </w:rPr>
        <w:t>01</w:t>
      </w:r>
      <w:r>
        <w:rPr>
          <w:rFonts w:cs="Times New Roman"/>
          <w:noProof/>
        </w:rPr>
        <w:t xml:space="preserve"> має бути близькою до ширини забороненої зони кремнію (1,14 еВ), </w:t>
      </w:r>
      <w:r>
        <w:rPr>
          <w:rFonts w:cs="Times New Roman"/>
          <w:noProof/>
          <w:lang w:val="ru-RU"/>
        </w:rPr>
        <w:t xml:space="preserve">а для </w:t>
      </w:r>
      <w:r w:rsidRPr="00F531A3">
        <w:rPr>
          <w:rFonts w:cs="Times New Roman"/>
          <w:i/>
          <w:noProof/>
        </w:rPr>
        <w:t>І</w:t>
      </w:r>
      <w:r w:rsidRPr="00F531A3">
        <w:rPr>
          <w:rFonts w:cs="Times New Roman"/>
          <w:noProof/>
          <w:vertAlign w:val="subscript"/>
        </w:rPr>
        <w:t>02</w:t>
      </w:r>
      <w:r>
        <w:rPr>
          <w:rFonts w:cs="Times New Roman"/>
          <w:noProof/>
          <w:lang w:val="ru-RU"/>
        </w:rPr>
        <w:t>– вдвічі меншою, що і спостерігається на експерименті.</w:t>
      </w:r>
    </w:p>
    <w:p w:rsidR="00DC2E98" w:rsidRPr="0091653F" w:rsidRDefault="00DC2E98" w:rsidP="00BB40FF">
      <w:pPr>
        <w:ind w:firstLine="708"/>
        <w:contextualSpacing/>
        <w:jc w:val="both"/>
        <w:rPr>
          <w:rFonts w:cs="Times New Roman"/>
          <w:noProof/>
        </w:rPr>
      </w:pPr>
      <w:r>
        <w:rPr>
          <w:rFonts w:cs="Times New Roman"/>
          <w:noProof/>
        </w:rPr>
        <w:t xml:space="preserve">На рис.3.6 представлена температурна залежність </w:t>
      </w:r>
      <w:r w:rsidR="00CA1438">
        <w:rPr>
          <w:rFonts w:cs="Times New Roman"/>
          <w:noProof/>
        </w:rPr>
        <w:t xml:space="preserve">шунтуючого опору, з якої видно, що ця величина достатньо стрімко зростає з підвищенням </w:t>
      </w:r>
      <w:r w:rsidR="00CA1438" w:rsidRPr="00CA1438">
        <w:rPr>
          <w:rFonts w:cs="Times New Roman"/>
          <w:i/>
          <w:noProof/>
        </w:rPr>
        <w:t>Т</w:t>
      </w:r>
      <w:r w:rsidR="00CA1438">
        <w:rPr>
          <w:rFonts w:cs="Times New Roman"/>
          <w:noProof/>
        </w:rPr>
        <w:t>.</w:t>
      </w:r>
      <w:r w:rsidR="0091653F">
        <w:rPr>
          <w:rFonts w:cs="Times New Roman"/>
          <w:noProof/>
        </w:rPr>
        <w:t xml:space="preserve"> Відповідно до моделі дислокаційно-індукованого імпедансу, фотовольтаїчних детекторів, запропонованої в </w:t>
      </w:r>
      <w:r w:rsidR="0091653F" w:rsidRPr="0091653F">
        <w:rPr>
          <w:rFonts w:cs="Times New Roman"/>
          <w:noProof/>
        </w:rPr>
        <w:t>[3</w:t>
      </w:r>
      <w:r w:rsidR="00FB7A19" w:rsidRPr="005E124F">
        <w:rPr>
          <w:rFonts w:cs="Times New Roman"/>
          <w:noProof/>
        </w:rPr>
        <w:t>0</w:t>
      </w:r>
      <w:r w:rsidR="0091653F" w:rsidRPr="0091653F">
        <w:rPr>
          <w:rFonts w:cs="Times New Roman"/>
          <w:noProof/>
        </w:rPr>
        <w:t>]</w:t>
      </w:r>
    </w:p>
    <w:p w:rsidR="00170B66" w:rsidRPr="00335C34" w:rsidRDefault="00170B66" w:rsidP="00170B66">
      <w:pPr>
        <w:pStyle w:val="MTDisplayEquation"/>
      </w:pPr>
      <w:r w:rsidRPr="00170B66">
        <w:rPr>
          <w:position w:val="-34"/>
        </w:rPr>
        <w:object w:dxaOrig="4580" w:dyaOrig="820">
          <v:shape id="_x0000_i1054" type="#_x0000_t75" style="width:229.5pt;height:41.25pt" o:ole="">
            <v:imagedata r:id="rId72" o:title=""/>
          </v:shape>
          <o:OLEObject Type="Embed" ProgID="Equation.3" ShapeID="_x0000_i1054" DrawAspect="Content" ObjectID="_1683533482" r:id="rId73"/>
        </w:object>
      </w:r>
      <w:r w:rsidRPr="00335C34">
        <w:t>,</w:t>
      </w:r>
      <w:r w:rsidRPr="00335C34">
        <w:tab/>
        <w:t>(</w:t>
      </w:r>
      <w:r w:rsidRPr="006716B5">
        <w:t>3</w:t>
      </w:r>
      <w:r w:rsidRPr="00335C34">
        <w:t>.</w:t>
      </w:r>
      <w:r w:rsidRPr="006716B5">
        <w:t>20</w:t>
      </w:r>
      <w:r w:rsidRPr="00335C34">
        <w:t>)</w:t>
      </w:r>
    </w:p>
    <w:p w:rsidR="00DC2E98" w:rsidRPr="00B641D7" w:rsidRDefault="00170B66" w:rsidP="00170B66">
      <w:pPr>
        <w:contextualSpacing/>
        <w:jc w:val="both"/>
        <w:rPr>
          <w:rFonts w:cs="Times New Roman"/>
          <w:noProof/>
        </w:rPr>
      </w:pPr>
      <w:r>
        <w:rPr>
          <w:rFonts w:cs="Times New Roman"/>
          <w:noProof/>
        </w:rPr>
        <w:t xml:space="preserve">де </w:t>
      </w:r>
      <w:r w:rsidR="00B641D7">
        <w:rPr>
          <w:rFonts w:cs="Times New Roman"/>
          <w:noProof/>
        </w:rPr>
        <w:t xml:space="preserve">пов’язана з густиною, площею поверхні дислокації та густиною дислокаційних станів, </w:t>
      </w:r>
      <w:bookmarkStart w:id="43" w:name="OLE_LINK53"/>
      <w:r w:rsidR="00B641D7" w:rsidRPr="00B641D7">
        <w:rPr>
          <w:rFonts w:cs="Times New Roman"/>
          <w:i/>
          <w:noProof/>
          <w:lang w:val="en-US"/>
        </w:rPr>
        <w:t>E</w:t>
      </w:r>
      <w:r w:rsidR="00B641D7" w:rsidRPr="00B641D7">
        <w:rPr>
          <w:rFonts w:cs="Times New Roman"/>
          <w:noProof/>
          <w:vertAlign w:val="subscript"/>
          <w:lang w:val="en-US"/>
        </w:rPr>
        <w:t>dis</w:t>
      </w:r>
      <w:bookmarkEnd w:id="43"/>
      <w:r w:rsidR="00B641D7">
        <w:rPr>
          <w:rFonts w:cs="Times New Roman"/>
          <w:noProof/>
        </w:rPr>
        <w:t xml:space="preserve">– енергетичне положення рівня, з яким а пов’язана поява дислокаційного рекомбінаційного струму, </w:t>
      </w:r>
      <w:r w:rsidR="00B641D7" w:rsidRPr="00B641D7">
        <w:rPr>
          <w:rFonts w:cs="Times New Roman"/>
          <w:i/>
          <w:noProof/>
          <w:lang w:val="en-US"/>
        </w:rPr>
        <w:t>U</w:t>
      </w:r>
      <w:r w:rsidR="00B641D7" w:rsidRPr="00B641D7">
        <w:rPr>
          <w:rFonts w:cs="Times New Roman"/>
          <w:noProof/>
          <w:vertAlign w:val="subscript"/>
          <w:lang w:val="en-US"/>
        </w:rPr>
        <w:t>S</w:t>
      </w:r>
      <w:r w:rsidR="00B641D7">
        <w:rPr>
          <w:rFonts w:cs="Times New Roman"/>
          <w:noProof/>
        </w:rPr>
        <w:t xml:space="preserve"> – потенціал на поверхні </w:t>
      </w:r>
      <w:r w:rsidR="00B641D7">
        <w:rPr>
          <w:rFonts w:cs="Times New Roman"/>
          <w:noProof/>
        </w:rPr>
        <w:lastRenderedPageBreak/>
        <w:t>дислокаційного ядра. Вираз (3.20) записано для випадку однакової ймовірності захоплення електронів та дірок дислокаційними станами.</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806F0" w:rsidRPr="006D493C" w:rsidTr="00BB40FF">
        <w:tc>
          <w:tcPr>
            <w:tcW w:w="9571" w:type="dxa"/>
          </w:tcPr>
          <w:p w:rsidR="007806F0" w:rsidRPr="006D493C" w:rsidRDefault="007806F0" w:rsidP="00BB40FF">
            <w:pPr>
              <w:jc w:val="center"/>
              <w:rPr>
                <w:noProof/>
              </w:rPr>
            </w:pPr>
            <w:r>
              <w:rPr>
                <w:noProof/>
                <w:lang w:val="ru-RU" w:eastAsia="ru-RU"/>
              </w:rPr>
              <w:drawing>
                <wp:inline distT="0" distB="0" distL="0" distR="0">
                  <wp:extent cx="3970882" cy="280699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77554" cy="2811711"/>
                          </a:xfrm>
                          <a:prstGeom prst="rect">
                            <a:avLst/>
                          </a:prstGeom>
                        </pic:spPr>
                      </pic:pic>
                    </a:graphicData>
                  </a:graphic>
                </wp:inline>
              </w:drawing>
            </w:r>
          </w:p>
        </w:tc>
      </w:tr>
      <w:tr w:rsidR="007806F0" w:rsidRPr="006D493C" w:rsidTr="00BB40FF">
        <w:tc>
          <w:tcPr>
            <w:tcW w:w="9571" w:type="dxa"/>
          </w:tcPr>
          <w:p w:rsidR="007806F0" w:rsidRDefault="007806F0" w:rsidP="009F4FEC">
            <w:pPr>
              <w:jc w:val="center"/>
            </w:pPr>
            <w:r w:rsidRPr="009F4FEC">
              <w:rPr>
                <w:b/>
                <w:bCs/>
              </w:rPr>
              <w:t>Рис. 3.</w:t>
            </w:r>
            <w:r w:rsidRPr="009F4FEC">
              <w:rPr>
                <w:b/>
                <w:bCs/>
                <w:lang w:val="ru-RU"/>
              </w:rPr>
              <w:t>6</w:t>
            </w:r>
            <w:r w:rsidRPr="009F4FEC">
              <w:rPr>
                <w:b/>
                <w:bCs/>
              </w:rPr>
              <w:t>.</w:t>
            </w:r>
            <w:r w:rsidR="00C51A2E">
              <w:t>Залежність величини шунтуючого опору від температури. Точки – експеримент, лінія – апроксимація за формулою (3.20).</w:t>
            </w:r>
          </w:p>
          <w:p w:rsidR="009F4FEC" w:rsidRPr="006D493C" w:rsidRDefault="009F4FEC" w:rsidP="009F4FEC">
            <w:pPr>
              <w:jc w:val="center"/>
              <w:rPr>
                <w:noProof/>
              </w:rPr>
            </w:pPr>
          </w:p>
        </w:tc>
      </w:tr>
    </w:tbl>
    <w:p w:rsidR="007806F0" w:rsidRPr="0007401D" w:rsidRDefault="00B641D7" w:rsidP="00BB40FF">
      <w:pPr>
        <w:ind w:firstLine="708"/>
        <w:contextualSpacing/>
        <w:jc w:val="both"/>
        <w:rPr>
          <w:rFonts w:cs="Times New Roman"/>
          <w:noProof/>
          <w:lang w:val="ru-RU"/>
        </w:rPr>
      </w:pPr>
      <w:r>
        <w:rPr>
          <w:rFonts w:cs="Times New Roman"/>
          <w:noProof/>
        </w:rPr>
        <w:t>Апроксимація експериментальної кривої дозволила отримати значення (</w:t>
      </w:r>
      <w:r w:rsidRPr="00B641D7">
        <w:rPr>
          <w:rFonts w:cs="Times New Roman"/>
          <w:i/>
          <w:noProof/>
          <w:lang w:val="en-US"/>
        </w:rPr>
        <w:t>E</w:t>
      </w:r>
      <w:r w:rsidRPr="00B641D7">
        <w:rPr>
          <w:rFonts w:cs="Times New Roman"/>
          <w:noProof/>
          <w:vertAlign w:val="subscript"/>
          <w:lang w:val="en-US"/>
        </w:rPr>
        <w:t>dis</w:t>
      </w:r>
      <w:r>
        <w:rPr>
          <w:rFonts w:cs="Times New Roman"/>
          <w:noProof/>
        </w:rPr>
        <w:t>-</w:t>
      </w:r>
      <w:r w:rsidRPr="00B641D7">
        <w:rPr>
          <w:rFonts w:cs="Times New Roman"/>
          <w:i/>
          <w:noProof/>
        </w:rPr>
        <w:t>Е</w:t>
      </w:r>
      <w:r w:rsidRPr="00B641D7">
        <w:rPr>
          <w:rFonts w:cs="Times New Roman"/>
          <w:noProof/>
          <w:vertAlign w:val="subscript"/>
        </w:rPr>
        <w:t>і</w:t>
      </w:r>
      <w:bookmarkStart w:id="44" w:name="OLE_LINK54"/>
      <w:bookmarkStart w:id="45" w:name="OLE_LINK55"/>
      <w:r>
        <w:rPr>
          <w:rFonts w:cs="Times New Roman"/>
          <w:noProof/>
        </w:rPr>
        <w:t>)=(0,32±0,02) еВ</w:t>
      </w:r>
      <w:bookmarkEnd w:id="44"/>
      <w:bookmarkEnd w:id="45"/>
      <w:r>
        <w:rPr>
          <w:rFonts w:cs="Times New Roman"/>
          <w:noProof/>
        </w:rPr>
        <w:t xml:space="preserve">, що відповідає енергії активації носіїв </w:t>
      </w:r>
      <w:bookmarkStart w:id="46" w:name="OLE_LINK56"/>
      <w:bookmarkStart w:id="47" w:name="OLE_LINK57"/>
      <w:r>
        <w:rPr>
          <w:rFonts w:cs="Times New Roman"/>
          <w:noProof/>
        </w:rPr>
        <w:t xml:space="preserve">(0,24±0,02) </w:t>
      </w:r>
      <w:bookmarkEnd w:id="46"/>
      <w:bookmarkEnd w:id="47"/>
      <w:r>
        <w:rPr>
          <w:rFonts w:cs="Times New Roman"/>
          <w:noProof/>
        </w:rPr>
        <w:t>еВ. Це значення близ</w:t>
      </w:r>
      <w:r w:rsidR="0007401D">
        <w:rPr>
          <w:rFonts w:cs="Times New Roman"/>
          <w:noProof/>
        </w:rPr>
        <w:t>ь</w:t>
      </w:r>
      <w:r>
        <w:rPr>
          <w:rFonts w:cs="Times New Roman"/>
          <w:noProof/>
        </w:rPr>
        <w:t xml:space="preserve">ке до енергії активації дислокаційних рівнів </w:t>
      </w:r>
      <w:bookmarkStart w:id="48" w:name="OLE_LINK65"/>
      <w:bookmarkStart w:id="49" w:name="OLE_LINK66"/>
      <w:r w:rsidR="0007401D">
        <w:rPr>
          <w:rFonts w:cs="Times New Roman"/>
          <w:noProof/>
        </w:rPr>
        <w:t>(0,2</w:t>
      </w:r>
      <w:r w:rsidR="00C87DA2" w:rsidRPr="00C87DA2">
        <w:rPr>
          <w:rFonts w:cs="Times New Roman"/>
          <w:noProof/>
          <w:lang w:val="ru-RU"/>
        </w:rPr>
        <w:t>2</w:t>
      </w:r>
      <w:r w:rsidR="0007401D">
        <w:rPr>
          <w:rFonts w:cs="Times New Roman"/>
          <w:noProof/>
        </w:rPr>
        <w:t>÷0,25) еВ</w:t>
      </w:r>
      <w:bookmarkEnd w:id="48"/>
      <w:bookmarkEnd w:id="49"/>
      <w:r w:rsidR="0007401D">
        <w:rPr>
          <w:rFonts w:cs="Times New Roman"/>
          <w:noProof/>
        </w:rPr>
        <w:t xml:space="preserve">, яка спостерігалась в </w:t>
      </w:r>
      <w:r w:rsidR="0007401D" w:rsidRPr="0007401D">
        <w:rPr>
          <w:rFonts w:cs="Times New Roman"/>
          <w:noProof/>
          <w:lang w:val="ru-RU"/>
        </w:rPr>
        <w:t>[</w:t>
      </w:r>
      <w:r w:rsidR="00FB7A19" w:rsidRPr="005E124F">
        <w:rPr>
          <w:rFonts w:cs="Times New Roman"/>
          <w:noProof/>
          <w:lang w:val="ru-RU"/>
        </w:rPr>
        <w:t>31</w:t>
      </w:r>
      <w:r w:rsidR="0007401D" w:rsidRPr="0007401D">
        <w:rPr>
          <w:rFonts w:cs="Times New Roman"/>
          <w:noProof/>
          <w:lang w:val="ru-RU"/>
        </w:rPr>
        <w:t>].</w:t>
      </w:r>
    </w:p>
    <w:p w:rsidR="00B641D7" w:rsidRPr="00C87DA2" w:rsidRDefault="00C87DA2" w:rsidP="00BB40FF">
      <w:pPr>
        <w:ind w:firstLine="708"/>
        <w:contextualSpacing/>
        <w:jc w:val="both"/>
        <w:rPr>
          <w:rFonts w:cs="Times New Roman"/>
          <w:noProof/>
        </w:rPr>
      </w:pPr>
      <w:r>
        <w:rPr>
          <w:rFonts w:cs="Times New Roman"/>
          <w:noProof/>
        </w:rPr>
        <w:t xml:space="preserve">З рис.3.7 видно, шо величини послідовного опору та фактору неідеальності </w:t>
      </w:r>
      <w:r w:rsidR="008C7A6B">
        <w:rPr>
          <w:rFonts w:cs="Times New Roman"/>
          <w:noProof/>
        </w:rPr>
        <w:t xml:space="preserve">практично не залежать від температури і дорівнюють </w:t>
      </w:r>
      <w:bookmarkStart w:id="50" w:name="OLE_LINK69"/>
      <w:bookmarkStart w:id="51" w:name="OLE_LINK70"/>
      <w:r w:rsidR="008C7A6B">
        <w:rPr>
          <w:rFonts w:cs="Times New Roman"/>
          <w:noProof/>
        </w:rPr>
        <w:t>(</w:t>
      </w:r>
      <w:bookmarkStart w:id="52" w:name="OLE_LINK58"/>
      <w:bookmarkStart w:id="53" w:name="OLE_LINK59"/>
      <w:r w:rsidR="008C7A6B">
        <w:rPr>
          <w:rFonts w:cs="Times New Roman"/>
          <w:noProof/>
        </w:rPr>
        <w:t>0,85±</w:t>
      </w:r>
      <w:r w:rsidR="00AB5623">
        <w:rPr>
          <w:rFonts w:cs="Times New Roman"/>
          <w:noProof/>
        </w:rPr>
        <w:t>0,04</w:t>
      </w:r>
      <w:bookmarkEnd w:id="52"/>
      <w:bookmarkEnd w:id="53"/>
      <w:r w:rsidR="008C7A6B">
        <w:rPr>
          <w:rFonts w:cs="Times New Roman"/>
          <w:noProof/>
        </w:rPr>
        <w:t>)</w:t>
      </w:r>
      <w:r w:rsidR="00AB5623">
        <w:rPr>
          <w:rFonts w:cs="Times New Roman"/>
          <w:noProof/>
        </w:rPr>
        <w:t> Ом та (2,10±0,05)</w:t>
      </w:r>
      <w:bookmarkEnd w:id="50"/>
      <w:bookmarkEnd w:id="51"/>
      <w:r w:rsidR="00AB5623">
        <w:rPr>
          <w:rFonts w:cs="Times New Roman"/>
          <w:noProof/>
        </w:rPr>
        <w:t xml:space="preserve"> відповідно.</w:t>
      </w:r>
    </w:p>
    <w:p w:rsidR="0007401D" w:rsidRPr="00BC4F37" w:rsidRDefault="00BC4F37" w:rsidP="00BB40FF">
      <w:pPr>
        <w:ind w:firstLine="708"/>
        <w:contextualSpacing/>
        <w:jc w:val="both"/>
        <w:rPr>
          <w:rFonts w:cs="Times New Roman"/>
          <w:noProof/>
        </w:rPr>
      </w:pPr>
      <w:r>
        <w:rPr>
          <w:rFonts w:cs="Times New Roman"/>
          <w:noProof/>
        </w:rPr>
        <w:t xml:space="preserve">При використаних інтенсивностях освітлення величина фотогенерованого струму </w:t>
      </w:r>
      <w:r w:rsidRPr="00BC4F37">
        <w:rPr>
          <w:rFonts w:cs="Times New Roman"/>
          <w:i/>
          <w:noProof/>
          <w:lang w:val="el-GR"/>
        </w:rPr>
        <w:t>Ι</w:t>
      </w:r>
      <w:r w:rsidRPr="00BC4F37">
        <w:rPr>
          <w:rFonts w:cs="Times New Roman"/>
          <w:noProof/>
          <w:vertAlign w:val="subscript"/>
          <w:lang w:val="en-US"/>
        </w:rPr>
        <w:t>ph</w:t>
      </w:r>
      <w:r>
        <w:rPr>
          <w:rFonts w:cs="Times New Roman"/>
          <w:noProof/>
        </w:rPr>
        <w:t xml:space="preserve"> складала близько 150 мкА, що суттєво перевищує верхню межу струмів (</w:t>
      </w:r>
      <w:r w:rsidRPr="00BC4F37">
        <w:rPr>
          <w:rFonts w:cs="Times New Roman"/>
          <w:noProof/>
          <w:lang w:val="ru-RU"/>
        </w:rPr>
        <w:t>~10</w:t>
      </w:r>
      <w:r w:rsidRPr="00846629">
        <w:rPr>
          <w:rFonts w:cs="Times New Roman"/>
          <w:noProof/>
          <w:vertAlign w:val="superscript"/>
          <w:lang w:val="ru-RU"/>
        </w:rPr>
        <w:t>-4</w:t>
      </w:r>
      <w:r>
        <w:rPr>
          <w:rFonts w:cs="Times New Roman"/>
          <w:noProof/>
          <w:lang w:val="ru-RU"/>
        </w:rPr>
        <w:t>А, див. Рис.3.4</w:t>
      </w:r>
      <w:r>
        <w:rPr>
          <w:rFonts w:cs="Times New Roman"/>
          <w:noProof/>
        </w:rPr>
        <w:t>),</w:t>
      </w:r>
      <w:r>
        <w:rPr>
          <w:rFonts w:cs="Times New Roman"/>
          <w:noProof/>
          <w:lang w:val="ru-RU"/>
        </w:rPr>
        <w:t xml:space="preserve"> при я</w:t>
      </w:r>
      <w:r>
        <w:rPr>
          <w:rFonts w:cs="Times New Roman"/>
          <w:noProof/>
        </w:rPr>
        <w:t>кій внесок другого доданку у виразі (3.16) є суттєвим. Як наслідок, більш доречним є апроксимація освітлених ВАХ в рамках однодіодної моделі</w:t>
      </w:r>
    </w:p>
    <w:p w:rsidR="00BC4F37" w:rsidRDefault="00B243A2" w:rsidP="009F4FEC">
      <w:r w:rsidRPr="00BC4F37">
        <w:rPr>
          <w:position w:val="-34"/>
        </w:rPr>
        <w:object w:dxaOrig="5340" w:dyaOrig="820">
          <v:shape id="_x0000_i1055" type="#_x0000_t75" style="width:267pt;height:41.25pt" o:ole="">
            <v:imagedata r:id="rId75" o:title=""/>
          </v:shape>
          <o:OLEObject Type="Embed" ProgID="Equation.3" ShapeID="_x0000_i1055" DrawAspect="Content" ObjectID="_1683533483" r:id="rId76"/>
        </w:object>
      </w:r>
      <w:r w:rsidR="009F4FEC">
        <w:t xml:space="preserve">,                                             </w:t>
      </w:r>
      <w:r w:rsidR="00BC4F37" w:rsidRPr="001F5D6E">
        <w:t xml:space="preserve"> (</w:t>
      </w:r>
      <w:r w:rsidR="00BC4F37">
        <w:t>3.21</w:t>
      </w:r>
      <w:r w:rsidR="00BC4F37" w:rsidRPr="001F5D6E">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7806F0" w:rsidRPr="006D493C" w:rsidTr="00BB40FF">
        <w:tc>
          <w:tcPr>
            <w:tcW w:w="9571" w:type="dxa"/>
            <w:gridSpan w:val="2"/>
          </w:tcPr>
          <w:p w:rsidR="007806F0" w:rsidRPr="006D493C" w:rsidRDefault="007806F0" w:rsidP="00BB40FF">
            <w:pPr>
              <w:jc w:val="center"/>
              <w:rPr>
                <w:noProof/>
              </w:rPr>
            </w:pPr>
            <w:r>
              <w:rPr>
                <w:noProof/>
                <w:lang w:val="ru-RU" w:eastAsia="ru-RU"/>
              </w:rPr>
              <w:drawing>
                <wp:inline distT="0" distB="0" distL="0" distR="0">
                  <wp:extent cx="2978161" cy="2105247"/>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85576" cy="2110489"/>
                          </a:xfrm>
                          <a:prstGeom prst="rect">
                            <a:avLst/>
                          </a:prstGeom>
                        </pic:spPr>
                      </pic:pic>
                    </a:graphicData>
                  </a:graphic>
                </wp:inline>
              </w:drawing>
            </w:r>
          </w:p>
        </w:tc>
      </w:tr>
      <w:tr w:rsidR="007806F0" w:rsidRPr="006D493C" w:rsidTr="00BB40FF">
        <w:tc>
          <w:tcPr>
            <w:tcW w:w="9571" w:type="dxa"/>
            <w:gridSpan w:val="2"/>
          </w:tcPr>
          <w:p w:rsidR="007806F0" w:rsidRPr="006D493C" w:rsidRDefault="007806F0" w:rsidP="009F4FEC">
            <w:pPr>
              <w:jc w:val="center"/>
              <w:rPr>
                <w:noProof/>
              </w:rPr>
            </w:pPr>
            <w:r w:rsidRPr="009F4FEC">
              <w:rPr>
                <w:b/>
                <w:bCs/>
              </w:rPr>
              <w:t>Рис. 3.</w:t>
            </w:r>
            <w:r w:rsidRPr="009F4FEC">
              <w:rPr>
                <w:b/>
                <w:bCs/>
                <w:lang w:val="ru-RU"/>
              </w:rPr>
              <w:t>7</w:t>
            </w:r>
            <w:r w:rsidRPr="009F4FEC">
              <w:rPr>
                <w:b/>
                <w:bCs/>
              </w:rPr>
              <w:t>.</w:t>
            </w:r>
            <w:r w:rsidR="00AB5623">
              <w:t>Температурні залежності послідовного опору (ліва шкала, квадрати) та фактору неідеальності (права шкала, кола) СЕ.</w:t>
            </w:r>
          </w:p>
        </w:tc>
      </w:tr>
      <w:tr w:rsidR="007806F0" w:rsidRPr="006D493C" w:rsidTr="00BB40FF">
        <w:tc>
          <w:tcPr>
            <w:tcW w:w="4785" w:type="dxa"/>
          </w:tcPr>
          <w:p w:rsidR="007806F0" w:rsidRPr="006D493C" w:rsidRDefault="007806F0" w:rsidP="00BB40FF">
            <w:pPr>
              <w:jc w:val="center"/>
              <w:rPr>
                <w:noProof/>
              </w:rPr>
            </w:pPr>
            <w:r>
              <w:rPr>
                <w:noProof/>
                <w:lang w:val="ru-RU" w:eastAsia="ru-RU"/>
              </w:rPr>
              <w:drawing>
                <wp:inline distT="0" distB="0" distL="0" distR="0">
                  <wp:extent cx="2880000" cy="20358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035857"/>
                          </a:xfrm>
                          <a:prstGeom prst="rect">
                            <a:avLst/>
                          </a:prstGeom>
                        </pic:spPr>
                      </pic:pic>
                    </a:graphicData>
                  </a:graphic>
                </wp:inline>
              </w:drawing>
            </w:r>
          </w:p>
        </w:tc>
        <w:tc>
          <w:tcPr>
            <w:tcW w:w="4786" w:type="dxa"/>
          </w:tcPr>
          <w:p w:rsidR="007806F0" w:rsidRPr="006D493C" w:rsidRDefault="007806F0" w:rsidP="00BB40FF">
            <w:pPr>
              <w:jc w:val="center"/>
              <w:rPr>
                <w:noProof/>
              </w:rPr>
            </w:pPr>
            <w:r>
              <w:rPr>
                <w:noProof/>
                <w:lang w:val="ru-RU" w:eastAsia="ru-RU"/>
              </w:rPr>
              <w:drawing>
                <wp:inline distT="0" distB="0" distL="0" distR="0">
                  <wp:extent cx="2880000" cy="203585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035857"/>
                          </a:xfrm>
                          <a:prstGeom prst="rect">
                            <a:avLst/>
                          </a:prstGeom>
                        </pic:spPr>
                      </pic:pic>
                    </a:graphicData>
                  </a:graphic>
                </wp:inline>
              </w:drawing>
            </w:r>
          </w:p>
        </w:tc>
      </w:tr>
      <w:tr w:rsidR="007806F0" w:rsidRPr="006D493C" w:rsidTr="00BB40FF">
        <w:tc>
          <w:tcPr>
            <w:tcW w:w="4785" w:type="dxa"/>
          </w:tcPr>
          <w:p w:rsidR="007806F0" w:rsidRDefault="007806F0" w:rsidP="00BB40FF">
            <w:pPr>
              <w:jc w:val="center"/>
              <w:rPr>
                <w:noProof/>
              </w:rPr>
            </w:pPr>
            <w:r>
              <w:rPr>
                <w:noProof/>
                <w:lang w:val="ru-RU" w:eastAsia="ru-RU"/>
              </w:rPr>
              <w:drawing>
                <wp:inline distT="0" distB="0" distL="0" distR="0">
                  <wp:extent cx="2880000" cy="203585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035857"/>
                          </a:xfrm>
                          <a:prstGeom prst="rect">
                            <a:avLst/>
                          </a:prstGeom>
                        </pic:spPr>
                      </pic:pic>
                    </a:graphicData>
                  </a:graphic>
                </wp:inline>
              </w:drawing>
            </w:r>
          </w:p>
        </w:tc>
        <w:tc>
          <w:tcPr>
            <w:tcW w:w="4786" w:type="dxa"/>
          </w:tcPr>
          <w:p w:rsidR="007806F0" w:rsidRDefault="007806F0" w:rsidP="00BB40FF">
            <w:pPr>
              <w:jc w:val="center"/>
              <w:rPr>
                <w:noProof/>
              </w:rPr>
            </w:pPr>
            <w:r>
              <w:rPr>
                <w:noProof/>
                <w:lang w:val="ru-RU" w:eastAsia="ru-RU"/>
              </w:rPr>
              <w:drawing>
                <wp:inline distT="0" distB="0" distL="0" distR="0">
                  <wp:extent cx="2880000" cy="20358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035857"/>
                          </a:xfrm>
                          <a:prstGeom prst="rect">
                            <a:avLst/>
                          </a:prstGeom>
                        </pic:spPr>
                      </pic:pic>
                    </a:graphicData>
                  </a:graphic>
                </wp:inline>
              </w:drawing>
            </w:r>
          </w:p>
        </w:tc>
      </w:tr>
      <w:tr w:rsidR="007806F0" w:rsidRPr="006D493C" w:rsidTr="00BB40FF">
        <w:tc>
          <w:tcPr>
            <w:tcW w:w="9571" w:type="dxa"/>
            <w:gridSpan w:val="2"/>
          </w:tcPr>
          <w:p w:rsidR="007806F0" w:rsidRDefault="007806F0" w:rsidP="009F4FEC">
            <w:pPr>
              <w:jc w:val="center"/>
              <w:rPr>
                <w:lang w:val="ru-RU"/>
              </w:rPr>
            </w:pPr>
            <w:r w:rsidRPr="009F4FEC">
              <w:rPr>
                <w:b/>
                <w:bCs/>
              </w:rPr>
              <w:t>Рис. 3.</w:t>
            </w:r>
            <w:r w:rsidRPr="009F4FEC">
              <w:rPr>
                <w:b/>
                <w:bCs/>
                <w:lang w:val="ru-RU"/>
              </w:rPr>
              <w:t>8</w:t>
            </w:r>
            <w:r w:rsidRPr="009F4FEC">
              <w:rPr>
                <w:b/>
                <w:bCs/>
              </w:rPr>
              <w:t>.</w:t>
            </w:r>
            <w:r w:rsidR="00B243A2">
              <w:t xml:space="preserve">Температурні залежності напруги холостого ходу (а), струму короткого замикання (б), максимальної вихідної потужності (в) та фактору </w:t>
            </w:r>
            <w:r w:rsidR="00B243A2">
              <w:lastRenderedPageBreak/>
              <w:t>заповнення (г)</w:t>
            </w:r>
            <w:r w:rsidR="000B7847">
              <w:t xml:space="preserve"> СЕ</w:t>
            </w:r>
            <w:r w:rsidR="00B243A2">
              <w:rPr>
                <w:lang w:val="ru-RU"/>
              </w:rPr>
              <w:t>.</w:t>
            </w:r>
          </w:p>
          <w:p w:rsidR="009F4FEC" w:rsidRPr="00B243A2" w:rsidRDefault="009F4FEC" w:rsidP="009F4FEC">
            <w:pPr>
              <w:jc w:val="center"/>
              <w:rPr>
                <w:noProof/>
                <w:lang w:val="ru-RU"/>
              </w:rPr>
            </w:pPr>
          </w:p>
        </w:tc>
      </w:tr>
    </w:tbl>
    <w:p w:rsidR="000B7847" w:rsidRDefault="000B7847" w:rsidP="000B7847">
      <w:pPr>
        <w:ind w:firstLine="708"/>
        <w:contextualSpacing/>
        <w:jc w:val="both"/>
      </w:pPr>
      <w:r>
        <w:rPr>
          <w:rFonts w:cs="Times New Roman"/>
          <w:noProof/>
        </w:rPr>
        <w:lastRenderedPageBreak/>
        <w:t xml:space="preserve">Зауважимо, що залежності </w:t>
      </w:r>
      <w:r w:rsidRPr="00B243A2">
        <w:rPr>
          <w:rFonts w:cs="Times New Roman"/>
          <w:i/>
          <w:noProof/>
          <w:lang w:val="en-US"/>
        </w:rPr>
        <w:t>I</w:t>
      </w:r>
      <w:r w:rsidRPr="00B243A2">
        <w:rPr>
          <w:rFonts w:cs="Times New Roman"/>
          <w:noProof/>
          <w:vertAlign w:val="subscript"/>
        </w:rPr>
        <w:t>0</w:t>
      </w:r>
      <w:r w:rsidRPr="00B243A2">
        <w:rPr>
          <w:rFonts w:cs="Times New Roman"/>
          <w:noProof/>
        </w:rPr>
        <w:t xml:space="preserve">, </w:t>
      </w:r>
      <w:r w:rsidRPr="00B243A2">
        <w:rPr>
          <w:rFonts w:cs="Times New Roman"/>
          <w:i/>
          <w:noProof/>
          <w:lang w:val="en-US"/>
        </w:rPr>
        <w:t>R</w:t>
      </w:r>
      <w:r w:rsidRPr="00B243A2">
        <w:rPr>
          <w:rFonts w:cs="Times New Roman"/>
          <w:noProof/>
          <w:vertAlign w:val="subscript"/>
          <w:lang w:val="en-US"/>
        </w:rPr>
        <w:t>s</w:t>
      </w:r>
      <w:r w:rsidRPr="00B243A2">
        <w:rPr>
          <w:rFonts w:cs="Times New Roman"/>
          <w:noProof/>
        </w:rPr>
        <w:t xml:space="preserve"> та </w:t>
      </w:r>
      <w:r w:rsidRPr="00B243A2">
        <w:rPr>
          <w:rFonts w:cs="Times New Roman"/>
          <w:i/>
          <w:noProof/>
          <w:lang w:val="en-US"/>
        </w:rPr>
        <w:t>n</w:t>
      </w:r>
      <w:r>
        <w:rPr>
          <w:rFonts w:cs="Times New Roman"/>
          <w:noProof/>
        </w:rPr>
        <w:t xml:space="preserve"> схожі до тих, що отримані при аналізі темнових ВАХ: струм насичення є термоактивованим з енергією (1,17±0,02) еВ, а послідовний опір та фактор неідеальності температоронезалежні, правда з іншими абсолютними значеннями: (0,68±0,05) Ом та (1,06±0,02). </w:t>
      </w:r>
      <w:r w:rsidRPr="00335C34">
        <w:t xml:space="preserve">Крім того, з освітлених ВАХ визначалися </w:t>
      </w:r>
      <w:r w:rsidRPr="000B7847">
        <w:t>струм короткого замикання (</w:t>
      </w:r>
      <w:r w:rsidRPr="000B7847">
        <w:rPr>
          <w:i/>
          <w:iCs/>
        </w:rPr>
        <w:t>I</w:t>
      </w:r>
      <w:r w:rsidRPr="000B7847">
        <w:rPr>
          <w:vertAlign w:val="subscript"/>
        </w:rPr>
        <w:t>SC</w:t>
      </w:r>
      <w:r w:rsidRPr="000B7847">
        <w:t>), напруга холостого ходу (</w:t>
      </w:r>
      <w:r w:rsidRPr="000B7847">
        <w:rPr>
          <w:i/>
          <w:iCs/>
        </w:rPr>
        <w:t>V</w:t>
      </w:r>
      <w:r w:rsidRPr="000B7847">
        <w:rPr>
          <w:vertAlign w:val="subscript"/>
        </w:rPr>
        <w:t>OC</w:t>
      </w:r>
      <w:r w:rsidRPr="000B7847">
        <w:t>), максимальна вихідна потужність (</w:t>
      </w:r>
      <w:r w:rsidRPr="000B7847">
        <w:rPr>
          <w:i/>
          <w:iCs/>
        </w:rPr>
        <w:t>P</w:t>
      </w:r>
      <w:r w:rsidRPr="000B7847">
        <w:rPr>
          <w:vertAlign w:val="subscript"/>
        </w:rPr>
        <w:t>m</w:t>
      </w:r>
      <w:r w:rsidRPr="000B7847">
        <w:t>) та фактор заповнення (</w:t>
      </w:r>
      <w:r w:rsidRPr="000B7847">
        <w:rPr>
          <w:i/>
          <w:iCs/>
        </w:rPr>
        <w:t>FF =P</w:t>
      </w:r>
      <w:r w:rsidRPr="000B7847">
        <w:rPr>
          <w:vertAlign w:val="subscript"/>
        </w:rPr>
        <w:t>m</w:t>
      </w:r>
      <w:r w:rsidRPr="000B7847">
        <w:rPr>
          <w:i/>
          <w:iCs/>
        </w:rPr>
        <w:t xml:space="preserve"> / I</w:t>
      </w:r>
      <w:r w:rsidRPr="000B7847">
        <w:rPr>
          <w:vertAlign w:val="subscript"/>
        </w:rPr>
        <w:t>SC</w:t>
      </w:r>
      <w:r w:rsidRPr="000B7847">
        <w:rPr>
          <w:i/>
          <w:iCs/>
        </w:rPr>
        <w:t xml:space="preserve"> V</w:t>
      </w:r>
      <w:r w:rsidRPr="000B7847">
        <w:rPr>
          <w:vertAlign w:val="subscript"/>
        </w:rPr>
        <w:t>OC</w:t>
      </w:r>
      <w:r w:rsidRPr="000B7847">
        <w:t>). При застосовувався підхід, запропонований в роботі [</w:t>
      </w:r>
      <w:r w:rsidR="00FB7A19" w:rsidRPr="005E124F">
        <w:rPr>
          <w:lang w:val="ru-RU"/>
        </w:rPr>
        <w:t>32</w:t>
      </w:r>
      <w:r w:rsidRPr="000B7847">
        <w:t>]. Температурні залежності цих параметрів представлені на Рис.3.8. Вони є достатньо типовими для сонячних елементів [</w:t>
      </w:r>
      <w:r w:rsidR="00FB7A19" w:rsidRPr="005E124F">
        <w:rPr>
          <w:lang w:val="ru-RU"/>
        </w:rPr>
        <w:t>33</w:t>
      </w:r>
      <w:r w:rsidRPr="000B7847">
        <w:t>].</w:t>
      </w:r>
    </w:p>
    <w:p w:rsidR="009F4FEC" w:rsidRPr="000B7847" w:rsidRDefault="009F4FEC" w:rsidP="000B7847">
      <w:pPr>
        <w:ind w:firstLine="708"/>
        <w:contextualSpacing/>
        <w:jc w:val="both"/>
        <w:rPr>
          <w:rFonts w:cs="Times New Roman"/>
          <w:noProof/>
        </w:rPr>
      </w:pPr>
    </w:p>
    <w:p w:rsidR="00292C48" w:rsidRPr="006D493C" w:rsidRDefault="00292C48" w:rsidP="00292C48">
      <w:pPr>
        <w:pStyle w:val="aa"/>
        <w:rPr>
          <w:noProof/>
        </w:rPr>
      </w:pPr>
      <w:r w:rsidRPr="006D493C">
        <w:rPr>
          <w:noProof/>
        </w:rPr>
        <w:t xml:space="preserve">3.3 </w:t>
      </w:r>
      <w:r w:rsidR="00EB07BB">
        <w:rPr>
          <w:noProof/>
        </w:rPr>
        <w:t xml:space="preserve">Вплив </w:t>
      </w:r>
      <w:r w:rsidR="00EB07BB" w:rsidRPr="006D493C">
        <w:rPr>
          <w:noProof/>
        </w:rPr>
        <w:t>розпаду пар FeB</w:t>
      </w:r>
      <w:r w:rsidR="00EB07BB">
        <w:rPr>
          <w:noProof/>
        </w:rPr>
        <w:t xml:space="preserve"> на параметри СЕ</w:t>
      </w:r>
    </w:p>
    <w:p w:rsidR="00FD375E" w:rsidRPr="005C220A" w:rsidRDefault="006716B5" w:rsidP="00DD1AA2">
      <w:pPr>
        <w:ind w:firstLine="567"/>
        <w:jc w:val="both"/>
        <w:rPr>
          <w:rFonts w:cs="Times New Roman"/>
        </w:rPr>
      </w:pPr>
      <w:r>
        <w:rPr>
          <w:rFonts w:cs="Times New Roman"/>
        </w:rPr>
        <w:t xml:space="preserve">На рис.3.9 та 3.10 представлені результати, отримані шляхом апроксимації ВАХ досліджуваних структур, виміряних протягом певного періоду часу після високо інтенсивного опромінення. Як показано раніше, подібний вплив викликає розпад пар </w:t>
      </w:r>
      <w:r>
        <w:rPr>
          <w:rFonts w:cs="Times New Roman"/>
          <w:lang w:val="en-US"/>
        </w:rPr>
        <w:t>FeB</w:t>
      </w:r>
      <w:r>
        <w:rPr>
          <w:rFonts w:cs="Times New Roman"/>
        </w:rPr>
        <w:t xml:space="preserve"> і тому подібні дослідження мали на меті з’ясувати як саме перебудова цього комплексу відображається на величинах різних параметрів СЕ. При цьому зверталася увага як на величину зміни параметру, так і на характерний час релаксаційних процесів. При цьому опорними значеннями в останньому випадку слугували величини, отримані з релаксації струму короткого замикання. Так, рис.3.9 демонструє кінетичні залежності параметрів фотоелектричного перетворення в умовах асоціації пар залізо-бор. Видно, що для всіх цих параметрів спостерігаються релаксаційні процеси зі схожими часовими характеристиками, проте суттєва відмінність спостерігається для абсолютних величин змін. Так, розпад </w:t>
      </w:r>
      <w:r>
        <w:rPr>
          <w:rFonts w:cs="Times New Roman"/>
          <w:lang w:val="en-US"/>
        </w:rPr>
        <w:lastRenderedPageBreak/>
        <w:t>FeB</w:t>
      </w:r>
      <w:r>
        <w:rPr>
          <w:rFonts w:cs="Times New Roman"/>
        </w:rPr>
        <w:t xml:space="preserve">викликає зменшення </w:t>
      </w:r>
      <w:r w:rsidRPr="006716B5">
        <w:rPr>
          <w:rFonts w:cs="Times New Roman"/>
          <w:i/>
          <w:lang w:val="en-US"/>
        </w:rPr>
        <w:t>I</w:t>
      </w:r>
      <w:r w:rsidRPr="006716B5">
        <w:rPr>
          <w:rFonts w:cs="Times New Roman"/>
          <w:vertAlign w:val="subscript"/>
          <w:lang w:val="en-US"/>
        </w:rPr>
        <w:t>SC</w:t>
      </w:r>
      <w:r>
        <w:rPr>
          <w:rFonts w:cs="Times New Roman"/>
        </w:rPr>
        <w:t xml:space="preserve"> приблизно на 25%, тоді як для </w:t>
      </w:r>
      <w:r w:rsidRPr="006716B5">
        <w:rPr>
          <w:rFonts w:cs="Times New Roman"/>
          <w:i/>
          <w:lang w:val="en-US"/>
        </w:rPr>
        <w:t>V</w:t>
      </w:r>
      <w:r w:rsidRPr="006716B5">
        <w:rPr>
          <w:rFonts w:cs="Times New Roman"/>
          <w:vertAlign w:val="subscript"/>
          <w:lang w:val="en-US"/>
        </w:rPr>
        <w:t>OC</w:t>
      </w:r>
      <w:r>
        <w:rPr>
          <w:rFonts w:cs="Times New Roman"/>
        </w:rPr>
        <w:t xml:space="preserve"> ця величина складає від 8% при 340 К до 5% при 300 К, для </w:t>
      </w:r>
      <w:r w:rsidRPr="006716B5">
        <w:rPr>
          <w:rFonts w:cs="Times New Roman"/>
          <w:i/>
          <w:lang w:val="en-US"/>
        </w:rPr>
        <w:t>P</w:t>
      </w:r>
      <w:r w:rsidRPr="006716B5">
        <w:rPr>
          <w:rFonts w:cs="Times New Roman"/>
          <w:vertAlign w:val="subscript"/>
          <w:lang w:val="en-US"/>
        </w:rPr>
        <w:t>m</w:t>
      </w:r>
      <w:r w:rsidR="005C220A">
        <w:rPr>
          <w:rFonts w:cs="Times New Roman"/>
          <w:lang w:val="ru-RU"/>
        </w:rPr>
        <w:t>–</w:t>
      </w:r>
      <w:r w:rsidR="004E6287">
        <w:rPr>
          <w:rFonts w:cs="Times New Roman"/>
        </w:rPr>
        <w:t xml:space="preserve">близько 30% незалежно від температури, а для </w:t>
      </w:r>
      <w:r w:rsidR="004E6287" w:rsidRPr="004E6287">
        <w:rPr>
          <w:rFonts w:cs="Times New Roman"/>
          <w:i/>
          <w:lang w:val="en-US"/>
        </w:rPr>
        <w:t>FF</w:t>
      </w:r>
      <w:r w:rsidR="004E6287">
        <w:rPr>
          <w:rFonts w:cs="Times New Roman"/>
          <w:lang w:val="ru-RU"/>
        </w:rPr>
        <w:t>–</w:t>
      </w:r>
      <w:r w:rsidR="004E6287">
        <w:rPr>
          <w:rFonts w:cs="Times New Roman"/>
        </w:rPr>
        <w:t xml:space="preserve">від </w:t>
      </w:r>
      <w:r w:rsidR="000B158D">
        <w:rPr>
          <w:rFonts w:cs="Times New Roman"/>
        </w:rPr>
        <w:t>2% (340 К) до 0% (300 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9E2656" w:rsidRPr="006D493C" w:rsidTr="005C220A">
        <w:tc>
          <w:tcPr>
            <w:tcW w:w="9571" w:type="dxa"/>
          </w:tcPr>
          <w:p w:rsidR="009E2656" w:rsidRPr="006D493C" w:rsidRDefault="00C26142" w:rsidP="005C220A">
            <w:pPr>
              <w:jc w:val="center"/>
              <w:rPr>
                <w:noProof/>
              </w:rPr>
            </w:pPr>
            <w:r>
              <w:rPr>
                <w:noProof/>
                <w:lang w:val="ru-RU" w:eastAsia="ru-RU"/>
              </w:rPr>
              <w:drawing>
                <wp:inline distT="0" distB="0" distL="0" distR="0">
                  <wp:extent cx="3600000" cy="1713462"/>
                  <wp:effectExtent l="19050" t="0" r="4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0000" cy="1713462"/>
                          </a:xfrm>
                          <a:prstGeom prst="rect">
                            <a:avLst/>
                          </a:prstGeom>
                        </pic:spPr>
                      </pic:pic>
                    </a:graphicData>
                  </a:graphic>
                </wp:inline>
              </w:drawing>
            </w:r>
          </w:p>
        </w:tc>
      </w:tr>
      <w:tr w:rsidR="009E2656" w:rsidRPr="006D493C" w:rsidTr="005C220A">
        <w:tc>
          <w:tcPr>
            <w:tcW w:w="9571" w:type="dxa"/>
          </w:tcPr>
          <w:p w:rsidR="009E2656" w:rsidRDefault="00C26142" w:rsidP="005C220A">
            <w:pPr>
              <w:jc w:val="center"/>
              <w:rPr>
                <w:noProof/>
              </w:rPr>
            </w:pPr>
            <w:r>
              <w:rPr>
                <w:noProof/>
                <w:lang w:val="ru-RU" w:eastAsia="ru-RU"/>
              </w:rPr>
              <w:drawing>
                <wp:inline distT="0" distB="0" distL="0" distR="0">
                  <wp:extent cx="3600000" cy="1713462"/>
                  <wp:effectExtent l="19050" t="0" r="4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0000" cy="1713462"/>
                          </a:xfrm>
                          <a:prstGeom prst="rect">
                            <a:avLst/>
                          </a:prstGeom>
                        </pic:spPr>
                      </pic:pic>
                    </a:graphicData>
                  </a:graphic>
                </wp:inline>
              </w:drawing>
            </w:r>
          </w:p>
        </w:tc>
      </w:tr>
      <w:tr w:rsidR="009E2656" w:rsidRPr="006D493C" w:rsidTr="005C220A">
        <w:tc>
          <w:tcPr>
            <w:tcW w:w="9571" w:type="dxa"/>
          </w:tcPr>
          <w:p w:rsidR="009E2656" w:rsidRDefault="00C26142" w:rsidP="005C220A">
            <w:pPr>
              <w:jc w:val="center"/>
              <w:rPr>
                <w:noProof/>
              </w:rPr>
            </w:pPr>
            <w:r>
              <w:rPr>
                <w:noProof/>
                <w:lang w:val="ru-RU" w:eastAsia="ru-RU"/>
              </w:rPr>
              <w:drawing>
                <wp:inline distT="0" distB="0" distL="0" distR="0">
                  <wp:extent cx="3600000" cy="1713462"/>
                  <wp:effectExtent l="19050" t="0" r="4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0000" cy="1713462"/>
                          </a:xfrm>
                          <a:prstGeom prst="rect">
                            <a:avLst/>
                          </a:prstGeom>
                        </pic:spPr>
                      </pic:pic>
                    </a:graphicData>
                  </a:graphic>
                </wp:inline>
              </w:drawing>
            </w:r>
          </w:p>
        </w:tc>
      </w:tr>
      <w:tr w:rsidR="009E2656" w:rsidRPr="006D493C" w:rsidTr="005C220A">
        <w:tc>
          <w:tcPr>
            <w:tcW w:w="9571" w:type="dxa"/>
          </w:tcPr>
          <w:p w:rsidR="009E2656" w:rsidRDefault="00C26142" w:rsidP="005C220A">
            <w:pPr>
              <w:jc w:val="center"/>
              <w:rPr>
                <w:noProof/>
              </w:rPr>
            </w:pPr>
            <w:r>
              <w:rPr>
                <w:noProof/>
                <w:lang w:val="ru-RU" w:eastAsia="ru-RU"/>
              </w:rPr>
              <w:drawing>
                <wp:inline distT="0" distB="0" distL="0" distR="0">
                  <wp:extent cx="3600000" cy="1713462"/>
                  <wp:effectExtent l="19050" t="0" r="4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0000" cy="1713462"/>
                          </a:xfrm>
                          <a:prstGeom prst="rect">
                            <a:avLst/>
                          </a:prstGeom>
                        </pic:spPr>
                      </pic:pic>
                    </a:graphicData>
                  </a:graphic>
                </wp:inline>
              </w:drawing>
            </w:r>
          </w:p>
        </w:tc>
      </w:tr>
      <w:tr w:rsidR="00A46E2A" w:rsidRPr="006D493C" w:rsidTr="005C220A">
        <w:tc>
          <w:tcPr>
            <w:tcW w:w="9571" w:type="dxa"/>
          </w:tcPr>
          <w:p w:rsidR="00A46E2A" w:rsidRPr="00B243A2" w:rsidRDefault="00A46E2A" w:rsidP="009F4FEC">
            <w:pPr>
              <w:jc w:val="center"/>
              <w:rPr>
                <w:noProof/>
                <w:lang w:val="ru-RU"/>
              </w:rPr>
            </w:pPr>
            <w:r w:rsidRPr="009F4FEC">
              <w:rPr>
                <w:b/>
                <w:bCs/>
              </w:rPr>
              <w:t>Рис. 3.</w:t>
            </w:r>
            <w:r w:rsidR="009E2656" w:rsidRPr="009F4FEC">
              <w:rPr>
                <w:b/>
                <w:bCs/>
                <w:lang w:val="ru-RU"/>
              </w:rPr>
              <w:t>9</w:t>
            </w:r>
            <w:r w:rsidRPr="009F4FEC">
              <w:rPr>
                <w:b/>
                <w:bCs/>
              </w:rPr>
              <w:t>.</w:t>
            </w:r>
            <w:r w:rsidR="00C26142">
              <w:t xml:space="preserve">Кінетика зміни напруги холостого ходу (а), струму короткого </w:t>
            </w:r>
            <w:r w:rsidR="00C26142">
              <w:lastRenderedPageBreak/>
              <w:t xml:space="preserve">замикання (б), максимальної вихідної потужності (в) та фактору заповнення (г) після розпаду пар </w:t>
            </w:r>
            <w:r w:rsidR="00C26142">
              <w:rPr>
                <w:lang w:val="en-US"/>
              </w:rPr>
              <w:t>FeB</w:t>
            </w:r>
            <w:r w:rsidR="00EB07BB">
              <w:t xml:space="preserve"> при різних температурах</w:t>
            </w:r>
            <w:r>
              <w:rPr>
                <w:lang w:val="ru-RU"/>
              </w:rPr>
              <w:t>.</w:t>
            </w:r>
          </w:p>
        </w:tc>
      </w:tr>
    </w:tbl>
    <w:p w:rsidR="000B158D" w:rsidRDefault="000B158D" w:rsidP="000B158D">
      <w:pPr>
        <w:ind w:firstLine="567"/>
        <w:jc w:val="both"/>
        <w:rPr>
          <w:rFonts w:cs="Times New Roman"/>
        </w:rPr>
      </w:pPr>
    </w:p>
    <w:p w:rsidR="000B158D" w:rsidRDefault="000B158D" w:rsidP="000B158D">
      <w:pPr>
        <w:ind w:firstLine="567"/>
        <w:jc w:val="both"/>
        <w:rPr>
          <w:rFonts w:cs="Times New Roman"/>
        </w:rPr>
      </w:pPr>
      <w:r>
        <w:rPr>
          <w:rFonts w:cs="Times New Roman"/>
        </w:rPr>
        <w:t>Тобто, максимально чутливими до зміни стану дефектного комплексу є струм короткого замикання та максимальна вихідна потужність (яка пропорційна коефіцієнту корисної дії). Щодо напруги холостого ходу, то необхідно взяти до уваги, що знехтувавши впливом послідовного та шунтуючого опорів, вираз для неї може бути записаний у вигляді</w:t>
      </w:r>
    </w:p>
    <w:p w:rsidR="000B158D" w:rsidRDefault="000B158D" w:rsidP="009F4FEC">
      <w:r w:rsidRPr="002833E3">
        <w:rPr>
          <w:position w:val="-36"/>
        </w:rPr>
        <w:object w:dxaOrig="2560" w:dyaOrig="859">
          <v:shape id="_x0000_i1056" type="#_x0000_t75" style="width:128.25pt;height:42.75pt" o:ole="">
            <v:imagedata r:id="rId86" o:title=""/>
          </v:shape>
          <o:OLEObject Type="Embed" ProgID="Equation.DSMT4" ShapeID="_x0000_i1056" DrawAspect="Content" ObjectID="_1683533484" r:id="rId87"/>
        </w:object>
      </w:r>
      <w:r w:rsidR="009F4FEC">
        <w:t xml:space="preserve">,                                                                               </w:t>
      </w:r>
      <w:r w:rsidRPr="001F5D6E">
        <w:t xml:space="preserve"> (</w:t>
      </w:r>
      <w:r>
        <w:t>3.22</w:t>
      </w:r>
      <w:r w:rsidRPr="001F5D6E">
        <w:t>)</w:t>
      </w:r>
    </w:p>
    <w:p w:rsidR="00BB40FF" w:rsidRPr="001918D9" w:rsidRDefault="000B158D" w:rsidP="000B158D">
      <w:pPr>
        <w:jc w:val="both"/>
        <w:rPr>
          <w:rFonts w:cs="Times New Roman"/>
        </w:rPr>
      </w:pPr>
      <w:r>
        <w:rPr>
          <w:rFonts w:cs="Times New Roman"/>
        </w:rPr>
        <w:t xml:space="preserve">Тобто, якщо розпад пар безпосередньо спричинює зменшення довжини дифузії неосновних носіїв, а отже і </w:t>
      </w:r>
      <w:r w:rsidRPr="000B158D">
        <w:rPr>
          <w:rFonts w:cs="Times New Roman"/>
          <w:i/>
          <w:lang w:val="en-US"/>
        </w:rPr>
        <w:t>I</w:t>
      </w:r>
      <w:r w:rsidRPr="000B158D">
        <w:rPr>
          <w:rFonts w:cs="Times New Roman"/>
          <w:vertAlign w:val="subscript"/>
          <w:lang w:val="en-US"/>
        </w:rPr>
        <w:t>SC</w:t>
      </w:r>
      <w:r>
        <w:rPr>
          <w:rFonts w:cs="Times New Roman"/>
        </w:rPr>
        <w:t xml:space="preserve">, то для </w:t>
      </w:r>
      <w:r w:rsidRPr="006716B5">
        <w:rPr>
          <w:rFonts w:cs="Times New Roman"/>
          <w:i/>
          <w:lang w:val="en-US"/>
        </w:rPr>
        <w:t>V</w:t>
      </w:r>
      <w:r w:rsidRPr="006716B5">
        <w:rPr>
          <w:rFonts w:cs="Times New Roman"/>
          <w:vertAlign w:val="subscript"/>
          <w:lang w:val="en-US"/>
        </w:rPr>
        <w:t>OC</w:t>
      </w:r>
      <w:r w:rsidR="00386770">
        <w:rPr>
          <w:rFonts w:cs="Times New Roman"/>
        </w:rPr>
        <w:t>має місце логарифмічна залежність від струму короткого замикання, причому при зменшенні температури залежність послаблюється.</w:t>
      </w:r>
      <w:r w:rsidR="001918D9">
        <w:rPr>
          <w:rFonts w:cs="Times New Roman"/>
        </w:rPr>
        <w:t xml:space="preserve">Враховуючи, що в нашому випадку </w:t>
      </w:r>
      <w:r w:rsidR="001918D9" w:rsidRPr="001918D9">
        <w:rPr>
          <w:rFonts w:cs="Times New Roman"/>
          <w:i/>
          <w:iCs/>
          <w:lang w:val="en-US"/>
        </w:rPr>
        <w:t>I</w:t>
      </w:r>
      <w:r w:rsidR="001918D9" w:rsidRPr="001918D9">
        <w:rPr>
          <w:rFonts w:cs="Times New Roman"/>
          <w:vertAlign w:val="subscript"/>
          <w:lang w:val="en-US"/>
        </w:rPr>
        <w:t>SC</w:t>
      </w:r>
      <w:r w:rsidR="001918D9" w:rsidRPr="00920748">
        <w:rPr>
          <w:rFonts w:cs="Times New Roman"/>
        </w:rPr>
        <w:t>/</w:t>
      </w:r>
      <w:r w:rsidR="001918D9" w:rsidRPr="001918D9">
        <w:rPr>
          <w:rFonts w:cs="Times New Roman"/>
          <w:i/>
          <w:iCs/>
          <w:lang w:val="en-US"/>
        </w:rPr>
        <w:t>I</w:t>
      </w:r>
      <w:r w:rsidR="001918D9" w:rsidRPr="00920748">
        <w:rPr>
          <w:rFonts w:cs="Times New Roman"/>
          <w:vertAlign w:val="subscript"/>
        </w:rPr>
        <w:t>0</w:t>
      </w:r>
      <w:r w:rsidR="001918D9">
        <w:rPr>
          <w:rFonts w:cs="Times New Roman"/>
          <w:lang w:val="en-US"/>
        </w:rPr>
        <w:t> </w:t>
      </w:r>
      <w:r w:rsidR="001918D9" w:rsidRPr="00920748">
        <w:rPr>
          <w:rFonts w:cs="Times New Roman"/>
        </w:rPr>
        <w:t>&gt;&gt;</w:t>
      </w:r>
      <w:r w:rsidR="001918D9">
        <w:rPr>
          <w:rFonts w:cs="Times New Roman"/>
          <w:lang w:val="en-US"/>
        </w:rPr>
        <w:t> </w:t>
      </w:r>
      <w:r w:rsidR="001918D9" w:rsidRPr="00920748">
        <w:rPr>
          <w:rFonts w:cs="Times New Roman"/>
        </w:rPr>
        <w:t>1</w:t>
      </w:r>
      <w:r w:rsidR="001918D9">
        <w:rPr>
          <w:rFonts w:cs="Times New Roman"/>
        </w:rPr>
        <w:t xml:space="preserve"> та нехтуючи зміною величини струму насичення внаслідок розпаду пар, для відносної зміни напруги холостого ходу можна наближено записати:</w:t>
      </w:r>
    </w:p>
    <w:p w:rsidR="001918D9" w:rsidRDefault="001918D9" w:rsidP="009F4FEC">
      <w:r w:rsidRPr="002833E3">
        <w:rPr>
          <w:position w:val="-36"/>
        </w:rPr>
        <w:object w:dxaOrig="2540" w:dyaOrig="800">
          <v:shape id="_x0000_i1057" type="#_x0000_t75" style="width:127.5pt;height:39.75pt" o:ole="">
            <v:imagedata r:id="rId88" o:title=""/>
          </v:shape>
          <o:OLEObject Type="Embed" ProgID="Equation.DSMT4" ShapeID="_x0000_i1057" DrawAspect="Content" ObjectID="_1683533485" r:id="rId89"/>
        </w:object>
      </w:r>
      <w:r>
        <w:t xml:space="preserve">,      </w:t>
      </w:r>
      <w:r w:rsidRPr="001F5D6E">
        <w:t xml:space="preserve"> (</w:t>
      </w:r>
      <w:r>
        <w:t>3.23</w:t>
      </w:r>
      <w:r w:rsidRPr="001F5D6E">
        <w:t>)</w:t>
      </w:r>
    </w:p>
    <w:p w:rsidR="000B158D" w:rsidRPr="00595DEF" w:rsidRDefault="001918D9" w:rsidP="001918D9">
      <w:pPr>
        <w:jc w:val="both"/>
        <w:rPr>
          <w:rFonts w:cs="Times New Roman"/>
        </w:rPr>
      </w:pPr>
      <w:r>
        <w:rPr>
          <w:rFonts w:cs="Times New Roman"/>
        </w:rPr>
        <w:t xml:space="preserve">де індекс «0» відповідає значенням параметрів </w:t>
      </w:r>
      <w:r w:rsidR="00595DEF">
        <w:rPr>
          <w:rFonts w:cs="Times New Roman"/>
        </w:rPr>
        <w:t xml:space="preserve">до розпаду дефектної пари. Таким чином, зменшення абсолютного значення </w:t>
      </w:r>
      <w:r w:rsidR="00595DEF" w:rsidRPr="006716B5">
        <w:rPr>
          <w:rFonts w:cs="Times New Roman"/>
          <w:i/>
          <w:lang w:val="en-US"/>
        </w:rPr>
        <w:t>V</w:t>
      </w:r>
      <w:r w:rsidR="00595DEF" w:rsidRPr="006716B5">
        <w:rPr>
          <w:rFonts w:cs="Times New Roman"/>
          <w:vertAlign w:val="subscript"/>
          <w:lang w:val="en-US"/>
        </w:rPr>
        <w:t>OC</w:t>
      </w:r>
      <w:r w:rsidR="00595DEF">
        <w:rPr>
          <w:rFonts w:cs="Times New Roman"/>
        </w:rPr>
        <w:t xml:space="preserve"> зі зростанням температури (Рис.3.8, а) також є причиною зменшення чутливості даного параметру до стану домішкової пари при охолодженні. Подібні міркування застосовні і до фактору форми ВАХ: як наслідок при кімнатних температурах зміни цього параметра після розпаду пар </w:t>
      </w:r>
      <w:r w:rsidR="00595DEF">
        <w:rPr>
          <w:rFonts w:cs="Times New Roman"/>
          <w:lang w:val="en-US"/>
        </w:rPr>
        <w:t>FeB</w:t>
      </w:r>
      <w:r w:rsidR="00595DEF">
        <w:rPr>
          <w:rFonts w:cs="Times New Roman"/>
        </w:rPr>
        <w:t xml:space="preserve"> мінімальні.</w:t>
      </w:r>
    </w:p>
    <w:p w:rsidR="000B158D" w:rsidRDefault="00595DEF" w:rsidP="006507D2">
      <w:pPr>
        <w:ind w:firstLine="567"/>
        <w:jc w:val="both"/>
        <w:rPr>
          <w:rFonts w:cs="Times New Roman"/>
        </w:rPr>
      </w:pPr>
      <w:r>
        <w:rPr>
          <w:rFonts w:cs="Times New Roman"/>
        </w:rPr>
        <w:t>Водночас, максимальна вихідна потужність</w:t>
      </w:r>
      <w:r w:rsidR="00FB40C1">
        <w:rPr>
          <w:rFonts w:cs="Times New Roman"/>
        </w:rPr>
        <w:t xml:space="preserve"> суттєво зменшується після інтенсивного освітлення, а отже, поряд зі струмом короткого замикання, може бути індикатором перетворень в системі рекомбінаційних центрів.</w:t>
      </w:r>
    </w:p>
    <w:p w:rsidR="001918D9" w:rsidRPr="008E058A" w:rsidRDefault="00FB40C1" w:rsidP="006507D2">
      <w:pPr>
        <w:ind w:firstLine="567"/>
        <w:jc w:val="both"/>
        <w:rPr>
          <w:rFonts w:cs="Times New Roman"/>
        </w:rPr>
      </w:pPr>
      <w:r>
        <w:rPr>
          <w:rFonts w:cs="Times New Roman"/>
        </w:rPr>
        <w:lastRenderedPageBreak/>
        <w:t xml:space="preserve">На рис.3.10 представлено </w:t>
      </w:r>
      <w:r w:rsidR="008E058A">
        <w:rPr>
          <w:rFonts w:cs="Times New Roman"/>
        </w:rPr>
        <w:t xml:space="preserve">результати, отримані для параметрів, що описують темнові ВАХ. На відміну від характеристик фотоелектричного перетворення, ці величини в переважній більшості не залежать від стану пари </w:t>
      </w:r>
      <w:r w:rsidR="008E058A">
        <w:rPr>
          <w:rFonts w:cs="Times New Roman"/>
          <w:lang w:val="en-US"/>
        </w:rPr>
        <w:t>FeB</w:t>
      </w:r>
      <w:r w:rsidR="008E058A">
        <w:rPr>
          <w:rFonts w:cs="Times New Roman"/>
        </w:rPr>
        <w:t>. Виключення становлять лише струм насичення, пов’язаний з рекомбінацією в базі СЕ та послідовний опір (Рис.3.10, а, в).</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9E2656" w:rsidRPr="006D493C" w:rsidTr="005C220A">
        <w:tc>
          <w:tcPr>
            <w:tcW w:w="9571" w:type="dxa"/>
          </w:tcPr>
          <w:p w:rsidR="009E2656" w:rsidRPr="006D493C" w:rsidRDefault="00595DEF" w:rsidP="005C220A">
            <w:pPr>
              <w:jc w:val="center"/>
              <w:rPr>
                <w:noProof/>
              </w:rPr>
            </w:pPr>
            <w:r>
              <w:rPr>
                <w:noProof/>
                <w:lang w:val="ru-RU" w:eastAsia="ru-RU"/>
              </w:rPr>
              <w:t>ї</w:t>
            </w:r>
            <w:r w:rsidR="00C26142">
              <w:rPr>
                <w:noProof/>
                <w:lang w:val="ru-RU" w:eastAsia="ru-RU"/>
              </w:rPr>
              <w:drawing>
                <wp:inline distT="0" distB="0" distL="0" distR="0">
                  <wp:extent cx="5040000" cy="240443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0000" cy="2404438"/>
                          </a:xfrm>
                          <a:prstGeom prst="rect">
                            <a:avLst/>
                          </a:prstGeom>
                        </pic:spPr>
                      </pic:pic>
                    </a:graphicData>
                  </a:graphic>
                </wp:inline>
              </w:drawing>
            </w:r>
          </w:p>
        </w:tc>
      </w:tr>
      <w:tr w:rsidR="009E2656" w:rsidRPr="006D493C" w:rsidTr="005C220A">
        <w:tc>
          <w:tcPr>
            <w:tcW w:w="9571" w:type="dxa"/>
          </w:tcPr>
          <w:p w:rsidR="009E2656" w:rsidRPr="006D493C" w:rsidRDefault="00C26142" w:rsidP="005C220A">
            <w:pPr>
              <w:jc w:val="center"/>
              <w:rPr>
                <w:noProof/>
              </w:rPr>
            </w:pPr>
            <w:r>
              <w:rPr>
                <w:noProof/>
                <w:lang w:val="ru-RU" w:eastAsia="ru-RU"/>
              </w:rPr>
              <w:drawing>
                <wp:inline distT="0" distB="0" distL="0" distR="0">
                  <wp:extent cx="5040000" cy="240443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0000" cy="2404438"/>
                          </a:xfrm>
                          <a:prstGeom prst="rect">
                            <a:avLst/>
                          </a:prstGeom>
                        </pic:spPr>
                      </pic:pic>
                    </a:graphicData>
                  </a:graphic>
                </wp:inline>
              </w:drawing>
            </w:r>
          </w:p>
        </w:tc>
      </w:tr>
      <w:tr w:rsidR="009E2656" w:rsidRPr="006D493C" w:rsidTr="005C220A">
        <w:tc>
          <w:tcPr>
            <w:tcW w:w="9571" w:type="dxa"/>
          </w:tcPr>
          <w:p w:rsidR="009E2656" w:rsidRDefault="00C26142" w:rsidP="005C220A">
            <w:pPr>
              <w:jc w:val="center"/>
              <w:rPr>
                <w:noProof/>
              </w:rPr>
            </w:pPr>
            <w:r>
              <w:rPr>
                <w:noProof/>
                <w:lang w:val="ru-RU" w:eastAsia="ru-RU"/>
              </w:rPr>
              <w:lastRenderedPageBreak/>
              <w:drawing>
                <wp:inline distT="0" distB="0" distL="0" distR="0">
                  <wp:extent cx="5040000" cy="24044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0000" cy="2404438"/>
                          </a:xfrm>
                          <a:prstGeom prst="rect">
                            <a:avLst/>
                          </a:prstGeom>
                        </pic:spPr>
                      </pic:pic>
                    </a:graphicData>
                  </a:graphic>
                </wp:inline>
              </w:drawing>
            </w:r>
          </w:p>
        </w:tc>
      </w:tr>
      <w:tr w:rsidR="009E2656" w:rsidRPr="006D493C" w:rsidTr="005C220A">
        <w:tc>
          <w:tcPr>
            <w:tcW w:w="9571" w:type="dxa"/>
          </w:tcPr>
          <w:p w:rsidR="009E2656" w:rsidRDefault="00C26142" w:rsidP="005C220A">
            <w:pPr>
              <w:jc w:val="center"/>
              <w:rPr>
                <w:noProof/>
              </w:rPr>
            </w:pPr>
            <w:r>
              <w:rPr>
                <w:noProof/>
                <w:lang w:val="ru-RU" w:eastAsia="ru-RU"/>
              </w:rPr>
              <w:drawing>
                <wp:inline distT="0" distB="0" distL="0" distR="0">
                  <wp:extent cx="5040000" cy="240443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0000" cy="2404438"/>
                          </a:xfrm>
                          <a:prstGeom prst="rect">
                            <a:avLst/>
                          </a:prstGeom>
                        </pic:spPr>
                      </pic:pic>
                    </a:graphicData>
                  </a:graphic>
                </wp:inline>
              </w:drawing>
            </w:r>
          </w:p>
        </w:tc>
      </w:tr>
      <w:tr w:rsidR="009E2656" w:rsidRPr="006D493C" w:rsidTr="005C220A">
        <w:tc>
          <w:tcPr>
            <w:tcW w:w="9571" w:type="dxa"/>
          </w:tcPr>
          <w:p w:rsidR="009E2656" w:rsidRDefault="00C26142" w:rsidP="005C220A">
            <w:pPr>
              <w:jc w:val="center"/>
              <w:rPr>
                <w:noProof/>
              </w:rPr>
            </w:pPr>
            <w:r>
              <w:rPr>
                <w:noProof/>
                <w:lang w:val="ru-RU" w:eastAsia="ru-RU"/>
              </w:rPr>
              <w:drawing>
                <wp:inline distT="0" distB="0" distL="0" distR="0">
                  <wp:extent cx="5040000" cy="240443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0000" cy="2404438"/>
                          </a:xfrm>
                          <a:prstGeom prst="rect">
                            <a:avLst/>
                          </a:prstGeom>
                        </pic:spPr>
                      </pic:pic>
                    </a:graphicData>
                  </a:graphic>
                </wp:inline>
              </w:drawing>
            </w:r>
          </w:p>
        </w:tc>
      </w:tr>
      <w:tr w:rsidR="009E2656" w:rsidRPr="006D493C" w:rsidTr="005C220A">
        <w:tc>
          <w:tcPr>
            <w:tcW w:w="9571" w:type="dxa"/>
          </w:tcPr>
          <w:p w:rsidR="009E2656" w:rsidRPr="006716B5" w:rsidRDefault="009E2656" w:rsidP="00FC284D">
            <w:pPr>
              <w:jc w:val="center"/>
              <w:rPr>
                <w:noProof/>
              </w:rPr>
            </w:pPr>
            <w:r w:rsidRPr="00FC284D">
              <w:rPr>
                <w:b/>
                <w:bCs/>
              </w:rPr>
              <w:t>Рис. 3.10.</w:t>
            </w:r>
            <w:r w:rsidR="00C26142">
              <w:t xml:space="preserve">Кінетика зміни струмів насичення рекомбінаційних струмів в квазі-нейтральній області (а) та в ОПЗ (б), послідовного (в) та шунтуючого (г) опорів і фактору неідеальності (д) після розпаду пар </w:t>
            </w:r>
            <w:r w:rsidR="00C26142">
              <w:rPr>
                <w:lang w:val="en-US"/>
              </w:rPr>
              <w:t>FeB</w:t>
            </w:r>
            <w:r w:rsidR="00EB07BB">
              <w:t xml:space="preserve">при різних </w:t>
            </w:r>
            <w:r w:rsidR="00EB07BB">
              <w:lastRenderedPageBreak/>
              <w:t>температурах</w:t>
            </w:r>
            <w:r w:rsidR="00EB07BB" w:rsidRPr="006716B5">
              <w:t>.</w:t>
            </w:r>
          </w:p>
        </w:tc>
      </w:tr>
    </w:tbl>
    <w:p w:rsidR="00BB40FF" w:rsidRDefault="00BB40FF" w:rsidP="006507D2">
      <w:pPr>
        <w:ind w:firstLine="567"/>
        <w:jc w:val="both"/>
        <w:rPr>
          <w:rFonts w:cs="Times New Roman"/>
        </w:rPr>
      </w:pPr>
    </w:p>
    <w:p w:rsidR="00BB40FF" w:rsidRPr="008E058A" w:rsidRDefault="008E058A" w:rsidP="006507D2">
      <w:pPr>
        <w:ind w:firstLine="567"/>
        <w:jc w:val="both"/>
        <w:rPr>
          <w:rFonts w:cs="Times New Roman"/>
        </w:rPr>
      </w:pPr>
      <w:r w:rsidRPr="008E058A">
        <w:rPr>
          <w:rFonts w:cs="Times New Roman"/>
        </w:rPr>
        <w:t xml:space="preserve">Для </w:t>
      </w:r>
      <w:r w:rsidRPr="008E058A">
        <w:rPr>
          <w:rFonts w:cs="Times New Roman"/>
          <w:i/>
          <w:iCs/>
        </w:rPr>
        <w:t>I</w:t>
      </w:r>
      <w:r w:rsidRPr="008E058A">
        <w:rPr>
          <w:rFonts w:cs="Times New Roman"/>
          <w:vertAlign w:val="subscript"/>
        </w:rPr>
        <w:t>01</w:t>
      </w:r>
      <w:r w:rsidRPr="008E058A">
        <w:rPr>
          <w:rFonts w:cs="Times New Roman"/>
        </w:rPr>
        <w:t xml:space="preserve"> це цілком очікувано: величина явно залежить від часу життя неосновних носіїв – див. формулу (3.18). Зауважимо лише, </w:t>
      </w:r>
      <w:r>
        <w:rPr>
          <w:rFonts w:cs="Times New Roman"/>
        </w:rPr>
        <w:t xml:space="preserve">що зі зменшенням температури зміни </w:t>
      </w:r>
      <w:r w:rsidRPr="008E058A">
        <w:rPr>
          <w:rFonts w:cs="Times New Roman"/>
          <w:i/>
          <w:iCs/>
        </w:rPr>
        <w:t>I</w:t>
      </w:r>
      <w:r w:rsidRPr="008E058A">
        <w:rPr>
          <w:rFonts w:cs="Times New Roman"/>
          <w:vertAlign w:val="subscript"/>
        </w:rPr>
        <w:t>01</w:t>
      </w:r>
      <w:r>
        <w:rPr>
          <w:rFonts w:cs="Times New Roman"/>
        </w:rPr>
        <w:t xml:space="preserve">після </w:t>
      </w:r>
      <w:r w:rsidR="00BD5899">
        <w:rPr>
          <w:rFonts w:cs="Times New Roman"/>
        </w:rPr>
        <w:t>розпаду зменшуються.</w:t>
      </w:r>
    </w:p>
    <w:p w:rsidR="008E058A" w:rsidRPr="000812C9" w:rsidRDefault="008E058A" w:rsidP="008E058A">
      <w:pPr>
        <w:ind w:firstLine="567"/>
        <w:jc w:val="both"/>
        <w:rPr>
          <w:rFonts w:cs="Times New Roman"/>
        </w:rPr>
      </w:pPr>
      <w:r>
        <w:rPr>
          <w:rFonts w:cs="Times New Roman"/>
        </w:rPr>
        <w:t xml:space="preserve">Послідовний опір СЕ пов’язується </w:t>
      </w:r>
      <w:r w:rsidRPr="006716B5">
        <w:rPr>
          <w:rFonts w:cs="Times New Roman"/>
          <w:lang w:val="ru-RU"/>
        </w:rPr>
        <w:t>[</w:t>
      </w:r>
      <w:r w:rsidR="00FB7A19" w:rsidRPr="005E124F">
        <w:rPr>
          <w:rFonts w:cs="Times New Roman"/>
          <w:lang w:val="ru-RU"/>
        </w:rPr>
        <w:t>23</w:t>
      </w:r>
      <w:r w:rsidRPr="006716B5">
        <w:rPr>
          <w:rFonts w:cs="Times New Roman"/>
          <w:lang w:val="ru-RU"/>
        </w:rPr>
        <w:t>]</w:t>
      </w:r>
      <w:r>
        <w:rPr>
          <w:rFonts w:cs="Times New Roman"/>
        </w:rPr>
        <w:t xml:space="preserve"> з опором матеріалу та контактним опором, причому перший зазвичай є температуронезалежним, а другий зростає при охолодженні структури. В нашому випадку </w:t>
      </w:r>
      <w:r w:rsidRPr="000812C9">
        <w:rPr>
          <w:rFonts w:cs="Times New Roman"/>
          <w:i/>
          <w:iCs/>
          <w:lang w:val="en-US"/>
        </w:rPr>
        <w:t>R</w:t>
      </w:r>
      <w:r w:rsidRPr="000812C9">
        <w:rPr>
          <w:rFonts w:cs="Times New Roman"/>
          <w:vertAlign w:val="subscript"/>
          <w:lang w:val="en-US"/>
        </w:rPr>
        <w:t>S</w:t>
      </w:r>
      <w:r>
        <w:rPr>
          <w:rFonts w:cs="Times New Roman"/>
        </w:rPr>
        <w:t xml:space="preserve"> практично не залежить від температури (див. Рис.3.7), що свідчить про можливість знехтування контактною складовою послідовного опору. </w:t>
      </w:r>
    </w:p>
    <w:p w:rsidR="00A11E26" w:rsidRPr="006D493C" w:rsidRDefault="00BD5899" w:rsidP="00D57945">
      <w:pPr>
        <w:ind w:firstLine="567"/>
        <w:jc w:val="both"/>
        <w:rPr>
          <w:rFonts w:cs="Times New Roman"/>
        </w:rPr>
      </w:pPr>
      <w:r>
        <w:rPr>
          <w:rFonts w:cs="Times New Roman"/>
        </w:rPr>
        <w:t xml:space="preserve">Як показують результати експериментів, після інтенсивного освітлення величина послідовного опору зростає, а через певний проміжок часу повертається до вихідного значення. Проте, на нашу думку, цей ефект не пов’язаний із зруйнуванням пари </w:t>
      </w:r>
      <w:r>
        <w:rPr>
          <w:rFonts w:cs="Times New Roman"/>
          <w:lang w:val="en-US"/>
        </w:rPr>
        <w:t>FeB</w:t>
      </w:r>
      <w:r>
        <w:rPr>
          <w:rFonts w:cs="Times New Roman"/>
        </w:rPr>
        <w:t xml:space="preserve">. На користь цього свідчить відмінність кінетичних залежностей змін </w:t>
      </w:r>
      <w:r w:rsidRPr="00BD5899">
        <w:rPr>
          <w:rFonts w:cs="Times New Roman"/>
          <w:i/>
          <w:iCs/>
          <w:lang w:val="en-US"/>
        </w:rPr>
        <w:t>R</w:t>
      </w:r>
      <w:r w:rsidRPr="00BD5899">
        <w:rPr>
          <w:rFonts w:cs="Times New Roman"/>
          <w:vertAlign w:val="subscript"/>
          <w:lang w:val="en-US"/>
        </w:rPr>
        <w:t>S</w:t>
      </w:r>
      <w:r>
        <w:rPr>
          <w:rFonts w:cs="Times New Roman"/>
        </w:rPr>
        <w:t xml:space="preserve"> та </w:t>
      </w:r>
      <w:r w:rsidRPr="00BD5899">
        <w:rPr>
          <w:rFonts w:cs="Times New Roman"/>
          <w:i/>
          <w:iCs/>
          <w:lang w:val="en-US"/>
        </w:rPr>
        <w:t>I</w:t>
      </w:r>
      <w:r w:rsidRPr="00BD5899">
        <w:rPr>
          <w:rFonts w:cs="Times New Roman"/>
          <w:vertAlign w:val="subscript"/>
          <w:lang w:val="en-US"/>
        </w:rPr>
        <w:t>SC</w:t>
      </w:r>
      <w:r w:rsidR="00DF3AFB" w:rsidRPr="00920748">
        <w:rPr>
          <w:rFonts w:cs="Times New Roman"/>
        </w:rPr>
        <w:t xml:space="preserve">: </w:t>
      </w:r>
      <w:r w:rsidR="00DF3AFB">
        <w:rPr>
          <w:rFonts w:cs="Times New Roman"/>
        </w:rPr>
        <w:t xml:space="preserve">зменшення опору відбувається </w:t>
      </w:r>
      <w:r w:rsidR="00DF3AFB" w:rsidRPr="00BB26B0">
        <w:rPr>
          <w:rFonts w:cs="Times New Roman"/>
        </w:rPr>
        <w:t>практично лінійно з часом і відновлення вихідного значення відбувається через ~1500 с незалежно від температури (рис.3.10, в).</w:t>
      </w:r>
      <w:r w:rsidR="00BB26B0" w:rsidRPr="00BB26B0">
        <w:rPr>
          <w:rFonts w:cs="Times New Roman"/>
        </w:rPr>
        <w:t xml:space="preserve"> Причини світлоіндукованої зміни послідовного опору потр</w:t>
      </w:r>
      <w:r w:rsidR="00BB26B0">
        <w:rPr>
          <w:rFonts w:cs="Times New Roman"/>
        </w:rPr>
        <w:t>е</w:t>
      </w:r>
      <w:r w:rsidR="00BB26B0" w:rsidRPr="00BB26B0">
        <w:rPr>
          <w:rFonts w:cs="Times New Roman"/>
        </w:rPr>
        <w:t>бують подальшого дослідження.</w:t>
      </w:r>
      <w:r w:rsidR="00A11E26" w:rsidRPr="006D493C">
        <w:rPr>
          <w:rFonts w:cs="Times New Roman"/>
        </w:rPr>
        <w:br w:type="page"/>
      </w:r>
    </w:p>
    <w:p w:rsidR="00A11E26" w:rsidRPr="006D493C" w:rsidRDefault="00A11E26" w:rsidP="00DA2221">
      <w:pPr>
        <w:pStyle w:val="a8"/>
      </w:pPr>
      <w:bookmarkStart w:id="54" w:name="_Toc40973405"/>
      <w:r w:rsidRPr="006D493C">
        <w:lastRenderedPageBreak/>
        <w:t>висновки</w:t>
      </w:r>
      <w:bookmarkEnd w:id="54"/>
    </w:p>
    <w:p w:rsidR="005E124F" w:rsidRPr="006D493C" w:rsidRDefault="005E124F" w:rsidP="005E124F">
      <w:pPr>
        <w:pStyle w:val="a3"/>
        <w:numPr>
          <w:ilvl w:val="0"/>
          <w:numId w:val="4"/>
        </w:numPr>
        <w:jc w:val="both"/>
        <w:rPr>
          <w:rFonts w:cs="Times New Roman"/>
        </w:rPr>
      </w:pPr>
      <w:r>
        <w:rPr>
          <w:rFonts w:cs="Times New Roman"/>
        </w:rPr>
        <w:t xml:space="preserve">Проведено дослідження змін параметрів кремнієвих сонячних елементів після інтенсивного освітлення та показано, що в досліджуваних структурах переважаючим ефектом є розпад пар </w:t>
      </w:r>
      <w:r>
        <w:rPr>
          <w:rFonts w:cs="Times New Roman"/>
          <w:lang w:val="en-US"/>
        </w:rPr>
        <w:t>FeB</w:t>
      </w:r>
      <w:r>
        <w:rPr>
          <w:rFonts w:cs="Times New Roman"/>
        </w:rPr>
        <w:t>.</w:t>
      </w:r>
    </w:p>
    <w:p w:rsidR="005E124F" w:rsidRPr="006D493C" w:rsidRDefault="005E124F" w:rsidP="005E124F">
      <w:pPr>
        <w:pStyle w:val="a3"/>
        <w:numPr>
          <w:ilvl w:val="0"/>
          <w:numId w:val="4"/>
        </w:numPr>
        <w:jc w:val="both"/>
        <w:rPr>
          <w:rFonts w:cs="Times New Roman"/>
        </w:rPr>
      </w:pPr>
      <w:r>
        <w:rPr>
          <w:rFonts w:cs="Times New Roman"/>
        </w:rPr>
        <w:t>Виявлено, що найбільш чутливими до розпаду пар залізо-бор є струм короткого замикання та максимальна вихідна потужність, тоді як відносні зміни напруги холостого ходу та коефіцієнта форми ВАХ значно менші і суттєво спадають при зменшенні температури.</w:t>
      </w:r>
    </w:p>
    <w:p w:rsidR="00233539" w:rsidRDefault="005E124F" w:rsidP="005E124F">
      <w:pPr>
        <w:pStyle w:val="a3"/>
        <w:numPr>
          <w:ilvl w:val="0"/>
          <w:numId w:val="11"/>
        </w:numPr>
        <w:jc w:val="both"/>
        <w:rPr>
          <w:rFonts w:cs="Times New Roman"/>
        </w:rPr>
      </w:pPr>
      <w:r>
        <w:rPr>
          <w:rFonts w:cs="Times New Roman"/>
        </w:rPr>
        <w:t xml:space="preserve">Показано, зміна стану домішкового заліза не впливає на рекомбінаційний струм в області просторового заряду, фактор неідеальності та дислокаційно-індукований шунтуючий опір. </w:t>
      </w:r>
      <w:r w:rsidRPr="006D493C">
        <w:rPr>
          <w:rFonts w:cs="Times New Roman"/>
        </w:rPr>
        <w:t>Виявлено</w:t>
      </w:r>
      <w:r>
        <w:rPr>
          <w:rFonts w:cs="Times New Roman"/>
        </w:rPr>
        <w:t xml:space="preserve"> оборотній ефект світлоіндукованого збільшення послідовного опору.</w:t>
      </w:r>
    </w:p>
    <w:p w:rsidR="00A11E26" w:rsidRPr="006D493C" w:rsidRDefault="00A11E26" w:rsidP="00D83CEA">
      <w:pPr>
        <w:ind w:firstLine="567"/>
        <w:rPr>
          <w:rFonts w:cs="Times New Roman"/>
        </w:rPr>
      </w:pPr>
    </w:p>
    <w:p w:rsidR="00A11E26" w:rsidRPr="006D493C" w:rsidRDefault="00A11E26">
      <w:pPr>
        <w:spacing w:line="276" w:lineRule="auto"/>
        <w:rPr>
          <w:rFonts w:cs="Times New Roman"/>
        </w:rPr>
      </w:pPr>
      <w:r w:rsidRPr="006D493C">
        <w:rPr>
          <w:rFonts w:cs="Times New Roman"/>
        </w:rPr>
        <w:br w:type="page"/>
      </w:r>
    </w:p>
    <w:p w:rsidR="005E7FDF" w:rsidRPr="00455776" w:rsidRDefault="00A11E26" w:rsidP="00CD0A9C">
      <w:pPr>
        <w:pStyle w:val="a8"/>
      </w:pPr>
      <w:bookmarkStart w:id="55" w:name="_Toc40973406"/>
      <w:r w:rsidRPr="00455776">
        <w:lastRenderedPageBreak/>
        <w:t>список використаної літератури</w:t>
      </w:r>
      <w:bookmarkEnd w:id="55"/>
    </w:p>
    <w:p w:rsidR="00CD0A9C" w:rsidRPr="00224435" w:rsidRDefault="00C920F2" w:rsidP="001872EA">
      <w:pPr>
        <w:pStyle w:val="a3"/>
        <w:numPr>
          <w:ilvl w:val="0"/>
          <w:numId w:val="10"/>
        </w:numPr>
        <w:spacing w:after="5" w:line="251" w:lineRule="auto"/>
        <w:rPr>
          <w:rFonts w:cs="Times New Roman"/>
          <w:lang w:val="en-US"/>
        </w:rPr>
      </w:pPr>
      <w:r w:rsidRPr="00224435">
        <w:rPr>
          <w:i/>
          <w:iCs/>
          <w:lang w:val="en-US"/>
        </w:rPr>
        <w:t>J.O. Bodunrin, D.A. Oeba, S.J. Moloi</w:t>
      </w:r>
      <w:r w:rsidRPr="00224435">
        <w:rPr>
          <w:lang w:val="en-US"/>
        </w:rPr>
        <w:t xml:space="preserve"> / Current-voltage characteristics of iron-implanted silicon based Schottky diodes // </w:t>
      </w:r>
      <w:r w:rsidRPr="00224435">
        <w:rPr>
          <w:i/>
          <w:iCs/>
          <w:lang w:val="en-US"/>
        </w:rPr>
        <w:t>Materials Science in Semiconductor Processing.</w:t>
      </w:r>
      <w:r w:rsidRPr="00224435">
        <w:rPr>
          <w:lang w:val="en-US"/>
        </w:rPr>
        <w:t xml:space="preserve"> – 2021. – Mar. – Vol.123</w:t>
      </w:r>
      <w:r w:rsidR="00577BB0" w:rsidRPr="00224435">
        <w:rPr>
          <w:lang w:val="en-US"/>
        </w:rPr>
        <w:t>.</w:t>
      </w:r>
      <w:r w:rsidRPr="00224435">
        <w:rPr>
          <w:lang w:val="en-US"/>
        </w:rPr>
        <w:t xml:space="preserve"> – P.</w:t>
      </w:r>
      <w:r w:rsidR="00C30E7D" w:rsidRPr="00224435">
        <w:rPr>
          <w:lang w:val="en-US"/>
        </w:rPr>
        <w:t>105524</w:t>
      </w:r>
      <w:r w:rsidR="00577BB0" w:rsidRPr="00224435">
        <w:rPr>
          <w:lang w:val="en-US"/>
        </w:rPr>
        <w:t>.</w:t>
      </w:r>
    </w:p>
    <w:p w:rsidR="00CD0A9C" w:rsidRPr="00224435" w:rsidRDefault="00360EE1" w:rsidP="00B230D4">
      <w:pPr>
        <w:pStyle w:val="a3"/>
        <w:numPr>
          <w:ilvl w:val="0"/>
          <w:numId w:val="10"/>
        </w:numPr>
        <w:spacing w:after="5" w:line="251" w:lineRule="auto"/>
        <w:rPr>
          <w:i/>
          <w:iCs/>
          <w:lang w:val="en-US"/>
        </w:rPr>
      </w:pPr>
      <w:r w:rsidRPr="00224435">
        <w:rPr>
          <w:i/>
          <w:iCs/>
          <w:lang w:val="en-US"/>
        </w:rPr>
        <w:t>V</w:t>
      </w:r>
      <w:r w:rsidR="00B230D4" w:rsidRPr="00224435">
        <w:rPr>
          <w:i/>
          <w:iCs/>
          <w:lang w:val="en-US"/>
        </w:rPr>
        <w:t>.</w:t>
      </w:r>
      <w:r w:rsidRPr="00224435">
        <w:rPr>
          <w:i/>
          <w:iCs/>
          <w:lang w:val="en-US"/>
        </w:rPr>
        <w:t>Vähänissi, A</w:t>
      </w:r>
      <w:r w:rsidR="00B230D4" w:rsidRPr="00224435">
        <w:rPr>
          <w:i/>
          <w:iCs/>
          <w:lang w:val="en-US"/>
        </w:rPr>
        <w:t>.</w:t>
      </w:r>
      <w:r w:rsidRPr="00224435">
        <w:rPr>
          <w:i/>
          <w:iCs/>
          <w:lang w:val="en-US"/>
        </w:rPr>
        <w:t>Haarahiltunen, H</w:t>
      </w:r>
      <w:r w:rsidR="00B230D4" w:rsidRPr="00224435">
        <w:rPr>
          <w:i/>
          <w:iCs/>
          <w:lang w:val="en-US"/>
        </w:rPr>
        <w:t>.</w:t>
      </w:r>
      <w:r w:rsidRPr="00224435">
        <w:rPr>
          <w:i/>
          <w:iCs/>
          <w:lang w:val="en-US"/>
        </w:rPr>
        <w:t>Talvitie, M</w:t>
      </w:r>
      <w:r w:rsidR="00B230D4" w:rsidRPr="00224435">
        <w:rPr>
          <w:i/>
          <w:iCs/>
          <w:lang w:val="en-US"/>
        </w:rPr>
        <w:t>.</w:t>
      </w:r>
      <w:r w:rsidRPr="00224435">
        <w:rPr>
          <w:i/>
          <w:iCs/>
          <w:lang w:val="en-US"/>
        </w:rPr>
        <w:t>Yli-Koski</w:t>
      </w:r>
      <w:r w:rsidR="00B230D4" w:rsidRPr="00224435">
        <w:rPr>
          <w:i/>
          <w:iCs/>
          <w:lang w:val="en-US"/>
        </w:rPr>
        <w:t>,</w:t>
      </w:r>
      <w:r w:rsidRPr="00224435">
        <w:rPr>
          <w:i/>
          <w:iCs/>
          <w:lang w:val="en-US"/>
        </w:rPr>
        <w:t>H</w:t>
      </w:r>
      <w:r w:rsidR="00B230D4" w:rsidRPr="00224435">
        <w:rPr>
          <w:i/>
          <w:iCs/>
          <w:lang w:val="en-US"/>
        </w:rPr>
        <w:t>.</w:t>
      </w:r>
      <w:r w:rsidRPr="00224435">
        <w:rPr>
          <w:i/>
          <w:iCs/>
          <w:lang w:val="en-US"/>
        </w:rPr>
        <w:t>Savin</w:t>
      </w:r>
      <w:r w:rsidR="00B230D4" w:rsidRPr="00224435">
        <w:rPr>
          <w:lang w:val="en-US"/>
        </w:rPr>
        <w:t xml:space="preserve"> / Impact of phosphorus gettering parameters and initial iron level on silicon solar cell properties // </w:t>
      </w:r>
      <w:r w:rsidR="00B230D4" w:rsidRPr="00224435">
        <w:rPr>
          <w:i/>
          <w:iCs/>
          <w:lang w:val="en-US"/>
        </w:rPr>
        <w:t>Prog. Photovolt. Res. Appl.</w:t>
      </w:r>
      <w:r w:rsidR="00B230D4" w:rsidRPr="00224435">
        <w:rPr>
          <w:lang w:val="en-US"/>
        </w:rPr>
        <w:t xml:space="preserve"> – 2012. –</w:t>
      </w:r>
      <w:r w:rsidR="001F04CD" w:rsidRPr="00224435">
        <w:rPr>
          <w:lang w:val="en-US"/>
        </w:rPr>
        <w:t>Vol.21</w:t>
      </w:r>
      <w:r w:rsidR="00577BB0" w:rsidRPr="00224435">
        <w:rPr>
          <w:lang w:val="en-US"/>
        </w:rPr>
        <w:t>.</w:t>
      </w:r>
      <w:r w:rsidR="00B230D4" w:rsidRPr="00224435">
        <w:rPr>
          <w:lang w:val="en-US"/>
        </w:rPr>
        <w:t xml:space="preserve"> –</w:t>
      </w:r>
      <w:r w:rsidR="001F04CD" w:rsidRPr="00224435">
        <w:rPr>
          <w:lang w:val="en-US"/>
        </w:rPr>
        <w:t xml:space="preserve"> P.29.</w:t>
      </w:r>
    </w:p>
    <w:p w:rsidR="00CD0A9C" w:rsidRPr="00224435" w:rsidRDefault="00F021BB" w:rsidP="001872EA">
      <w:pPr>
        <w:pStyle w:val="a3"/>
        <w:numPr>
          <w:ilvl w:val="0"/>
          <w:numId w:val="10"/>
        </w:numPr>
        <w:spacing w:after="5" w:line="251" w:lineRule="auto"/>
        <w:rPr>
          <w:rFonts w:cs="Times New Roman"/>
          <w:highlight w:val="yellow"/>
          <w:lang w:val="en-US"/>
        </w:rPr>
      </w:pPr>
      <w:r w:rsidRPr="00224435">
        <w:rPr>
          <w:i/>
          <w:iCs/>
          <w:highlight w:val="yellow"/>
          <w:lang w:val="en-US"/>
        </w:rPr>
        <w:t>G.W. Ludwig, H.H. Woodbury</w:t>
      </w:r>
      <w:r w:rsidRPr="00224435">
        <w:rPr>
          <w:highlight w:val="yellow"/>
          <w:lang w:val="en-US"/>
        </w:rPr>
        <w:t>: In Solid State Physics, ed. by F. Seitz, D. Turnbull (Academic, New York 1962) p.223</w:t>
      </w:r>
    </w:p>
    <w:p w:rsidR="005E7FDF" w:rsidRPr="00224435" w:rsidRDefault="005E7FDF" w:rsidP="001872EA">
      <w:pPr>
        <w:pStyle w:val="a3"/>
        <w:numPr>
          <w:ilvl w:val="0"/>
          <w:numId w:val="10"/>
        </w:numPr>
        <w:spacing w:after="5" w:line="251" w:lineRule="auto"/>
        <w:rPr>
          <w:rFonts w:cs="Times New Roman"/>
          <w:lang w:val="en-US"/>
        </w:rPr>
      </w:pPr>
      <w:r w:rsidRPr="00224435">
        <w:rPr>
          <w:rFonts w:cs="Times New Roman"/>
          <w:i/>
          <w:iCs/>
          <w:lang w:val="en-US"/>
        </w:rPr>
        <w:t>H. Feichtinger</w:t>
      </w:r>
      <w:r w:rsidR="00D62EAE" w:rsidRPr="00224435">
        <w:rPr>
          <w:rFonts w:cs="Times New Roman"/>
          <w:lang w:val="en-US"/>
        </w:rPr>
        <w:t>/ Defects and Radiation Effects in Semiconductors //</w:t>
      </w:r>
      <w:r w:rsidRPr="00224435">
        <w:rPr>
          <w:rFonts w:cs="Times New Roman"/>
          <w:i/>
          <w:iCs/>
          <w:lang w:val="en-US"/>
        </w:rPr>
        <w:t>Inst. Phys. Conf</w:t>
      </w:r>
      <w:r w:rsidR="00577BB0" w:rsidRPr="00224435">
        <w:rPr>
          <w:rFonts w:cs="Times New Roman"/>
          <w:lang w:val="en-US"/>
        </w:rPr>
        <w:t>.</w:t>
      </w:r>
      <w:r w:rsidR="00577BB0" w:rsidRPr="00224435">
        <w:rPr>
          <w:rFonts w:cs="Times New Roman"/>
          <w:i/>
          <w:iCs/>
          <w:lang w:val="en-US"/>
        </w:rPr>
        <w:t>Ser</w:t>
      </w:r>
      <w:r w:rsidRPr="00224435">
        <w:rPr>
          <w:rFonts w:cs="Times New Roman"/>
          <w:i/>
          <w:iCs/>
          <w:lang w:val="en-US"/>
        </w:rPr>
        <w:t>.</w:t>
      </w:r>
      <w:r w:rsidR="00703A81" w:rsidRPr="00224435">
        <w:rPr>
          <w:lang w:val="en-US"/>
        </w:rPr>
        <w:t>–</w:t>
      </w:r>
      <w:r w:rsidR="00703A81" w:rsidRPr="00224435">
        <w:rPr>
          <w:rFonts w:cs="Times New Roman"/>
          <w:lang w:val="en-US"/>
        </w:rPr>
        <w:t>1979.</w:t>
      </w:r>
      <w:r w:rsidR="00703A81" w:rsidRPr="00224435">
        <w:rPr>
          <w:lang w:val="en-US"/>
        </w:rPr>
        <w:t xml:space="preserve"> –</w:t>
      </w:r>
      <w:r w:rsidR="00791369" w:rsidRPr="00224435">
        <w:rPr>
          <w:rFonts w:cs="Times New Roman"/>
          <w:lang w:val="en-US"/>
        </w:rPr>
        <w:t>Vol.</w:t>
      </w:r>
      <w:r w:rsidRPr="00224435">
        <w:rPr>
          <w:rFonts w:cs="Times New Roman"/>
          <w:lang w:val="en-US"/>
        </w:rPr>
        <w:t>46</w:t>
      </w:r>
      <w:r w:rsidR="00577BB0" w:rsidRPr="00224435">
        <w:rPr>
          <w:rFonts w:cs="Times New Roman"/>
          <w:lang w:val="en-US"/>
        </w:rPr>
        <w:t>.</w:t>
      </w:r>
      <w:r w:rsidR="00703A81" w:rsidRPr="00224435">
        <w:rPr>
          <w:lang w:val="en-US"/>
        </w:rPr>
        <w:t>–</w:t>
      </w:r>
      <w:r w:rsidR="00703A81" w:rsidRPr="00224435">
        <w:rPr>
          <w:rFonts w:cs="Times New Roman"/>
          <w:lang w:val="en-US"/>
        </w:rPr>
        <w:t>P.</w:t>
      </w:r>
      <w:r w:rsidRPr="00224435">
        <w:rPr>
          <w:rFonts w:cs="Times New Roman"/>
          <w:lang w:val="en-US"/>
        </w:rPr>
        <w:t>528</w:t>
      </w:r>
      <w:r w:rsidR="00703A81" w:rsidRPr="00224435">
        <w:rPr>
          <w:rFonts w:cs="Times New Roman"/>
          <w:lang w:val="en-US"/>
        </w:rPr>
        <w:t>.</w:t>
      </w:r>
    </w:p>
    <w:p w:rsidR="005E7FDF" w:rsidRPr="00224435" w:rsidRDefault="005E7FDF" w:rsidP="001872EA">
      <w:pPr>
        <w:pStyle w:val="a3"/>
        <w:numPr>
          <w:ilvl w:val="0"/>
          <w:numId w:val="10"/>
        </w:numPr>
        <w:spacing w:after="5" w:line="251" w:lineRule="auto"/>
        <w:rPr>
          <w:rFonts w:cs="Times New Roman"/>
          <w:lang w:val="en-US"/>
        </w:rPr>
      </w:pPr>
      <w:r w:rsidRPr="00224435">
        <w:rPr>
          <w:rFonts w:cs="Times New Roman"/>
          <w:i/>
          <w:iCs/>
          <w:lang w:val="en-US"/>
        </w:rPr>
        <w:t>K. Graff, H. Pieper</w:t>
      </w:r>
      <w:r w:rsidR="007B5970" w:rsidRPr="00224435">
        <w:rPr>
          <w:rFonts w:cs="Times New Roman"/>
          <w:lang w:val="en-US"/>
        </w:rPr>
        <w:t>/ The Properties of Iron in Silicon //</w:t>
      </w:r>
      <w:r w:rsidR="007B5970" w:rsidRPr="00224435">
        <w:rPr>
          <w:rFonts w:cs="Times New Roman"/>
          <w:i/>
          <w:iCs/>
          <w:lang w:val="en-US"/>
        </w:rPr>
        <w:t>J. Electrochem. Soc</w:t>
      </w:r>
      <w:r w:rsidR="007B5970" w:rsidRPr="00224435">
        <w:rPr>
          <w:rFonts w:cs="Times New Roman"/>
          <w:lang w:val="en-US"/>
        </w:rPr>
        <w:t>.</w:t>
      </w:r>
      <w:r w:rsidR="007B5970" w:rsidRPr="00224435">
        <w:rPr>
          <w:lang w:val="en-US"/>
        </w:rPr>
        <w:t xml:space="preserve"> –1981. –Vol.128</w:t>
      </w:r>
      <w:r w:rsidR="00791369" w:rsidRPr="00224435">
        <w:rPr>
          <w:lang w:val="en-US"/>
        </w:rPr>
        <w:t xml:space="preserve">. </w:t>
      </w:r>
      <w:r w:rsidR="00703A81" w:rsidRPr="00224435">
        <w:rPr>
          <w:lang w:val="en-US"/>
        </w:rPr>
        <w:t xml:space="preserve">– </w:t>
      </w:r>
      <w:r w:rsidR="00191A73" w:rsidRPr="00224435">
        <w:rPr>
          <w:lang w:val="en-US"/>
        </w:rPr>
        <w:t>P.669.</w:t>
      </w:r>
    </w:p>
    <w:p w:rsidR="005E7FDF" w:rsidRPr="00224435" w:rsidRDefault="005E7FDF" w:rsidP="001872EA">
      <w:pPr>
        <w:pStyle w:val="a3"/>
        <w:numPr>
          <w:ilvl w:val="0"/>
          <w:numId w:val="10"/>
        </w:numPr>
        <w:spacing w:after="5" w:line="251" w:lineRule="auto"/>
        <w:rPr>
          <w:rFonts w:cs="Times New Roman"/>
          <w:lang w:val="en-US"/>
        </w:rPr>
      </w:pPr>
      <w:r w:rsidRPr="00224435">
        <w:rPr>
          <w:rFonts w:cs="Times New Roman"/>
          <w:i/>
          <w:iCs/>
          <w:lang w:val="en-US"/>
        </w:rPr>
        <w:t>E. Weber</w:t>
      </w:r>
      <w:r w:rsidRPr="00224435">
        <w:rPr>
          <w:rFonts w:cs="Times New Roman"/>
          <w:lang w:val="en-US"/>
        </w:rPr>
        <w:t>: Crystal Res. Technol. 16, 209 (1981)</w:t>
      </w:r>
    </w:p>
    <w:p w:rsidR="005E7FDF" w:rsidRPr="00224435" w:rsidRDefault="005E7FDF" w:rsidP="001872EA">
      <w:pPr>
        <w:pStyle w:val="a3"/>
        <w:numPr>
          <w:ilvl w:val="0"/>
          <w:numId w:val="10"/>
        </w:numPr>
        <w:spacing w:after="5" w:line="251" w:lineRule="auto"/>
        <w:rPr>
          <w:rFonts w:cs="Times New Roman"/>
          <w:lang w:val="en-US"/>
        </w:rPr>
      </w:pPr>
      <w:r w:rsidRPr="00224435">
        <w:rPr>
          <w:rFonts w:cs="Times New Roman"/>
          <w:i/>
          <w:iCs/>
          <w:lang w:val="en-US"/>
        </w:rPr>
        <w:t>H. Feichtinger</w:t>
      </w:r>
      <w:r w:rsidRPr="00224435">
        <w:rPr>
          <w:rFonts w:cs="Times New Roman"/>
          <w:lang w:val="en-US"/>
        </w:rPr>
        <w:t>: Acta Phys. Austr. 51, 161 (1979)</w:t>
      </w:r>
    </w:p>
    <w:p w:rsidR="005E7FDF" w:rsidRPr="00224435" w:rsidRDefault="005E7FDF" w:rsidP="001872EA">
      <w:pPr>
        <w:pStyle w:val="a3"/>
        <w:numPr>
          <w:ilvl w:val="0"/>
          <w:numId w:val="10"/>
        </w:numPr>
        <w:spacing w:after="5" w:line="251" w:lineRule="auto"/>
        <w:rPr>
          <w:rFonts w:cs="Times New Roman"/>
          <w:lang w:val="en-US"/>
        </w:rPr>
      </w:pPr>
      <w:r w:rsidRPr="00224435">
        <w:rPr>
          <w:rFonts w:cs="Times New Roman"/>
          <w:i/>
          <w:iCs/>
          <w:lang w:val="en-US"/>
        </w:rPr>
        <w:t>X. Gao, H. Mollenkopf, S. Yee</w:t>
      </w:r>
      <w:r w:rsidR="00EE675F" w:rsidRPr="00224435">
        <w:rPr>
          <w:rFonts w:cs="Times New Roman"/>
          <w:lang w:val="en-US"/>
        </w:rPr>
        <w:t>/Annealing and profile of interstitial iron in boron‐doped silicon //</w:t>
      </w:r>
      <w:r w:rsidRPr="00224435">
        <w:rPr>
          <w:rFonts w:cs="Times New Roman"/>
          <w:i/>
          <w:iCs/>
          <w:lang w:val="en-US"/>
        </w:rPr>
        <w:t>Appl. Phys. Lett.</w:t>
      </w:r>
      <w:r w:rsidR="00EE675F" w:rsidRPr="00224435">
        <w:rPr>
          <w:lang w:val="en-US"/>
        </w:rPr>
        <w:t>–</w:t>
      </w:r>
      <w:r w:rsidR="00EE675F" w:rsidRPr="00224435">
        <w:rPr>
          <w:rFonts w:cs="Times New Roman"/>
          <w:lang w:val="en-US"/>
        </w:rPr>
        <w:t>1991.</w:t>
      </w:r>
      <w:r w:rsidR="00EE675F" w:rsidRPr="00224435">
        <w:rPr>
          <w:lang w:val="en-US"/>
        </w:rPr>
        <w:t xml:space="preserve"> –Vol.</w:t>
      </w:r>
      <w:r w:rsidRPr="00224435">
        <w:rPr>
          <w:lang w:val="en-US"/>
        </w:rPr>
        <w:t>59</w:t>
      </w:r>
      <w:r w:rsidR="00791369" w:rsidRPr="00224435">
        <w:rPr>
          <w:lang w:val="en-US"/>
        </w:rPr>
        <w:t>.</w:t>
      </w:r>
      <w:r w:rsidR="00EE675F" w:rsidRPr="00224435">
        <w:rPr>
          <w:lang w:val="en-US"/>
        </w:rPr>
        <w:t xml:space="preserve"> –P. </w:t>
      </w:r>
      <w:r w:rsidRPr="00224435">
        <w:rPr>
          <w:lang w:val="en-US"/>
        </w:rPr>
        <w:t>2133</w:t>
      </w:r>
      <w:r w:rsidR="00EE675F" w:rsidRPr="00224435">
        <w:rPr>
          <w:rFonts w:cs="Times New Roman"/>
          <w:lang w:val="en-US"/>
        </w:rPr>
        <w:t>.</w:t>
      </w:r>
    </w:p>
    <w:p w:rsidR="005E7FDF" w:rsidRPr="00224435" w:rsidRDefault="005E7FDF" w:rsidP="001872EA">
      <w:pPr>
        <w:pStyle w:val="a3"/>
        <w:numPr>
          <w:ilvl w:val="0"/>
          <w:numId w:val="10"/>
        </w:numPr>
        <w:spacing w:after="5" w:line="251" w:lineRule="auto"/>
        <w:rPr>
          <w:rFonts w:cs="Times New Roman"/>
          <w:lang w:val="en-US"/>
        </w:rPr>
      </w:pPr>
      <w:r w:rsidRPr="00224435">
        <w:rPr>
          <w:rFonts w:cs="Times New Roman"/>
          <w:i/>
          <w:iCs/>
          <w:lang w:val="en-US"/>
        </w:rPr>
        <w:t>K. Wunstel, P. Wagner</w:t>
      </w:r>
      <w:r w:rsidR="00EE675F" w:rsidRPr="00224435">
        <w:rPr>
          <w:rFonts w:cs="Times New Roman"/>
          <w:lang w:val="en-US"/>
        </w:rPr>
        <w:t>/Interstitial iron and iron-acceptor pairs in silicon//</w:t>
      </w:r>
      <w:r w:rsidRPr="00224435">
        <w:rPr>
          <w:rFonts w:cs="Times New Roman"/>
          <w:i/>
          <w:iCs/>
          <w:lang w:val="en-US"/>
        </w:rPr>
        <w:t xml:space="preserve">Appl. Phys. </w:t>
      </w:r>
      <w:r w:rsidR="00EE675F" w:rsidRPr="00224435">
        <w:rPr>
          <w:lang w:val="en-US"/>
        </w:rPr>
        <w:t xml:space="preserve">– </w:t>
      </w:r>
      <w:r w:rsidR="00EE675F" w:rsidRPr="00224435">
        <w:rPr>
          <w:rFonts w:cs="Times New Roman"/>
          <w:lang w:val="en-US"/>
        </w:rPr>
        <w:t>1982.</w:t>
      </w:r>
      <w:r w:rsidR="00EE675F" w:rsidRPr="00224435">
        <w:rPr>
          <w:lang w:val="en-US"/>
        </w:rPr>
        <w:t xml:space="preserve">  –Apr.  –</w:t>
      </w:r>
      <w:r w:rsidR="00B93694" w:rsidRPr="00224435">
        <w:rPr>
          <w:lang w:val="en-US"/>
        </w:rPr>
        <w:t>Vol.</w:t>
      </w:r>
      <w:r w:rsidRPr="00224435">
        <w:rPr>
          <w:rFonts w:cs="Times New Roman"/>
          <w:lang w:val="en-US"/>
        </w:rPr>
        <w:t>27</w:t>
      </w:r>
      <w:r w:rsidR="00791369" w:rsidRPr="00224435">
        <w:rPr>
          <w:rFonts w:cs="Times New Roman"/>
          <w:lang w:val="en-US"/>
        </w:rPr>
        <w:t>.</w:t>
      </w:r>
      <w:r w:rsidR="00B93694" w:rsidRPr="00224435">
        <w:rPr>
          <w:lang w:val="en-US"/>
        </w:rPr>
        <w:t>– P.</w:t>
      </w:r>
      <w:r w:rsidRPr="00224435">
        <w:rPr>
          <w:rFonts w:cs="Times New Roman"/>
          <w:lang w:val="en-US"/>
        </w:rPr>
        <w:t>207</w:t>
      </w:r>
      <w:r w:rsidR="00B93694" w:rsidRPr="00224435">
        <w:rPr>
          <w:rFonts w:cs="Times New Roman"/>
          <w:lang w:val="en-US"/>
        </w:rPr>
        <w:t>.</w:t>
      </w:r>
    </w:p>
    <w:p w:rsidR="005E7FDF" w:rsidRPr="00224435" w:rsidRDefault="005E7FDF" w:rsidP="001872EA">
      <w:pPr>
        <w:pStyle w:val="a3"/>
        <w:numPr>
          <w:ilvl w:val="0"/>
          <w:numId w:val="10"/>
        </w:numPr>
        <w:spacing w:after="5" w:line="251" w:lineRule="auto"/>
        <w:rPr>
          <w:rFonts w:cs="Times New Roman"/>
          <w:lang w:val="en-US"/>
        </w:rPr>
      </w:pPr>
      <w:r w:rsidRPr="00224435">
        <w:rPr>
          <w:rFonts w:cs="Times New Roman"/>
          <w:i/>
          <w:iCs/>
          <w:lang w:val="en-US"/>
        </w:rPr>
        <w:t>G. Zoth, W. Bergholz</w:t>
      </w:r>
      <w:r w:rsidR="00B93694" w:rsidRPr="00224435">
        <w:rPr>
          <w:rFonts w:cs="Times New Roman"/>
          <w:lang w:val="en-US"/>
        </w:rPr>
        <w:t xml:space="preserve">/ A fast, preparation‐free method to detect iron in silicon // </w:t>
      </w:r>
      <w:r w:rsidRPr="00224435">
        <w:rPr>
          <w:rFonts w:cs="Times New Roman"/>
          <w:i/>
          <w:iCs/>
          <w:lang w:val="en-US"/>
        </w:rPr>
        <w:t>J. Appl. Phys.</w:t>
      </w:r>
      <w:r w:rsidR="00B93694" w:rsidRPr="00224435">
        <w:rPr>
          <w:lang w:val="en-US"/>
        </w:rPr>
        <w:t xml:space="preserve"> –</w:t>
      </w:r>
      <w:r w:rsidR="00B93694" w:rsidRPr="00224435">
        <w:rPr>
          <w:rFonts w:cs="Times New Roman"/>
          <w:lang w:val="en-US"/>
        </w:rPr>
        <w:t>1990.</w:t>
      </w:r>
      <w:r w:rsidR="00B93694" w:rsidRPr="00224435">
        <w:rPr>
          <w:lang w:val="en-US"/>
        </w:rPr>
        <w:t xml:space="preserve"> –Vol.</w:t>
      </w:r>
      <w:r w:rsidRPr="00224435">
        <w:rPr>
          <w:rFonts w:cs="Times New Roman"/>
          <w:lang w:val="en-US"/>
        </w:rPr>
        <w:t>67</w:t>
      </w:r>
      <w:r w:rsidR="00791369" w:rsidRPr="00224435">
        <w:rPr>
          <w:rFonts w:cs="Times New Roman"/>
          <w:lang w:val="en-US"/>
        </w:rPr>
        <w:t>.</w:t>
      </w:r>
      <w:r w:rsidR="00B93694" w:rsidRPr="00224435">
        <w:rPr>
          <w:lang w:val="en-US"/>
        </w:rPr>
        <w:t xml:space="preserve">–P. </w:t>
      </w:r>
      <w:r w:rsidRPr="00224435">
        <w:rPr>
          <w:rFonts w:cs="Times New Roman"/>
          <w:lang w:val="en-US"/>
        </w:rPr>
        <w:t>6764</w:t>
      </w:r>
      <w:r w:rsidR="00B93694" w:rsidRPr="00224435">
        <w:rPr>
          <w:rFonts w:cs="Times New Roman"/>
          <w:lang w:val="en-US"/>
        </w:rPr>
        <w:t>.</w:t>
      </w:r>
    </w:p>
    <w:p w:rsidR="005E7FDF" w:rsidRPr="00224435" w:rsidRDefault="005E7FDF" w:rsidP="001872EA">
      <w:pPr>
        <w:pStyle w:val="a3"/>
        <w:numPr>
          <w:ilvl w:val="0"/>
          <w:numId w:val="10"/>
        </w:numPr>
        <w:spacing w:after="5" w:line="251" w:lineRule="auto"/>
        <w:rPr>
          <w:rFonts w:cs="Times New Roman"/>
          <w:highlight w:val="yellow"/>
          <w:lang w:val="en-US"/>
        </w:rPr>
      </w:pPr>
      <w:bookmarkStart w:id="56" w:name="_Hlk72253050"/>
      <w:r w:rsidRPr="00224435">
        <w:rPr>
          <w:rFonts w:cs="Times New Roman"/>
          <w:i/>
          <w:iCs/>
          <w:highlight w:val="yellow"/>
          <w:lang w:val="en-US"/>
        </w:rPr>
        <w:t>L.C. Kimerling</w:t>
      </w:r>
      <w:r w:rsidRPr="00224435">
        <w:rPr>
          <w:rFonts w:cs="Times New Roman"/>
          <w:highlight w:val="yellow"/>
          <w:lang w:val="en-US"/>
        </w:rPr>
        <w:t>: In Defects in Semiconductors, ed. by J. Narayan, T.Y. Tan (North-</w:t>
      </w:r>
      <w:bookmarkEnd w:id="56"/>
      <w:r w:rsidRPr="00224435">
        <w:rPr>
          <w:rFonts w:cs="Times New Roman"/>
          <w:highlight w:val="yellow"/>
          <w:lang w:val="en-US"/>
        </w:rPr>
        <w:t>Holland, Amsterdam 1981) p.85</w:t>
      </w:r>
    </w:p>
    <w:p w:rsidR="005E7FDF" w:rsidRPr="00224435" w:rsidRDefault="005E7FDF" w:rsidP="001872EA">
      <w:pPr>
        <w:pStyle w:val="a3"/>
        <w:numPr>
          <w:ilvl w:val="0"/>
          <w:numId w:val="10"/>
        </w:numPr>
        <w:spacing w:after="5" w:line="251" w:lineRule="auto"/>
        <w:rPr>
          <w:rFonts w:cs="Times New Roman"/>
          <w:lang w:val="en-US"/>
        </w:rPr>
      </w:pPr>
      <w:r w:rsidRPr="00224435">
        <w:rPr>
          <w:rFonts w:cs="Times New Roman"/>
          <w:i/>
          <w:iCs/>
          <w:lang w:val="en-US"/>
        </w:rPr>
        <w:t>W. Wijaranakula</w:t>
      </w:r>
      <w:r w:rsidR="00691577" w:rsidRPr="00224435">
        <w:rPr>
          <w:rFonts w:cs="Times New Roman"/>
          <w:lang w:val="en-US"/>
        </w:rPr>
        <w:t>/The Reaction Kinetics of Iron‐Boron Pair Formation and Dissociation in P‐Type Silicon //</w:t>
      </w:r>
      <w:r w:rsidRPr="00224435">
        <w:rPr>
          <w:rFonts w:cs="Times New Roman"/>
          <w:i/>
          <w:iCs/>
          <w:lang w:val="en-US"/>
        </w:rPr>
        <w:t xml:space="preserve"> J. Electrochem. Soc.</w:t>
      </w:r>
      <w:r w:rsidR="00691577" w:rsidRPr="00224435">
        <w:rPr>
          <w:lang w:val="en-US"/>
        </w:rPr>
        <w:t xml:space="preserve">– </w:t>
      </w:r>
      <w:r w:rsidR="00691577" w:rsidRPr="00224435">
        <w:rPr>
          <w:rFonts w:cs="Times New Roman"/>
          <w:lang w:val="en-US"/>
        </w:rPr>
        <w:t>1993.</w:t>
      </w:r>
      <w:r w:rsidR="00691577" w:rsidRPr="00224435">
        <w:rPr>
          <w:lang w:val="en-US"/>
        </w:rPr>
        <w:t xml:space="preserve"> – Vol.</w:t>
      </w:r>
      <w:r w:rsidRPr="00224435">
        <w:rPr>
          <w:rFonts w:cs="Times New Roman"/>
          <w:lang w:val="en-US"/>
        </w:rPr>
        <w:t>140</w:t>
      </w:r>
      <w:r w:rsidR="00791369" w:rsidRPr="00224435">
        <w:rPr>
          <w:rFonts w:cs="Times New Roman"/>
          <w:lang w:val="en-US"/>
        </w:rPr>
        <w:t>.</w:t>
      </w:r>
      <w:r w:rsidR="00691577" w:rsidRPr="00224435">
        <w:rPr>
          <w:lang w:val="en-US"/>
        </w:rPr>
        <w:t>–</w:t>
      </w:r>
      <w:r w:rsidR="00691577" w:rsidRPr="00224435">
        <w:rPr>
          <w:rFonts w:cs="Times New Roman"/>
          <w:lang w:val="en-US"/>
        </w:rPr>
        <w:t>P.</w:t>
      </w:r>
      <w:r w:rsidRPr="00224435">
        <w:rPr>
          <w:rFonts w:cs="Times New Roman"/>
          <w:lang w:val="en-US"/>
        </w:rPr>
        <w:t>275</w:t>
      </w:r>
      <w:r w:rsidR="00691577" w:rsidRPr="00224435">
        <w:rPr>
          <w:rFonts w:cs="Times New Roman"/>
          <w:lang w:val="en-US"/>
        </w:rPr>
        <w:t>.</w:t>
      </w:r>
    </w:p>
    <w:p w:rsidR="005E7FDF" w:rsidRPr="00224435" w:rsidRDefault="005E7FDF" w:rsidP="001872EA">
      <w:pPr>
        <w:pStyle w:val="a3"/>
        <w:numPr>
          <w:ilvl w:val="0"/>
          <w:numId w:val="10"/>
        </w:numPr>
        <w:spacing w:after="5" w:line="251" w:lineRule="auto"/>
        <w:rPr>
          <w:rFonts w:cs="Times New Roman"/>
          <w:lang w:val="en-US"/>
        </w:rPr>
      </w:pPr>
      <w:r w:rsidRPr="00224435">
        <w:rPr>
          <w:rFonts w:cs="Times New Roman"/>
          <w:i/>
          <w:iCs/>
          <w:lang w:val="en-US"/>
        </w:rPr>
        <w:t>H. Nakashima, T. Isobe, Y. Yamamoto, K. Hashimoto</w:t>
      </w:r>
      <w:r w:rsidR="00691577" w:rsidRPr="00224435">
        <w:rPr>
          <w:rFonts w:cs="Times New Roman"/>
          <w:lang w:val="en-US"/>
        </w:rPr>
        <w:t xml:space="preserve"> / Diffusion coefficient of iron in silicon at room temperature//</w:t>
      </w:r>
      <w:r w:rsidRPr="00224435">
        <w:rPr>
          <w:rFonts w:cs="Times New Roman"/>
          <w:i/>
          <w:iCs/>
          <w:lang w:val="en-US"/>
        </w:rPr>
        <w:t>Jpn. J. Appl. Phys.</w:t>
      </w:r>
      <w:r w:rsidR="00691577" w:rsidRPr="00224435">
        <w:rPr>
          <w:lang w:val="en-US"/>
        </w:rPr>
        <w:t>–</w:t>
      </w:r>
      <w:r w:rsidR="00691577" w:rsidRPr="00224435">
        <w:rPr>
          <w:rFonts w:cs="Times New Roman"/>
          <w:lang w:val="en-US"/>
        </w:rPr>
        <w:t>1988.</w:t>
      </w:r>
      <w:r w:rsidR="00691577" w:rsidRPr="00224435">
        <w:rPr>
          <w:lang w:val="en-US"/>
        </w:rPr>
        <w:t xml:space="preserve"> –Vol.</w:t>
      </w:r>
      <w:r w:rsidRPr="00224435">
        <w:rPr>
          <w:rFonts w:cs="Times New Roman"/>
          <w:lang w:val="en-US"/>
        </w:rPr>
        <w:t>27</w:t>
      </w:r>
      <w:r w:rsidR="00791369" w:rsidRPr="00224435">
        <w:rPr>
          <w:rFonts w:cs="Times New Roman"/>
          <w:lang w:val="en-US"/>
        </w:rPr>
        <w:t>.</w:t>
      </w:r>
      <w:r w:rsidR="00691577" w:rsidRPr="00224435">
        <w:rPr>
          <w:lang w:val="en-US"/>
        </w:rPr>
        <w:t xml:space="preserve">– </w:t>
      </w:r>
      <w:r w:rsidR="00691577" w:rsidRPr="00224435">
        <w:rPr>
          <w:rFonts w:cs="Times New Roman"/>
          <w:lang w:val="en-US"/>
        </w:rPr>
        <w:t>P.</w:t>
      </w:r>
      <w:r w:rsidRPr="00224435">
        <w:rPr>
          <w:rFonts w:cs="Times New Roman"/>
          <w:lang w:val="en-US"/>
        </w:rPr>
        <w:t>1542</w:t>
      </w:r>
      <w:r w:rsidR="00691577" w:rsidRPr="00224435">
        <w:rPr>
          <w:rFonts w:cs="Times New Roman"/>
          <w:lang w:val="en-US"/>
        </w:rPr>
        <w:t>.</w:t>
      </w:r>
    </w:p>
    <w:p w:rsidR="005E7FDF" w:rsidRPr="00224435" w:rsidRDefault="005E7FDF" w:rsidP="001872EA">
      <w:pPr>
        <w:pStyle w:val="a3"/>
        <w:numPr>
          <w:ilvl w:val="0"/>
          <w:numId w:val="10"/>
        </w:numPr>
        <w:spacing w:after="5" w:line="251" w:lineRule="auto"/>
        <w:rPr>
          <w:rFonts w:cs="Times New Roman"/>
          <w:lang w:val="en-US"/>
        </w:rPr>
      </w:pPr>
      <w:r w:rsidRPr="00224435">
        <w:rPr>
          <w:rFonts w:cs="Times New Roman"/>
          <w:i/>
          <w:iCs/>
          <w:lang w:val="en-US"/>
        </w:rPr>
        <w:t>J. Lagowski, P. Edelman, A.M. Kontkiewicz, O. Milic, W. Henley, M. Dexter, L. Jastrzebski, A.M. Hoff</w:t>
      </w:r>
      <w:r w:rsidR="00691577" w:rsidRPr="00224435">
        <w:rPr>
          <w:rFonts w:cs="Times New Roman"/>
          <w:lang w:val="en-US"/>
        </w:rPr>
        <w:t xml:space="preserve">/ Iron detection in the part per quadrillion range in silicon using surface photovoltage and photodissociation of iron‐boron pairs // </w:t>
      </w:r>
      <w:r w:rsidRPr="00224435">
        <w:rPr>
          <w:rFonts w:cs="Times New Roman"/>
          <w:i/>
          <w:iCs/>
          <w:lang w:val="en-US"/>
        </w:rPr>
        <w:t>Appl. Phys. Lett.</w:t>
      </w:r>
      <w:r w:rsidR="00691577" w:rsidRPr="00224435">
        <w:rPr>
          <w:lang w:val="en-US"/>
        </w:rPr>
        <w:t xml:space="preserve">– </w:t>
      </w:r>
      <w:r w:rsidR="00691577" w:rsidRPr="00224435">
        <w:rPr>
          <w:rFonts w:cs="Times New Roman"/>
          <w:lang w:val="en-US"/>
        </w:rPr>
        <w:t>1993.</w:t>
      </w:r>
      <w:r w:rsidR="00691577" w:rsidRPr="00224435">
        <w:rPr>
          <w:lang w:val="en-US"/>
        </w:rPr>
        <w:t xml:space="preserve"> – Vol.</w:t>
      </w:r>
      <w:r w:rsidRPr="00224435">
        <w:rPr>
          <w:rFonts w:cs="Times New Roman"/>
          <w:lang w:val="en-US"/>
        </w:rPr>
        <w:t>63</w:t>
      </w:r>
      <w:r w:rsidR="00791369" w:rsidRPr="00224435">
        <w:rPr>
          <w:rFonts w:cs="Times New Roman"/>
          <w:lang w:val="en-US"/>
        </w:rPr>
        <w:t>.</w:t>
      </w:r>
      <w:r w:rsidR="00691577" w:rsidRPr="00224435">
        <w:rPr>
          <w:lang w:val="en-US"/>
        </w:rPr>
        <w:t xml:space="preserve">– </w:t>
      </w:r>
      <w:r w:rsidR="00691577" w:rsidRPr="00224435">
        <w:rPr>
          <w:rFonts w:cs="Times New Roman"/>
          <w:lang w:val="en-US"/>
        </w:rPr>
        <w:t>P.</w:t>
      </w:r>
      <w:r w:rsidRPr="00224435">
        <w:rPr>
          <w:rFonts w:cs="Times New Roman"/>
          <w:lang w:val="en-US"/>
        </w:rPr>
        <w:t>3043</w:t>
      </w:r>
      <w:r w:rsidR="00691577" w:rsidRPr="00224435">
        <w:rPr>
          <w:rFonts w:cs="Times New Roman"/>
          <w:lang w:val="en-US"/>
        </w:rPr>
        <w:t>.</w:t>
      </w:r>
    </w:p>
    <w:p w:rsidR="005E7FDF" w:rsidRPr="00224435" w:rsidRDefault="005E7FDF" w:rsidP="001872EA">
      <w:pPr>
        <w:pStyle w:val="a3"/>
        <w:numPr>
          <w:ilvl w:val="0"/>
          <w:numId w:val="10"/>
        </w:numPr>
        <w:spacing w:after="5" w:line="251" w:lineRule="auto"/>
        <w:rPr>
          <w:rFonts w:cs="Times New Roman"/>
          <w:lang w:val="en-US"/>
        </w:rPr>
      </w:pPr>
      <w:r w:rsidRPr="00224435">
        <w:rPr>
          <w:rFonts w:cs="Times New Roman"/>
          <w:i/>
          <w:iCs/>
          <w:lang w:val="en-US"/>
        </w:rPr>
        <w:t>L.C. Kimerling</w:t>
      </w:r>
      <w:r w:rsidR="00BB3717" w:rsidRPr="00224435">
        <w:rPr>
          <w:rFonts w:cs="Times New Roman"/>
          <w:lang w:val="en-US"/>
        </w:rPr>
        <w:t>/Recombination enhanced defect reactions //</w:t>
      </w:r>
      <w:r w:rsidRPr="00224435">
        <w:rPr>
          <w:rFonts w:cs="Times New Roman"/>
          <w:i/>
          <w:iCs/>
          <w:lang w:val="en-US"/>
        </w:rPr>
        <w:t>Solid State Electron.</w:t>
      </w:r>
      <w:r w:rsidR="00BB3717" w:rsidRPr="00224435">
        <w:rPr>
          <w:lang w:val="en-US"/>
        </w:rPr>
        <w:t xml:space="preserve">– </w:t>
      </w:r>
      <w:r w:rsidR="00BB3717" w:rsidRPr="00224435">
        <w:rPr>
          <w:rFonts w:cs="Times New Roman"/>
          <w:lang w:val="en-US"/>
        </w:rPr>
        <w:t>1978.</w:t>
      </w:r>
      <w:r w:rsidR="00BB3717" w:rsidRPr="00224435">
        <w:rPr>
          <w:lang w:val="en-US"/>
        </w:rPr>
        <w:t>– Vol.</w:t>
      </w:r>
      <w:r w:rsidRPr="00224435">
        <w:rPr>
          <w:rFonts w:cs="Times New Roman"/>
          <w:lang w:val="en-US"/>
        </w:rPr>
        <w:t>21</w:t>
      </w:r>
      <w:r w:rsidR="00791369" w:rsidRPr="00224435">
        <w:rPr>
          <w:rFonts w:cs="Times New Roman"/>
          <w:lang w:val="en-US"/>
        </w:rPr>
        <w:t>.</w:t>
      </w:r>
      <w:r w:rsidR="00BB3717" w:rsidRPr="00224435">
        <w:rPr>
          <w:lang w:val="en-US"/>
        </w:rPr>
        <w:t xml:space="preserve">– </w:t>
      </w:r>
      <w:r w:rsidR="00BB3717" w:rsidRPr="00224435">
        <w:rPr>
          <w:rFonts w:cs="Times New Roman"/>
          <w:lang w:val="en-US"/>
        </w:rPr>
        <w:t>P.</w:t>
      </w:r>
      <w:r w:rsidRPr="00224435">
        <w:rPr>
          <w:rFonts w:cs="Times New Roman"/>
          <w:lang w:val="en-US"/>
        </w:rPr>
        <w:t>1391</w:t>
      </w:r>
      <w:r w:rsidR="00BB3717" w:rsidRPr="00224435">
        <w:rPr>
          <w:rFonts w:cs="Times New Roman"/>
          <w:lang w:val="en-US"/>
        </w:rPr>
        <w:t>.</w:t>
      </w:r>
    </w:p>
    <w:p w:rsidR="005E7FDF" w:rsidRPr="00224435" w:rsidRDefault="005E7FDF" w:rsidP="001872EA">
      <w:pPr>
        <w:pStyle w:val="a3"/>
        <w:numPr>
          <w:ilvl w:val="0"/>
          <w:numId w:val="10"/>
        </w:numPr>
        <w:spacing w:after="5" w:line="251" w:lineRule="auto"/>
        <w:rPr>
          <w:rFonts w:cs="Times New Roman"/>
          <w:lang w:val="en-US"/>
        </w:rPr>
      </w:pPr>
      <w:r w:rsidRPr="00224435">
        <w:rPr>
          <w:rFonts w:cs="Times New Roman"/>
          <w:i/>
          <w:iCs/>
          <w:lang w:val="en-US"/>
        </w:rPr>
        <w:t>J.D. Weeks, J.C. Tully, L.C. Kimerling</w:t>
      </w:r>
      <w:r w:rsidR="00BB3717" w:rsidRPr="00224435">
        <w:rPr>
          <w:rFonts w:cs="Times New Roman"/>
          <w:lang w:val="en-US"/>
        </w:rPr>
        <w:t>/Theory of recombination-enhanced defect reactions in semiconductors //</w:t>
      </w:r>
      <w:r w:rsidRPr="00224435">
        <w:rPr>
          <w:rFonts w:cs="Times New Roman"/>
          <w:i/>
          <w:iCs/>
          <w:lang w:val="en-US"/>
        </w:rPr>
        <w:t xml:space="preserve">Phys. Rev. </w:t>
      </w:r>
      <w:r w:rsidR="00B230D4" w:rsidRPr="00224435">
        <w:rPr>
          <w:rFonts w:cs="Times New Roman"/>
          <w:i/>
          <w:iCs/>
          <w:lang w:val="en-US"/>
        </w:rPr>
        <w:t>B</w:t>
      </w:r>
      <w:r w:rsidR="00B230D4" w:rsidRPr="00224435">
        <w:rPr>
          <w:rFonts w:cs="Times New Roman"/>
          <w:lang w:val="en-US"/>
        </w:rPr>
        <w:t>.</w:t>
      </w:r>
      <w:r w:rsidR="00BB3717" w:rsidRPr="00224435">
        <w:rPr>
          <w:lang w:val="en-US"/>
        </w:rPr>
        <w:t xml:space="preserve">– </w:t>
      </w:r>
      <w:r w:rsidR="00BB3717" w:rsidRPr="00224435">
        <w:rPr>
          <w:rFonts w:cs="Times New Roman"/>
          <w:lang w:val="en-US"/>
        </w:rPr>
        <w:t xml:space="preserve">1975. </w:t>
      </w:r>
      <w:r w:rsidR="00BB3717" w:rsidRPr="00224435">
        <w:rPr>
          <w:lang w:val="en-US"/>
        </w:rPr>
        <w:t xml:space="preserve">– </w:t>
      </w:r>
      <w:r w:rsidR="00BB3717" w:rsidRPr="00224435">
        <w:rPr>
          <w:rFonts w:cs="Times New Roman"/>
          <w:lang w:val="en-US"/>
        </w:rPr>
        <w:t xml:space="preserve">Oct. </w:t>
      </w:r>
      <w:r w:rsidR="00BB3717" w:rsidRPr="00224435">
        <w:rPr>
          <w:lang w:val="en-US"/>
        </w:rPr>
        <w:t xml:space="preserve">– </w:t>
      </w:r>
      <w:r w:rsidR="00BB3717" w:rsidRPr="00224435">
        <w:rPr>
          <w:rFonts w:cs="Times New Roman"/>
          <w:lang w:val="en-US"/>
        </w:rPr>
        <w:t>Vol.</w:t>
      </w:r>
      <w:r w:rsidRPr="00224435">
        <w:rPr>
          <w:rFonts w:cs="Times New Roman"/>
          <w:lang w:val="en-US"/>
        </w:rPr>
        <w:t>12</w:t>
      </w:r>
      <w:r w:rsidR="00791369" w:rsidRPr="00224435">
        <w:rPr>
          <w:rFonts w:cs="Times New Roman"/>
          <w:lang w:val="en-US"/>
        </w:rPr>
        <w:t>.</w:t>
      </w:r>
      <w:r w:rsidR="00BB3717" w:rsidRPr="00224435">
        <w:rPr>
          <w:lang w:val="en-US"/>
        </w:rPr>
        <w:t xml:space="preserve">– </w:t>
      </w:r>
      <w:r w:rsidR="00BB3717" w:rsidRPr="00224435">
        <w:rPr>
          <w:rFonts w:cs="Times New Roman"/>
          <w:lang w:val="en-US"/>
        </w:rPr>
        <w:t>P.</w:t>
      </w:r>
      <w:r w:rsidRPr="00224435">
        <w:rPr>
          <w:rFonts w:cs="Times New Roman"/>
          <w:lang w:val="en-US"/>
        </w:rPr>
        <w:t>3286</w:t>
      </w:r>
      <w:r w:rsidR="00BB3717" w:rsidRPr="00224435">
        <w:rPr>
          <w:rFonts w:cs="Times New Roman"/>
          <w:lang w:val="en-US"/>
        </w:rPr>
        <w:t>.</w:t>
      </w:r>
    </w:p>
    <w:p w:rsidR="005E7FDF" w:rsidRPr="00224435" w:rsidRDefault="005E7FDF" w:rsidP="001872EA">
      <w:pPr>
        <w:pStyle w:val="a3"/>
        <w:numPr>
          <w:ilvl w:val="0"/>
          <w:numId w:val="10"/>
        </w:numPr>
        <w:spacing w:after="5" w:line="251" w:lineRule="auto"/>
        <w:rPr>
          <w:rFonts w:cs="Times New Roman"/>
          <w:lang w:val="en-US"/>
        </w:rPr>
      </w:pPr>
      <w:r w:rsidRPr="00224435">
        <w:rPr>
          <w:rFonts w:cs="Times New Roman"/>
          <w:i/>
          <w:iCs/>
          <w:lang w:val="en-US"/>
        </w:rPr>
        <w:lastRenderedPageBreak/>
        <w:t>H. Lemke</w:t>
      </w:r>
      <w:r w:rsidR="00BB3717" w:rsidRPr="00224435">
        <w:rPr>
          <w:rFonts w:cs="Times New Roman"/>
          <w:lang w:val="en-US"/>
        </w:rPr>
        <w:t xml:space="preserve"> / Energy levels and binding energies of ion pairs in silicon // </w:t>
      </w:r>
      <w:r w:rsidRPr="00224435">
        <w:rPr>
          <w:rFonts w:cs="Times New Roman"/>
          <w:i/>
          <w:iCs/>
          <w:lang w:val="en-US"/>
        </w:rPr>
        <w:t>Phys. Status Solidi A</w:t>
      </w:r>
      <w:r w:rsidR="00B230D4" w:rsidRPr="00224435">
        <w:rPr>
          <w:rFonts w:cs="Times New Roman"/>
          <w:i/>
          <w:iCs/>
          <w:lang w:val="en-US"/>
        </w:rPr>
        <w:t>.</w:t>
      </w:r>
      <w:r w:rsidR="00BB3717" w:rsidRPr="00224435">
        <w:rPr>
          <w:lang w:val="en-US"/>
        </w:rPr>
        <w:t xml:space="preserve">– </w:t>
      </w:r>
      <w:r w:rsidR="00BB3717" w:rsidRPr="00224435">
        <w:rPr>
          <w:rFonts w:cs="Times New Roman"/>
          <w:lang w:val="en-US"/>
        </w:rPr>
        <w:t xml:space="preserve">1983. </w:t>
      </w:r>
      <w:r w:rsidR="00BB3717" w:rsidRPr="00224435">
        <w:rPr>
          <w:lang w:val="en-US"/>
        </w:rPr>
        <w:t>– Vol.</w:t>
      </w:r>
      <w:r w:rsidRPr="00224435">
        <w:rPr>
          <w:rFonts w:cs="Times New Roman"/>
          <w:lang w:val="en-US"/>
        </w:rPr>
        <w:t>76</w:t>
      </w:r>
      <w:r w:rsidR="00791369" w:rsidRPr="00224435">
        <w:rPr>
          <w:rFonts w:cs="Times New Roman"/>
          <w:lang w:val="en-US"/>
        </w:rPr>
        <w:t>.</w:t>
      </w:r>
      <w:r w:rsidR="00BB3717" w:rsidRPr="00224435">
        <w:rPr>
          <w:lang w:val="en-US"/>
        </w:rPr>
        <w:t xml:space="preserve">– </w:t>
      </w:r>
      <w:r w:rsidR="00BB3717" w:rsidRPr="00224435">
        <w:rPr>
          <w:rFonts w:cs="Times New Roman"/>
          <w:lang w:val="en-US"/>
        </w:rPr>
        <w:t xml:space="preserve">P. </w:t>
      </w:r>
      <w:r w:rsidRPr="00224435">
        <w:rPr>
          <w:rFonts w:cs="Times New Roman"/>
          <w:lang w:val="en-US"/>
        </w:rPr>
        <w:t>223</w:t>
      </w:r>
      <w:r w:rsidR="00BB3717" w:rsidRPr="00224435">
        <w:rPr>
          <w:rFonts w:cs="Times New Roman"/>
          <w:lang w:val="en-US"/>
        </w:rPr>
        <w:t>.</w:t>
      </w:r>
    </w:p>
    <w:p w:rsidR="00577BB0" w:rsidRPr="00224435" w:rsidRDefault="00577BB0" w:rsidP="001872EA">
      <w:pPr>
        <w:pStyle w:val="a3"/>
        <w:numPr>
          <w:ilvl w:val="0"/>
          <w:numId w:val="10"/>
        </w:numPr>
        <w:spacing w:after="5" w:line="251" w:lineRule="auto"/>
        <w:rPr>
          <w:rFonts w:cs="Times New Roman"/>
          <w:lang w:val="en-US"/>
        </w:rPr>
      </w:pPr>
      <w:r w:rsidRPr="00224435">
        <w:rPr>
          <w:i/>
          <w:iCs/>
          <w:lang w:val="en-US"/>
        </w:rPr>
        <w:t>D.Macdonald, A.Cuevas, L.J.Geerligs</w:t>
      </w:r>
      <w:r w:rsidRPr="00224435">
        <w:rPr>
          <w:lang w:val="en-US"/>
        </w:rPr>
        <w:t xml:space="preserve"> / Measuring dopant concentrationsincompensated p-type crystalline silicon via iron-acceptor pairing // </w:t>
      </w:r>
      <w:r w:rsidRPr="00224435">
        <w:rPr>
          <w:i/>
          <w:iCs/>
          <w:lang w:val="en-US"/>
        </w:rPr>
        <w:t xml:space="preserve">Appl. Phys. Lett. </w:t>
      </w:r>
      <w:r w:rsidRPr="00224435">
        <w:rPr>
          <w:lang w:val="en-US"/>
        </w:rPr>
        <w:t>– 2008. – Vol. 92. – P. 202119.</w:t>
      </w:r>
    </w:p>
    <w:p w:rsidR="00577BB0" w:rsidRPr="00224435" w:rsidRDefault="00577BB0" w:rsidP="001872EA">
      <w:pPr>
        <w:pStyle w:val="a3"/>
        <w:numPr>
          <w:ilvl w:val="0"/>
          <w:numId w:val="10"/>
        </w:numPr>
        <w:spacing w:after="5" w:line="251" w:lineRule="auto"/>
        <w:rPr>
          <w:rFonts w:cs="Times New Roman"/>
          <w:lang w:val="en-US"/>
        </w:rPr>
      </w:pPr>
      <w:r w:rsidRPr="00224435">
        <w:rPr>
          <w:i/>
          <w:iCs/>
          <w:lang w:val="en-US"/>
        </w:rPr>
        <w:t>L.J.Geerligs, D. Macdonald</w:t>
      </w:r>
      <w:r w:rsidRPr="00224435">
        <w:rPr>
          <w:lang w:val="en-US"/>
        </w:rPr>
        <w:t xml:space="preserve"> / Dynamics oflight induced FeB pair dissociation in crystalline silicon // </w:t>
      </w:r>
      <w:r w:rsidRPr="00224435">
        <w:rPr>
          <w:i/>
          <w:iCs/>
          <w:lang w:val="en-US"/>
        </w:rPr>
        <w:t>Appl. Phys. Lett.</w:t>
      </w:r>
      <w:r w:rsidRPr="00224435">
        <w:rPr>
          <w:lang w:val="en-US"/>
        </w:rPr>
        <w:t xml:space="preserve"> – 2004. – Vol. 85. – Pp. 5227-5229.</w:t>
      </w:r>
    </w:p>
    <w:p w:rsidR="004076EB" w:rsidRPr="00224435" w:rsidRDefault="004076EB" w:rsidP="004076EB">
      <w:pPr>
        <w:pStyle w:val="a3"/>
        <w:numPr>
          <w:ilvl w:val="0"/>
          <w:numId w:val="10"/>
        </w:numPr>
        <w:spacing w:after="5" w:line="251" w:lineRule="auto"/>
        <w:rPr>
          <w:rFonts w:cs="Times New Roman"/>
          <w:lang w:val="en-US"/>
        </w:rPr>
      </w:pPr>
      <w:r w:rsidRPr="00224435">
        <w:rPr>
          <w:rFonts w:cs="Times New Roman"/>
          <w:i/>
          <w:iCs/>
          <w:lang w:val="en-US"/>
        </w:rPr>
        <w:t>T. Niewelt, J. Schoon, W. Warta</w:t>
      </w:r>
      <w:r w:rsidRPr="00224435">
        <w:rPr>
          <w:rFonts w:cs="Times New Roman"/>
          <w:lang w:val="en-US"/>
        </w:rPr>
        <w:t xml:space="preserve"> / Degradation of Crystalline Silicon Due to Boron-Oxygen Defects // </w:t>
      </w:r>
      <w:r w:rsidRPr="00224435">
        <w:rPr>
          <w:rFonts w:cs="Times New Roman"/>
          <w:i/>
          <w:iCs/>
          <w:lang w:val="en-US"/>
        </w:rPr>
        <w:t>IEEE Journal of Photovoltaics.</w:t>
      </w:r>
      <w:r w:rsidRPr="00224435">
        <w:rPr>
          <w:lang w:val="en-US"/>
        </w:rPr>
        <w:t xml:space="preserve"> – 2017. – Jan. – Vol.7, no. 1. – Pp. 383 – 398.</w:t>
      </w:r>
    </w:p>
    <w:p w:rsidR="00577BB0" w:rsidRPr="00224435" w:rsidRDefault="00600FC1" w:rsidP="001872EA">
      <w:pPr>
        <w:pStyle w:val="a3"/>
        <w:numPr>
          <w:ilvl w:val="0"/>
          <w:numId w:val="10"/>
        </w:numPr>
        <w:spacing w:after="5" w:line="251" w:lineRule="auto"/>
        <w:rPr>
          <w:rFonts w:cs="Times New Roman"/>
          <w:lang w:val="en-US"/>
        </w:rPr>
      </w:pPr>
      <w:r w:rsidRPr="00224435">
        <w:rPr>
          <w:i/>
          <w:iCs/>
          <w:lang w:val="en-US"/>
        </w:rPr>
        <w:t>Fiacre E. Rougieux, C. Sun, D. Macdonal</w:t>
      </w:r>
      <w:r w:rsidRPr="00224435">
        <w:rPr>
          <w:lang w:val="en-US"/>
        </w:rPr>
        <w:t xml:space="preserve"> / Determiningthecharge states and capture mechanisms of defectsinsiliconthrough accurate recombination analyses: A review // </w:t>
      </w:r>
      <w:r w:rsidRPr="00224435">
        <w:rPr>
          <w:i/>
          <w:iCs/>
          <w:lang w:val="en-US"/>
        </w:rPr>
        <w:t>Solar Energy Materials and Solar Cells.</w:t>
      </w:r>
      <w:r w:rsidRPr="00224435">
        <w:rPr>
          <w:lang w:val="en-US"/>
        </w:rPr>
        <w:t xml:space="preserve"> –2018. –Vol.187. – Pp. 263</w:t>
      </w:r>
      <w:r w:rsidR="00F902FB" w:rsidRPr="00224435">
        <w:rPr>
          <w:lang w:val="en-US"/>
        </w:rPr>
        <w:t>-</w:t>
      </w:r>
      <w:r w:rsidRPr="00224435">
        <w:rPr>
          <w:lang w:val="en-US"/>
        </w:rPr>
        <w:t>272. – https://doi.org/10.1016/j.solmat.2018.07.029</w:t>
      </w:r>
    </w:p>
    <w:p w:rsidR="00577BB0" w:rsidRPr="00224435" w:rsidRDefault="00FB7A19" w:rsidP="001872EA">
      <w:pPr>
        <w:pStyle w:val="a3"/>
        <w:numPr>
          <w:ilvl w:val="0"/>
          <w:numId w:val="10"/>
        </w:numPr>
        <w:spacing w:after="5" w:line="251" w:lineRule="auto"/>
        <w:rPr>
          <w:rFonts w:cs="Times New Roman"/>
          <w:lang w:val="en-US"/>
        </w:rPr>
      </w:pPr>
      <w:r w:rsidRPr="00224435">
        <w:rPr>
          <w:i/>
          <w:iCs/>
          <w:lang w:val="en-US"/>
        </w:rPr>
        <w:t>Jan Schmidt</w:t>
      </w:r>
      <w:r w:rsidRPr="00224435">
        <w:rPr>
          <w:lang w:val="en-US"/>
        </w:rPr>
        <w:t xml:space="preserve"> / Effect of Dissociation of Iron–Boron Pairs in Crystalline Silicon on Solar Cell Properties //</w:t>
      </w:r>
      <w:r w:rsidR="000E5366" w:rsidRPr="00224435">
        <w:rPr>
          <w:i/>
          <w:iCs/>
          <w:lang w:val="en-US"/>
        </w:rPr>
        <w:t xml:space="preserve"> Prog. Photovolt. Res. Appl.</w:t>
      </w:r>
      <w:r w:rsidR="000E5366" w:rsidRPr="00224435">
        <w:rPr>
          <w:lang w:val="en-US"/>
        </w:rPr>
        <w:t xml:space="preserve"> – 2005. – May. – Vol.13. – Pp. 325-331.</w:t>
      </w:r>
    </w:p>
    <w:p w:rsidR="00577BB0" w:rsidRPr="00224435" w:rsidRDefault="000E5366" w:rsidP="001872EA">
      <w:pPr>
        <w:pStyle w:val="a3"/>
        <w:numPr>
          <w:ilvl w:val="0"/>
          <w:numId w:val="10"/>
        </w:numPr>
        <w:spacing w:after="5" w:line="251" w:lineRule="auto"/>
        <w:rPr>
          <w:rFonts w:cs="Times New Roman"/>
          <w:lang w:val="en-US"/>
        </w:rPr>
      </w:pPr>
      <w:r w:rsidRPr="00224435">
        <w:rPr>
          <w:i/>
          <w:iCs/>
          <w:lang w:val="en-US"/>
        </w:rPr>
        <w:t>A. V. Sachenko, Yu. V. Kryuchenko, V. P. Kostylyov, A. V. Bobyl, E. I. Terukov, S. N. Abolmasov, A. S. Abramov, D. A. Andronikov, M. Z. Shvarts, I. O. Sokolovskyi, M. Evstigneev</w:t>
      </w:r>
      <w:r w:rsidRPr="00224435">
        <w:rPr>
          <w:lang w:val="en-US"/>
        </w:rPr>
        <w:t xml:space="preserve"> / Temperature dependence of photoconversion efficiency in silicon heterojunction solar cells: Theory vs experiment // </w:t>
      </w:r>
      <w:r w:rsidRPr="00224435">
        <w:rPr>
          <w:i/>
          <w:iCs/>
          <w:lang w:val="en-US"/>
        </w:rPr>
        <w:t>J. Appl. Phys.</w:t>
      </w:r>
      <w:r w:rsidRPr="00224435">
        <w:rPr>
          <w:lang w:val="en-US"/>
        </w:rPr>
        <w:t xml:space="preserve"> – 2016. – Vol.119. – P. 225702</w:t>
      </w:r>
    </w:p>
    <w:p w:rsidR="00577BB0" w:rsidRPr="00224435" w:rsidRDefault="000E5366" w:rsidP="001872EA">
      <w:pPr>
        <w:pStyle w:val="a3"/>
        <w:numPr>
          <w:ilvl w:val="0"/>
          <w:numId w:val="10"/>
        </w:numPr>
        <w:spacing w:after="5" w:line="251" w:lineRule="auto"/>
        <w:rPr>
          <w:rFonts w:cs="Times New Roman"/>
          <w:lang w:val="en-US"/>
        </w:rPr>
      </w:pPr>
      <w:r w:rsidRPr="00224435">
        <w:rPr>
          <w:lang w:val="en-US"/>
        </w:rPr>
        <w:t xml:space="preserve">R. Couderc, M. Amara, M. Lemiti / Reassessmentoftheintrinsiccarrierdensitytemperature dependence in crystalline silicon // </w:t>
      </w:r>
      <w:r w:rsidR="0009044C" w:rsidRPr="00224435">
        <w:rPr>
          <w:i/>
          <w:iCs/>
          <w:lang w:val="en-US"/>
        </w:rPr>
        <w:t xml:space="preserve">J. Appl. Phys. </w:t>
      </w:r>
      <w:r w:rsidR="0009044C" w:rsidRPr="00224435">
        <w:rPr>
          <w:lang w:val="en-US"/>
        </w:rPr>
        <w:t>– 2014. –Vol. 115. – P. 093705.</w:t>
      </w:r>
    </w:p>
    <w:p w:rsidR="00577BB0" w:rsidRPr="00224435" w:rsidRDefault="0009044C" w:rsidP="001872EA">
      <w:pPr>
        <w:pStyle w:val="a3"/>
        <w:numPr>
          <w:ilvl w:val="0"/>
          <w:numId w:val="10"/>
        </w:numPr>
        <w:spacing w:after="5" w:line="251" w:lineRule="auto"/>
        <w:rPr>
          <w:rFonts w:cs="Times New Roman"/>
          <w:lang w:val="en-US"/>
        </w:rPr>
      </w:pPr>
      <w:r w:rsidRPr="00224435">
        <w:rPr>
          <w:i/>
          <w:iCs/>
          <w:lang w:val="en-US"/>
        </w:rPr>
        <w:t>Pietro P. Altermatt, Jan Schmidt, Gernot Heiser, Armin G. Aberle</w:t>
      </w:r>
      <w:r w:rsidRPr="00224435">
        <w:rPr>
          <w:lang w:val="en-US"/>
        </w:rPr>
        <w:t xml:space="preserve"> / Assessment and parameterisation of Coulomb-enhanced Auger recombination coefﬁcients in lowly injected crystalline silicon // </w:t>
      </w:r>
      <w:r w:rsidRPr="00224435">
        <w:rPr>
          <w:i/>
          <w:iCs/>
          <w:lang w:val="en-US"/>
        </w:rPr>
        <w:t xml:space="preserve">J. Appl. Phys. </w:t>
      </w:r>
      <w:r w:rsidRPr="00224435">
        <w:rPr>
          <w:lang w:val="en-US"/>
        </w:rPr>
        <w:t>– 1997. –Vol.82. – P.4938.</w:t>
      </w:r>
    </w:p>
    <w:p w:rsidR="00577BB0" w:rsidRPr="00224435" w:rsidRDefault="0009044C" w:rsidP="001872EA">
      <w:pPr>
        <w:pStyle w:val="a3"/>
        <w:numPr>
          <w:ilvl w:val="0"/>
          <w:numId w:val="10"/>
        </w:numPr>
        <w:spacing w:after="5" w:line="251" w:lineRule="auto"/>
        <w:rPr>
          <w:rFonts w:cs="Times New Roman"/>
          <w:lang w:val="en-US"/>
        </w:rPr>
      </w:pPr>
      <w:r w:rsidRPr="00224435">
        <w:rPr>
          <w:i/>
          <w:iCs/>
          <w:lang w:val="en-US"/>
        </w:rPr>
        <w:t>J. D. Murphy, K. Bothe, M. Olmo, V. V. Voronkov, R. J. Falster</w:t>
      </w:r>
      <w:r w:rsidRPr="00224435">
        <w:rPr>
          <w:lang w:val="en-US"/>
        </w:rPr>
        <w:t xml:space="preserve"> /The effect of oxide precipitates on minority carrier lifetime in p-type silicon //</w:t>
      </w:r>
      <w:r w:rsidR="003350A2" w:rsidRPr="00224435">
        <w:rPr>
          <w:i/>
          <w:iCs/>
          <w:lang w:val="en-US"/>
        </w:rPr>
        <w:t xml:space="preserve">J. Appl. Phys. </w:t>
      </w:r>
      <w:r w:rsidR="003350A2" w:rsidRPr="00224435">
        <w:rPr>
          <w:lang w:val="en-US"/>
        </w:rPr>
        <w:t>– 2011. –Vol.110. – P.053713</w:t>
      </w:r>
      <w:r w:rsidR="00F902FB" w:rsidRPr="00224435">
        <w:rPr>
          <w:lang w:val="en-US"/>
        </w:rPr>
        <w:t>.</w:t>
      </w:r>
    </w:p>
    <w:p w:rsidR="00577BB0" w:rsidRPr="00224435" w:rsidRDefault="009A466B" w:rsidP="001872EA">
      <w:pPr>
        <w:pStyle w:val="a3"/>
        <w:numPr>
          <w:ilvl w:val="0"/>
          <w:numId w:val="10"/>
        </w:numPr>
        <w:spacing w:after="5" w:line="251" w:lineRule="auto"/>
        <w:rPr>
          <w:rFonts w:cs="Times New Roman"/>
          <w:highlight w:val="red"/>
          <w:lang w:val="en-US"/>
        </w:rPr>
      </w:pPr>
      <w:r w:rsidRPr="00224435">
        <w:rPr>
          <w:rFonts w:cs="Times New Roman"/>
          <w:i/>
          <w:iCs/>
          <w:highlight w:val="red"/>
          <w:lang w:val="en-US"/>
        </w:rPr>
        <w:t>Augustin McEvoy, T. Markvart, L. Castaner</w:t>
      </w:r>
      <w:r w:rsidRPr="00224435">
        <w:rPr>
          <w:rFonts w:cs="Times New Roman"/>
          <w:highlight w:val="red"/>
          <w:lang w:val="en-US"/>
        </w:rPr>
        <w:t xml:space="preserve"> / SolarCells //</w:t>
      </w:r>
      <w:r w:rsidRPr="00224435">
        <w:rPr>
          <w:rFonts w:cs="Times New Roman"/>
          <w:i/>
          <w:iCs/>
          <w:highlight w:val="red"/>
          <w:lang w:val="en-US"/>
        </w:rPr>
        <w:t>Materials, ManufactureandOperation</w:t>
      </w:r>
      <w:r w:rsidRPr="00224435">
        <w:rPr>
          <w:rFonts w:cs="Times New Roman"/>
          <w:highlight w:val="red"/>
          <w:lang w:val="en-US"/>
        </w:rPr>
        <w:t xml:space="preserve">. </w:t>
      </w:r>
      <w:r w:rsidRPr="00224435">
        <w:rPr>
          <w:highlight w:val="red"/>
          <w:lang w:val="en-US"/>
        </w:rPr>
        <w:t>–</w:t>
      </w:r>
      <w:r w:rsidRPr="00224435">
        <w:rPr>
          <w:rFonts w:cs="Times New Roman"/>
          <w:highlight w:val="red"/>
          <w:lang w:val="en-US"/>
        </w:rPr>
        <w:t xml:space="preserve"> 2013.</w:t>
      </w:r>
      <w:r w:rsidRPr="00224435">
        <w:rPr>
          <w:highlight w:val="red"/>
          <w:lang w:val="en-US"/>
        </w:rPr>
        <w:t>–</w:t>
      </w:r>
      <w:r w:rsidRPr="00224435">
        <w:rPr>
          <w:rFonts w:cs="Times New Roman"/>
          <w:highlight w:val="red"/>
          <w:lang w:val="en-US"/>
        </w:rPr>
        <w:t xml:space="preserve">Secondedition. </w:t>
      </w:r>
      <w:r w:rsidRPr="00224435">
        <w:rPr>
          <w:highlight w:val="red"/>
          <w:lang w:val="en-US"/>
        </w:rPr>
        <w:t>–</w:t>
      </w:r>
      <w:r w:rsidRPr="00224435">
        <w:rPr>
          <w:rFonts w:cs="Times New Roman"/>
          <w:highlight w:val="red"/>
          <w:lang w:val="en-US"/>
        </w:rPr>
        <w:t xml:space="preserve"> Oxford:AcademicPress.</w:t>
      </w:r>
      <w:r w:rsidRPr="00224435">
        <w:rPr>
          <w:highlight w:val="red"/>
          <w:lang w:val="en-US"/>
        </w:rPr>
        <w:t>– P.</w:t>
      </w:r>
      <w:r w:rsidRPr="00224435">
        <w:rPr>
          <w:rFonts w:cs="Times New Roman"/>
          <w:highlight w:val="red"/>
          <w:lang w:val="en-US"/>
        </w:rPr>
        <w:t>641.</w:t>
      </w:r>
    </w:p>
    <w:p w:rsidR="00577BB0" w:rsidRPr="00224435" w:rsidRDefault="00AA1873" w:rsidP="001872EA">
      <w:pPr>
        <w:pStyle w:val="a3"/>
        <w:numPr>
          <w:ilvl w:val="0"/>
          <w:numId w:val="10"/>
        </w:numPr>
        <w:spacing w:after="5" w:line="251" w:lineRule="auto"/>
        <w:rPr>
          <w:rFonts w:cs="Times New Roman"/>
          <w:lang w:val="en-US"/>
        </w:rPr>
      </w:pPr>
      <w:r w:rsidRPr="00224435">
        <w:rPr>
          <w:i/>
          <w:iCs/>
          <w:lang w:val="en-US"/>
        </w:rPr>
        <w:t>Hieu T. Nguyen, Simeon C. Baker-Finch, D. Macdonald</w:t>
      </w:r>
      <w:r w:rsidRPr="00224435">
        <w:rPr>
          <w:lang w:val="en-US"/>
        </w:rPr>
        <w:t xml:space="preserve"> / Temperaturedependenceoftheradiativerecombinationcoefficientincrystallines</w:t>
      </w:r>
      <w:r w:rsidRPr="00224435">
        <w:rPr>
          <w:lang w:val="en-US"/>
        </w:rPr>
        <w:lastRenderedPageBreak/>
        <w:t xml:space="preserve">iliconfromspectralphotoluminescence // </w:t>
      </w:r>
      <w:r w:rsidRPr="00224435">
        <w:rPr>
          <w:i/>
          <w:iCs/>
          <w:lang w:val="en-US"/>
        </w:rPr>
        <w:t>Appl. Phys. Lett.</w:t>
      </w:r>
      <w:r w:rsidRPr="00224435">
        <w:rPr>
          <w:lang w:val="en-US"/>
        </w:rPr>
        <w:t>–2014.– Vol.104. –   P. 112105. –http://dx.doi.org/10.1063/1.4869295</w:t>
      </w:r>
    </w:p>
    <w:p w:rsidR="00577BB0" w:rsidRPr="00224435" w:rsidRDefault="00212158" w:rsidP="001872EA">
      <w:pPr>
        <w:pStyle w:val="a3"/>
        <w:numPr>
          <w:ilvl w:val="0"/>
          <w:numId w:val="10"/>
        </w:numPr>
        <w:spacing w:after="5" w:line="251" w:lineRule="auto"/>
        <w:rPr>
          <w:rFonts w:cs="Times New Roman"/>
          <w:lang w:val="en-US"/>
        </w:rPr>
      </w:pPr>
      <w:r w:rsidRPr="00224435">
        <w:rPr>
          <w:rFonts w:cs="Times New Roman"/>
          <w:i/>
          <w:iCs/>
          <w:lang w:val="en-US"/>
        </w:rPr>
        <w:t>D.B.M.Klaassen</w:t>
      </w:r>
      <w:r w:rsidRPr="00224435">
        <w:rPr>
          <w:rFonts w:cs="Times New Roman"/>
          <w:lang w:val="en-US"/>
        </w:rPr>
        <w:t xml:space="preserve">/ A unified mobility model for device simulation—I. Model equations and concentration dependence // </w:t>
      </w:r>
      <w:r w:rsidRPr="00224435">
        <w:rPr>
          <w:rFonts w:cs="Times New Roman"/>
          <w:i/>
          <w:iCs/>
          <w:lang w:val="en-US"/>
        </w:rPr>
        <w:t>Solid-StateElectronics</w:t>
      </w:r>
      <w:r w:rsidRPr="00224435">
        <w:rPr>
          <w:rFonts w:cs="Times New Roman"/>
          <w:lang w:val="en-US"/>
        </w:rPr>
        <w:t xml:space="preserve">. </w:t>
      </w:r>
      <w:r w:rsidRPr="00224435">
        <w:rPr>
          <w:lang w:val="en-US"/>
        </w:rPr>
        <w:t>–</w:t>
      </w:r>
      <w:r w:rsidRPr="00224435">
        <w:rPr>
          <w:rFonts w:cs="Times New Roman"/>
          <w:lang w:val="en-US"/>
        </w:rPr>
        <w:t xml:space="preserve">1992. </w:t>
      </w:r>
      <w:r w:rsidRPr="00224435">
        <w:rPr>
          <w:lang w:val="en-US"/>
        </w:rPr>
        <w:t>–</w:t>
      </w:r>
      <w:r w:rsidRPr="00224435">
        <w:rPr>
          <w:rFonts w:cs="Times New Roman"/>
          <w:lang w:val="en-US"/>
        </w:rPr>
        <w:t>Vol.  35, no.  7.</w:t>
      </w:r>
      <w:r w:rsidRPr="00224435">
        <w:rPr>
          <w:lang w:val="en-US"/>
        </w:rPr>
        <w:t>–</w:t>
      </w:r>
      <w:r w:rsidRPr="00224435">
        <w:rPr>
          <w:rFonts w:cs="Times New Roman"/>
          <w:lang w:val="en-US"/>
        </w:rPr>
        <w:t>Pp.  953-959.</w:t>
      </w:r>
    </w:p>
    <w:p w:rsidR="00577BB0" w:rsidRPr="00224435" w:rsidRDefault="00C42AE6" w:rsidP="001872EA">
      <w:pPr>
        <w:pStyle w:val="a3"/>
        <w:numPr>
          <w:ilvl w:val="0"/>
          <w:numId w:val="10"/>
        </w:numPr>
        <w:spacing w:after="5" w:line="251" w:lineRule="auto"/>
        <w:rPr>
          <w:rFonts w:cs="Times New Roman"/>
          <w:lang w:val="en-US"/>
        </w:rPr>
      </w:pPr>
      <w:r w:rsidRPr="00224435">
        <w:rPr>
          <w:rFonts w:cs="Times New Roman"/>
          <w:i/>
          <w:iCs/>
          <w:lang w:val="en-US"/>
        </w:rPr>
        <w:t>V.  Gopal, S. Gupta</w:t>
      </w:r>
      <w:r w:rsidRPr="00224435">
        <w:rPr>
          <w:rFonts w:cs="Times New Roman"/>
          <w:lang w:val="en-US"/>
        </w:rPr>
        <w:t xml:space="preserve"> / Contribution of dislocations to the zero-bias resistance-area product of LWIR HgCdTe photodiodes at low temperatures // </w:t>
      </w:r>
      <w:r w:rsidRPr="00224435">
        <w:rPr>
          <w:rFonts w:cs="Times New Roman"/>
          <w:i/>
          <w:iCs/>
          <w:lang w:val="en-US"/>
        </w:rPr>
        <w:t>IEEE Trans. Electron Devices.</w:t>
      </w:r>
      <w:r w:rsidRPr="00224435">
        <w:rPr>
          <w:rFonts w:cs="Times New Roman"/>
          <w:lang w:val="en-US"/>
        </w:rPr>
        <w:t xml:space="preserve"> – 2004. – Jul. – Vol.51, no. 7. – Pp. 1078-1083.</w:t>
      </w:r>
    </w:p>
    <w:p w:rsidR="00577BB0" w:rsidRPr="00224435" w:rsidRDefault="00181DCA" w:rsidP="001872EA">
      <w:pPr>
        <w:pStyle w:val="a3"/>
        <w:numPr>
          <w:ilvl w:val="0"/>
          <w:numId w:val="10"/>
        </w:numPr>
        <w:spacing w:after="5" w:line="251" w:lineRule="auto"/>
        <w:rPr>
          <w:rFonts w:cs="Times New Roman"/>
          <w:lang w:val="en-US"/>
        </w:rPr>
      </w:pPr>
      <w:r w:rsidRPr="00224435">
        <w:rPr>
          <w:rFonts w:cs="Times New Roman"/>
          <w:i/>
          <w:iCs/>
          <w:lang w:val="en-US"/>
        </w:rPr>
        <w:t>J. Evans-Freeman, D. Emiroglu, K. Vernon-Parry, J. Murphy, P.R. Wilshaw</w:t>
      </w:r>
      <w:r w:rsidRPr="00224435">
        <w:rPr>
          <w:rFonts w:cs="Times New Roman"/>
          <w:lang w:val="en-US"/>
        </w:rPr>
        <w:t xml:space="preserve"> / High resolution deep level transient spectroscopy applied to extended defects in silicon // </w:t>
      </w:r>
      <w:r w:rsidRPr="00224435">
        <w:rPr>
          <w:rFonts w:cs="Times New Roman"/>
          <w:i/>
          <w:iCs/>
          <w:lang w:val="en-US"/>
        </w:rPr>
        <w:t>J. Phys. Condens. Matter.</w:t>
      </w:r>
      <w:r w:rsidRPr="00224435">
        <w:rPr>
          <w:lang w:val="en-US"/>
        </w:rPr>
        <w:t>–2005. –Vol.17, no.22.–Pp. 19-27. –</w:t>
      </w:r>
      <w:r w:rsidR="00C42AE6" w:rsidRPr="00224435">
        <w:rPr>
          <w:lang w:val="en-US"/>
        </w:rPr>
        <w:t>https://doi.org/10.1088/0953-8984/17/22/009</w:t>
      </w:r>
    </w:p>
    <w:p w:rsidR="00CC049A" w:rsidRPr="00224435" w:rsidRDefault="00F902FB" w:rsidP="001872EA">
      <w:pPr>
        <w:pStyle w:val="a3"/>
        <w:numPr>
          <w:ilvl w:val="0"/>
          <w:numId w:val="10"/>
        </w:numPr>
        <w:spacing w:after="5" w:line="251" w:lineRule="auto"/>
        <w:rPr>
          <w:rFonts w:cs="Times New Roman"/>
          <w:i/>
          <w:iCs/>
          <w:lang w:val="en-US"/>
        </w:rPr>
      </w:pPr>
      <w:r w:rsidRPr="00224435">
        <w:rPr>
          <w:i/>
          <w:iCs/>
          <w:lang w:val="en-US"/>
        </w:rPr>
        <w:t>B.Paviet-Salomon, J.Levrat, V.Fakhfouri, Y. Pelet, N.Rebeaud, M. Despeisse, C.Ballif</w:t>
      </w:r>
      <w:r w:rsidRPr="00224435">
        <w:rPr>
          <w:lang w:val="en-US"/>
        </w:rPr>
        <w:t xml:space="preserve"> / New guidelines for a more accurate extraction of solar cells and modules key data from their current–voltage curves // </w:t>
      </w:r>
      <w:r w:rsidRPr="00224435">
        <w:rPr>
          <w:i/>
          <w:iCs/>
          <w:lang w:val="en-US"/>
        </w:rPr>
        <w:t xml:space="preserve">Prog. Photovolt. Res. Appl. </w:t>
      </w:r>
      <w:r w:rsidRPr="00224435">
        <w:rPr>
          <w:lang w:val="en-US"/>
        </w:rPr>
        <w:t>– 2017. – Vol.25. – Pp.623-635.</w:t>
      </w:r>
    </w:p>
    <w:p w:rsidR="004076EB" w:rsidRPr="00224435" w:rsidRDefault="00AA1873" w:rsidP="001872EA">
      <w:pPr>
        <w:pStyle w:val="a3"/>
        <w:numPr>
          <w:ilvl w:val="0"/>
          <w:numId w:val="10"/>
        </w:numPr>
        <w:spacing w:after="5" w:line="251" w:lineRule="auto"/>
        <w:rPr>
          <w:rFonts w:cs="Times New Roman"/>
          <w:lang w:val="en-US"/>
        </w:rPr>
      </w:pPr>
      <w:r w:rsidRPr="00224435">
        <w:rPr>
          <w:i/>
          <w:iCs/>
          <w:lang w:val="en-US"/>
        </w:rPr>
        <w:t>Priyanka Singh, N.M. Ravindra</w:t>
      </w:r>
      <w:r w:rsidRPr="00224435">
        <w:rPr>
          <w:lang w:val="en-US"/>
        </w:rPr>
        <w:t xml:space="preserve"> / Solar Energy Materials &amp; Solar Cells // </w:t>
      </w:r>
      <w:r w:rsidRPr="00224435">
        <w:rPr>
          <w:i/>
          <w:iCs/>
          <w:lang w:val="en-US"/>
        </w:rPr>
        <w:t>Solar Energy Materials and Solar Cells.</w:t>
      </w:r>
      <w:r w:rsidRPr="00224435">
        <w:rPr>
          <w:lang w:val="en-US"/>
        </w:rPr>
        <w:t>–2012. –</w:t>
      </w:r>
      <w:r w:rsidR="00F902FB" w:rsidRPr="00224435">
        <w:rPr>
          <w:lang w:val="en-US"/>
        </w:rPr>
        <w:t xml:space="preserve"> Vol.101.</w:t>
      </w:r>
      <w:r w:rsidRPr="00224435">
        <w:rPr>
          <w:lang w:val="en-US"/>
        </w:rPr>
        <w:t>–</w:t>
      </w:r>
      <w:r w:rsidR="00F902FB" w:rsidRPr="00224435">
        <w:rPr>
          <w:lang w:val="en-US"/>
        </w:rPr>
        <w:t xml:space="preserve"> Pp. 36-45.</w:t>
      </w:r>
    </w:p>
    <w:p w:rsidR="00C42AE6" w:rsidRDefault="00C42AE6" w:rsidP="00C42AE6">
      <w:pPr>
        <w:jc w:val="both"/>
        <w:rPr>
          <w:rFonts w:cs="Times New Roman"/>
        </w:rPr>
      </w:pPr>
    </w:p>
    <w:p w:rsidR="00C42AE6" w:rsidRDefault="00C42AE6" w:rsidP="00C42AE6">
      <w:pPr>
        <w:jc w:val="both"/>
        <w:rPr>
          <w:rFonts w:cs="Times New Roman"/>
        </w:rPr>
      </w:pPr>
    </w:p>
    <w:p w:rsidR="00C42AE6" w:rsidRPr="00C42AE6" w:rsidRDefault="00C42AE6" w:rsidP="00C42AE6">
      <w:pPr>
        <w:rPr>
          <w:rFonts w:cs="Times New Roman"/>
          <w:lang w:val="en-US"/>
        </w:rPr>
      </w:pPr>
    </w:p>
    <w:sectPr w:rsidR="00C42AE6" w:rsidRPr="00C42AE6" w:rsidSect="00450DBD">
      <w:footerReference w:type="default" r:id="rId95"/>
      <w:pgSz w:w="11906" w:h="16838"/>
      <w:pgMar w:top="1134" w:right="850" w:bottom="1134" w:left="1701"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6031" w:rsidRDefault="00526031" w:rsidP="000928A4">
      <w:pPr>
        <w:spacing w:line="240" w:lineRule="auto"/>
      </w:pPr>
      <w:r>
        <w:separator/>
      </w:r>
    </w:p>
    <w:p w:rsidR="00526031" w:rsidRDefault="00526031"/>
    <w:p w:rsidR="00526031" w:rsidRDefault="00526031" w:rsidP="008E7799"/>
  </w:endnote>
  <w:endnote w:type="continuationSeparator" w:id="1">
    <w:p w:rsidR="00526031" w:rsidRDefault="00526031" w:rsidP="000928A4">
      <w:pPr>
        <w:spacing w:line="240" w:lineRule="auto"/>
      </w:pPr>
      <w:r>
        <w:continuationSeparator/>
      </w:r>
    </w:p>
    <w:p w:rsidR="00526031" w:rsidRDefault="00526031"/>
    <w:p w:rsidR="00526031" w:rsidRDefault="00526031" w:rsidP="008E7799"/>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MMI12">
    <w:altName w:val="Cambria"/>
    <w:panose1 w:val="00000000000000000000"/>
    <w:charset w:val="00"/>
    <w:family w:val="roman"/>
    <w:notTrueType/>
    <w:pitch w:val="default"/>
    <w:sig w:usb0="00000000" w:usb1="00000000" w:usb2="00000000" w:usb3="00000000" w:csb0="00000000" w:csb1="00000000"/>
  </w:font>
  <w:font w:name="CMR10">
    <w:altName w:val="Cambria"/>
    <w:panose1 w:val="00000000000000000000"/>
    <w:charset w:val="00"/>
    <w:family w:val="roman"/>
    <w:notTrueType/>
    <w:pitch w:val="default"/>
    <w:sig w:usb0="00000000" w:usb1="00000000" w:usb2="00000000" w:usb3="00000000" w:csb0="00000000"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A00002EF" w:usb1="420020E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76FF" w:rsidRDefault="004476FF">
    <w:pPr>
      <w:pStyle w:val="a6"/>
      <w:jc w:val="center"/>
    </w:pPr>
  </w:p>
  <w:p w:rsidR="004476FF" w:rsidRDefault="004476FF">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795451"/>
    </w:sdtPr>
    <w:sdtContent>
      <w:p w:rsidR="004476FF" w:rsidRDefault="004476FF">
        <w:pPr>
          <w:pStyle w:val="a6"/>
          <w:jc w:val="center"/>
        </w:pPr>
        <w:r w:rsidRPr="00C643DF">
          <w:rPr>
            <w:lang w:val="ru-RU"/>
          </w:rPr>
          <w:fldChar w:fldCharType="begin"/>
        </w:r>
        <w:r>
          <w:instrText>PAGE   \* MERGEFORMAT</w:instrText>
        </w:r>
        <w:r w:rsidRPr="00C643DF">
          <w:rPr>
            <w:lang w:val="ru-RU"/>
          </w:rPr>
          <w:fldChar w:fldCharType="separate"/>
        </w:r>
        <w:r w:rsidR="0028166B">
          <w:rPr>
            <w:noProof/>
          </w:rPr>
          <w:t>2</w:t>
        </w:r>
        <w:r>
          <w:rPr>
            <w:noProof/>
          </w:rPr>
          <w:fldChar w:fldCharType="end"/>
        </w:r>
      </w:p>
    </w:sdtContent>
  </w:sdt>
  <w:p w:rsidR="004476FF" w:rsidRDefault="004476FF">
    <w:pPr>
      <w:pStyle w:val="a6"/>
    </w:pPr>
  </w:p>
  <w:p w:rsidR="004476FF" w:rsidRDefault="004476FF"/>
  <w:p w:rsidR="004476FF" w:rsidRDefault="004476FF" w:rsidP="008E779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6031" w:rsidRDefault="00526031" w:rsidP="000928A4">
      <w:pPr>
        <w:spacing w:line="240" w:lineRule="auto"/>
      </w:pPr>
      <w:r>
        <w:separator/>
      </w:r>
    </w:p>
    <w:p w:rsidR="00526031" w:rsidRDefault="00526031"/>
    <w:p w:rsidR="00526031" w:rsidRDefault="00526031" w:rsidP="008E7799"/>
  </w:footnote>
  <w:footnote w:type="continuationSeparator" w:id="1">
    <w:p w:rsidR="00526031" w:rsidRDefault="00526031" w:rsidP="000928A4">
      <w:pPr>
        <w:spacing w:line="240" w:lineRule="auto"/>
      </w:pPr>
      <w:r>
        <w:continuationSeparator/>
      </w:r>
    </w:p>
    <w:p w:rsidR="00526031" w:rsidRDefault="00526031"/>
    <w:p w:rsidR="00526031" w:rsidRDefault="00526031" w:rsidP="008E7799"/>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119DA"/>
    <w:multiLevelType w:val="hybridMultilevel"/>
    <w:tmpl w:val="CBE220DA"/>
    <w:lvl w:ilvl="0" w:tplc="6F34A1D4">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
    <w:nsid w:val="0F5149F4"/>
    <w:multiLevelType w:val="multilevel"/>
    <w:tmpl w:val="CED4192A"/>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nsid w:val="26AD699B"/>
    <w:multiLevelType w:val="hybridMultilevel"/>
    <w:tmpl w:val="A700394E"/>
    <w:lvl w:ilvl="0" w:tplc="1A3E3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nsid w:val="32110571"/>
    <w:multiLevelType w:val="hybridMultilevel"/>
    <w:tmpl w:val="3DAAF232"/>
    <w:lvl w:ilvl="0" w:tplc="16DA0BBA">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4BC15F45"/>
    <w:multiLevelType w:val="hybridMultilevel"/>
    <w:tmpl w:val="2452E7CE"/>
    <w:lvl w:ilvl="0" w:tplc="7E7CC8CA">
      <w:start w:val="1"/>
      <w:numFmt w:val="decimal"/>
      <w:lvlText w:val="%1."/>
      <w:lvlJc w:val="left"/>
      <w:pPr>
        <w:ind w:left="720" w:hanging="360"/>
      </w:pPr>
      <w:rPr>
        <w:rFonts w:hint="default"/>
        <w:i w:val="0"/>
        <w:iCs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60576B"/>
    <w:multiLevelType w:val="hybridMultilevel"/>
    <w:tmpl w:val="C6C6172A"/>
    <w:lvl w:ilvl="0" w:tplc="088AF6E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9"/>
  </w:num>
  <w:num w:numId="2">
    <w:abstractNumId w:val="4"/>
  </w:num>
  <w:num w:numId="3">
    <w:abstractNumId w:val="6"/>
  </w:num>
  <w:num w:numId="4">
    <w:abstractNumId w:val="2"/>
  </w:num>
  <w:num w:numId="5">
    <w:abstractNumId w:val="3"/>
  </w:num>
  <w:num w:numId="6">
    <w:abstractNumId w:val="5"/>
  </w:num>
  <w:num w:numId="7">
    <w:abstractNumId w:val="8"/>
  </w:num>
  <w:num w:numId="8">
    <w:abstractNumId w:val="0"/>
  </w:num>
  <w:num w:numId="9">
    <w:abstractNumId w:val="1"/>
  </w:num>
  <w:num w:numId="10">
    <w:abstractNumId w:val="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CD65F3"/>
    <w:rsid w:val="00000425"/>
    <w:rsid w:val="000040B4"/>
    <w:rsid w:val="0001427C"/>
    <w:rsid w:val="00015DC5"/>
    <w:rsid w:val="00020D8C"/>
    <w:rsid w:val="00026009"/>
    <w:rsid w:val="00031AB1"/>
    <w:rsid w:val="00032C2A"/>
    <w:rsid w:val="00034319"/>
    <w:rsid w:val="000352AC"/>
    <w:rsid w:val="00045BD4"/>
    <w:rsid w:val="00047A85"/>
    <w:rsid w:val="000642B8"/>
    <w:rsid w:val="00072174"/>
    <w:rsid w:val="0007401D"/>
    <w:rsid w:val="000812C9"/>
    <w:rsid w:val="0008608C"/>
    <w:rsid w:val="00086C88"/>
    <w:rsid w:val="0009044C"/>
    <w:rsid w:val="00090905"/>
    <w:rsid w:val="000928A4"/>
    <w:rsid w:val="000B0B08"/>
    <w:rsid w:val="000B0DAA"/>
    <w:rsid w:val="000B158D"/>
    <w:rsid w:val="000B16D7"/>
    <w:rsid w:val="000B246F"/>
    <w:rsid w:val="000B4E9D"/>
    <w:rsid w:val="000B762E"/>
    <w:rsid w:val="000B7847"/>
    <w:rsid w:val="000C1901"/>
    <w:rsid w:val="000C1F2B"/>
    <w:rsid w:val="000C3324"/>
    <w:rsid w:val="000E5366"/>
    <w:rsid w:val="000F79C3"/>
    <w:rsid w:val="0010153F"/>
    <w:rsid w:val="00113371"/>
    <w:rsid w:val="00121FF6"/>
    <w:rsid w:val="00122AF7"/>
    <w:rsid w:val="00124B9F"/>
    <w:rsid w:val="00131878"/>
    <w:rsid w:val="0013429F"/>
    <w:rsid w:val="00141051"/>
    <w:rsid w:val="001462FD"/>
    <w:rsid w:val="00170B66"/>
    <w:rsid w:val="00174721"/>
    <w:rsid w:val="00176D95"/>
    <w:rsid w:val="00181DCA"/>
    <w:rsid w:val="001872EA"/>
    <w:rsid w:val="00187C69"/>
    <w:rsid w:val="001918D9"/>
    <w:rsid w:val="00191A73"/>
    <w:rsid w:val="00196F46"/>
    <w:rsid w:val="001A311E"/>
    <w:rsid w:val="001C3B88"/>
    <w:rsid w:val="001D3EBB"/>
    <w:rsid w:val="001D4767"/>
    <w:rsid w:val="001F04CD"/>
    <w:rsid w:val="001F2F23"/>
    <w:rsid w:val="001F4055"/>
    <w:rsid w:val="001F62B7"/>
    <w:rsid w:val="00212158"/>
    <w:rsid w:val="00217CCF"/>
    <w:rsid w:val="00220FC0"/>
    <w:rsid w:val="00224435"/>
    <w:rsid w:val="00224A62"/>
    <w:rsid w:val="002269C9"/>
    <w:rsid w:val="00227AAD"/>
    <w:rsid w:val="00233539"/>
    <w:rsid w:val="002362DD"/>
    <w:rsid w:val="002404B3"/>
    <w:rsid w:val="00245B17"/>
    <w:rsid w:val="002643EC"/>
    <w:rsid w:val="00265FED"/>
    <w:rsid w:val="00270FB7"/>
    <w:rsid w:val="00271BAC"/>
    <w:rsid w:val="0028166B"/>
    <w:rsid w:val="00281D5C"/>
    <w:rsid w:val="00282EEF"/>
    <w:rsid w:val="002833E3"/>
    <w:rsid w:val="00284D61"/>
    <w:rsid w:val="00292C48"/>
    <w:rsid w:val="00294A14"/>
    <w:rsid w:val="0029590C"/>
    <w:rsid w:val="002971E7"/>
    <w:rsid w:val="002A1E23"/>
    <w:rsid w:val="002A3B99"/>
    <w:rsid w:val="002B27BB"/>
    <w:rsid w:val="002C0085"/>
    <w:rsid w:val="002C0E96"/>
    <w:rsid w:val="002C4843"/>
    <w:rsid w:val="002D18B2"/>
    <w:rsid w:val="002D221E"/>
    <w:rsid w:val="002D7113"/>
    <w:rsid w:val="002E14CF"/>
    <w:rsid w:val="002F43A7"/>
    <w:rsid w:val="00302F6F"/>
    <w:rsid w:val="00303EB4"/>
    <w:rsid w:val="00307C5D"/>
    <w:rsid w:val="0031076E"/>
    <w:rsid w:val="00315BFA"/>
    <w:rsid w:val="00320461"/>
    <w:rsid w:val="00322B1D"/>
    <w:rsid w:val="0032524B"/>
    <w:rsid w:val="003350A2"/>
    <w:rsid w:val="00345C4D"/>
    <w:rsid w:val="00353110"/>
    <w:rsid w:val="00354045"/>
    <w:rsid w:val="00355FC7"/>
    <w:rsid w:val="00360EE1"/>
    <w:rsid w:val="0037175F"/>
    <w:rsid w:val="0037350B"/>
    <w:rsid w:val="00376079"/>
    <w:rsid w:val="00386770"/>
    <w:rsid w:val="00393424"/>
    <w:rsid w:val="003940EB"/>
    <w:rsid w:val="003968E6"/>
    <w:rsid w:val="003A165B"/>
    <w:rsid w:val="003A3AD9"/>
    <w:rsid w:val="003A5FEF"/>
    <w:rsid w:val="003B401A"/>
    <w:rsid w:val="003B6E7B"/>
    <w:rsid w:val="003C625A"/>
    <w:rsid w:val="003D55E0"/>
    <w:rsid w:val="003E76F4"/>
    <w:rsid w:val="003E7B4C"/>
    <w:rsid w:val="003F202C"/>
    <w:rsid w:val="003F5867"/>
    <w:rsid w:val="0040379C"/>
    <w:rsid w:val="00404427"/>
    <w:rsid w:val="004076EB"/>
    <w:rsid w:val="00411BCF"/>
    <w:rsid w:val="004137B3"/>
    <w:rsid w:val="004137F6"/>
    <w:rsid w:val="00414A96"/>
    <w:rsid w:val="004242B5"/>
    <w:rsid w:val="004337BA"/>
    <w:rsid w:val="004358A5"/>
    <w:rsid w:val="004402FE"/>
    <w:rsid w:val="004476FF"/>
    <w:rsid w:val="00450DBD"/>
    <w:rsid w:val="00451248"/>
    <w:rsid w:val="00455776"/>
    <w:rsid w:val="004619D7"/>
    <w:rsid w:val="0046272E"/>
    <w:rsid w:val="004632C2"/>
    <w:rsid w:val="00471913"/>
    <w:rsid w:val="0047296F"/>
    <w:rsid w:val="0047388E"/>
    <w:rsid w:val="00476DD6"/>
    <w:rsid w:val="004A3C20"/>
    <w:rsid w:val="004A5895"/>
    <w:rsid w:val="004A6B63"/>
    <w:rsid w:val="004B66DF"/>
    <w:rsid w:val="004C18F8"/>
    <w:rsid w:val="004D4A7C"/>
    <w:rsid w:val="004E2216"/>
    <w:rsid w:val="004E5006"/>
    <w:rsid w:val="004E6287"/>
    <w:rsid w:val="005014AB"/>
    <w:rsid w:val="00502861"/>
    <w:rsid w:val="005066CC"/>
    <w:rsid w:val="005209F6"/>
    <w:rsid w:val="00523CE0"/>
    <w:rsid w:val="00526031"/>
    <w:rsid w:val="00526252"/>
    <w:rsid w:val="00527275"/>
    <w:rsid w:val="00535B7C"/>
    <w:rsid w:val="00542288"/>
    <w:rsid w:val="005513D9"/>
    <w:rsid w:val="0055152B"/>
    <w:rsid w:val="005566CF"/>
    <w:rsid w:val="00563F64"/>
    <w:rsid w:val="00564861"/>
    <w:rsid w:val="005700CD"/>
    <w:rsid w:val="00576A14"/>
    <w:rsid w:val="00577BB0"/>
    <w:rsid w:val="005817BC"/>
    <w:rsid w:val="00595DEF"/>
    <w:rsid w:val="005A214B"/>
    <w:rsid w:val="005C1788"/>
    <w:rsid w:val="005C220A"/>
    <w:rsid w:val="005C4DA2"/>
    <w:rsid w:val="005C5B12"/>
    <w:rsid w:val="005C7D1C"/>
    <w:rsid w:val="005D18AF"/>
    <w:rsid w:val="005D70ED"/>
    <w:rsid w:val="005E124F"/>
    <w:rsid w:val="005E7FDF"/>
    <w:rsid w:val="0060060B"/>
    <w:rsid w:val="00600FC1"/>
    <w:rsid w:val="00602EEB"/>
    <w:rsid w:val="00610985"/>
    <w:rsid w:val="006173A7"/>
    <w:rsid w:val="0062064E"/>
    <w:rsid w:val="00621BB1"/>
    <w:rsid w:val="00623C0B"/>
    <w:rsid w:val="00630468"/>
    <w:rsid w:val="006311B1"/>
    <w:rsid w:val="00632F6E"/>
    <w:rsid w:val="006507D2"/>
    <w:rsid w:val="0065572E"/>
    <w:rsid w:val="0066213B"/>
    <w:rsid w:val="00664039"/>
    <w:rsid w:val="00665843"/>
    <w:rsid w:val="00665C68"/>
    <w:rsid w:val="006716B5"/>
    <w:rsid w:val="0067663F"/>
    <w:rsid w:val="00691577"/>
    <w:rsid w:val="006A0BBC"/>
    <w:rsid w:val="006A3D10"/>
    <w:rsid w:val="006A63BC"/>
    <w:rsid w:val="006B0B3A"/>
    <w:rsid w:val="006B1799"/>
    <w:rsid w:val="006C5304"/>
    <w:rsid w:val="006C6070"/>
    <w:rsid w:val="006D369D"/>
    <w:rsid w:val="006D493C"/>
    <w:rsid w:val="006D6632"/>
    <w:rsid w:val="006E4025"/>
    <w:rsid w:val="006E46D5"/>
    <w:rsid w:val="006F037C"/>
    <w:rsid w:val="006F232E"/>
    <w:rsid w:val="006F2667"/>
    <w:rsid w:val="00702927"/>
    <w:rsid w:val="00703A81"/>
    <w:rsid w:val="00711559"/>
    <w:rsid w:val="0071684B"/>
    <w:rsid w:val="00721775"/>
    <w:rsid w:val="00731B04"/>
    <w:rsid w:val="00731B27"/>
    <w:rsid w:val="00736A57"/>
    <w:rsid w:val="00740BC6"/>
    <w:rsid w:val="00741434"/>
    <w:rsid w:val="00742C22"/>
    <w:rsid w:val="00750C80"/>
    <w:rsid w:val="007547A6"/>
    <w:rsid w:val="007600D8"/>
    <w:rsid w:val="00761DD5"/>
    <w:rsid w:val="0076266A"/>
    <w:rsid w:val="00763039"/>
    <w:rsid w:val="0077190C"/>
    <w:rsid w:val="007806F0"/>
    <w:rsid w:val="00791369"/>
    <w:rsid w:val="00792F53"/>
    <w:rsid w:val="0079592D"/>
    <w:rsid w:val="007B114C"/>
    <w:rsid w:val="007B49B7"/>
    <w:rsid w:val="007B5970"/>
    <w:rsid w:val="007C4A49"/>
    <w:rsid w:val="007C5115"/>
    <w:rsid w:val="007D383C"/>
    <w:rsid w:val="007D7C9A"/>
    <w:rsid w:val="007F230A"/>
    <w:rsid w:val="00812496"/>
    <w:rsid w:val="008129AF"/>
    <w:rsid w:val="008140F2"/>
    <w:rsid w:val="008240FD"/>
    <w:rsid w:val="008241D0"/>
    <w:rsid w:val="00831872"/>
    <w:rsid w:val="008327D9"/>
    <w:rsid w:val="00834D4E"/>
    <w:rsid w:val="00836B18"/>
    <w:rsid w:val="008452FC"/>
    <w:rsid w:val="00846629"/>
    <w:rsid w:val="00852414"/>
    <w:rsid w:val="00853A77"/>
    <w:rsid w:val="008579B7"/>
    <w:rsid w:val="00876185"/>
    <w:rsid w:val="00886413"/>
    <w:rsid w:val="00886E06"/>
    <w:rsid w:val="008970DB"/>
    <w:rsid w:val="008B4CCC"/>
    <w:rsid w:val="008B5718"/>
    <w:rsid w:val="008C7A6B"/>
    <w:rsid w:val="008D0D16"/>
    <w:rsid w:val="008D1637"/>
    <w:rsid w:val="008D5DC3"/>
    <w:rsid w:val="008E058A"/>
    <w:rsid w:val="008E6568"/>
    <w:rsid w:val="008E65C5"/>
    <w:rsid w:val="008E7799"/>
    <w:rsid w:val="008F55F7"/>
    <w:rsid w:val="00913E90"/>
    <w:rsid w:val="0091653F"/>
    <w:rsid w:val="009204AF"/>
    <w:rsid w:val="00920748"/>
    <w:rsid w:val="00924FDE"/>
    <w:rsid w:val="00931DA4"/>
    <w:rsid w:val="00937936"/>
    <w:rsid w:val="00944303"/>
    <w:rsid w:val="0095065E"/>
    <w:rsid w:val="009528F9"/>
    <w:rsid w:val="00952C69"/>
    <w:rsid w:val="009645C1"/>
    <w:rsid w:val="00970377"/>
    <w:rsid w:val="00970B47"/>
    <w:rsid w:val="009935A1"/>
    <w:rsid w:val="009966A1"/>
    <w:rsid w:val="009A2A7B"/>
    <w:rsid w:val="009A466B"/>
    <w:rsid w:val="009D08B1"/>
    <w:rsid w:val="009E2656"/>
    <w:rsid w:val="009E3D0A"/>
    <w:rsid w:val="009F1C29"/>
    <w:rsid w:val="009F4FEC"/>
    <w:rsid w:val="00A1001B"/>
    <w:rsid w:val="00A11E26"/>
    <w:rsid w:val="00A234C3"/>
    <w:rsid w:val="00A24BCC"/>
    <w:rsid w:val="00A24E71"/>
    <w:rsid w:val="00A46E2A"/>
    <w:rsid w:val="00A54225"/>
    <w:rsid w:val="00A54DE2"/>
    <w:rsid w:val="00A71879"/>
    <w:rsid w:val="00A86440"/>
    <w:rsid w:val="00AA1873"/>
    <w:rsid w:val="00AA28FE"/>
    <w:rsid w:val="00AB2C0F"/>
    <w:rsid w:val="00AB3124"/>
    <w:rsid w:val="00AB5623"/>
    <w:rsid w:val="00AC665A"/>
    <w:rsid w:val="00AD0FB7"/>
    <w:rsid w:val="00AD63C6"/>
    <w:rsid w:val="00AD7857"/>
    <w:rsid w:val="00AD79B7"/>
    <w:rsid w:val="00B07A80"/>
    <w:rsid w:val="00B12CAD"/>
    <w:rsid w:val="00B230D4"/>
    <w:rsid w:val="00B243A2"/>
    <w:rsid w:val="00B357BB"/>
    <w:rsid w:val="00B35BDC"/>
    <w:rsid w:val="00B44039"/>
    <w:rsid w:val="00B515E2"/>
    <w:rsid w:val="00B544FD"/>
    <w:rsid w:val="00B55179"/>
    <w:rsid w:val="00B571E3"/>
    <w:rsid w:val="00B61F2C"/>
    <w:rsid w:val="00B63454"/>
    <w:rsid w:val="00B641D7"/>
    <w:rsid w:val="00B77B1B"/>
    <w:rsid w:val="00B8431C"/>
    <w:rsid w:val="00B873BC"/>
    <w:rsid w:val="00B91356"/>
    <w:rsid w:val="00B91A94"/>
    <w:rsid w:val="00B93694"/>
    <w:rsid w:val="00BA0E24"/>
    <w:rsid w:val="00BA5A6A"/>
    <w:rsid w:val="00BB0FC4"/>
    <w:rsid w:val="00BB189E"/>
    <w:rsid w:val="00BB26B0"/>
    <w:rsid w:val="00BB3717"/>
    <w:rsid w:val="00BB40FF"/>
    <w:rsid w:val="00BB5B22"/>
    <w:rsid w:val="00BC3E01"/>
    <w:rsid w:val="00BC4F37"/>
    <w:rsid w:val="00BD5899"/>
    <w:rsid w:val="00BE3321"/>
    <w:rsid w:val="00BF2ABF"/>
    <w:rsid w:val="00C077EC"/>
    <w:rsid w:val="00C10C32"/>
    <w:rsid w:val="00C222AB"/>
    <w:rsid w:val="00C26142"/>
    <w:rsid w:val="00C30C84"/>
    <w:rsid w:val="00C30E7D"/>
    <w:rsid w:val="00C3685C"/>
    <w:rsid w:val="00C3775F"/>
    <w:rsid w:val="00C42AE6"/>
    <w:rsid w:val="00C447BD"/>
    <w:rsid w:val="00C51A2E"/>
    <w:rsid w:val="00C63218"/>
    <w:rsid w:val="00C643DF"/>
    <w:rsid w:val="00C72541"/>
    <w:rsid w:val="00C7374A"/>
    <w:rsid w:val="00C7491A"/>
    <w:rsid w:val="00C87DA2"/>
    <w:rsid w:val="00C920F2"/>
    <w:rsid w:val="00C9476C"/>
    <w:rsid w:val="00CA1438"/>
    <w:rsid w:val="00CC049A"/>
    <w:rsid w:val="00CC4951"/>
    <w:rsid w:val="00CD0A9C"/>
    <w:rsid w:val="00CD1D05"/>
    <w:rsid w:val="00CD4B32"/>
    <w:rsid w:val="00CD65F3"/>
    <w:rsid w:val="00CF479F"/>
    <w:rsid w:val="00CF6993"/>
    <w:rsid w:val="00D060E4"/>
    <w:rsid w:val="00D10F87"/>
    <w:rsid w:val="00D134D0"/>
    <w:rsid w:val="00D4621B"/>
    <w:rsid w:val="00D4691C"/>
    <w:rsid w:val="00D53224"/>
    <w:rsid w:val="00D54F49"/>
    <w:rsid w:val="00D56950"/>
    <w:rsid w:val="00D57945"/>
    <w:rsid w:val="00D62EAE"/>
    <w:rsid w:val="00D6322B"/>
    <w:rsid w:val="00D632D9"/>
    <w:rsid w:val="00D664CC"/>
    <w:rsid w:val="00D667C3"/>
    <w:rsid w:val="00D73B3B"/>
    <w:rsid w:val="00D81ECD"/>
    <w:rsid w:val="00D83CEA"/>
    <w:rsid w:val="00D90E43"/>
    <w:rsid w:val="00D91192"/>
    <w:rsid w:val="00D97650"/>
    <w:rsid w:val="00DA0C8F"/>
    <w:rsid w:val="00DA2221"/>
    <w:rsid w:val="00DA5E2D"/>
    <w:rsid w:val="00DB088E"/>
    <w:rsid w:val="00DB6F34"/>
    <w:rsid w:val="00DC2E98"/>
    <w:rsid w:val="00DD046E"/>
    <w:rsid w:val="00DD1AA2"/>
    <w:rsid w:val="00DD27DA"/>
    <w:rsid w:val="00DD7C96"/>
    <w:rsid w:val="00DE16D0"/>
    <w:rsid w:val="00DE3ED5"/>
    <w:rsid w:val="00DE6C79"/>
    <w:rsid w:val="00DF3AFB"/>
    <w:rsid w:val="00DF5DEE"/>
    <w:rsid w:val="00E044E2"/>
    <w:rsid w:val="00E1173C"/>
    <w:rsid w:val="00E14624"/>
    <w:rsid w:val="00E20A9A"/>
    <w:rsid w:val="00E223C1"/>
    <w:rsid w:val="00E31C79"/>
    <w:rsid w:val="00E51152"/>
    <w:rsid w:val="00E52779"/>
    <w:rsid w:val="00E566A1"/>
    <w:rsid w:val="00E57E23"/>
    <w:rsid w:val="00E66356"/>
    <w:rsid w:val="00E7512A"/>
    <w:rsid w:val="00E85413"/>
    <w:rsid w:val="00E93525"/>
    <w:rsid w:val="00E973A0"/>
    <w:rsid w:val="00EA0097"/>
    <w:rsid w:val="00EB07BB"/>
    <w:rsid w:val="00EB42E9"/>
    <w:rsid w:val="00EB46F2"/>
    <w:rsid w:val="00EB6122"/>
    <w:rsid w:val="00EC074E"/>
    <w:rsid w:val="00EC4E41"/>
    <w:rsid w:val="00ED3784"/>
    <w:rsid w:val="00ED512A"/>
    <w:rsid w:val="00EE675F"/>
    <w:rsid w:val="00EF2E50"/>
    <w:rsid w:val="00EF720B"/>
    <w:rsid w:val="00F021BB"/>
    <w:rsid w:val="00F03731"/>
    <w:rsid w:val="00F06274"/>
    <w:rsid w:val="00F06D32"/>
    <w:rsid w:val="00F173A2"/>
    <w:rsid w:val="00F1743F"/>
    <w:rsid w:val="00F276DD"/>
    <w:rsid w:val="00F41713"/>
    <w:rsid w:val="00F44FC2"/>
    <w:rsid w:val="00F4729A"/>
    <w:rsid w:val="00F472E0"/>
    <w:rsid w:val="00F531A3"/>
    <w:rsid w:val="00F53923"/>
    <w:rsid w:val="00F541EF"/>
    <w:rsid w:val="00F572AC"/>
    <w:rsid w:val="00F62565"/>
    <w:rsid w:val="00F650D0"/>
    <w:rsid w:val="00F66BEB"/>
    <w:rsid w:val="00F706E1"/>
    <w:rsid w:val="00F902FB"/>
    <w:rsid w:val="00F948F7"/>
    <w:rsid w:val="00F97B05"/>
    <w:rsid w:val="00FA2408"/>
    <w:rsid w:val="00FA7511"/>
    <w:rsid w:val="00FB3639"/>
    <w:rsid w:val="00FB40C1"/>
    <w:rsid w:val="00FB4783"/>
    <w:rsid w:val="00FB7A19"/>
    <w:rsid w:val="00FC284D"/>
    <w:rsid w:val="00FC40AB"/>
    <w:rsid w:val="00FD1C1B"/>
    <w:rsid w:val="00FD2258"/>
    <w:rsid w:val="00FD375E"/>
    <w:rsid w:val="00FE1D05"/>
    <w:rsid w:val="00FE757F"/>
    <w:rsid w:val="00FE7B9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46" type="connector" idref="#_x0000_s1078"/>
        <o:r id="V:Rule47" type="connector" idref="#_x0000_s1194"/>
        <o:r id="V:Rule48" type="connector" idref="#_x0000_s1065">
          <o:proxy start="" idref="#_x0000_s1032" connectloc="2"/>
          <o:proxy end="" idref="#_x0000_s1036" connectloc="1"/>
        </o:r>
        <o:r id="V:Rule49" type="connector" idref="#_x0000_s1040"/>
        <o:r id="V:Rule50" type="connector" idref="#_x0000_s1218"/>
        <o:r id="V:Rule51" type="connector" idref="#_x0000_s1072"/>
        <o:r id="V:Rule52" type="connector" idref="#_x0000_s1210"/>
        <o:r id="V:Rule53" type="connector" idref="#_x0000_s1052"/>
        <o:r id="V:Rule54" type="connector" idref="#_x0000_s1075"/>
        <o:r id="V:Rule55" type="connector" idref="#_x0000_s1216"/>
        <o:r id="V:Rule56" type="connector" idref="#_x0000_s1192"/>
        <o:r id="V:Rule57" type="connector" idref="#_x0000_s1226"/>
        <o:r id="V:Rule58" type="connector" idref="#_x0000_s1033"/>
        <o:r id="V:Rule59" type="connector" idref="#_x0000_s1038"/>
        <o:r id="V:Rule60" type="connector" idref="#_x0000_s1056"/>
        <o:r id="V:Rule61" type="connector" idref="#_x0000_s1053"/>
        <o:r id="V:Rule62" type="connector" idref="#_x0000_s1058"/>
        <o:r id="V:Rule63" type="connector" idref="#_x0000_s1205"/>
        <o:r id="V:Rule64" type="connector" idref="#_x0000_s1212"/>
        <o:r id="V:Rule65" type="connector" idref="#_x0000_s1203"/>
        <o:r id="V:Rule66" type="connector" idref="#_x0000_s1079"/>
        <o:r id="V:Rule67" type="connector" idref="#_x0000_s1074"/>
        <o:r id="V:Rule68" type="connector" idref="#_x0000_s1200"/>
        <o:r id="V:Rule69" type="connector" idref="#_x0000_s1042"/>
        <o:r id="V:Rule70" type="connector" idref="#_x0000_s1227"/>
        <o:r id="V:Rule71" type="connector" idref="#_x0000_s1066"/>
        <o:r id="V:Rule72" type="connector" idref="#_x0000_s1193"/>
        <o:r id="V:Rule73" type="connector" idref="#_x0000_s1202"/>
        <o:r id="V:Rule74" type="connector" idref="#_x0000_s1225"/>
        <o:r id="V:Rule75" type="connector" idref="#_x0000_s1201"/>
        <o:r id="V:Rule76" type="connector" idref="#_x0000_s1217"/>
        <o:r id="V:Rule77" type="connector" idref="#_x0000_s1214"/>
        <o:r id="V:Rule78" type="connector" idref="#_x0000_s1057"/>
        <o:r id="V:Rule79" type="connector" idref="#_x0000_s1077"/>
        <o:r id="V:Rule80" type="connector" idref="#_x0000_s1235"/>
        <o:r id="V:Rule81" type="connector" idref="#_x0000_s1039"/>
        <o:r id="V:Rule82" type="connector" idref="#_x0000_s1196"/>
        <o:r id="V:Rule83" type="connector" idref="#_x0000_s1054"/>
        <o:r id="V:Rule84" type="connector" idref="#_x0000_s1198"/>
        <o:r id="V:Rule85" type="connector" idref="#_x0000_s1213"/>
        <o:r id="V:Rule86" type="connector" idref="#_x0000_s1195"/>
        <o:r id="V:Rule87" type="connector" idref="#_x0000_s1228"/>
        <o:r id="V:Rule88" type="connector" idref="#_x0000_s1220"/>
        <o:r id="V:Rule89" type="connector" idref="#_x0000_s1199"/>
        <o:r id="V:Rule90"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qFormat="1"/>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F37"/>
    <w:pPr>
      <w:spacing w:after="0" w:line="360" w:lineRule="auto"/>
    </w:pPr>
    <w:rPr>
      <w:lang w:val="uk-UA"/>
    </w:r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8241D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1913"/>
    <w:pPr>
      <w:ind w:left="720"/>
      <w:contextualSpacing/>
    </w:pPr>
  </w:style>
  <w:style w:type="paragraph" w:styleId="a4">
    <w:name w:val="header"/>
    <w:basedOn w:val="a"/>
    <w:link w:val="a5"/>
    <w:uiPriority w:val="99"/>
    <w:unhideWhenUsed/>
    <w:rsid w:val="000928A4"/>
    <w:pPr>
      <w:tabs>
        <w:tab w:val="center" w:pos="4819"/>
        <w:tab w:val="right" w:pos="9639"/>
      </w:tabs>
      <w:spacing w:line="240" w:lineRule="auto"/>
    </w:pPr>
  </w:style>
  <w:style w:type="character" w:customStyle="1" w:styleId="a5">
    <w:name w:val="Верхний колонтитул Знак"/>
    <w:basedOn w:val="a0"/>
    <w:link w:val="a4"/>
    <w:uiPriority w:val="99"/>
    <w:rsid w:val="000928A4"/>
  </w:style>
  <w:style w:type="paragraph" w:styleId="a6">
    <w:name w:val="footer"/>
    <w:basedOn w:val="a"/>
    <w:link w:val="a7"/>
    <w:uiPriority w:val="99"/>
    <w:unhideWhenUsed/>
    <w:rsid w:val="000928A4"/>
    <w:pPr>
      <w:tabs>
        <w:tab w:val="center" w:pos="4819"/>
        <w:tab w:val="right" w:pos="9639"/>
      </w:tabs>
      <w:spacing w:line="240" w:lineRule="auto"/>
    </w:pPr>
  </w:style>
  <w:style w:type="character" w:customStyle="1" w:styleId="a7">
    <w:name w:val="Нижний колонтитул Знак"/>
    <w:basedOn w:val="a0"/>
    <w:link w:val="a6"/>
    <w:uiPriority w:val="99"/>
    <w:rsid w:val="000928A4"/>
  </w:style>
  <w:style w:type="paragraph" w:customStyle="1" w:styleId="a8">
    <w:name w:val="Заголовок_Диплом"/>
    <w:basedOn w:val="1"/>
    <w:link w:val="a9"/>
    <w:autoRedefine/>
    <w:qFormat/>
    <w:rsid w:val="00DA2221"/>
    <w:pPr>
      <w:spacing w:before="0" w:after="240"/>
      <w:jc w:val="center"/>
    </w:pPr>
    <w:rPr>
      <w:rFonts w:ascii="Times New Roman" w:hAnsi="Times New Roman" w:cs="Times New Roman"/>
      <w:b/>
      <w:caps/>
      <w:color w:val="auto"/>
      <w:sz w:val="28"/>
      <w:szCs w:val="28"/>
    </w:rPr>
  </w:style>
  <w:style w:type="paragraph" w:customStyle="1" w:styleId="aa">
    <w:name w:val="Підзаголовок_Диплом"/>
    <w:basedOn w:val="ab"/>
    <w:link w:val="ac"/>
    <w:autoRedefine/>
    <w:qFormat/>
    <w:rsid w:val="00F948F7"/>
    <w:pPr>
      <w:spacing w:before="120" w:after="120"/>
    </w:pPr>
    <w:rPr>
      <w:rFonts w:cs="Times New Roman"/>
      <w:b/>
      <w:color w:val="auto"/>
    </w:rPr>
  </w:style>
  <w:style w:type="character" w:customStyle="1" w:styleId="10">
    <w:name w:val="Заголовок 1 Знак"/>
    <w:basedOn w:val="a0"/>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9">
    <w:name w:val="Заголовок_Диплом Знак"/>
    <w:basedOn w:val="10"/>
    <w:link w:val="a8"/>
    <w:rsid w:val="00DA2221"/>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8"/>
    <w:next w:val="a"/>
    <w:autoRedefine/>
    <w:uiPriority w:val="39"/>
    <w:unhideWhenUsed/>
    <w:qFormat/>
    <w:rsid w:val="00742C22"/>
    <w:pPr>
      <w:spacing w:before="360" w:after="0" w:line="240" w:lineRule="auto"/>
      <w:jc w:val="both"/>
    </w:pPr>
    <w:rPr>
      <w:b w:val="0"/>
      <w:bCs/>
      <w:szCs w:val="24"/>
    </w:rPr>
  </w:style>
  <w:style w:type="paragraph" w:styleId="ab">
    <w:name w:val="Subtitle"/>
    <w:basedOn w:val="a"/>
    <w:next w:val="a"/>
    <w:link w:val="ad"/>
    <w:uiPriority w:val="11"/>
    <w:qFormat/>
    <w:rsid w:val="00D83CEA"/>
    <w:pPr>
      <w:numPr>
        <w:ilvl w:val="1"/>
      </w:numPr>
      <w:spacing w:after="160"/>
    </w:pPr>
    <w:rPr>
      <w:rFonts w:eastAsiaTheme="minorEastAsia"/>
      <w:color w:val="5A5A5A" w:themeColor="text1" w:themeTint="A5"/>
      <w:spacing w:val="15"/>
    </w:rPr>
  </w:style>
  <w:style w:type="character" w:customStyle="1" w:styleId="ad">
    <w:name w:val="Подзаголовок Знак"/>
    <w:basedOn w:val="a0"/>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a"/>
    <w:rsid w:val="00F948F7"/>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0"/>
    <w:uiPriority w:val="99"/>
    <w:unhideWhenUsed/>
    <w:rsid w:val="00D83CEA"/>
    <w:rPr>
      <w:color w:val="0000FF" w:themeColor="hyperlink"/>
      <w:u w:val="single"/>
    </w:rPr>
  </w:style>
  <w:style w:type="character" w:customStyle="1" w:styleId="20">
    <w:name w:val="Заголовок 2 Знак"/>
    <w:basedOn w:val="a0"/>
    <w:link w:val="2"/>
    <w:uiPriority w:val="9"/>
    <w:semiHidden/>
    <w:rsid w:val="008241D0"/>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1"/>
    <w:uiPriority w:val="39"/>
    <w:rsid w:val="00122A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ibliography"/>
    <w:basedOn w:val="a"/>
    <w:next w:val="a"/>
    <w:uiPriority w:val="37"/>
    <w:unhideWhenUsed/>
    <w:rsid w:val="00A11E26"/>
  </w:style>
  <w:style w:type="character" w:customStyle="1" w:styleId="MTEquationSection">
    <w:name w:val="MTEquationSection"/>
    <w:basedOn w:val="a0"/>
    <w:rsid w:val="00B35BDC"/>
    <w:rPr>
      <w:rFonts w:cs="Times New Roman"/>
      <w:vanish w:val="0"/>
      <w:color w:val="FF0000"/>
      <w:lang w:val="uk-UA"/>
    </w:rPr>
  </w:style>
  <w:style w:type="character" w:styleId="af1">
    <w:name w:val="Placeholder Text"/>
    <w:basedOn w:val="a0"/>
    <w:uiPriority w:val="99"/>
    <w:semiHidden/>
    <w:rsid w:val="00A24E71"/>
    <w:rPr>
      <w:color w:val="808080"/>
    </w:rPr>
  </w:style>
  <w:style w:type="paragraph" w:styleId="af2">
    <w:name w:val="Balloon Text"/>
    <w:basedOn w:val="a"/>
    <w:link w:val="af3"/>
    <w:uiPriority w:val="99"/>
    <w:semiHidden/>
    <w:unhideWhenUsed/>
    <w:rsid w:val="00610985"/>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10985"/>
    <w:rPr>
      <w:rFonts w:ascii="Tahoma" w:hAnsi="Tahoma" w:cs="Tahoma"/>
      <w:sz w:val="16"/>
      <w:szCs w:val="16"/>
    </w:rPr>
  </w:style>
  <w:style w:type="character" w:styleId="af4">
    <w:name w:val="annotation reference"/>
    <w:basedOn w:val="a0"/>
    <w:uiPriority w:val="99"/>
    <w:semiHidden/>
    <w:unhideWhenUsed/>
    <w:rsid w:val="007C4A49"/>
    <w:rPr>
      <w:sz w:val="16"/>
      <w:szCs w:val="16"/>
    </w:rPr>
  </w:style>
  <w:style w:type="paragraph" w:styleId="af5">
    <w:name w:val="annotation text"/>
    <w:basedOn w:val="a"/>
    <w:link w:val="af6"/>
    <w:uiPriority w:val="99"/>
    <w:semiHidden/>
    <w:unhideWhenUsed/>
    <w:rsid w:val="007C4A49"/>
    <w:pPr>
      <w:spacing w:line="240" w:lineRule="auto"/>
    </w:pPr>
    <w:rPr>
      <w:sz w:val="20"/>
      <w:szCs w:val="20"/>
    </w:rPr>
  </w:style>
  <w:style w:type="character" w:customStyle="1" w:styleId="af6">
    <w:name w:val="Текст примечания Знак"/>
    <w:basedOn w:val="a0"/>
    <w:link w:val="af5"/>
    <w:uiPriority w:val="99"/>
    <w:semiHidden/>
    <w:rsid w:val="007C4A49"/>
    <w:rPr>
      <w:sz w:val="20"/>
      <w:szCs w:val="20"/>
    </w:rPr>
  </w:style>
  <w:style w:type="paragraph" w:styleId="af7">
    <w:name w:val="annotation subject"/>
    <w:basedOn w:val="af5"/>
    <w:next w:val="af5"/>
    <w:link w:val="af8"/>
    <w:uiPriority w:val="99"/>
    <w:semiHidden/>
    <w:unhideWhenUsed/>
    <w:rsid w:val="007C4A49"/>
    <w:rPr>
      <w:b/>
      <w:bCs/>
    </w:rPr>
  </w:style>
  <w:style w:type="character" w:customStyle="1" w:styleId="af8">
    <w:name w:val="Тема примечания Знак"/>
    <w:basedOn w:val="af6"/>
    <w:link w:val="af7"/>
    <w:uiPriority w:val="99"/>
    <w:semiHidden/>
    <w:rsid w:val="007C4A49"/>
    <w:rPr>
      <w:b/>
      <w:bCs/>
      <w:sz w:val="20"/>
      <w:szCs w:val="20"/>
    </w:rPr>
  </w:style>
  <w:style w:type="character" w:customStyle="1" w:styleId="text">
    <w:name w:val="text"/>
    <w:basedOn w:val="a0"/>
    <w:rsid w:val="00886413"/>
  </w:style>
  <w:style w:type="character" w:customStyle="1" w:styleId="author-ref">
    <w:name w:val="author-ref"/>
    <w:basedOn w:val="a0"/>
    <w:rsid w:val="00886413"/>
  </w:style>
  <w:style w:type="character" w:customStyle="1" w:styleId="tlid-translationtranslation">
    <w:name w:val="tlid-translation translation"/>
    <w:basedOn w:val="a0"/>
    <w:rsid w:val="00AD79B7"/>
  </w:style>
  <w:style w:type="character" w:customStyle="1" w:styleId="fontstyle01">
    <w:name w:val="fontstyle01"/>
    <w:basedOn w:val="a0"/>
    <w:rsid w:val="00731B04"/>
    <w:rPr>
      <w:rFonts w:ascii="Times New Roman" w:hAnsi="Times New Roman" w:cs="Times New Roman" w:hint="default"/>
      <w:b/>
      <w:bCs/>
      <w:i w:val="0"/>
      <w:iCs w:val="0"/>
      <w:color w:val="000000"/>
      <w:sz w:val="28"/>
      <w:szCs w:val="28"/>
    </w:rPr>
  </w:style>
  <w:style w:type="character" w:customStyle="1" w:styleId="jlqj4b">
    <w:name w:val="jlqj4b"/>
    <w:basedOn w:val="a0"/>
    <w:rsid w:val="00E52779"/>
  </w:style>
  <w:style w:type="character" w:customStyle="1" w:styleId="kgnlhe">
    <w:name w:val="kgnlhe"/>
    <w:basedOn w:val="a0"/>
    <w:rsid w:val="0010153F"/>
  </w:style>
  <w:style w:type="paragraph" w:styleId="af9">
    <w:name w:val="Normal (Web)"/>
    <w:basedOn w:val="a"/>
    <w:uiPriority w:val="99"/>
    <w:semiHidden/>
    <w:unhideWhenUsed/>
    <w:rsid w:val="0065572E"/>
    <w:pPr>
      <w:spacing w:before="100" w:beforeAutospacing="1" w:after="100" w:afterAutospacing="1" w:line="240" w:lineRule="auto"/>
    </w:pPr>
    <w:rPr>
      <w:rFonts w:eastAsia="Times New Roman" w:cs="Times New Roman"/>
      <w:sz w:val="24"/>
      <w:szCs w:val="24"/>
      <w:lang w:eastAsia="ru-RU"/>
    </w:rPr>
  </w:style>
  <w:style w:type="paragraph" w:styleId="afa">
    <w:name w:val="Body Text"/>
    <w:aliases w:val=" Знак4"/>
    <w:basedOn w:val="a"/>
    <w:link w:val="afb"/>
    <w:rsid w:val="001A311E"/>
    <w:pPr>
      <w:widowControl w:val="0"/>
      <w:ind w:firstLine="709"/>
      <w:jc w:val="both"/>
    </w:pPr>
    <w:rPr>
      <w:rFonts w:eastAsia="Calibri" w:cs="Times New Roman"/>
      <w:szCs w:val="22"/>
    </w:rPr>
  </w:style>
  <w:style w:type="character" w:customStyle="1" w:styleId="afb">
    <w:name w:val="Основной текст Знак"/>
    <w:aliases w:val=" Знак4 Знак"/>
    <w:basedOn w:val="a0"/>
    <w:link w:val="afa"/>
    <w:rsid w:val="001A311E"/>
    <w:rPr>
      <w:rFonts w:eastAsia="Calibri" w:cs="Times New Roman"/>
      <w:szCs w:val="22"/>
    </w:rPr>
  </w:style>
  <w:style w:type="paragraph" w:styleId="afc">
    <w:name w:val="endnote text"/>
    <w:aliases w:val=" Char Char, Char, Знак3"/>
    <w:basedOn w:val="a"/>
    <w:link w:val="12"/>
    <w:rsid w:val="001A311E"/>
    <w:pPr>
      <w:ind w:left="720" w:hanging="720"/>
      <w:jc w:val="both"/>
    </w:pPr>
    <w:rPr>
      <w:rFonts w:eastAsia="Calibri" w:cs="Times New Roman"/>
      <w:szCs w:val="20"/>
    </w:rPr>
  </w:style>
  <w:style w:type="character" w:customStyle="1" w:styleId="afd">
    <w:name w:val="Текст концевой сноски Знак"/>
    <w:basedOn w:val="a0"/>
    <w:uiPriority w:val="99"/>
    <w:semiHidden/>
    <w:rsid w:val="001A311E"/>
    <w:rPr>
      <w:sz w:val="20"/>
      <w:szCs w:val="20"/>
    </w:rPr>
  </w:style>
  <w:style w:type="character" w:customStyle="1" w:styleId="12">
    <w:name w:val="Текст концевой сноски Знак1"/>
    <w:aliases w:val=" Char Char Знак, Char Знак, Знак3 Знак"/>
    <w:link w:val="afc"/>
    <w:rsid w:val="001A311E"/>
    <w:rPr>
      <w:rFonts w:eastAsia="Calibri" w:cs="Times New Roman"/>
      <w:szCs w:val="20"/>
    </w:rPr>
  </w:style>
  <w:style w:type="character" w:styleId="afe">
    <w:name w:val="endnote reference"/>
    <w:rsid w:val="001A311E"/>
    <w:rPr>
      <w:rFonts w:ascii="Times New Roman" w:hAnsi="Times New Roman" w:cs="Times New Roman"/>
      <w:sz w:val="28"/>
      <w:szCs w:val="28"/>
      <w:vertAlign w:val="baseline"/>
    </w:rPr>
  </w:style>
  <w:style w:type="character" w:customStyle="1" w:styleId="fontstyle21">
    <w:name w:val="fontstyle21"/>
    <w:basedOn w:val="a0"/>
    <w:rsid w:val="00CF479F"/>
    <w:rPr>
      <w:rFonts w:ascii="CMMI12" w:hAnsi="CMMI12" w:hint="default"/>
      <w:b w:val="0"/>
      <w:bCs w:val="0"/>
      <w:i w:val="0"/>
      <w:iCs w:val="0"/>
      <w:color w:val="000000"/>
      <w:sz w:val="30"/>
      <w:szCs w:val="30"/>
    </w:rPr>
  </w:style>
  <w:style w:type="character" w:customStyle="1" w:styleId="fontstyle31">
    <w:name w:val="fontstyle31"/>
    <w:basedOn w:val="a0"/>
    <w:rsid w:val="00CF479F"/>
    <w:rPr>
      <w:rFonts w:ascii="CMR10" w:hAnsi="CMR10" w:hint="default"/>
      <w:b w:val="0"/>
      <w:bCs w:val="0"/>
      <w:i w:val="0"/>
      <w:iCs w:val="0"/>
      <w:color w:val="000000"/>
      <w:sz w:val="20"/>
      <w:szCs w:val="20"/>
    </w:rPr>
  </w:style>
  <w:style w:type="paragraph" w:customStyle="1" w:styleId="MTDisplayEquation">
    <w:name w:val="MTDisplayEquation"/>
    <w:basedOn w:val="a"/>
    <w:next w:val="a"/>
    <w:link w:val="MTDisplayEquation0"/>
    <w:rsid w:val="004A6B63"/>
    <w:pPr>
      <w:tabs>
        <w:tab w:val="center" w:pos="4680"/>
        <w:tab w:val="right" w:pos="9360"/>
      </w:tabs>
      <w:spacing w:before="120" w:after="120" w:line="288" w:lineRule="auto"/>
      <w:jc w:val="both"/>
    </w:pPr>
    <w:rPr>
      <w:rFonts w:eastAsia="Calibri" w:cs="Times New Roman"/>
    </w:rPr>
  </w:style>
  <w:style w:type="character" w:customStyle="1" w:styleId="MTDisplayEquation0">
    <w:name w:val="MTDisplayEquation Знак"/>
    <w:link w:val="MTDisplayEquation"/>
    <w:rsid w:val="004A6B63"/>
    <w:rPr>
      <w:rFonts w:eastAsia="Calibri" w:cs="Times New Roman"/>
      <w:lang w:val="uk-UA"/>
    </w:rPr>
  </w:style>
</w:styles>
</file>

<file path=word/webSettings.xml><?xml version="1.0" encoding="utf-8"?>
<w:webSettings xmlns:r="http://schemas.openxmlformats.org/officeDocument/2006/relationships" xmlns:w="http://schemas.openxmlformats.org/wordprocessingml/2006/main">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22887940">
      <w:bodyDiv w:val="1"/>
      <w:marLeft w:val="0"/>
      <w:marRight w:val="0"/>
      <w:marTop w:val="0"/>
      <w:marBottom w:val="0"/>
      <w:divBdr>
        <w:top w:val="none" w:sz="0" w:space="0" w:color="auto"/>
        <w:left w:val="none" w:sz="0" w:space="0" w:color="auto"/>
        <w:bottom w:val="none" w:sz="0" w:space="0" w:color="auto"/>
        <w:right w:val="none" w:sz="0" w:space="0" w:color="auto"/>
      </w:divBdr>
    </w:div>
    <w:div w:id="187721634">
      <w:bodyDiv w:val="1"/>
      <w:marLeft w:val="0"/>
      <w:marRight w:val="0"/>
      <w:marTop w:val="0"/>
      <w:marBottom w:val="0"/>
      <w:divBdr>
        <w:top w:val="none" w:sz="0" w:space="0" w:color="auto"/>
        <w:left w:val="none" w:sz="0" w:space="0" w:color="auto"/>
        <w:bottom w:val="none" w:sz="0" w:space="0" w:color="auto"/>
        <w:right w:val="none" w:sz="0" w:space="0" w:color="auto"/>
      </w:divBdr>
    </w:div>
    <w:div w:id="215507397">
      <w:bodyDiv w:val="1"/>
      <w:marLeft w:val="0"/>
      <w:marRight w:val="0"/>
      <w:marTop w:val="0"/>
      <w:marBottom w:val="0"/>
      <w:divBdr>
        <w:top w:val="none" w:sz="0" w:space="0" w:color="auto"/>
        <w:left w:val="none" w:sz="0" w:space="0" w:color="auto"/>
        <w:bottom w:val="none" w:sz="0" w:space="0" w:color="auto"/>
        <w:right w:val="none" w:sz="0" w:space="0" w:color="auto"/>
      </w:divBdr>
    </w:div>
    <w:div w:id="270940743">
      <w:bodyDiv w:val="1"/>
      <w:marLeft w:val="0"/>
      <w:marRight w:val="0"/>
      <w:marTop w:val="0"/>
      <w:marBottom w:val="0"/>
      <w:divBdr>
        <w:top w:val="none" w:sz="0" w:space="0" w:color="auto"/>
        <w:left w:val="none" w:sz="0" w:space="0" w:color="auto"/>
        <w:bottom w:val="none" w:sz="0" w:space="0" w:color="auto"/>
        <w:right w:val="none" w:sz="0" w:space="0" w:color="auto"/>
      </w:divBdr>
    </w:div>
    <w:div w:id="548344788">
      <w:bodyDiv w:val="1"/>
      <w:marLeft w:val="0"/>
      <w:marRight w:val="0"/>
      <w:marTop w:val="0"/>
      <w:marBottom w:val="0"/>
      <w:divBdr>
        <w:top w:val="none" w:sz="0" w:space="0" w:color="auto"/>
        <w:left w:val="none" w:sz="0" w:space="0" w:color="auto"/>
        <w:bottom w:val="none" w:sz="0" w:space="0" w:color="auto"/>
        <w:right w:val="none" w:sz="0" w:space="0" w:color="auto"/>
      </w:divBdr>
    </w:div>
    <w:div w:id="580524050">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999504510">
      <w:bodyDiv w:val="1"/>
      <w:marLeft w:val="0"/>
      <w:marRight w:val="0"/>
      <w:marTop w:val="0"/>
      <w:marBottom w:val="0"/>
      <w:divBdr>
        <w:top w:val="none" w:sz="0" w:space="0" w:color="auto"/>
        <w:left w:val="none" w:sz="0" w:space="0" w:color="auto"/>
        <w:bottom w:val="none" w:sz="0" w:space="0" w:color="auto"/>
        <w:right w:val="none" w:sz="0" w:space="0" w:color="auto"/>
      </w:divBdr>
    </w:div>
    <w:div w:id="1013192548">
      <w:bodyDiv w:val="1"/>
      <w:marLeft w:val="0"/>
      <w:marRight w:val="0"/>
      <w:marTop w:val="0"/>
      <w:marBottom w:val="0"/>
      <w:divBdr>
        <w:top w:val="none" w:sz="0" w:space="0" w:color="auto"/>
        <w:left w:val="none" w:sz="0" w:space="0" w:color="auto"/>
        <w:bottom w:val="none" w:sz="0" w:space="0" w:color="auto"/>
        <w:right w:val="none" w:sz="0" w:space="0" w:color="auto"/>
      </w:divBdr>
    </w:div>
    <w:div w:id="1422994202">
      <w:bodyDiv w:val="1"/>
      <w:marLeft w:val="0"/>
      <w:marRight w:val="0"/>
      <w:marTop w:val="0"/>
      <w:marBottom w:val="0"/>
      <w:divBdr>
        <w:top w:val="none" w:sz="0" w:space="0" w:color="auto"/>
        <w:left w:val="none" w:sz="0" w:space="0" w:color="auto"/>
        <w:bottom w:val="none" w:sz="0" w:space="0" w:color="auto"/>
        <w:right w:val="none" w:sz="0" w:space="0" w:color="auto"/>
      </w:divBdr>
    </w:div>
    <w:div w:id="1526098124">
      <w:bodyDiv w:val="1"/>
      <w:marLeft w:val="0"/>
      <w:marRight w:val="0"/>
      <w:marTop w:val="0"/>
      <w:marBottom w:val="0"/>
      <w:divBdr>
        <w:top w:val="none" w:sz="0" w:space="0" w:color="auto"/>
        <w:left w:val="none" w:sz="0" w:space="0" w:color="auto"/>
        <w:bottom w:val="none" w:sz="0" w:space="0" w:color="auto"/>
        <w:right w:val="none" w:sz="0" w:space="0" w:color="auto"/>
      </w:divBdr>
    </w:div>
    <w:div w:id="1646012246">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34" Type="http://schemas.openxmlformats.org/officeDocument/2006/relationships/oleObject" Target="embeddings/oleObject12.bin"/><Relationship Id="rId42" Type="http://schemas.openxmlformats.org/officeDocument/2006/relationships/oleObject" Target="embeddings/oleObject15.bin"/><Relationship Id="rId47" Type="http://schemas.openxmlformats.org/officeDocument/2006/relationships/image" Target="media/image22.wmf"/><Relationship Id="rId50" Type="http://schemas.openxmlformats.org/officeDocument/2006/relationships/oleObject" Target="embeddings/oleObject19.bin"/><Relationship Id="rId55" Type="http://schemas.openxmlformats.org/officeDocument/2006/relationships/image" Target="media/image26.wmf"/><Relationship Id="rId63" Type="http://schemas.openxmlformats.org/officeDocument/2006/relationships/image" Target="media/image30.png"/><Relationship Id="rId68" Type="http://schemas.openxmlformats.org/officeDocument/2006/relationships/oleObject" Target="embeddings/oleObject27.bin"/><Relationship Id="rId76" Type="http://schemas.openxmlformats.org/officeDocument/2006/relationships/oleObject" Target="embeddings/oleObject30.bin"/><Relationship Id="rId84" Type="http://schemas.openxmlformats.org/officeDocument/2006/relationships/image" Target="media/image46.png"/><Relationship Id="rId89" Type="http://schemas.openxmlformats.org/officeDocument/2006/relationships/oleObject" Target="embeddings/oleObject32.bin"/><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wmf"/><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3.bin"/><Relationship Id="rId66" Type="http://schemas.openxmlformats.org/officeDocument/2006/relationships/oleObject" Target="embeddings/oleObject26.bin"/><Relationship Id="rId74" Type="http://schemas.openxmlformats.org/officeDocument/2006/relationships/image" Target="media/image37.png"/><Relationship Id="rId79" Type="http://schemas.openxmlformats.org/officeDocument/2006/relationships/image" Target="media/image41.png"/><Relationship Id="rId87" Type="http://schemas.openxmlformats.org/officeDocument/2006/relationships/oleObject" Target="embeddings/oleObject31.bin"/><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image" Target="media/image44.png"/><Relationship Id="rId90" Type="http://schemas.openxmlformats.org/officeDocument/2006/relationships/image" Target="media/image50.png"/><Relationship Id="rId95" Type="http://schemas.openxmlformats.org/officeDocument/2006/relationships/footer" Target="footer2.xml"/><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1.png"/><Relationship Id="rId69" Type="http://schemas.openxmlformats.org/officeDocument/2006/relationships/image" Target="media/image34.wmf"/><Relationship Id="rId77"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24.wmf"/><Relationship Id="rId72" Type="http://schemas.openxmlformats.org/officeDocument/2006/relationships/image" Target="media/image36.wmf"/><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image" Target="media/image33.wmf"/><Relationship Id="rId20" Type="http://schemas.openxmlformats.org/officeDocument/2006/relationships/oleObject" Target="embeddings/oleObject5.bin"/><Relationship Id="rId41" Type="http://schemas.openxmlformats.org/officeDocument/2006/relationships/image" Target="media/image19.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8.bin"/><Relationship Id="rId75" Type="http://schemas.openxmlformats.org/officeDocument/2006/relationships/image" Target="media/image38.wmf"/><Relationship Id="rId83" Type="http://schemas.openxmlformats.org/officeDocument/2006/relationships/image" Target="media/image45.png"/><Relationship Id="rId88" Type="http://schemas.openxmlformats.org/officeDocument/2006/relationships/image" Target="media/image49.wmf"/><Relationship Id="rId91" Type="http://schemas.openxmlformats.org/officeDocument/2006/relationships/image" Target="media/image5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image" Target="media/image2.png"/><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8.png"/><Relationship Id="rId65" Type="http://schemas.openxmlformats.org/officeDocument/2006/relationships/image" Target="media/image32.wmf"/><Relationship Id="rId73" Type="http://schemas.openxmlformats.org/officeDocument/2006/relationships/oleObject" Target="embeddings/oleObject29.bin"/><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wmf"/><Relationship Id="rId94"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uk-UA</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2627B308-F253-4099-9958-5552CB9A3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4370</TotalTime>
  <Pages>40</Pages>
  <Words>6977</Words>
  <Characters>39775</Characters>
  <Application>Microsoft Office Word</Application>
  <DocSecurity>0</DocSecurity>
  <Lines>331</Lines>
  <Paragraphs>93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46659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Завгородній О.В</dc:creator>
  <cp:lastModifiedBy>User</cp:lastModifiedBy>
  <cp:revision>178</cp:revision>
  <dcterms:created xsi:type="dcterms:W3CDTF">2020-05-25T03:52:00Z</dcterms:created>
  <dcterms:modified xsi:type="dcterms:W3CDTF">2021-05-26T08:22:00Z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