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Київський національний університет імені Тараса Шевченка</w:t>
      </w: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Фізичний факультет</w:t>
      </w: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Кафедра загальної фізики</w:t>
      </w: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268D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2427" w:rsidRPr="00387016" w:rsidRDefault="00702427" w:rsidP="007268D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87016">
        <w:rPr>
          <w:rFonts w:ascii="Times New Roman" w:hAnsi="Times New Roman" w:cs="Times New Roman"/>
          <w:b/>
          <w:sz w:val="28"/>
          <w:lang w:val="uk-UA"/>
        </w:rPr>
        <w:t>Дослідницька пропозиція</w:t>
      </w: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Зі спеціальності 104 Фізика та астрономія</w:t>
      </w: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268D3" w:rsidRPr="00387016" w:rsidRDefault="007268D3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«</w:t>
      </w:r>
      <w:r w:rsidR="00D27D24" w:rsidRPr="00387016">
        <w:rPr>
          <w:rFonts w:ascii="Times New Roman" w:hAnsi="Times New Roman" w:cs="Times New Roman"/>
          <w:sz w:val="28"/>
          <w:lang w:val="uk-UA"/>
        </w:rPr>
        <w:t xml:space="preserve">Визначення концентрації </w:t>
      </w:r>
      <w:r w:rsidR="00F10A98" w:rsidRPr="00387016">
        <w:rPr>
          <w:rFonts w:ascii="Times New Roman" w:hAnsi="Times New Roman" w:cs="Times New Roman"/>
          <w:sz w:val="28"/>
          <w:lang w:val="uk-UA"/>
        </w:rPr>
        <w:t>домішок</w:t>
      </w:r>
      <w:r w:rsidR="00D27D24" w:rsidRPr="00387016">
        <w:rPr>
          <w:rFonts w:ascii="Times New Roman" w:hAnsi="Times New Roman" w:cs="Times New Roman"/>
          <w:sz w:val="28"/>
          <w:lang w:val="uk-UA"/>
        </w:rPr>
        <w:t xml:space="preserve"> в кремнієвих сонячних елементах методами глибокого навчання </w:t>
      </w:r>
      <w:proofErr w:type="spellStart"/>
      <w:r w:rsidR="00D27D24" w:rsidRPr="00387016">
        <w:rPr>
          <w:rFonts w:ascii="Times New Roman" w:hAnsi="Times New Roman" w:cs="Times New Roman"/>
          <w:sz w:val="28"/>
          <w:lang w:val="uk-UA"/>
        </w:rPr>
        <w:t>згорткових</w:t>
      </w:r>
      <w:proofErr w:type="spellEnd"/>
      <w:r w:rsidR="00D27D24" w:rsidRPr="003870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10A98" w:rsidRPr="00387016">
        <w:rPr>
          <w:rFonts w:ascii="Times New Roman" w:hAnsi="Times New Roman" w:cs="Times New Roman"/>
          <w:sz w:val="28"/>
          <w:lang w:val="uk-UA"/>
        </w:rPr>
        <w:t>повнозв’язних</w:t>
      </w:r>
      <w:proofErr w:type="spellEnd"/>
      <w:r w:rsidR="00F10A98" w:rsidRPr="003870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D27D24" w:rsidRPr="00387016">
        <w:rPr>
          <w:rFonts w:ascii="Times New Roman" w:hAnsi="Times New Roman" w:cs="Times New Roman"/>
          <w:sz w:val="28"/>
          <w:lang w:val="uk-UA"/>
        </w:rPr>
        <w:t>нейромереж</w:t>
      </w:r>
      <w:proofErr w:type="spellEnd"/>
      <w:r w:rsidRPr="00387016">
        <w:rPr>
          <w:rFonts w:ascii="Times New Roman" w:hAnsi="Times New Roman" w:cs="Times New Roman"/>
          <w:sz w:val="28"/>
          <w:lang w:val="uk-UA"/>
        </w:rPr>
        <w:t>»</w:t>
      </w:r>
    </w:p>
    <w:p w:rsidR="00702427" w:rsidRPr="00387016" w:rsidRDefault="00702427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268D3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Виконав: Завгородній Олексій Володимирович</w:t>
      </w: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 xml:space="preserve">Науковий керівник: </w:t>
      </w:r>
      <w:proofErr w:type="spellStart"/>
      <w:r w:rsidRPr="00387016">
        <w:rPr>
          <w:rFonts w:ascii="Times New Roman" w:hAnsi="Times New Roman" w:cs="Times New Roman"/>
          <w:sz w:val="28"/>
          <w:lang w:val="uk-UA"/>
        </w:rPr>
        <w:t>Оліх</w:t>
      </w:r>
      <w:proofErr w:type="spellEnd"/>
      <w:r w:rsidRPr="00387016">
        <w:rPr>
          <w:rFonts w:ascii="Times New Roman" w:hAnsi="Times New Roman" w:cs="Times New Roman"/>
          <w:sz w:val="28"/>
          <w:lang w:val="uk-UA"/>
        </w:rPr>
        <w:t xml:space="preserve"> Олег Ярославович</w:t>
      </w: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702427">
      <w:pPr>
        <w:spacing w:line="24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02427" w:rsidRPr="00387016" w:rsidRDefault="00702427" w:rsidP="00F10A9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Київ 2022</w:t>
      </w:r>
    </w:p>
    <w:p w:rsidR="00D27D24" w:rsidRPr="00387016" w:rsidRDefault="00DA4EC6" w:rsidP="00D27D24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387016">
        <w:rPr>
          <w:rFonts w:ascii="Times New Roman" w:hAnsi="Times New Roman" w:cs="Times New Roman"/>
          <w:b/>
          <w:sz w:val="28"/>
          <w:lang w:val="uk-UA"/>
        </w:rPr>
        <w:lastRenderedPageBreak/>
        <w:t>Обгрунтування</w:t>
      </w:r>
      <w:proofErr w:type="spellEnd"/>
      <w:r w:rsidR="00D27D24" w:rsidRPr="0038701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44E10" w:rsidRPr="00387016">
        <w:rPr>
          <w:rFonts w:ascii="Times New Roman" w:hAnsi="Times New Roman" w:cs="Times New Roman"/>
          <w:b/>
          <w:sz w:val="28"/>
          <w:lang w:val="uk-UA"/>
        </w:rPr>
        <w:t>актуальності</w:t>
      </w:r>
    </w:p>
    <w:p w:rsidR="00DA4EC6" w:rsidRPr="00387016" w:rsidRDefault="00DA4EC6" w:rsidP="00D8066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У зв'язку із зростанням населення і промисловості споживання електроенергії росте з кожним днем. Через екологічні проблеми традиційних електростанцій недостатньо дл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я задоволення попиту споживачів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Більшість багатих країн сьогодні концентрують свої зусилля на розробці екологічних матеріалів і вкладають значні кошти в розвиток продукції. Вітер, сонце, паливні елементи і гідро/водні ресурси є одними з </w:t>
      </w:r>
      <w:r w:rsidR="0028414A" w:rsidRPr="00387016">
        <w:rPr>
          <w:rFonts w:ascii="Times New Roman" w:hAnsi="Times New Roman" w:cs="Times New Roman"/>
          <w:sz w:val="28"/>
          <w:szCs w:val="24"/>
          <w:lang w:val="uk-UA"/>
        </w:rPr>
        <w:t>найчистіших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28414A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та екологічних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відновлювальних джерел.</w:t>
      </w:r>
    </w:p>
    <w:p w:rsidR="00DA4EC6" w:rsidRPr="00387016" w:rsidRDefault="00DA4EC6" w:rsidP="00DA4EC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Для сучасного життя є необхідним використання відновлювальних джерел енергії (ВДЕ). Приріст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потужностей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ВДЕ за останні роки перевершив всілякі попередні прогнози та оцінки, навіть незважаючи на пандемію COVID-19. Міжнародне агентство з відновлювальних джерел енергії у 2020 році оприлюднило дані, за якими приріст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потужностей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у 2020 році на 50% більший ніж у 2019 році</w:t>
      </w:r>
      <w:r w:rsidR="00E44E10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[1]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Цей приріст складає більше ніж 250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ГВт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А у 2021 році у світі приріст становив вже рекордні 295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ГВт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нових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потужностей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Цього року очікується глобальне збільшення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потужностей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до 320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ГВт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[</w:t>
      </w:r>
      <w:r w:rsidR="00E44E10" w:rsidRPr="00387016">
        <w:rPr>
          <w:rFonts w:ascii="Times New Roman" w:hAnsi="Times New Roman" w:cs="Times New Roman"/>
          <w:sz w:val="28"/>
          <w:szCs w:val="24"/>
          <w:lang w:val="uk-UA"/>
        </w:rPr>
        <w:t>2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]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390D40" w:rsidRPr="00387016" w:rsidRDefault="00390D40" w:rsidP="00390D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Сонячна енергетика сприяє скороченню</w:t>
      </w:r>
      <w:r w:rsidR="00EF4B05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викидів вуглекислого газу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, зменшенню забруднення атмосферного повітря, захисту навколишнього середовища, поліпшенню соціальних стандартів. Методи виготовлення та матеріали, з яких виготовляють сонячні елементи, постійно вдосконалюються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Виробники та дослідники з усього світу шукають нові підходи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щодо збільшення ефективності сонячних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елементів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намагаються підвищити обсяги вироблення енергії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з одиниці площі,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поліпшити роботу при будь-якому освітленні і збільшити стійкість сонячних елементів від втручання зовнішніх факторів. В останні десятиліття дослідники значно підвищили ефективність сонячних елементів, що вивело сонячну енергетику на новий рівень.</w:t>
      </w:r>
    </w:p>
    <w:p w:rsidR="0028414A" w:rsidRPr="00387016" w:rsidRDefault="0028414A" w:rsidP="00390D40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 xml:space="preserve">Унікальність </w:t>
      </w:r>
      <w:r w:rsidRPr="00387016">
        <w:rPr>
          <w:rFonts w:ascii="Times New Roman" w:hAnsi="Times New Roman" w:cs="Times New Roman"/>
          <w:sz w:val="28"/>
          <w:lang w:val="uk-UA"/>
        </w:rPr>
        <w:t>сонячної енергетики</w:t>
      </w:r>
      <w:r w:rsidRPr="00387016">
        <w:rPr>
          <w:rFonts w:ascii="Times New Roman" w:hAnsi="Times New Roman" w:cs="Times New Roman"/>
          <w:sz w:val="28"/>
          <w:lang w:val="uk-UA"/>
        </w:rPr>
        <w:t xml:space="preserve"> пов’язана, насамперед, з можливістю задоволення енергетичних потреб без хімічного та теплового забруднення навколишнього середовища, при цьому генерація енергії може відбуватися безпосередньо в околі місця споживання.</w:t>
      </w:r>
    </w:p>
    <w:p w:rsidR="00D445E0" w:rsidRPr="00387016" w:rsidRDefault="00D8066F" w:rsidP="00D445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Сонячна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фотовольтаїка</w:t>
      </w:r>
      <w:proofErr w:type="spellEnd"/>
      <w:r w:rsidR="00126F20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A4EC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має найшвидші темпи росту серед інших енергетичних технологій.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З вдосконаленням сонячної енергетики було розроблено низку різноманітних видів сонячних </w:t>
      </w:r>
      <w:r w:rsidR="004370E1">
        <w:rPr>
          <w:rFonts w:ascii="Times New Roman" w:hAnsi="Times New Roman" w:cs="Times New Roman"/>
          <w:sz w:val="28"/>
          <w:szCs w:val="24"/>
          <w:lang w:val="uk-UA"/>
        </w:rPr>
        <w:t>елементів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: кремнієві (перше покоління),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тонкоплівкові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(друге покоління) і органічні (третє покоління).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Тонкоплівкові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та органічні сонячні елементи різняться в залежності від ефективності, вартості,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довготривалості</w:t>
      </w:r>
      <w:proofErr w:type="spellEnd"/>
      <w:r w:rsidR="00D445E0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Основну увагу приділяють матеріалам, що поглинають світло: від неорганічних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моно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- і полікристалічних напівпровідників до органічних, полімерних і гібридних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сполук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>. Лише завдяки сукупності всіх необхідних компонентів сонячної батареї можливо досягти необхідної ефективності перетворення енергії світла в електричну.</w:t>
      </w:r>
    </w:p>
    <w:p w:rsidR="00D445E0" w:rsidRPr="00387016" w:rsidRDefault="006D69DB" w:rsidP="00D445E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387016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Обгрунтування</w:t>
      </w:r>
      <w:proofErr w:type="spellEnd"/>
      <w:r w:rsidRPr="00387016">
        <w:rPr>
          <w:rFonts w:ascii="Times New Roman" w:hAnsi="Times New Roman" w:cs="Times New Roman"/>
          <w:b/>
          <w:sz w:val="28"/>
          <w:szCs w:val="24"/>
          <w:lang w:val="uk-UA"/>
        </w:rPr>
        <w:t xml:space="preserve"> теми</w:t>
      </w:r>
    </w:p>
    <w:p w:rsidR="0042446C" w:rsidRPr="00387016" w:rsidRDefault="00D445E0" w:rsidP="00D445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За останні роки більше ніж 90% енергії, яка була вироблена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фотовольтаїчними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перетворювачами, припадає на кремнієві сонячні елементи (КСЕ). </w:t>
      </w:r>
      <w:r w:rsidR="0042446C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Виробники обладнання для сонячних електростанцій зосередженні на покращенні фотоелектричних пристроїв, тому вони обрали монокристалічний кремній, який в порівнянні з полікристалічним має меншу кількість дефектів. Використання монокристалічного кремнію оцінюється в 80% на світовому ринку сонячної енергії, коли на полікристалічний кремній припадає лише 20% [3]. З кожним роком доля полікристалічного кремнію зменшується і очікується найближчим часом його зникнення зі світового ринку сонячної енергії. </w:t>
      </w:r>
    </w:p>
    <w:p w:rsidR="007F60B5" w:rsidRPr="00387016" w:rsidRDefault="00D445E0" w:rsidP="00F2262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Властивості </w:t>
      </w:r>
      <w:r w:rsidR="00F2262D" w:rsidRPr="00387016">
        <w:rPr>
          <w:rFonts w:ascii="Times New Roman" w:hAnsi="Times New Roman" w:cs="Times New Roman"/>
          <w:sz w:val="28"/>
          <w:szCs w:val="24"/>
          <w:lang w:val="uk-UA"/>
        </w:rPr>
        <w:t>кремнієвих сонячних елементів (КСЕ)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напряму залежать від їх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домішкового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складу, зокрема від концентрації заліза, яке є шкідливою домішкою для сонячного елемента.</w:t>
      </w:r>
      <w:r w:rsidR="00F2262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крім </w:t>
      </w:r>
      <w:proofErr w:type="spellStart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>міжвузольного</w:t>
      </w:r>
      <w:proofErr w:type="spellEnd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заліза муже бути присутнім інші типи дефектів, які як і </w:t>
      </w:r>
      <w:proofErr w:type="spellStart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>міжвузольне</w:t>
      </w:r>
      <w:proofErr w:type="spellEnd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залізо також викликають інтенсивну рекомбінацію </w:t>
      </w:r>
      <w:proofErr w:type="spellStart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>Шоклі-Рида-Холла</w:t>
      </w:r>
      <w:proofErr w:type="spellEnd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і є шкідливими домішками. </w:t>
      </w:r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конкурентами пари </w:t>
      </w:r>
      <w:proofErr w:type="spellStart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 xml:space="preserve"> в CZ-</w:t>
      </w:r>
      <w:proofErr w:type="spellStart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 xml:space="preserve"> є комплекси бор-кисень та </w:t>
      </w:r>
      <w:proofErr w:type="spellStart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>кисневмістні</w:t>
      </w:r>
      <w:proofErr w:type="spellEnd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>преципітати</w:t>
      </w:r>
      <w:proofErr w:type="spellEnd"/>
      <w:r w:rsidR="004370E1" w:rsidRPr="004370E1">
        <w:rPr>
          <w:rFonts w:ascii="Times New Roman" w:hAnsi="Times New Roman" w:cs="Times New Roman"/>
          <w:sz w:val="28"/>
          <w:szCs w:val="28"/>
          <w:lang w:val="uk-UA"/>
        </w:rPr>
        <w:t>; побудова відповідної моделі може бути наступним кроком подібних досліджень</w:t>
      </w:r>
      <w:r w:rsidR="0043092E" w:rsidRPr="004370E1">
        <w:rPr>
          <w:rFonts w:ascii="Times New Roman" w:hAnsi="Times New Roman" w:cs="Times New Roman"/>
          <w:sz w:val="28"/>
          <w:szCs w:val="28"/>
          <w:lang w:val="uk-UA"/>
        </w:rPr>
        <w:t xml:space="preserve"> або замість заліза або пар залізо-бор в</w:t>
      </w:r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>міжвузольному</w:t>
      </w:r>
      <w:proofErr w:type="spellEnd"/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положенні можуть перебувати інші перехідні метали</w:t>
      </w:r>
      <w:r w:rsidR="0043092E" w:rsidRPr="00387016">
        <w:rPr>
          <w:rFonts w:ascii="Times New Roman" w:hAnsi="Times New Roman" w:cs="Times New Roman"/>
          <w:sz w:val="28"/>
          <w:szCs w:val="28"/>
          <w:lang w:val="uk-UA"/>
        </w:rPr>
        <w:t>. Тому, в порівнянні з магістерською роботою, ми маємо намір досліджувати не один тип дефектів</w:t>
      </w:r>
      <w:r w:rsidR="007F60B5" w:rsidRPr="00387016">
        <w:rPr>
          <w:rFonts w:ascii="Times New Roman" w:hAnsi="Times New Roman" w:cs="Times New Roman"/>
          <w:sz w:val="28"/>
          <w:szCs w:val="28"/>
          <w:lang w:val="uk-UA"/>
        </w:rPr>
        <w:t>, а різні комплекси</w:t>
      </w:r>
      <w:r w:rsidR="00F2262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:rsidR="00D445E0" w:rsidRPr="00387016" w:rsidRDefault="00F2262D" w:rsidP="00F2262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З</w:t>
      </w:r>
      <w:r w:rsidRPr="00387016">
        <w:rPr>
          <w:rFonts w:ascii="Times New Roman" w:hAnsi="Times New Roman" w:cs="Times New Roman"/>
          <w:sz w:val="28"/>
          <w:lang w:val="uk-UA"/>
        </w:rPr>
        <w:t xml:space="preserve"> метою здешевлення кінцевої продукції для створення КСЕ переважно використовуються кристали відносно невисокої чистоти і металеві домішки є достатньо типовими для подібних систем. Як наслідок, у світі поширені </w:t>
      </w:r>
      <w:r w:rsidRPr="00387016">
        <w:rPr>
          <w:rFonts w:ascii="Times New Roman" w:hAnsi="Times New Roman" w:cs="Times New Roman"/>
          <w:sz w:val="28"/>
          <w:szCs w:val="28"/>
          <w:lang w:val="uk-UA"/>
        </w:rPr>
        <w:t>дослідження щодо впливу різноманітних металевих домішок на характеристики сонячних елементів. Зокрема значна увага приділена атомам алюмінію (Ш. Ян, Х. Ю, К. </w:t>
      </w:r>
      <w:proofErr w:type="spellStart"/>
      <w:r w:rsidRPr="00387016">
        <w:rPr>
          <w:rFonts w:ascii="Times New Roman" w:hAnsi="Times New Roman" w:cs="Times New Roman"/>
          <w:sz w:val="28"/>
          <w:szCs w:val="28"/>
          <w:lang w:val="uk-UA"/>
        </w:rPr>
        <w:t>Фенг</w:t>
      </w:r>
      <w:proofErr w:type="spellEnd"/>
      <w:r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87016">
        <w:rPr>
          <w:rFonts w:ascii="Times New Roman" w:hAnsi="Times New Roman" w:cs="Times New Roman"/>
          <w:sz w:val="28"/>
          <w:szCs w:val="28"/>
          <w:lang w:val="uk-UA"/>
        </w:rPr>
        <w:t>Жейянгський</w:t>
      </w:r>
      <w:proofErr w:type="spellEnd"/>
      <w:r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університет, Гонконг) чи нікелю (Ташкентський державний технічний університет, Узбекистан, М.К. </w:t>
      </w:r>
      <w:proofErr w:type="spellStart"/>
      <w:r w:rsidRPr="00387016">
        <w:rPr>
          <w:rFonts w:ascii="Times New Roman" w:hAnsi="Times New Roman" w:cs="Times New Roman"/>
          <w:sz w:val="28"/>
          <w:szCs w:val="28"/>
          <w:lang w:val="uk-UA"/>
        </w:rPr>
        <w:t>Бахадирханов</w:t>
      </w:r>
      <w:proofErr w:type="spellEnd"/>
      <w:r w:rsidRPr="00387016">
        <w:rPr>
          <w:rFonts w:ascii="Times New Roman" w:hAnsi="Times New Roman" w:cs="Times New Roman"/>
          <w:sz w:val="28"/>
          <w:szCs w:val="28"/>
          <w:lang w:val="uk-UA"/>
        </w:rPr>
        <w:t>, С.Б. </w:t>
      </w:r>
      <w:proofErr w:type="spellStart"/>
      <w:r w:rsidRPr="00387016">
        <w:rPr>
          <w:rFonts w:ascii="Times New Roman" w:hAnsi="Times New Roman" w:cs="Times New Roman"/>
          <w:sz w:val="28"/>
          <w:szCs w:val="28"/>
          <w:lang w:val="uk-UA"/>
        </w:rPr>
        <w:t>Ісамов</w:t>
      </w:r>
      <w:proofErr w:type="spellEnd"/>
      <w:r w:rsidRPr="00387016">
        <w:rPr>
          <w:rFonts w:ascii="Times New Roman" w:hAnsi="Times New Roman" w:cs="Times New Roman"/>
          <w:sz w:val="28"/>
          <w:szCs w:val="28"/>
          <w:lang w:val="uk-UA"/>
        </w:rPr>
        <w:t>, З.Т. </w:t>
      </w:r>
      <w:proofErr w:type="spellStart"/>
      <w:r w:rsidRPr="00387016">
        <w:rPr>
          <w:rFonts w:ascii="Times New Roman" w:hAnsi="Times New Roman" w:cs="Times New Roman"/>
          <w:sz w:val="28"/>
          <w:szCs w:val="28"/>
          <w:lang w:val="uk-UA"/>
        </w:rPr>
        <w:t>Кенжаев</w:t>
      </w:r>
      <w:proofErr w:type="spellEnd"/>
      <w:r w:rsidRPr="00387016">
        <w:rPr>
          <w:rFonts w:ascii="Times New Roman" w:hAnsi="Times New Roman" w:cs="Times New Roman"/>
          <w:sz w:val="28"/>
          <w:szCs w:val="28"/>
          <w:lang w:val="uk-UA"/>
        </w:rPr>
        <w:t>, С.В. </w:t>
      </w:r>
      <w:proofErr w:type="spellStart"/>
      <w:r w:rsidRPr="00387016">
        <w:rPr>
          <w:rFonts w:ascii="Times New Roman" w:hAnsi="Times New Roman" w:cs="Times New Roman"/>
          <w:sz w:val="28"/>
          <w:szCs w:val="28"/>
          <w:lang w:val="uk-UA"/>
        </w:rPr>
        <w:t>Ковешніков</w:t>
      </w:r>
      <w:proofErr w:type="spellEnd"/>
      <w:r w:rsidRPr="003870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870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262D" w:rsidRPr="00387016" w:rsidRDefault="00F2262D" w:rsidP="00F2262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016">
        <w:rPr>
          <w:rFonts w:ascii="Times New Roman" w:hAnsi="Times New Roman" w:cs="Times New Roman"/>
          <w:sz w:val="28"/>
          <w:lang w:val="uk-UA"/>
        </w:rPr>
        <w:t>Так можна виділити роботи, де експериментально проаналізовано взаємозв’язок концентрації заліза з величиною часу життя неосновних носіїв заряду (</w:t>
      </w:r>
      <w:proofErr w:type="spellStart"/>
      <w:r w:rsidRPr="00387016">
        <w:rPr>
          <w:rFonts w:ascii="Times New Roman" w:hAnsi="Times New Roman" w:cs="Times New Roman"/>
          <w:sz w:val="28"/>
          <w:lang w:val="uk-UA"/>
        </w:rPr>
        <w:t>І.Гордон</w:t>
      </w:r>
      <w:proofErr w:type="spellEnd"/>
      <w:r w:rsidRPr="00387016">
        <w:rPr>
          <w:rFonts w:ascii="Times New Roman" w:hAnsi="Times New Roman" w:cs="Times New Roman"/>
          <w:sz w:val="28"/>
          <w:lang w:val="uk-UA"/>
        </w:rPr>
        <w:t xml:space="preserve">, Університет </w:t>
      </w:r>
      <w:proofErr w:type="spellStart"/>
      <w:r w:rsidRPr="00387016">
        <w:rPr>
          <w:rFonts w:ascii="Times New Roman" w:hAnsi="Times New Roman" w:cs="Times New Roman"/>
          <w:sz w:val="28"/>
          <w:lang w:val="uk-UA"/>
        </w:rPr>
        <w:t>Дебрецена</w:t>
      </w:r>
      <w:proofErr w:type="spellEnd"/>
      <w:r w:rsidRPr="00387016">
        <w:rPr>
          <w:rFonts w:ascii="Times New Roman" w:hAnsi="Times New Roman" w:cs="Times New Roman"/>
          <w:sz w:val="28"/>
          <w:lang w:val="uk-UA"/>
        </w:rPr>
        <w:t xml:space="preserve">, Угорщина), величиною фактору </w:t>
      </w:r>
      <w:proofErr w:type="spellStart"/>
      <w:r w:rsidRPr="00387016">
        <w:rPr>
          <w:rFonts w:ascii="Times New Roman" w:hAnsi="Times New Roman" w:cs="Times New Roman"/>
          <w:sz w:val="28"/>
          <w:lang w:val="uk-UA"/>
        </w:rPr>
        <w:t>неідеальності</w:t>
      </w:r>
      <w:proofErr w:type="spellEnd"/>
      <w:r w:rsidRPr="00387016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387016">
        <w:rPr>
          <w:rFonts w:ascii="Times New Roman" w:hAnsi="Times New Roman" w:cs="Times New Roman"/>
          <w:sz w:val="28"/>
          <w:lang w:val="uk-UA"/>
        </w:rPr>
        <w:t>Дж</w:t>
      </w:r>
      <w:proofErr w:type="spellEnd"/>
      <w:r w:rsidRPr="00387016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387016">
        <w:rPr>
          <w:rStyle w:val="jlqj4b"/>
          <w:rFonts w:ascii="Times New Roman" w:hAnsi="Times New Roman" w:cs="Times New Roman"/>
          <w:sz w:val="28"/>
          <w:lang w:val="uk-UA"/>
        </w:rPr>
        <w:t>Бодунрін</w:t>
      </w:r>
      <w:proofErr w:type="spellEnd"/>
      <w:r w:rsidRPr="00387016">
        <w:rPr>
          <w:rStyle w:val="jlqj4b"/>
          <w:rFonts w:ascii="Times New Roman" w:hAnsi="Times New Roman" w:cs="Times New Roman"/>
          <w:sz w:val="28"/>
          <w:lang w:val="uk-UA"/>
        </w:rPr>
        <w:t>, Д.</w:t>
      </w:r>
      <w:r w:rsidRPr="00387016">
        <w:rPr>
          <w:rStyle w:val="a5"/>
          <w:sz w:val="36"/>
          <w:lang w:val="uk-UA"/>
        </w:rPr>
        <w:t xml:space="preserve"> </w:t>
      </w:r>
      <w:proofErr w:type="spellStart"/>
      <w:r w:rsidRPr="00387016">
        <w:rPr>
          <w:rStyle w:val="jlqj4b"/>
          <w:rFonts w:ascii="Times New Roman" w:hAnsi="Times New Roman" w:cs="Times New Roman"/>
          <w:sz w:val="28"/>
          <w:lang w:val="uk-UA"/>
        </w:rPr>
        <w:t>Оеба</w:t>
      </w:r>
      <w:proofErr w:type="spellEnd"/>
      <w:r w:rsidRPr="00387016">
        <w:rPr>
          <w:rStyle w:val="jlqj4b"/>
          <w:rFonts w:ascii="Times New Roman" w:hAnsi="Times New Roman" w:cs="Times New Roman"/>
          <w:sz w:val="28"/>
          <w:lang w:val="uk-UA"/>
        </w:rPr>
        <w:t>, С.</w:t>
      </w:r>
      <w:r w:rsidRPr="00387016">
        <w:rPr>
          <w:rStyle w:val="viiyi"/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87016">
        <w:rPr>
          <w:rStyle w:val="jlqj4b"/>
          <w:rFonts w:ascii="Times New Roman" w:hAnsi="Times New Roman" w:cs="Times New Roman"/>
          <w:sz w:val="28"/>
          <w:lang w:val="uk-UA"/>
        </w:rPr>
        <w:t>Молої</w:t>
      </w:r>
      <w:proofErr w:type="spellEnd"/>
      <w:r w:rsidRPr="00387016">
        <w:rPr>
          <w:rStyle w:val="jlqj4b"/>
          <w:rFonts w:ascii="Times New Roman" w:hAnsi="Times New Roman" w:cs="Times New Roman"/>
          <w:sz w:val="28"/>
          <w:lang w:val="uk-UA"/>
        </w:rPr>
        <w:t xml:space="preserve">, Університет Південної Африки, Преторія, Південна Африка), а також теоретичну роботу </w:t>
      </w:r>
      <w:r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Я. Шмідта (Інститут досліджень сонячної енергетики, </w:t>
      </w:r>
      <w:proofErr w:type="spellStart"/>
      <w:r w:rsidRPr="00387016">
        <w:rPr>
          <w:rFonts w:ascii="Times New Roman" w:hAnsi="Times New Roman" w:cs="Times New Roman"/>
          <w:sz w:val="28"/>
          <w:szCs w:val="28"/>
          <w:lang w:val="uk-UA"/>
        </w:rPr>
        <w:t>Хамелн</w:t>
      </w:r>
      <w:proofErr w:type="spellEnd"/>
      <w:r w:rsidRPr="00387016">
        <w:rPr>
          <w:rFonts w:ascii="Times New Roman" w:hAnsi="Times New Roman" w:cs="Times New Roman"/>
          <w:sz w:val="28"/>
          <w:szCs w:val="28"/>
          <w:lang w:val="uk-UA"/>
        </w:rPr>
        <w:t>, Німеччина), спрямовану на аналіз впливу розпаду пари залізо-бор на параметри фотоелектричного перетворення КСЕ.</w:t>
      </w:r>
    </w:p>
    <w:p w:rsidR="00995E7B" w:rsidRPr="00387016" w:rsidRDefault="000344F9" w:rsidP="0043092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Для дослідження концентрації </w:t>
      </w:r>
      <w:r w:rsidR="00995E7B" w:rsidRPr="00387016">
        <w:rPr>
          <w:rFonts w:ascii="Times New Roman" w:hAnsi="Times New Roman" w:cs="Times New Roman"/>
          <w:sz w:val="28"/>
          <w:szCs w:val="24"/>
          <w:lang w:val="uk-UA"/>
        </w:rPr>
        <w:t>дефектів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в КСЕ, з прикладної точки зору, використовують неруйнівні методи. Вони бувають як прямими так і не прямими, але майже завжди потребують спеціальної обробки об’єктів або спеціального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lastRenderedPageBreak/>
        <w:t>обладнання. Найпоширенішим неруйнівним методом є вимірювання вольт-амперних характеристик.</w:t>
      </w:r>
    </w:p>
    <w:p w:rsidR="0043092E" w:rsidRPr="00387016" w:rsidRDefault="004370E1" w:rsidP="0043092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наших попередніх роботах була показана принципова можливість оцінки концентрації заліза за величиною фактору </w:t>
      </w:r>
      <w:proofErr w:type="spellStart"/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неідеальності</w:t>
      </w:r>
      <w:proofErr w:type="spellEnd"/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який безпосередньо може бути визначений в результаті вимірювання ВАХ. Проте однією з найголовніших перепон на шляху розробки подібного зручного для використання та експресного методу є </w:t>
      </w:r>
      <w:proofErr w:type="spellStart"/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багатопараметричність</w:t>
      </w:r>
      <w:proofErr w:type="spellEnd"/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взаємозв’язку концентрації рекомбінаційних центрів та параметрів ВАХ</w:t>
      </w:r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З</w:t>
      </w:r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авдяки використанню методів глибокого навчання, які саме і орієнтовані на вирішення задач, де не передбачається м</w:t>
      </w:r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ожливість чіткої алгоритмізації, проблему </w:t>
      </w:r>
      <w:proofErr w:type="spellStart"/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багатопараметричності</w:t>
      </w:r>
      <w:proofErr w:type="spellEnd"/>
      <w:r w:rsidR="0043092E" w:rsidRPr="003870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можна вирішити достатньо легко.</w:t>
      </w:r>
    </w:p>
    <w:p w:rsidR="00F44FDC" w:rsidRPr="00387016" w:rsidRDefault="00F44FDC" w:rsidP="0043092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Підвищен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ня якості баз даних, в порівнянні з магістерською роботою, є одною з головних задач в нашому подальшому дослідженні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. Для цього ми будемо використовувати програмні інструменти, що дозволяють здійснювати багатовимірне моделювання інтегральних напівпровідникових структур, використовуючи як початкову інформацію опис технологічного процесу їх виготовлення. В магістерській роботі ми моделювали 1Д структури, тепер ми будемо моделювати 3Д структури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і розширимо </w:t>
      </w:r>
      <w:r w:rsidR="008A374D" w:rsidRPr="00387016">
        <w:rPr>
          <w:rFonts w:ascii="Times New Roman" w:hAnsi="Times New Roman" w:cs="Times New Roman"/>
          <w:sz w:val="28"/>
          <w:szCs w:val="24"/>
          <w:lang w:val="uk-UA"/>
        </w:rPr>
        <w:t>типи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дефектів які можуть бути в наших КСЕ. Це дасть змогу максимально ефективно визначати концентрації дефектів, що в свою чергу збільшить </w:t>
      </w:r>
      <w:r w:rsidR="008A374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час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="008A374D" w:rsidRPr="00387016">
        <w:rPr>
          <w:rFonts w:ascii="Times New Roman" w:hAnsi="Times New Roman" w:cs="Times New Roman"/>
          <w:sz w:val="28"/>
          <w:szCs w:val="24"/>
          <w:lang w:val="uk-UA"/>
        </w:rPr>
        <w:t>снування сонячних елементів та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8A374D" w:rsidRPr="00387016">
        <w:rPr>
          <w:rFonts w:ascii="Times New Roman" w:hAnsi="Times New Roman" w:cs="Times New Roman"/>
          <w:sz w:val="28"/>
          <w:szCs w:val="24"/>
          <w:lang w:val="uk-UA"/>
        </w:rPr>
        <w:t>обсяги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енергії, що вони </w:t>
      </w:r>
      <w:r w:rsidR="008A374D" w:rsidRPr="00387016">
        <w:rPr>
          <w:rFonts w:ascii="Times New Roman" w:hAnsi="Times New Roman" w:cs="Times New Roman"/>
          <w:sz w:val="28"/>
          <w:szCs w:val="24"/>
          <w:lang w:val="uk-UA"/>
        </w:rPr>
        <w:t>конвертують в електричний струм.</w:t>
      </w:r>
    </w:p>
    <w:p w:rsidR="008A374D" w:rsidRPr="00387016" w:rsidRDefault="004B6932" w:rsidP="0043092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В нашому досліджені ми будемо використовувати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приладово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>-технологічне моделювання, або TCAD (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Technology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Computer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Aided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Design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>). В результаті використання систем TCAD ми можемо розраховувати електрофізичні параметри, електричні характеристики інтегральних приладів в 3Д розмірності.</w:t>
      </w:r>
    </w:p>
    <w:p w:rsidR="004B6932" w:rsidRPr="00387016" w:rsidRDefault="004B6932" w:rsidP="0043092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У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нанорозмірних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структурах практично немає другорядних параметрів, а зі зменшенням розмірів елементів посилюється взаємозв'язок технологічних параметрів і електричних характеристик інтегральних приладів. Застосування експериментальних методів при дослідженні областей в напівпровідникових структурах з розмірами близько 1-10 нм не дає високої точності результатів, яка необхідна для надійного прогнозування приладових характеристик. Не можна також обійтися тільки експериментальними дослідженнями при пошуку і оптимізації принципово нових приладових структур і конструктивних рішень. Розумною альтернативою в цих випадках є використання чисельного моделювання.</w:t>
      </w:r>
    </w:p>
    <w:p w:rsidR="004B6932" w:rsidRPr="00387016" w:rsidRDefault="004B6932" w:rsidP="0043092E">
      <w:pPr>
        <w:spacing w:line="240" w:lineRule="auto"/>
        <w:ind w:firstLine="708"/>
        <w:jc w:val="both"/>
        <w:rPr>
          <w:rFonts w:ascii="Times New Roman" w:hAnsi="Times New Roman" w:cs="Times New Roman"/>
          <w:sz w:val="44"/>
          <w:szCs w:val="24"/>
          <w:lang w:val="uk-UA"/>
        </w:rPr>
      </w:pP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Приладово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-технологічне моделювання наддасть нам доступ до великої кількості фотоелектричних параметрів наших кремнієвих сонячних елементів. Це збільшить ефективність визначення концентрації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різних забруднюючих домішок, що негативно впливають на наш СЕ.</w:t>
      </w:r>
      <w:r w:rsidR="00EF4B05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C46D34" w:rsidRPr="00387016" w:rsidRDefault="00C46D34" w:rsidP="00C9484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995E7B" w:rsidRPr="00387016" w:rsidRDefault="00C94849" w:rsidP="00C9484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Аналіз стану розробки у вітчизняній та зарубіжній науці</w:t>
      </w:r>
    </w:p>
    <w:p w:rsidR="00AD0706" w:rsidRPr="00387016" w:rsidRDefault="00B77170" w:rsidP="00D445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Методи штучного інтелекту з кожним роком все більше захоплюють фізичні дослідження.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Наприклад, ц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е може бути оптимізація конфігураційних параметрів з метою покращення певних фізичних властивостей.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У роботі [4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] оптимізують структуру шарових систем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графенових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стрічок задля покращення термоелектричних властивостей, емпіричними методами такого результату досягти вчені не могли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B77170" w:rsidRPr="00387016" w:rsidRDefault="00B77170" w:rsidP="00D445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В дослідженні [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5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] за допомогою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нейромереж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прогнозували короткострокову фотоелектричну потужність, яка потрібна для контролю і проектування інтелектуальних систем управління енергією для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мікромереж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>.</w:t>
      </w:r>
      <w:r w:rsidRPr="00387016">
        <w:rPr>
          <w:lang w:val="uk-UA"/>
        </w:rPr>
        <w:t xml:space="preserve"> 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Для навчання і порівняльного тестування нейронних мереж використовується база даних фотоелектричної енергії, що виробляється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мікромережею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>, встановленою в Університеті Трієста (Італія). Точність прогнозу складає більше ніж 97%.</w:t>
      </w:r>
    </w:p>
    <w:p w:rsidR="00B77170" w:rsidRPr="00387016" w:rsidRDefault="00B77170" w:rsidP="00D445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В роботі [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6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] представлений аналіз різних компонентів гібридної енергетичної системи, пов'язаної з мережею, що включає фотоелектричну систему. У цьому дослідженні пропонується унікальний метод регулювання напруги на основі такої штучної нейронної мережі, призначеної тільки для зниження тиску літій-іонних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батарей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в автономних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мікромережах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поновлюваних джерел енергії. Запропонований метод управління енергією здатний регулювати потік енергії, керувати потужністю і задовольняти вимоги навантаження упродовж усієї роботи системи. Це в свою чергу збільшує час життя літій-іонних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батарей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B77170" w:rsidRPr="00387016" w:rsidRDefault="00B77170" w:rsidP="00D445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В дослідженні [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>7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] представлені методи виявлення </w:t>
      </w:r>
      <w:r w:rsidR="00DF4C46">
        <w:rPr>
          <w:rFonts w:ascii="Times New Roman" w:hAnsi="Times New Roman" w:cs="Times New Roman"/>
          <w:sz w:val="28"/>
          <w:szCs w:val="24"/>
          <w:lang w:val="uk-UA"/>
        </w:rPr>
        <w:t>пошкоджень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фотоелектричних панелей на основі глибокого навчання з використанням теплових зображень, отриманих з безпілотного літального апарату, оснащеного інфрачервоними датчиками. Моделі сегментації на основі глибокого навчання значно перевершують традиційні підходи до сегментації зображень. Таким чином, застосування </w:t>
      </w:r>
      <w:proofErr w:type="spellStart"/>
      <w:r w:rsidRPr="00387016">
        <w:rPr>
          <w:rFonts w:ascii="Times New Roman" w:hAnsi="Times New Roman" w:cs="Times New Roman"/>
          <w:sz w:val="28"/>
          <w:szCs w:val="24"/>
          <w:lang w:val="uk-UA"/>
        </w:rPr>
        <w:t>безпілотників</w:t>
      </w:r>
      <w:proofErr w:type="spellEnd"/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разом з методами штучного інтелекту може бути корисним для операторів при технічному обслуговуванні.</w:t>
      </w:r>
    </w:p>
    <w:p w:rsidR="00B77170" w:rsidRPr="00387016" w:rsidRDefault="00B77170" w:rsidP="00D445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В роботі [</w:t>
      </w:r>
      <w:r w:rsidR="0091716A" w:rsidRPr="00387016">
        <w:rPr>
          <w:rFonts w:ascii="Times New Roman" w:hAnsi="Times New Roman" w:cs="Times New Roman"/>
          <w:sz w:val="28"/>
          <w:szCs w:val="24"/>
          <w:lang w:val="uk-UA"/>
        </w:rPr>
        <w:t>8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] досліджуються хвилинні рівні потужності сонячних </w:t>
      </w:r>
      <w:r w:rsidR="004370E1">
        <w:rPr>
          <w:rFonts w:ascii="Times New Roman" w:hAnsi="Times New Roman" w:cs="Times New Roman"/>
          <w:sz w:val="28"/>
          <w:szCs w:val="24"/>
          <w:lang w:val="uk-UA"/>
        </w:rPr>
        <w:t>елементів</w:t>
      </w:r>
      <w:r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по зображеннях неба за допомогою нейронних мереж. Зображення неба надають інформацію про поточний і майбутній хмарний покрив і потенційно корисні для прогнозування вироблення фотоелектричної енергії. У цій роботі використовуються згорткові нейронні мережі для співвідношення потужності фотоелектричних панелей з сучасними зображеннями неба.</w:t>
      </w:r>
    </w:p>
    <w:p w:rsidR="0091716A" w:rsidRPr="00387016" w:rsidRDefault="0091716A" w:rsidP="00D445E0">
      <w:pPr>
        <w:spacing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>У роботі [9] представлено моделювання просторових характеристик кремнієвого сонячного елементу за допомогою ANN</w:t>
      </w:r>
      <w:r w:rsidR="0039535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395356" w:rsidRPr="00387016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  <w:lang w:val="uk-UA"/>
        </w:rPr>
        <w:t>– математичної моделі</w:t>
      </w:r>
      <w:r w:rsidRPr="00387016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  <w:lang w:val="uk-UA"/>
        </w:rPr>
        <w:t xml:space="preserve"> на основі біологічних нейронних систем, призначених для збору взаємозв'язків даних для забезпечення більшої точності прогнозування</w:t>
      </w:r>
      <w:r w:rsidR="00395356" w:rsidRPr="00387016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  <w:lang w:val="uk-UA"/>
        </w:rPr>
        <w:t>.</w:t>
      </w:r>
    </w:p>
    <w:p w:rsidR="00395356" w:rsidRPr="00387016" w:rsidRDefault="00780D70" w:rsidP="00395356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18"/>
          <w:shd w:val="clear" w:color="auto" w:fill="FFFFFF"/>
          <w:lang w:val="uk-UA"/>
        </w:rPr>
      </w:pPr>
      <w:r w:rsidRPr="00387016">
        <w:rPr>
          <w:rFonts w:ascii="Times New Roman" w:hAnsi="Times New Roman" w:cs="Times New Roman"/>
          <w:b/>
          <w:color w:val="333333"/>
          <w:sz w:val="28"/>
          <w:szCs w:val="18"/>
          <w:shd w:val="clear" w:color="auto" w:fill="FFFFFF"/>
          <w:lang w:val="uk-UA"/>
        </w:rPr>
        <w:lastRenderedPageBreak/>
        <w:t>Напрацювання за темою майбутнього дисертаційного дослідження</w:t>
      </w:r>
    </w:p>
    <w:p w:rsidR="003077C4" w:rsidRPr="00387016" w:rsidRDefault="003077C4" w:rsidP="00EA6B7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w:r w:rsidRPr="00387016">
        <w:rPr>
          <w:rFonts w:ascii="Times New Roman" w:hAnsi="Times New Roman" w:cs="Times New Roman"/>
          <w:sz w:val="28"/>
          <w:szCs w:val="24"/>
          <w:lang w:val="uk-UA"/>
        </w:rPr>
        <w:tab/>
        <w:t xml:space="preserve">В роботі [9] </w:t>
      </w:r>
      <w:r w:rsidR="00103F79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ми досліджували фактор </w:t>
      </w:r>
      <w:proofErr w:type="spellStart"/>
      <w:r w:rsidR="00103F79" w:rsidRPr="00387016">
        <w:rPr>
          <w:rFonts w:ascii="Times New Roman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103F79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, який часто використовують як параметр сонячних елементів. Він залежить від умов навколишнього середовища та параметрів рекомбінаційних центрів в СЕ. Досліджувалася кремнієва структура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4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uk-UA"/>
              </w:rPr>
              <m:t>+</m:t>
            </m:r>
          </m:sup>
        </m:sSup>
      </m:oMath>
      <w:r w:rsidR="00103F79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, а саме її вольт-амперні характеристики. Передбачалося, що атоми заліза присутні в p-шарах. Розглядалися два випадки дефектів: тільки </w:t>
      </w:r>
      <w:proofErr w:type="spellStart"/>
      <w:r w:rsidR="00103F79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міжвузольне</w:t>
      </w:r>
      <w:proofErr w:type="spellEnd"/>
      <w:r w:rsidR="00103F79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залізо або пари залізо-бор. За допомогою </w:t>
      </w:r>
      <w:proofErr w:type="spellStart"/>
      <w:r w:rsidR="00103F79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дво-діодної</w:t>
      </w:r>
      <w:proofErr w:type="spellEnd"/>
      <w:r w:rsidR="00103F79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моделі визначали фактор </w:t>
      </w:r>
      <w:proofErr w:type="spellStart"/>
      <w:r w:rsidR="00103F79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103F79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. </w:t>
      </w:r>
      <w:r w:rsidR="00C3246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Отримали результати: 1) глибина бази впливає на значення коефіцієнта </w:t>
      </w:r>
      <w:proofErr w:type="spellStart"/>
      <w:r w:rsidR="00C3246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C3246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у випадку, кола довжина дифузії </w:t>
      </w:r>
      <w:proofErr w:type="spellStart"/>
      <w:r w:rsidR="00C3246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домішкових</w:t>
      </w:r>
      <w:proofErr w:type="spellEnd"/>
      <w:r w:rsidR="00C3246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носіїв є набагато більшою за товщину бази; 2) вплив температури і рівня легування стосується в основному зміни заселеності рівня рекомбінації; 3) Залежність фактору </w:t>
      </w:r>
      <w:proofErr w:type="spellStart"/>
      <w:r w:rsidR="00C3246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C3246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від концентрації заліза є монотонною функцією.</w:t>
      </w:r>
      <w:r w:rsidR="00B2439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Дослідження було побудовано на бакалаврській роботі.</w:t>
      </w:r>
    </w:p>
    <w:p w:rsidR="00B2439D" w:rsidRPr="00387016" w:rsidRDefault="00B2439D" w:rsidP="00EA6B7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w:r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ab/>
      </w:r>
      <w:r w:rsidR="005D5CEC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В роботі [10] </w:t>
      </w:r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показано, що залежність значення коефіцієнта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від температури і рівня легування в основному визначається діркою, що виникає на рівні, де знаходиться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міжвузольне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залізо. На значення фактору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впливає не лише концентрація дефекту, але і його розташування. Внутрішня рекомбінація викликає зменшення значення </w:t>
      </w:r>
      <w:r w:rsidR="004F0063">
        <w:rPr>
          <w:rFonts w:ascii="Times New Roman" w:eastAsiaTheme="minorEastAsia" w:hAnsi="Times New Roman" w:cs="Times New Roman"/>
          <w:sz w:val="28"/>
          <w:szCs w:val="24"/>
          <w:lang w:val="uk-UA"/>
        </w:rPr>
        <w:t>фактору</w:t>
      </w:r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при високій температурі, а також при низькій концентрації заліза. Збільшення товщини бази призводить до зменшення значення фактору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. Дослідження показало, що коефіцієнт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у випадку співіснування пар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FeB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і просто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міжвузольного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заліза може перевищувати коефіцієнт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у випадку самотнього неспареного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міжвузольного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заліза. Зміна коефіцієнта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після дисоціації пар </w:t>
      </w:r>
      <w:proofErr w:type="spellStart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FeB</w:t>
      </w:r>
      <w:proofErr w:type="spellEnd"/>
      <w:r w:rsidR="005E157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може бути використана для оцінки концентрації забруднюючих речовин.</w:t>
      </w:r>
    </w:p>
    <w:p w:rsidR="005E157D" w:rsidRPr="00387016" w:rsidRDefault="005E157D" w:rsidP="00EA6B7D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w:r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ab/>
        <w:t>На Європейській конференції з відновлювальних енергетичних систем [11] вперше ми об’єднали попередні роботи з нейронними мережами і показали можливість швидкої і простої оцінки кон</w:t>
      </w:r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центрації заліза в кремнієвих СЕ</w:t>
      </w:r>
      <w:r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 допомогою </w:t>
      </w:r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вольт-амперних характеристик. Для навчання нейронної мережі були використані значення </w:t>
      </w:r>
      <w:r w:rsidR="004F0063">
        <w:rPr>
          <w:rFonts w:ascii="Times New Roman" w:eastAsiaTheme="minorEastAsia" w:hAnsi="Times New Roman" w:cs="Times New Roman"/>
          <w:sz w:val="28"/>
          <w:szCs w:val="24"/>
          <w:lang w:val="uk-UA"/>
        </w:rPr>
        <w:t>фактору</w:t>
      </w:r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неідеальності</w:t>
      </w:r>
      <w:proofErr w:type="spellEnd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і параметри СЕ для більш ніж 10 000 структур. Для побудови мережі використовувався </w:t>
      </w:r>
      <w:proofErr w:type="spellStart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Keras</w:t>
      </w:r>
      <w:proofErr w:type="spellEnd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 чотирма прихованими щільними шарами (до 300 нейронів, активація </w:t>
      </w:r>
      <w:proofErr w:type="spellStart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relu</w:t>
      </w:r>
      <w:proofErr w:type="spellEnd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) і концентрацією заліза на виході. Було показано, що середня квадратична відносна похибка для прогнозування тестових даних склала до 0,28 у разі мережі, навченої для випадку коли у нас тільки пари </w:t>
      </w:r>
      <w:proofErr w:type="spellStart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FeB</w:t>
      </w:r>
      <w:proofErr w:type="spellEnd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, і до 0</w:t>
      </w:r>
      <w:r w:rsidR="00077F6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,06 у разі співіснування пар </w:t>
      </w:r>
      <w:proofErr w:type="spellStart"/>
      <w:r w:rsidR="00077F6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Fe</w:t>
      </w:r>
      <w:proofErr w:type="spellEnd"/>
      <w:r w:rsidR="00077F6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-</w:t>
      </w:r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B та просто </w:t>
      </w:r>
      <w:proofErr w:type="spellStart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міжвузольного</w:t>
      </w:r>
      <w:proofErr w:type="spellEnd"/>
      <w:r w:rsidR="0097315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заліза</w:t>
      </w:r>
      <w:r w:rsidR="00077F6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. Робота виконана за підтримки NRFU (</w:t>
      </w:r>
      <w:proofErr w:type="spellStart"/>
      <w:r w:rsidR="00077F6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project</w:t>
      </w:r>
      <w:proofErr w:type="spellEnd"/>
      <w:r w:rsidR="00077F6D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2020.02/0036).</w:t>
      </w:r>
    </w:p>
    <w:p w:rsidR="00F21D92" w:rsidRDefault="00625882" w:rsidP="00EA6B7D">
      <w:pPr>
        <w:spacing w:line="240" w:lineRule="auto"/>
        <w:jc w:val="both"/>
      </w:pPr>
      <w:r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ab/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В дослідженні [12] ми систематично досліджували 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ефективність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глибокого навчання для визначення концентрації заліза в кремнієвих BSF сонячних елементах за значенням коефіцієнта ідеальності. Ми провели моделювання, щоб отримати тренувальний набір даних і тестовий набір даних. Врешті-решт, 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глибока нейронна 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lastRenderedPageBreak/>
        <w:t>мережа (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ГНМ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)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була протестована з використанням парам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етрів реальних сонячних елементі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в. Наші результати показали здатність ГНМ передбачати концен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трацію заліза по коефіцієнту </w:t>
      </w:r>
      <w:proofErr w:type="spellStart"/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не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ідеальності</w:t>
      </w:r>
      <w:proofErr w:type="spellEnd"/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, товщині і рівню легування бази СЕ, а також по температурі. Для синтетичних наборів даних значення відносної середньої квадратичної похибки склало всього 0,005. Наше моделювання показує перспективність застосування </w:t>
      </w:r>
      <w:r w:rsidR="004F0063">
        <w:rPr>
          <w:rFonts w:ascii="Times New Roman" w:eastAsiaTheme="minorEastAsia" w:hAnsi="Times New Roman" w:cs="Times New Roman"/>
          <w:sz w:val="28"/>
          <w:szCs w:val="24"/>
          <w:lang w:val="uk-UA"/>
        </w:rPr>
        <w:t>фактору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не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ідеальності</w:t>
      </w:r>
      <w:proofErr w:type="spellEnd"/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двох 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випадків 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(для структури тільки з </w:t>
      </w:r>
      <w:proofErr w:type="spellStart"/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міжвузольним</w:t>
      </w:r>
      <w:proofErr w:type="spellEnd"/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залізом, а також із співіснуванням цього </w:t>
      </w:r>
      <w:proofErr w:type="spellStart"/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міжвузольного</w:t>
      </w:r>
      <w:proofErr w:type="spellEnd"/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заліза з парами залізо- бор) для підвищення точності 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прогнозування</w:t>
      </w:r>
      <w:r w:rsidR="00387016"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>.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</w:t>
      </w:r>
      <w:r w:rsidR="00F21D92" w:rsidRP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В той же час практичне застосування цього підходу продемонструвало труднощі з отриманням коректних даних. Важливо було навчити ГНМ значенням концентрації бору, які узгоджувалися з рівнем легування досліджуваних структур. Більше того, збільшення концентрації заліза або бору, а також зниження температури призводило до менших помилок </w:t>
      </w:r>
      <w:r w:rsid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прогнозування</w:t>
      </w:r>
      <w:r w:rsidR="00F21D92" w:rsidRP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>.</w:t>
      </w:r>
      <w:r w:rsidR="00F21D92" w:rsidRPr="00F21D92">
        <w:t xml:space="preserve"> </w:t>
      </w:r>
    </w:p>
    <w:p w:rsidR="00625882" w:rsidRDefault="00F21D92" w:rsidP="00F21D92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w:r w:rsidRP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Запропонований підхід використовує просту і широко застосовну установку і не вимагає багато часу. Тому він може бути легко інтегрований у виробниче середовище. Слід зазначити, проте, що для наших цілей завдання було спрощене. </w:t>
      </w:r>
    </w:p>
    <w:p w:rsidR="00F21D92" w:rsidRDefault="00C40ED1" w:rsidP="00F21D92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  <w:lang w:val="uk-UA"/>
        </w:rPr>
      </w:pPr>
      <w:r w:rsidRPr="00C40ED1">
        <w:rPr>
          <w:rFonts w:ascii="Times New Roman" w:eastAsiaTheme="minorEastAsia" w:hAnsi="Times New Roman" w:cs="Times New Roman"/>
          <w:b/>
          <w:sz w:val="28"/>
          <w:szCs w:val="24"/>
          <w:lang w:val="uk-UA"/>
        </w:rPr>
        <w:t>Можливі шляхи розв’язання задач</w:t>
      </w:r>
    </w:p>
    <w:p w:rsidR="00C40ED1" w:rsidRDefault="00C40ED1" w:rsidP="00C40ED1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4"/>
          <w:lang w:val="uk-UA"/>
        </w:rPr>
        <w:t>М</w:t>
      </w:r>
      <w:r w:rsidRP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и вважаємо, що підхід </w:t>
      </w:r>
      <w:r>
        <w:rPr>
          <w:rFonts w:ascii="Times New Roman" w:eastAsiaTheme="minorEastAsia" w:hAnsi="Times New Roman" w:cs="Times New Roman"/>
          <w:sz w:val="28"/>
          <w:szCs w:val="24"/>
          <w:lang w:val="uk-UA"/>
        </w:rPr>
        <w:t>ГНМ</w:t>
      </w:r>
      <w:r>
        <w:rPr>
          <w:rFonts w:ascii="Times New Roman" w:eastAsiaTheme="minorEastAsia" w:hAnsi="Times New Roman" w:cs="Times New Roman"/>
          <w:sz w:val="28"/>
          <w:szCs w:val="24"/>
          <w:lang w:val="uk-UA"/>
        </w:rPr>
        <w:t>, який ми використали в останньому своєму дослідженні,</w:t>
      </w:r>
      <w:r w:rsidRPr="00F21D92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 можна удосконалити двома способами.</w:t>
      </w:r>
    </w:p>
    <w:p w:rsidR="009764E6" w:rsidRPr="000026C2" w:rsidRDefault="000026C2" w:rsidP="009764E6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36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0026C2">
        <w:rPr>
          <w:rFonts w:ascii="Times New Roman" w:hAnsi="Times New Roman" w:cs="Times New Roman"/>
          <w:sz w:val="28"/>
          <w:szCs w:val="24"/>
          <w:lang w:val="uk-UA"/>
        </w:rPr>
        <w:t>икористанням більш якісного набору розмічених даних для тренування ГНМ. Такий набір може бути отриманий або шляхом використання 3D симуляторів бар’єрних структур (наприклад, SILVACO TCAD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4"/>
          <w:lang w:val="en-US"/>
        </w:rPr>
        <w:t>SENTAURUS</w:t>
      </w:r>
      <w:r w:rsidRPr="000026C2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TCAD</w:t>
      </w:r>
      <w:r w:rsidRPr="000026C2">
        <w:rPr>
          <w:rFonts w:ascii="Times New Roman" w:hAnsi="Times New Roman" w:cs="Times New Roman"/>
          <w:sz w:val="28"/>
          <w:szCs w:val="24"/>
          <w:lang w:val="uk-UA"/>
        </w:rPr>
        <w:t>) або завдяки експериментальним вимірюванням ВАХ на широкому наборі реальних КСЕ</w:t>
      </w:r>
      <w:r>
        <w:rPr>
          <w:rFonts w:ascii="Times New Roman" w:eastAsiaTheme="minorEastAsia" w:hAnsi="Times New Roman" w:cs="Times New Roman"/>
          <w:sz w:val="28"/>
          <w:szCs w:val="24"/>
          <w:lang w:val="uk-UA"/>
        </w:rPr>
        <w:t>.</w:t>
      </w:r>
    </w:p>
    <w:p w:rsidR="00077F6D" w:rsidRPr="000026C2" w:rsidRDefault="000026C2" w:rsidP="009764E6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36"/>
          <w:szCs w:val="24"/>
          <w:lang w:val="uk-UA"/>
        </w:rPr>
      </w:pPr>
      <w:r w:rsidRPr="000026C2">
        <w:rPr>
          <w:rFonts w:ascii="Times New Roman" w:hAnsi="Times New Roman" w:cs="Times New Roman"/>
          <w:sz w:val="28"/>
          <w:szCs w:val="24"/>
          <w:lang w:val="uk-UA"/>
        </w:rPr>
        <w:t>Другий шлях пов’язаний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з покрашенням функціонування ГН</w:t>
      </w:r>
      <w:r w:rsidRPr="000026C2">
        <w:rPr>
          <w:rFonts w:ascii="Times New Roman" w:hAnsi="Times New Roman" w:cs="Times New Roman"/>
          <w:sz w:val="28"/>
          <w:szCs w:val="24"/>
          <w:lang w:val="uk-UA"/>
        </w:rPr>
        <w:t xml:space="preserve">М і в цьому випадку найбільш перспективним видається використання підходу </w:t>
      </w:r>
      <w:proofErr w:type="spellStart"/>
      <w:r w:rsidRPr="000026C2">
        <w:rPr>
          <w:rFonts w:ascii="Times New Roman" w:hAnsi="Times New Roman" w:cs="Times New Roman"/>
          <w:sz w:val="28"/>
          <w:szCs w:val="24"/>
          <w:lang w:val="uk-UA"/>
        </w:rPr>
        <w:t>донавчання</w:t>
      </w:r>
      <w:proofErr w:type="spellEnd"/>
      <w:r w:rsidRPr="000026C2">
        <w:rPr>
          <w:rFonts w:ascii="Times New Roman" w:hAnsi="Times New Roman" w:cs="Times New Roman"/>
          <w:sz w:val="28"/>
          <w:szCs w:val="24"/>
          <w:lang w:val="uk-UA"/>
        </w:rPr>
        <w:t xml:space="preserve">. Наприклад, небагаточисленний набір параметрів структур та результатів вимірювань (в нашому випадку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це товщина бази, концентрація бору в базі, температура та фактор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неідеальності</w:t>
      </w:r>
      <w:proofErr w:type="spellEnd"/>
      <w:r w:rsidRPr="000026C2">
        <w:rPr>
          <w:rFonts w:ascii="Times New Roman" w:hAnsi="Times New Roman" w:cs="Times New Roman"/>
          <w:sz w:val="28"/>
          <w:szCs w:val="24"/>
          <w:lang w:val="uk-UA"/>
        </w:rPr>
        <w:t>) може бути мультипліковано і перетворено на зображення. Після цього для розпізнавання можуть бути використані вже готові (навчені, оптимізовані) ГНМ, орієнтовані на розпізнавання зображень (наприклад, VGG16).</w:t>
      </w:r>
      <w:r w:rsidR="00077F6D" w:rsidRPr="000026C2">
        <w:rPr>
          <w:rFonts w:ascii="Times New Roman" w:eastAsiaTheme="minorEastAsia" w:hAnsi="Times New Roman" w:cs="Times New Roman"/>
          <w:sz w:val="36"/>
          <w:szCs w:val="24"/>
          <w:lang w:val="uk-UA"/>
        </w:rPr>
        <w:tab/>
      </w:r>
    </w:p>
    <w:p w:rsidR="000026C2" w:rsidRPr="000026C2" w:rsidRDefault="000026C2" w:rsidP="000026C2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uk-UA"/>
        </w:rPr>
      </w:pPr>
    </w:p>
    <w:p w:rsidR="00C32466" w:rsidRPr="00387016" w:rsidRDefault="00C32466" w:rsidP="00EA6B7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87016">
        <w:rPr>
          <w:rFonts w:ascii="Times New Roman" w:eastAsiaTheme="minorEastAsia" w:hAnsi="Times New Roman" w:cs="Times New Roman"/>
          <w:sz w:val="28"/>
          <w:szCs w:val="24"/>
          <w:lang w:val="uk-UA"/>
        </w:rPr>
        <w:tab/>
      </w:r>
    </w:p>
    <w:p w:rsidR="000026C2" w:rsidRDefault="000026C2" w:rsidP="00EA6B7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026C2" w:rsidRDefault="000026C2" w:rsidP="00EA6B7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026C2" w:rsidRDefault="000026C2" w:rsidP="00EA6B7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026C2" w:rsidRPr="000026C2" w:rsidRDefault="000026C2" w:rsidP="000026C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026C2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Список використаної літератури</w:t>
      </w:r>
    </w:p>
    <w:p w:rsidR="00DA4EC6" w:rsidRPr="00387016" w:rsidRDefault="003C2B2E" w:rsidP="00DA4E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Adds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Record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Renewable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Capacity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2020,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release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>April</w:t>
      </w:r>
      <w:proofErr w:type="spellEnd"/>
      <w:r w:rsidR="00E44E1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5 2021, IRENA, https://www.irena.org/newsroom/pressreleases/2021/Apr/World-Adds-Record-New-Renewable-Energy-Capacity-in-2020</w:t>
      </w:r>
    </w:p>
    <w:p w:rsidR="00DA4EC6" w:rsidRPr="003C2B2E" w:rsidRDefault="00E44E10" w:rsidP="00DA4E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01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C2B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A4EC6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42446C" w:rsidRPr="003C2B2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https://www.iea.org/news/renewable-power-is-set-to-break-another-global-record-in-2022-despite-headwinds-from-higher-costs-and-supply-chain-bottlenecks</w:t>
        </w:r>
      </w:hyperlink>
    </w:p>
    <w:p w:rsidR="003C2B2E" w:rsidRDefault="003C2B2E" w:rsidP="00DA4EC6">
      <w:pPr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Solar</w:t>
      </w:r>
      <w:proofErr w:type="spellEnd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Power</w:t>
      </w:r>
      <w:proofErr w:type="spellEnd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Europe</w:t>
      </w:r>
      <w:proofErr w:type="spellEnd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What’s</w:t>
      </w:r>
      <w:proofErr w:type="spellEnd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Cool</w:t>
      </w:r>
      <w:proofErr w:type="spellEnd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in</w:t>
      </w:r>
      <w:proofErr w:type="spellEnd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Solar</w:t>
      </w:r>
      <w:proofErr w:type="spellEnd"/>
      <w:r w:rsidR="00DF4295" w:rsidRPr="00387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: Wafers, </w:t>
      </w:r>
    </w:p>
    <w:p w:rsidR="0042446C" w:rsidRPr="003C2B2E" w:rsidRDefault="00DF4295" w:rsidP="00DA4E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3C2B2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https://www.solarpowereurope.org/whats-cool-in-solar-wafers/</w:t>
        </w:r>
      </w:hyperlink>
    </w:p>
    <w:p w:rsidR="00B77170" w:rsidRPr="00387016" w:rsidRDefault="003C2B2E" w:rsidP="00DA4EC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B7717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S. </w:t>
      </w:r>
      <w:proofErr w:type="spellStart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Ju</w:t>
      </w:r>
      <w:proofErr w:type="spellEnd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S. </w:t>
      </w:r>
      <w:proofErr w:type="spellStart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Shimizu</w:t>
      </w:r>
      <w:proofErr w:type="spellEnd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J. </w:t>
      </w:r>
      <w:proofErr w:type="spellStart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Shiomi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Designing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thermal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materials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coupling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thermal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transport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calculations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machine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learning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// </w:t>
      </w:r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J. </w:t>
      </w:r>
      <w:proofErr w:type="spellStart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Appl</w:t>
      </w:r>
      <w:proofErr w:type="spellEnd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="00B77170" w:rsidRPr="0038701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Phys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– 2020. –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Oct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– 27. –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Vol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128. – </w:t>
      </w:r>
      <w:proofErr w:type="spellStart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Iss</w:t>
      </w:r>
      <w:proofErr w:type="spellEnd"/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16.</w:t>
      </w:r>
    </w:p>
    <w:p w:rsidR="00B77170" w:rsidRPr="00387016" w:rsidRDefault="0098597C" w:rsidP="00DA4EC6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="00B77170" w:rsidRPr="003870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 xml:space="preserve">A. </w:t>
      </w:r>
      <w:proofErr w:type="spellStart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>Mellit</w:t>
      </w:r>
      <w:proofErr w:type="spellEnd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A. </w:t>
      </w:r>
      <w:proofErr w:type="spellStart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>Massi</w:t>
      </w:r>
      <w:proofErr w:type="spellEnd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>Pavan</w:t>
      </w:r>
      <w:proofErr w:type="spellEnd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V. </w:t>
      </w:r>
      <w:proofErr w:type="spellStart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>Lughi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/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Deep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learning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neural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networks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for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short-term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photovoltaic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power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forecasting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 // </w:t>
      </w:r>
      <w:proofErr w:type="spellStart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>Renewable</w:t>
      </w:r>
      <w:proofErr w:type="spellEnd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>Energy</w:t>
      </w:r>
      <w:proofErr w:type="spellEnd"/>
      <w:r w:rsidRPr="0098597C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- 2020. -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July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. -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Vol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 xml:space="preserve">. 172. - </w:t>
      </w:r>
      <w:proofErr w:type="spellStart"/>
      <w:r w:rsidRPr="0098597C">
        <w:rPr>
          <w:rFonts w:ascii="Times New Roman" w:hAnsi="Times New Roman" w:cs="Times New Roman"/>
          <w:sz w:val="28"/>
          <w:szCs w:val="24"/>
          <w:lang w:val="uk-UA"/>
        </w:rPr>
        <w:t>Pp</w:t>
      </w:r>
      <w:proofErr w:type="spellEnd"/>
      <w:r w:rsidRPr="0098597C">
        <w:rPr>
          <w:rFonts w:ascii="Times New Roman" w:hAnsi="Times New Roman" w:cs="Times New Roman"/>
          <w:sz w:val="28"/>
          <w:szCs w:val="24"/>
          <w:lang w:val="uk-UA"/>
        </w:rPr>
        <w:t>. 276-288</w:t>
      </w:r>
    </w:p>
    <w:p w:rsidR="00F10A98" w:rsidRPr="00903A95" w:rsidRDefault="00473935" w:rsidP="00903A9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6.</w:t>
      </w:r>
      <w:r w:rsidR="00B77170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S.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Sahoo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T. M.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Amirthalakshmi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, S.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Ramesh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, G.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Ramkumar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,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Joshuva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Arockia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Dhanraj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A.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Ranjith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,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Sami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Al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Obaid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Saleh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Alfarraj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and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S. S.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Kumar</w:t>
      </w:r>
      <w:proofErr w:type="spellEnd"/>
      <w:r w:rsidR="00903A95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/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Artificial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Deep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Neural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Network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in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Hybrid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PV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System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for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Controlling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the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Power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Management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 //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International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Journal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of</w:t>
      </w:r>
      <w:proofErr w:type="spellEnd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903A95" w:rsidRPr="00903A95">
        <w:rPr>
          <w:rFonts w:ascii="Times New Roman" w:hAnsi="Times New Roman" w:cs="Times New Roman"/>
          <w:i/>
          <w:sz w:val="28"/>
          <w:szCs w:val="24"/>
          <w:lang w:val="uk-UA"/>
        </w:rPr>
        <w:t>Photoenergy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. - 2022. -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Mar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 xml:space="preserve">. - </w:t>
      </w:r>
      <w:proofErr w:type="spellStart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Vol</w:t>
      </w:r>
      <w:proofErr w:type="spellEnd"/>
      <w:r w:rsidR="00903A95" w:rsidRPr="00903A95">
        <w:rPr>
          <w:rFonts w:ascii="Times New Roman" w:hAnsi="Times New Roman" w:cs="Times New Roman"/>
          <w:sz w:val="28"/>
          <w:szCs w:val="24"/>
          <w:lang w:val="uk-UA"/>
        </w:rPr>
        <w:t>. 2022.</w:t>
      </w:r>
    </w:p>
    <w:p w:rsidR="00D27D24" w:rsidRPr="00C759F4" w:rsidRDefault="00473935" w:rsidP="00D27D2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7.</w:t>
      </w:r>
      <w:r w:rsidR="00B77170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759F4" w:rsidRPr="00C759F4">
        <w:rPr>
          <w:rFonts w:ascii="Times New Roman" w:hAnsi="Times New Roman" w:cs="Times New Roman"/>
          <w:i/>
          <w:sz w:val="28"/>
          <w:szCs w:val="24"/>
          <w:lang w:val="en-US"/>
        </w:rPr>
        <w:t xml:space="preserve">S. </w:t>
      </w:r>
      <w:proofErr w:type="spellStart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>Jumaboev</w:t>
      </w:r>
      <w:proofErr w:type="spellEnd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</w:t>
      </w:r>
      <w:r w:rsidR="00C759F4" w:rsidRPr="00C759F4">
        <w:rPr>
          <w:rFonts w:ascii="Times New Roman" w:hAnsi="Times New Roman" w:cs="Times New Roman"/>
          <w:i/>
          <w:sz w:val="28"/>
          <w:szCs w:val="24"/>
          <w:lang w:val="en-US"/>
        </w:rPr>
        <w:t xml:space="preserve">D. </w:t>
      </w:r>
      <w:proofErr w:type="spellStart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>Jurakuziev</w:t>
      </w:r>
      <w:proofErr w:type="spellEnd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</w:t>
      </w:r>
      <w:r w:rsidR="00C759F4" w:rsidRPr="00C759F4">
        <w:rPr>
          <w:rFonts w:ascii="Times New Roman" w:hAnsi="Times New Roman" w:cs="Times New Roman"/>
          <w:i/>
          <w:sz w:val="28"/>
          <w:szCs w:val="24"/>
          <w:lang w:val="en-US"/>
        </w:rPr>
        <w:t xml:space="preserve">M. </w:t>
      </w:r>
      <w:proofErr w:type="spellStart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>Lee</w:t>
      </w:r>
      <w:proofErr w:type="spellEnd"/>
      <w:r w:rsid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759F4">
        <w:rPr>
          <w:rFonts w:ascii="Times New Roman" w:hAnsi="Times New Roman" w:cs="Times New Roman"/>
          <w:sz w:val="28"/>
          <w:szCs w:val="24"/>
          <w:lang w:val="en-US"/>
        </w:rPr>
        <w:t>/</w:t>
      </w:r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>Photovoltaics</w:t>
      </w:r>
      <w:proofErr w:type="spellEnd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>Plant</w:t>
      </w:r>
      <w:proofErr w:type="spellEnd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>Fault</w:t>
      </w:r>
      <w:proofErr w:type="spellEnd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>Detection</w:t>
      </w:r>
      <w:proofErr w:type="spellEnd"/>
      <w:r w:rsid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>
        <w:rPr>
          <w:rFonts w:ascii="Times New Roman" w:hAnsi="Times New Roman" w:cs="Times New Roman"/>
          <w:sz w:val="28"/>
          <w:szCs w:val="24"/>
          <w:lang w:val="uk-UA"/>
        </w:rPr>
        <w:t>Using</w:t>
      </w:r>
      <w:proofErr w:type="spellEnd"/>
      <w:r w:rsid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>
        <w:rPr>
          <w:rFonts w:ascii="Times New Roman" w:hAnsi="Times New Roman" w:cs="Times New Roman"/>
          <w:sz w:val="28"/>
          <w:szCs w:val="24"/>
          <w:lang w:val="uk-UA"/>
        </w:rPr>
        <w:t>Deep</w:t>
      </w:r>
      <w:proofErr w:type="spellEnd"/>
      <w:r w:rsid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>
        <w:rPr>
          <w:rFonts w:ascii="Times New Roman" w:hAnsi="Times New Roman" w:cs="Times New Roman"/>
          <w:sz w:val="28"/>
          <w:szCs w:val="24"/>
          <w:lang w:val="uk-UA"/>
        </w:rPr>
        <w:t>Learning</w:t>
      </w:r>
      <w:proofErr w:type="spellEnd"/>
      <w:r w:rsid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>
        <w:rPr>
          <w:rFonts w:ascii="Times New Roman" w:hAnsi="Times New Roman" w:cs="Times New Roman"/>
          <w:sz w:val="28"/>
          <w:szCs w:val="24"/>
          <w:lang w:val="uk-UA"/>
        </w:rPr>
        <w:t>Techniques</w:t>
      </w:r>
      <w:proofErr w:type="spellEnd"/>
      <w:r w:rsidR="00C759F4">
        <w:rPr>
          <w:rFonts w:ascii="Times New Roman" w:hAnsi="Times New Roman" w:cs="Times New Roman"/>
          <w:sz w:val="28"/>
          <w:szCs w:val="24"/>
          <w:lang w:val="uk-UA"/>
        </w:rPr>
        <w:t xml:space="preserve"> //</w:t>
      </w:r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>Remote</w:t>
      </w:r>
      <w:proofErr w:type="spellEnd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759F4" w:rsidRPr="00C759F4">
        <w:rPr>
          <w:rFonts w:ascii="Times New Roman" w:hAnsi="Times New Roman" w:cs="Times New Roman"/>
          <w:i/>
          <w:sz w:val="28"/>
          <w:szCs w:val="24"/>
          <w:lang w:val="uk-UA"/>
        </w:rPr>
        <w:t>Sensing</w:t>
      </w:r>
      <w:proofErr w:type="spellEnd"/>
      <w:r w:rsidR="00C759F4" w:rsidRPr="00C759F4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C759F4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 w:rsidR="00C759F4">
        <w:rPr>
          <w:rFonts w:ascii="Times New Roman" w:hAnsi="Times New Roman" w:cs="Times New Roman"/>
          <w:sz w:val="28"/>
          <w:szCs w:val="24"/>
          <w:lang w:val="uk-UA"/>
        </w:rPr>
        <w:t xml:space="preserve"> 2022.</w:t>
      </w:r>
      <w:r w:rsidR="00C759F4">
        <w:rPr>
          <w:rFonts w:ascii="Times New Roman" w:hAnsi="Times New Roman" w:cs="Times New Roman"/>
          <w:sz w:val="28"/>
          <w:szCs w:val="24"/>
          <w:lang w:val="en-US"/>
        </w:rPr>
        <w:t xml:space="preserve"> – Vol. 14. – No. 15. </w:t>
      </w:r>
    </w:p>
    <w:p w:rsidR="00B77170" w:rsidRPr="00192977" w:rsidRDefault="00473935" w:rsidP="00192977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B77170" w:rsidRPr="003870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 xml:space="preserve">Y. </w:t>
      </w:r>
      <w:proofErr w:type="spellStart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>Sun</w:t>
      </w:r>
      <w:proofErr w:type="spellEnd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G. </w:t>
      </w:r>
      <w:proofErr w:type="spellStart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>Szucs</w:t>
      </w:r>
      <w:proofErr w:type="spellEnd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A. R. </w:t>
      </w:r>
      <w:proofErr w:type="spellStart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>Brandt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/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Solar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PV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output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prediction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from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video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streams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using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convolutional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neural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networks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 // </w:t>
      </w:r>
      <w:proofErr w:type="spellStart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>Energy</w:t>
      </w:r>
      <w:proofErr w:type="spellEnd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 xml:space="preserve"> &amp; </w:t>
      </w:r>
      <w:proofErr w:type="spellStart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>Environmental</w:t>
      </w:r>
      <w:proofErr w:type="spellEnd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>Science</w:t>
      </w:r>
      <w:proofErr w:type="spellEnd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192977" w:rsidRPr="00192977">
        <w:rPr>
          <w:rFonts w:ascii="Times New Roman" w:hAnsi="Times New Roman" w:cs="Times New Roman"/>
          <w:i/>
          <w:sz w:val="28"/>
          <w:szCs w:val="24"/>
          <w:lang w:val="uk-UA"/>
        </w:rPr>
        <w:t>journal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. - 2018. -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July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. -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Vol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 xml:space="preserve">. 7. - </w:t>
      </w:r>
      <w:proofErr w:type="spellStart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Pp</w:t>
      </w:r>
      <w:proofErr w:type="spellEnd"/>
      <w:r w:rsidR="00192977" w:rsidRPr="00192977">
        <w:rPr>
          <w:rFonts w:ascii="Times New Roman" w:hAnsi="Times New Roman" w:cs="Times New Roman"/>
          <w:sz w:val="28"/>
          <w:szCs w:val="24"/>
          <w:lang w:val="uk-UA"/>
        </w:rPr>
        <w:t>. 1643-1912</w:t>
      </w:r>
      <w:bookmarkStart w:id="0" w:name="_GoBack"/>
      <w:bookmarkEnd w:id="0"/>
    </w:p>
    <w:p w:rsidR="00D27D24" w:rsidRPr="00387016" w:rsidRDefault="00473935" w:rsidP="00D27D24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9.</w:t>
      </w:r>
      <w:r w:rsidR="00C32466" w:rsidRPr="003870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Ya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Modeling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of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ideality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factor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value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in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silicon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solar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cells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/ </w:t>
      </w:r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O.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Ya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.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V.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Zavhorodnii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// </w:t>
      </w:r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XXII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International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Seminar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on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Physics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and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Chemistry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of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Solids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Lviv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Ukraine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.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Book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of</w:t>
      </w:r>
      <w:proofErr w:type="spellEnd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C32466" w:rsidRPr="00E64E0E">
        <w:rPr>
          <w:rFonts w:ascii="Times New Roman" w:hAnsi="Times New Roman" w:cs="Times New Roman"/>
          <w:i/>
          <w:sz w:val="28"/>
          <w:szCs w:val="24"/>
          <w:lang w:val="uk-UA"/>
        </w:rPr>
        <w:t>Abstracts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— </w:t>
      </w:r>
      <w:proofErr w:type="spellStart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Lviv</w:t>
      </w:r>
      <w:proofErr w:type="spellEnd"/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>: 2020. — P. 77.</w:t>
      </w:r>
    </w:p>
    <w:p w:rsidR="00C32466" w:rsidRPr="00387016" w:rsidRDefault="00473935" w:rsidP="00D27D24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10.</w:t>
      </w:r>
      <w:r w:rsidR="00C32466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Ya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.</w:t>
      </w:r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Modeling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of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ideality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factor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value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in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n+–p–p+–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Si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>structure</w:t>
      </w:r>
      <w:proofErr w:type="spellEnd"/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/ </w:t>
      </w:r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O.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Ya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.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V.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Zavhorodnii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//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Journal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of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Physical</w:t>
      </w:r>
      <w:proofErr w:type="spellEnd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5E157D" w:rsidRPr="00E64E0E">
        <w:rPr>
          <w:rFonts w:ascii="Times New Roman" w:hAnsi="Times New Roman" w:cs="Times New Roman"/>
          <w:i/>
          <w:sz w:val="28"/>
          <w:szCs w:val="24"/>
          <w:lang w:val="uk-UA"/>
        </w:rPr>
        <w:t>Studies</w:t>
      </w:r>
      <w:proofErr w:type="spellEnd"/>
      <w:r w:rsidR="00E64E0E">
        <w:rPr>
          <w:rFonts w:ascii="Times New Roman" w:hAnsi="Times New Roman" w:cs="Times New Roman"/>
          <w:sz w:val="28"/>
          <w:szCs w:val="24"/>
          <w:lang w:val="uk-UA"/>
        </w:rPr>
        <w:t>. -</w:t>
      </w:r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2020</w:t>
      </w:r>
      <w:r w:rsidR="00E64E0E">
        <w:rPr>
          <w:rFonts w:ascii="Times New Roman" w:hAnsi="Times New Roman" w:cs="Times New Roman"/>
          <w:sz w:val="28"/>
          <w:szCs w:val="24"/>
          <w:lang w:val="uk-UA"/>
        </w:rPr>
        <w:t xml:space="preserve">.  - </w:t>
      </w:r>
      <w:proofErr w:type="spellStart"/>
      <w:r w:rsidR="00E64E0E">
        <w:rPr>
          <w:rFonts w:ascii="Times New Roman" w:hAnsi="Times New Roman" w:cs="Times New Roman"/>
          <w:sz w:val="28"/>
          <w:szCs w:val="24"/>
          <w:lang w:val="uk-UA"/>
        </w:rPr>
        <w:t>Vol</w:t>
      </w:r>
      <w:proofErr w:type="spellEnd"/>
      <w:r w:rsidR="00E64E0E">
        <w:rPr>
          <w:rFonts w:ascii="Times New Roman" w:hAnsi="Times New Roman" w:cs="Times New Roman"/>
          <w:sz w:val="28"/>
          <w:szCs w:val="24"/>
          <w:lang w:val="uk-UA"/>
        </w:rPr>
        <w:t>. 24. — P. 4701-1-4701-8</w:t>
      </w:r>
    </w:p>
    <w:p w:rsidR="005E157D" w:rsidRDefault="00473935" w:rsidP="00D27D24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11.</w:t>
      </w:r>
      <w:r w:rsidR="005E157D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, O.</w:t>
      </w:r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Deep-learning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approach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to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the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iron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concentration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evaluation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in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silicon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solar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cell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/ </w:t>
      </w:r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O.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Lozitsky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Zavhorodnii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// 9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European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conference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on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renewable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energy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systems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Proceedings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Istanbul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Turkey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/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Ed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by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Erol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Kurt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. —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Istanbul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: 2021. — P. 22.</w:t>
      </w:r>
    </w:p>
    <w:p w:rsidR="000026C2" w:rsidRPr="00387016" w:rsidRDefault="00473935" w:rsidP="00D27D2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12.</w:t>
      </w:r>
      <w:r w:rsidR="000026C2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, O</w:t>
      </w:r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Estimation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for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iron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contamination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in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Si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solar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cell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by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ideality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factor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deep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neural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network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>approach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/ </w:t>
      </w:r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O.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Olikh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Lozitsky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, O.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Zavhorodnii</w:t>
      </w:r>
      <w:proofErr w:type="spellEnd"/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//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Prog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Photovoltaics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Res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 xml:space="preserve">. </w:t>
      </w:r>
      <w:proofErr w:type="spellStart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Appl</w:t>
      </w:r>
      <w:proofErr w:type="spellEnd"/>
      <w:r w:rsidR="000026C2" w:rsidRPr="00E64E0E">
        <w:rPr>
          <w:rFonts w:ascii="Times New Roman" w:hAnsi="Times New Roman" w:cs="Times New Roman"/>
          <w:i/>
          <w:sz w:val="28"/>
          <w:szCs w:val="24"/>
          <w:lang w:val="uk-UA"/>
        </w:rPr>
        <w:t>.</w:t>
      </w:r>
      <w:r w:rsidR="000026C2" w:rsidRPr="0038701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026C2">
        <w:rPr>
          <w:rFonts w:ascii="Times New Roman" w:hAnsi="Times New Roman" w:cs="Times New Roman"/>
          <w:sz w:val="28"/>
          <w:szCs w:val="24"/>
          <w:lang w:val="uk-UA"/>
        </w:rPr>
        <w:t>– 2022. —</w:t>
      </w:r>
      <w:proofErr w:type="spellStart"/>
      <w:r w:rsidR="000026C2">
        <w:rPr>
          <w:rFonts w:ascii="Times New Roman" w:hAnsi="Times New Roman" w:cs="Times New Roman"/>
          <w:sz w:val="28"/>
          <w:szCs w:val="24"/>
          <w:lang w:val="uk-UA"/>
        </w:rPr>
        <w:t>Vol</w:t>
      </w:r>
      <w:proofErr w:type="spellEnd"/>
      <w:r w:rsidR="000026C2">
        <w:rPr>
          <w:rFonts w:ascii="Times New Roman" w:hAnsi="Times New Roman" w:cs="Times New Roman"/>
          <w:sz w:val="28"/>
          <w:szCs w:val="24"/>
          <w:lang w:val="uk-UA"/>
        </w:rPr>
        <w:t>. 30. – P. 648-660</w:t>
      </w:r>
    </w:p>
    <w:sectPr w:rsidR="000026C2" w:rsidRPr="00387016" w:rsidSect="007268D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752A"/>
    <w:multiLevelType w:val="hybridMultilevel"/>
    <w:tmpl w:val="190C2804"/>
    <w:lvl w:ilvl="0" w:tplc="CF32464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67"/>
    <w:rsid w:val="000026C2"/>
    <w:rsid w:val="000344F9"/>
    <w:rsid w:val="00060ECF"/>
    <w:rsid w:val="00077F6D"/>
    <w:rsid w:val="000D56B5"/>
    <w:rsid w:val="00103F79"/>
    <w:rsid w:val="00126F20"/>
    <w:rsid w:val="00192977"/>
    <w:rsid w:val="0028414A"/>
    <w:rsid w:val="003077C4"/>
    <w:rsid w:val="00387016"/>
    <w:rsid w:val="00390D40"/>
    <w:rsid w:val="00395356"/>
    <w:rsid w:val="003C2B2E"/>
    <w:rsid w:val="0042446C"/>
    <w:rsid w:val="0043092E"/>
    <w:rsid w:val="004370E1"/>
    <w:rsid w:val="00473935"/>
    <w:rsid w:val="004B6932"/>
    <w:rsid w:val="004F0063"/>
    <w:rsid w:val="00585307"/>
    <w:rsid w:val="005D5CEC"/>
    <w:rsid w:val="005E157D"/>
    <w:rsid w:val="00625882"/>
    <w:rsid w:val="00665348"/>
    <w:rsid w:val="006D69DB"/>
    <w:rsid w:val="00702427"/>
    <w:rsid w:val="007268D3"/>
    <w:rsid w:val="00780D70"/>
    <w:rsid w:val="00781AF0"/>
    <w:rsid w:val="007F60B5"/>
    <w:rsid w:val="00821AE4"/>
    <w:rsid w:val="008844EE"/>
    <w:rsid w:val="008A374D"/>
    <w:rsid w:val="00903A95"/>
    <w:rsid w:val="0091716A"/>
    <w:rsid w:val="0097315D"/>
    <w:rsid w:val="009764E6"/>
    <w:rsid w:val="0098597C"/>
    <w:rsid w:val="00995E7B"/>
    <w:rsid w:val="009C4425"/>
    <w:rsid w:val="00AD0706"/>
    <w:rsid w:val="00B2439D"/>
    <w:rsid w:val="00B460EC"/>
    <w:rsid w:val="00B77170"/>
    <w:rsid w:val="00C32466"/>
    <w:rsid w:val="00C40ED1"/>
    <w:rsid w:val="00C46D34"/>
    <w:rsid w:val="00C759F4"/>
    <w:rsid w:val="00C94849"/>
    <w:rsid w:val="00D27D24"/>
    <w:rsid w:val="00D445E0"/>
    <w:rsid w:val="00D8066F"/>
    <w:rsid w:val="00DA4EC6"/>
    <w:rsid w:val="00DE3367"/>
    <w:rsid w:val="00DF4295"/>
    <w:rsid w:val="00DF4C46"/>
    <w:rsid w:val="00E44E10"/>
    <w:rsid w:val="00E64E0E"/>
    <w:rsid w:val="00EA6B7D"/>
    <w:rsid w:val="00EF4B05"/>
    <w:rsid w:val="00F10A98"/>
    <w:rsid w:val="00F21D92"/>
    <w:rsid w:val="00F2262D"/>
    <w:rsid w:val="00F4492A"/>
    <w:rsid w:val="00F4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D60E"/>
  <w15:chartTrackingRefBased/>
  <w15:docId w15:val="{6F98D7C1-B0D1-4F16-B78F-18E0C1A5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46C"/>
    <w:rPr>
      <w:color w:val="0563C1" w:themeColor="hyperlink"/>
      <w:u w:val="single"/>
    </w:rPr>
  </w:style>
  <w:style w:type="paragraph" w:styleId="a4">
    <w:name w:val="Body Text"/>
    <w:aliases w:val=" Знак4"/>
    <w:basedOn w:val="a"/>
    <w:link w:val="a5"/>
    <w:rsid w:val="00F2262D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5">
    <w:name w:val="Основной текст Знак"/>
    <w:aliases w:val=" Знак4 Знак"/>
    <w:basedOn w:val="a0"/>
    <w:link w:val="a4"/>
    <w:rsid w:val="00F2262D"/>
    <w:rPr>
      <w:rFonts w:ascii="Times New Roman" w:eastAsia="Calibri" w:hAnsi="Times New Roman" w:cs="Times New Roman"/>
      <w:sz w:val="28"/>
    </w:rPr>
  </w:style>
  <w:style w:type="character" w:customStyle="1" w:styleId="jlqj4b">
    <w:name w:val="jlqj4b"/>
    <w:basedOn w:val="a0"/>
    <w:rsid w:val="00F2262D"/>
  </w:style>
  <w:style w:type="character" w:customStyle="1" w:styleId="viiyi">
    <w:name w:val="viiyi"/>
    <w:basedOn w:val="a0"/>
    <w:rsid w:val="00F2262D"/>
  </w:style>
  <w:style w:type="paragraph" w:styleId="a6">
    <w:name w:val="List Paragraph"/>
    <w:basedOn w:val="a"/>
    <w:uiPriority w:val="34"/>
    <w:qFormat/>
    <w:rsid w:val="00EA6B7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03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arpowereurope.org/whats-cool-in-solar-wafers/" TargetMode="External"/><Relationship Id="rId5" Type="http://schemas.openxmlformats.org/officeDocument/2006/relationships/hyperlink" Target="https://www.iea.org/news/renewable-power-is-set-to-break-another-global-record-in-2022-despite-headwinds-from-higher-costs-and-supply-chain-bottlene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2022-08-26T12:18:00Z</dcterms:created>
  <dcterms:modified xsi:type="dcterms:W3CDTF">2022-08-26T22:10:00Z</dcterms:modified>
</cp:coreProperties>
</file>