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050" w:rsidRDefault="00035050"/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63"/>
      </w:tblGrid>
      <w:tr w:rsidR="00BA197E" w:rsidRPr="00F50FCB" w:rsidTr="00BA197E">
        <w:trPr>
          <w:jc w:val="center"/>
        </w:trPr>
        <w:tc>
          <w:tcPr>
            <w:tcW w:w="5000" w:type="pct"/>
            <w:vAlign w:val="center"/>
          </w:tcPr>
          <w:p w:rsidR="00BA197E" w:rsidRPr="00F50FCB" w:rsidRDefault="001D0E6E" w:rsidP="001D0E6E">
            <w:pPr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bookmarkStart w:id="0" w:name="OLE_LINK28"/>
            <w:bookmarkStart w:id="1" w:name="OLE_LINK29"/>
            <w:bookmarkStart w:id="2" w:name="OLE_LINK32"/>
            <w:bookmarkStart w:id="3" w:name="OLE_LINK33"/>
            <w:bookmarkStart w:id="4" w:name="OLE_LINK8"/>
            <w:r w:rsidRPr="001D0E6E">
              <w:rPr>
                <w:rFonts w:ascii="Times New Roman" w:hAnsi="Times New Roman"/>
                <w:sz w:val="32"/>
                <w:szCs w:val="32"/>
              </w:rPr>
              <w:t xml:space="preserve">Deep-learning approach to the iron </w:t>
            </w:r>
            <w:r w:rsidR="00D45082" w:rsidRPr="00D45082">
              <w:rPr>
                <w:rFonts w:ascii="Times New Roman" w:hAnsi="Times New Roman"/>
                <w:sz w:val="32"/>
                <w:szCs w:val="32"/>
              </w:rPr>
              <w:t xml:space="preserve">concentration </w:t>
            </w:r>
            <w:r w:rsidRPr="001D0E6E">
              <w:rPr>
                <w:rFonts w:ascii="Times New Roman" w:hAnsi="Times New Roman"/>
                <w:sz w:val="32"/>
                <w:szCs w:val="32"/>
              </w:rPr>
              <w:t xml:space="preserve">evaluation in </w:t>
            </w:r>
            <w:bookmarkEnd w:id="0"/>
            <w:bookmarkEnd w:id="1"/>
            <w:r w:rsidRPr="001D0E6E">
              <w:rPr>
                <w:rFonts w:ascii="Times New Roman" w:hAnsi="Times New Roman"/>
                <w:sz w:val="32"/>
                <w:szCs w:val="32"/>
              </w:rPr>
              <w:t>silicon solar cell</w:t>
            </w:r>
            <w:bookmarkEnd w:id="2"/>
            <w:bookmarkEnd w:id="3"/>
            <w:bookmarkEnd w:id="4"/>
          </w:p>
        </w:tc>
      </w:tr>
      <w:tr w:rsidR="00BA197E" w:rsidRPr="00F50FCB" w:rsidTr="00BA197E">
        <w:trPr>
          <w:jc w:val="center"/>
        </w:trPr>
        <w:tc>
          <w:tcPr>
            <w:tcW w:w="5000" w:type="pct"/>
            <w:vAlign w:val="center"/>
          </w:tcPr>
          <w:p w:rsidR="00BA197E" w:rsidRPr="00F50FCB" w:rsidRDefault="00BA197E" w:rsidP="00BA197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6D7D7B" w:rsidRPr="00640EFB" w:rsidTr="00BA197E">
        <w:trPr>
          <w:jc w:val="center"/>
        </w:trPr>
        <w:tc>
          <w:tcPr>
            <w:tcW w:w="5000" w:type="pct"/>
            <w:vAlign w:val="center"/>
          </w:tcPr>
          <w:p w:rsidR="006D7D7B" w:rsidRPr="00640EFB" w:rsidRDefault="001D0E6E" w:rsidP="001D0E6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Olikh Oleg</w:t>
            </w:r>
          </w:p>
        </w:tc>
      </w:tr>
      <w:tr w:rsidR="006D7D7B" w:rsidRPr="00C43CB7" w:rsidTr="00743079">
        <w:trPr>
          <w:jc w:val="center"/>
        </w:trPr>
        <w:tc>
          <w:tcPr>
            <w:tcW w:w="5000" w:type="pct"/>
            <w:vAlign w:val="center"/>
          </w:tcPr>
          <w:p w:rsidR="006D7D7B" w:rsidRDefault="001D0E6E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bookmarkStart w:id="5" w:name="OLE_LINK6"/>
            <w:bookmarkStart w:id="6" w:name="OLE_LINK7"/>
            <w:bookmarkStart w:id="7" w:name="OLE_LINK4"/>
            <w:bookmarkStart w:id="8" w:name="OLE_LINK5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 xml:space="preserve">Taras Shevchenko National University of </w:t>
            </w:r>
            <w:bookmarkStart w:id="9" w:name="OLE_LINK2"/>
            <w:bookmarkStart w:id="10" w:name="OLE_LINK3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bookmarkEnd w:id="9"/>
            <w:bookmarkEnd w:id="10"/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olegolikh@knu.ua</w:t>
            </w:r>
            <w:bookmarkEnd w:id="5"/>
            <w:bookmarkEnd w:id="6"/>
            <w:r w:rsidR="006D7D7B"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  <w:bookmarkEnd w:id="7"/>
            <w:bookmarkEnd w:id="8"/>
          </w:p>
          <w:p w:rsidR="006D7D7B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FF0000"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967935" w:rsidRPr="00967935">
              <w:rPr>
                <w:rFonts w:ascii="Times New Roman" w:hAnsi="Times New Roman"/>
                <w:bCs/>
                <w:sz w:val="20"/>
                <w:szCs w:val="20"/>
              </w:rPr>
              <w:t>0000-0003-0633-5429</w:t>
            </w:r>
          </w:p>
          <w:p w:rsidR="006D7D7B" w:rsidRPr="00C43CB7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6D7D7B" w:rsidRPr="008B4272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D7D7B" w:rsidRPr="00640EFB" w:rsidRDefault="008B4272" w:rsidP="008B4272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4272">
              <w:rPr>
                <w:rFonts w:ascii="Times New Roman" w:hAnsi="Times New Roman"/>
                <w:bCs/>
                <w:sz w:val="24"/>
                <w:szCs w:val="24"/>
              </w:rPr>
              <w:t>Lozitsky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Oleg</w:t>
            </w:r>
          </w:p>
        </w:tc>
      </w:tr>
      <w:tr w:rsidR="006D7D7B" w:rsidRPr="00C43CB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D7D7B" w:rsidRDefault="008B4272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Taras Shevchenko National University of 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8B4272">
              <w:rPr>
                <w:rFonts w:ascii="Times New Roman" w:hAnsi="Times New Roman"/>
                <w:bCs/>
                <w:sz w:val="20"/>
                <w:szCs w:val="20"/>
              </w:rPr>
              <w:t>olozitsky@gmail.com</w:t>
            </w:r>
            <w:r w:rsidR="006D7D7B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</w:p>
          <w:p w:rsidR="006D7D7B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FF0000"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8B4272" w:rsidRPr="008B4272">
              <w:rPr>
                <w:rFonts w:ascii="Times New Roman" w:hAnsi="Times New Roman"/>
                <w:bCs/>
                <w:sz w:val="20"/>
                <w:szCs w:val="20"/>
              </w:rPr>
              <w:t>0000-0002-6872-6655</w:t>
            </w:r>
          </w:p>
          <w:p w:rsidR="006D7D7B" w:rsidRPr="00C43CB7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6D7D7B" w:rsidRPr="00640EFB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D7D7B" w:rsidRPr="00640EFB" w:rsidRDefault="00967935" w:rsidP="0096793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67935">
              <w:rPr>
                <w:rFonts w:ascii="Times New Roman" w:hAnsi="Times New Roman"/>
                <w:bCs/>
                <w:sz w:val="24"/>
                <w:szCs w:val="24"/>
              </w:rPr>
              <w:t>Zavhorodnii Oleksii</w:t>
            </w:r>
          </w:p>
        </w:tc>
      </w:tr>
      <w:tr w:rsidR="006D7D7B" w:rsidRPr="00C43CB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67935" w:rsidRDefault="00967935" w:rsidP="00967935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Taras Shevchenko National University of 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967935">
              <w:rPr>
                <w:rFonts w:ascii="Times New Roman" w:hAnsi="Times New Roman"/>
                <w:bCs/>
                <w:sz w:val="20"/>
                <w:szCs w:val="20"/>
              </w:rPr>
              <w:t>nevermor464@gmail.com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</w:p>
          <w:p w:rsidR="006D7D7B" w:rsidRPr="00C43CB7" w:rsidRDefault="006D7D7B" w:rsidP="00967935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967935" w:rsidRPr="00967935">
              <w:rPr>
                <w:rFonts w:ascii="Times New Roman" w:hAnsi="Times New Roman"/>
                <w:bCs/>
                <w:sz w:val="20"/>
                <w:szCs w:val="20"/>
              </w:rPr>
              <w:t>0000-0001-8080-766</w:t>
            </w:r>
          </w:p>
        </w:tc>
      </w:tr>
    </w:tbl>
    <w:p w:rsidR="00743079" w:rsidRDefault="00743079" w:rsidP="00975563">
      <w:pPr>
        <w:spacing w:after="0" w:line="240" w:lineRule="auto"/>
        <w:jc w:val="center"/>
        <w:rPr>
          <w:rFonts w:ascii="Times New Roman" w:hAnsi="Times New Roman" w:cs="Times New Roman"/>
          <w:lang w:eastAsia="zh-CN"/>
        </w:rPr>
      </w:pPr>
    </w:p>
    <w:tbl>
      <w:tblPr>
        <w:tblStyle w:val="a8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/>
      </w:tblPr>
      <w:tblGrid>
        <w:gridCol w:w="2210"/>
        <w:gridCol w:w="8353"/>
      </w:tblGrid>
      <w:tr w:rsidR="00C43CB7" w:rsidRPr="00C43CB7" w:rsidTr="00973E70">
        <w:trPr>
          <w:jc w:val="center"/>
        </w:trPr>
        <w:tc>
          <w:tcPr>
            <w:tcW w:w="1046" w:type="pct"/>
            <w:vAlign w:val="center"/>
          </w:tcPr>
          <w:p w:rsidR="00975563" w:rsidRPr="00C43CB7" w:rsidRDefault="00975563" w:rsidP="00975563">
            <w:pPr>
              <w:jc w:val="center"/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</w:pPr>
            <w:r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Cite this paper as:</w:t>
            </w:r>
          </w:p>
        </w:tc>
        <w:tc>
          <w:tcPr>
            <w:tcW w:w="3954" w:type="pct"/>
            <w:vAlign w:val="center"/>
          </w:tcPr>
          <w:p w:rsidR="00975563" w:rsidRPr="00C43CB7" w:rsidRDefault="00C32FFC" w:rsidP="00576E47">
            <w:pP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Olikh, O, Lozitsky, O, Zavhorodnii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O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.</w:t>
            </w:r>
            <w:r w:rsidRPr="00C32FFC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Deep-learning approach to the iron </w:t>
            </w:r>
            <w:r w:rsidR="00D45082" w:rsidRPr="00D45082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concentration </w:t>
            </w:r>
            <w:r w:rsidRPr="00C32FFC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evaluation in silicon solar cell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. 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9</w:t>
            </w:r>
            <w:r w:rsidR="003D7E36" w:rsidRP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  <w:vertAlign w:val="superscript"/>
              </w:rPr>
              <w:t>th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Eur. Conf. Ren.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Energy Sys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.</w:t>
            </w:r>
            <w:r w:rsidR="00F9443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1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-</w:t>
            </w:r>
            <w:r w:rsidR="00F9443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3April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20</w:t>
            </w:r>
            <w:r w:rsidR="00C2021D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1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, Istanbul, Turkey</w:t>
            </w:r>
          </w:p>
        </w:tc>
      </w:tr>
    </w:tbl>
    <w:p w:rsidR="00BA197E" w:rsidRDefault="00BA197E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p w:rsidR="00576E47" w:rsidRDefault="00576E47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p w:rsidR="00576E47" w:rsidRPr="00272A2B" w:rsidRDefault="00576E47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1"/>
        <w:gridCol w:w="8662"/>
      </w:tblGrid>
      <w:tr w:rsidR="00C43CB7" w:rsidRPr="00272A2B" w:rsidTr="00811AD2">
        <w:trPr>
          <w:trHeight w:val="746"/>
        </w:trPr>
        <w:tc>
          <w:tcPr>
            <w:tcW w:w="900" w:type="pct"/>
            <w:tcBorders>
              <w:top w:val="single" w:sz="4" w:space="0" w:color="auto"/>
            </w:tcBorders>
          </w:tcPr>
          <w:p w:rsidR="00C43CB7" w:rsidRPr="00272A2B" w:rsidRDefault="00C43CB7" w:rsidP="00811AD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2A2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Abstract:</w:t>
            </w:r>
          </w:p>
        </w:tc>
        <w:tc>
          <w:tcPr>
            <w:tcW w:w="4100" w:type="pct"/>
            <w:tcBorders>
              <w:top w:val="single" w:sz="4" w:space="0" w:color="auto"/>
            </w:tcBorders>
          </w:tcPr>
          <w:p w:rsidR="00C43CB7" w:rsidRDefault="004B2538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Impurities are crucial for solar cell (SC) performance. </w:t>
            </w:r>
            <w:bookmarkStart w:id="11" w:name="OLE_LINK54"/>
            <w:bookmarkStart w:id="12" w:name="OLE_LINK55"/>
            <w:bookmarkStart w:id="13" w:name="OLE_LINK56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The aim of our work is to show the possibility of fast and easy evaluation of iron concentration in silicon SC by using current-voltage characteristics (IVC). </w:t>
            </w:r>
            <w:bookmarkStart w:id="14" w:name="OLE_LINK73"/>
            <w:bookmarkStart w:id="15" w:name="OLE_LINK74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For this purpose, SCAPS was used to simulate the IVCs for 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+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p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p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+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-Si structures with various both base thickness (150-240 μm) and boron doping level (10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15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17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cm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-3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) in range 290-340 K.</w:t>
            </w:r>
            <w:bookmarkEnd w:id="14"/>
            <w:bookmarkEnd w:id="15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The recombination was considered to be associated with iron atoms with concentration 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13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cm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-3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and two cases (the coexistence of interstitial atoms Fe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i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and pairs Fe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i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B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s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as well as the presence of Fe</w:t>
            </w:r>
            <w:r w:rsidRPr="007B4C8E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i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only) were under investigation. The IVC ideality factors were calculated in these cases (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Fe-FeB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and 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Fe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respectively).</w:t>
            </w:r>
            <w:bookmarkStart w:id="16" w:name="OLE_LINK88"/>
            <w:bookmarkStart w:id="17" w:name="OLE_LINK89"/>
            <w:bookmarkEnd w:id="11"/>
            <w:bookmarkEnd w:id="12"/>
            <w:bookmarkEnd w:id="13"/>
            <w:r w:rsidR="007B4C8E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values and SC parameters for more than 10,000 structures were used for neural </w:t>
            </w:r>
            <w:bookmarkStart w:id="18" w:name="OLE_LINK90"/>
            <w:bookmarkStart w:id="19" w:name="OLE_LINK91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network </w:t>
            </w:r>
            <w:bookmarkEnd w:id="18"/>
            <w:bookmarkEnd w:id="19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learning.</w:t>
            </w:r>
            <w:bookmarkStart w:id="20" w:name="OLE_LINK92"/>
            <w:bookmarkStart w:id="21" w:name="OLE_LINK93"/>
            <w:bookmarkEnd w:id="16"/>
            <w:bookmarkEnd w:id="17"/>
            <w:r w:rsidR="007B4C8E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API Keras was used to construct the network with up to 4 hidden dense layers </w:t>
            </w:r>
            <w:bookmarkEnd w:id="20"/>
            <w:bookmarkEnd w:id="21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(up to 300 neuron, relu activation) and iron concentration as output. </w:t>
            </w:r>
            <w:bookmarkStart w:id="22" w:name="OLE_LINK114"/>
            <w:bookmarkStart w:id="23" w:name="OLE_LINK115"/>
            <w:bookmarkStart w:id="24" w:name="OLE_LINK122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It has been shown that mean squared relative error for test data prediction was up to 0.28 in case of network, which trained by 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Fe-FeB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value and up to 0.06 in case of both 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Fe-FeB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and 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Fe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using.</w:t>
            </w:r>
            <w:bookmarkEnd w:id="22"/>
            <w:bookmarkEnd w:id="23"/>
            <w:bookmarkEnd w:id="24"/>
          </w:p>
          <w:p w:rsidR="00576E47" w:rsidRDefault="00576E47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</w:p>
          <w:p w:rsidR="00576E47" w:rsidRDefault="00576E47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</w:p>
          <w:p w:rsidR="00576E47" w:rsidRPr="00272A2B" w:rsidRDefault="00576E47" w:rsidP="00576E47">
            <w:pPr>
              <w:ind w:right="424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43CB7" w:rsidRPr="00272A2B" w:rsidTr="00811AD2">
        <w:trPr>
          <w:trHeight w:val="147"/>
        </w:trPr>
        <w:tc>
          <w:tcPr>
            <w:tcW w:w="900" w:type="pct"/>
            <w:tcBorders>
              <w:top w:val="single" w:sz="4" w:space="0" w:color="auto"/>
              <w:bottom w:val="single" w:sz="4" w:space="0" w:color="auto"/>
            </w:tcBorders>
          </w:tcPr>
          <w:p w:rsidR="00C43CB7" w:rsidRPr="00272A2B" w:rsidRDefault="00C43CB7" w:rsidP="00811AD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2A2B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Keywords</w:t>
            </w:r>
            <w:r w:rsidRPr="00272A2B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>:</w:t>
            </w:r>
          </w:p>
        </w:tc>
        <w:tc>
          <w:tcPr>
            <w:tcW w:w="4100" w:type="pct"/>
            <w:tcBorders>
              <w:top w:val="single" w:sz="4" w:space="0" w:color="auto"/>
              <w:bottom w:val="single" w:sz="4" w:space="0" w:color="auto"/>
            </w:tcBorders>
          </w:tcPr>
          <w:p w:rsidR="00C43CB7" w:rsidRPr="00272A2B" w:rsidRDefault="00D45082" w:rsidP="00811AD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</w:pPr>
            <w:r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 xml:space="preserve">silicon solar cell, iron </w:t>
            </w:r>
            <w:r w:rsidRPr="00D45082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concentration</w:t>
            </w:r>
            <w:r w:rsid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 xml:space="preserve">, </w:t>
            </w:r>
            <w:bookmarkStart w:id="25" w:name="OLE_LINK40"/>
            <w:bookmarkStart w:id="26" w:name="OLE_LINK41"/>
            <w:r w:rsidR="004D0E99" w:rsidRP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neural network</w:t>
            </w:r>
            <w:bookmarkEnd w:id="25"/>
            <w:bookmarkEnd w:id="26"/>
            <w:r w:rsidR="004D0E99" w:rsidRP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, ideality factor</w:t>
            </w:r>
          </w:p>
        </w:tc>
      </w:tr>
    </w:tbl>
    <w:p w:rsidR="00C43CB7" w:rsidRDefault="00035050" w:rsidP="00EA0CF8">
      <w:p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© 20</w:t>
      </w:r>
      <w:r w:rsidR="00C2021D">
        <w:rPr>
          <w:rFonts w:ascii="Times New Roman" w:eastAsia="Times New Roman" w:hAnsi="Times New Roman" w:cs="Times New Roman"/>
          <w:bCs/>
        </w:rPr>
        <w:t>2</w:t>
      </w:r>
      <w:r w:rsidR="002E04AE">
        <w:rPr>
          <w:rFonts w:ascii="Times New Roman" w:eastAsia="Times New Roman" w:hAnsi="Times New Roman" w:cs="Times New Roman"/>
          <w:bCs/>
        </w:rPr>
        <w:t>1</w:t>
      </w:r>
      <w:r w:rsidR="00C43CB7" w:rsidRPr="00C43CB7">
        <w:rPr>
          <w:rFonts w:ascii="Times New Roman" w:eastAsia="Times New Roman" w:hAnsi="Times New Roman" w:cs="Times New Roman"/>
          <w:bCs/>
        </w:rPr>
        <w:t xml:space="preserve"> Published by </w:t>
      </w:r>
      <w:r>
        <w:rPr>
          <w:rFonts w:ascii="Times New Roman" w:eastAsia="Times New Roman" w:hAnsi="Times New Roman" w:cs="Times New Roman"/>
          <w:bCs/>
        </w:rPr>
        <w:t>ECRES</w:t>
      </w: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8A6A9C" w:rsidRPr="004B2538" w:rsidRDefault="008A6A9C" w:rsidP="004B2538">
      <w:pPr>
        <w:spacing w:after="0" w:line="240" w:lineRule="auto"/>
        <w:ind w:right="424"/>
        <w:jc w:val="both"/>
        <w:rPr>
          <w:rFonts w:ascii="Times-Roman;Times New Roman" w:hAnsi="Times-Roman;Times New Roman" w:cs="Times-Roman;Times New Roman"/>
          <w:sz w:val="20"/>
          <w:szCs w:val="20"/>
        </w:rPr>
      </w:pPr>
    </w:p>
    <w:sectPr w:rsidR="008A6A9C" w:rsidRPr="004B2538" w:rsidSect="00F6257A">
      <w:headerReference w:type="default" r:id="rId8"/>
      <w:headerReference w:type="first" r:id="rId9"/>
      <w:pgSz w:w="11906" w:h="16838"/>
      <w:pgMar w:top="1418" w:right="566" w:bottom="1418" w:left="993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2CE" w:rsidRDefault="00F502CE" w:rsidP="00975563">
      <w:pPr>
        <w:spacing w:after="0" w:line="240" w:lineRule="auto"/>
      </w:pPr>
      <w:r>
        <w:separator/>
      </w:r>
    </w:p>
  </w:endnote>
  <w:endnote w:type="continuationSeparator" w:id="1">
    <w:p w:rsidR="00F502CE" w:rsidRDefault="00F502CE" w:rsidP="0097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-Roman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2CE" w:rsidRDefault="00F502CE" w:rsidP="00975563">
      <w:pPr>
        <w:spacing w:after="0" w:line="240" w:lineRule="auto"/>
      </w:pPr>
      <w:r>
        <w:separator/>
      </w:r>
    </w:p>
  </w:footnote>
  <w:footnote w:type="continuationSeparator" w:id="1">
    <w:p w:rsidR="00F502CE" w:rsidRDefault="00F502CE" w:rsidP="00975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97E" w:rsidRPr="00EA0CF8" w:rsidRDefault="00E3596B" w:rsidP="00E3596B">
    <w:pPr>
      <w:pStyle w:val="a3"/>
      <w:pBdr>
        <w:bottom w:val="thinThickMediumGap" w:sz="24" w:space="1" w:color="2E74B5" w:themeColor="accent1" w:themeShade="BF"/>
      </w:pBdr>
      <w:jc w:val="center"/>
      <w:rPr>
        <w:rFonts w:ascii="Times New Roman" w:hAnsi="Times New Roman" w:cs="Times New Roman"/>
        <w:i/>
        <w:color w:val="10D0DA"/>
      </w:rPr>
    </w:pPr>
    <w:r>
      <w:rPr>
        <w:rFonts w:ascii="Times New Roman" w:hAnsi="Times New Roman" w:cs="Times New Roman"/>
        <w:i/>
        <w:iCs/>
        <w:color w:val="10D0DA"/>
      </w:rPr>
      <w:t>7th EUROPEAN CONFERENCE ON RENEWABLE ENERGY SYSTEMS   Madrid/Spain 10-12 June 2019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57A" w:rsidRDefault="00C2021D" w:rsidP="00F6257A">
    <w:pPr>
      <w:pStyle w:val="a3"/>
    </w:pPr>
    <w:r>
      <w:rPr>
        <w:noProof/>
        <w:lang w:val="ru-RU" w:eastAsia="ru-RU"/>
      </w:rPr>
      <w:drawing>
        <wp:inline distT="0" distB="0" distL="0" distR="0">
          <wp:extent cx="1022400" cy="1101600"/>
          <wp:effectExtent l="0" t="0" r="0" b="0"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400" cy="1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>
    <w:nsid w:val="2EF66037"/>
    <w:multiLevelType w:val="multilevel"/>
    <w:tmpl w:val="EDE4D7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F923BA2"/>
    <w:multiLevelType w:val="multilevel"/>
    <w:tmpl w:val="C76E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205803"/>
    <w:multiLevelType w:val="multilevel"/>
    <w:tmpl w:val="1E2855A8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4">
    <w:nsid w:val="60AE3266"/>
    <w:multiLevelType w:val="multilevel"/>
    <w:tmpl w:val="03808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1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75563"/>
    <w:rsid w:val="00035050"/>
    <w:rsid w:val="0005499C"/>
    <w:rsid w:val="00081ADA"/>
    <w:rsid w:val="000A72C3"/>
    <w:rsid w:val="000F7168"/>
    <w:rsid w:val="001103EE"/>
    <w:rsid w:val="00121FDA"/>
    <w:rsid w:val="00122EE7"/>
    <w:rsid w:val="00182EC2"/>
    <w:rsid w:val="00185B73"/>
    <w:rsid w:val="001B37B6"/>
    <w:rsid w:val="001D0E6E"/>
    <w:rsid w:val="001D66F8"/>
    <w:rsid w:val="001E2EB7"/>
    <w:rsid w:val="00200E8E"/>
    <w:rsid w:val="00222A59"/>
    <w:rsid w:val="0025346F"/>
    <w:rsid w:val="00272A2B"/>
    <w:rsid w:val="002934B0"/>
    <w:rsid w:val="00295FEF"/>
    <w:rsid w:val="002E04AE"/>
    <w:rsid w:val="002E54AF"/>
    <w:rsid w:val="0030770F"/>
    <w:rsid w:val="00313D6C"/>
    <w:rsid w:val="003170A0"/>
    <w:rsid w:val="003465E7"/>
    <w:rsid w:val="003670F6"/>
    <w:rsid w:val="00397891"/>
    <w:rsid w:val="003D7E36"/>
    <w:rsid w:val="003F21AC"/>
    <w:rsid w:val="003F7A44"/>
    <w:rsid w:val="004021D3"/>
    <w:rsid w:val="00422588"/>
    <w:rsid w:val="0043035C"/>
    <w:rsid w:val="00430885"/>
    <w:rsid w:val="00437D12"/>
    <w:rsid w:val="0048384B"/>
    <w:rsid w:val="00484267"/>
    <w:rsid w:val="004A0F37"/>
    <w:rsid w:val="004B2538"/>
    <w:rsid w:val="004B7925"/>
    <w:rsid w:val="004C19CB"/>
    <w:rsid w:val="004C60CC"/>
    <w:rsid w:val="004D0E99"/>
    <w:rsid w:val="00527158"/>
    <w:rsid w:val="00576E47"/>
    <w:rsid w:val="005A016B"/>
    <w:rsid w:val="005D2AD7"/>
    <w:rsid w:val="005E5B28"/>
    <w:rsid w:val="005F06F2"/>
    <w:rsid w:val="005F3751"/>
    <w:rsid w:val="00601F81"/>
    <w:rsid w:val="00623FC9"/>
    <w:rsid w:val="00625F51"/>
    <w:rsid w:val="0064231F"/>
    <w:rsid w:val="006513E4"/>
    <w:rsid w:val="00672635"/>
    <w:rsid w:val="0068178A"/>
    <w:rsid w:val="00687B3C"/>
    <w:rsid w:val="00692811"/>
    <w:rsid w:val="006B031C"/>
    <w:rsid w:val="006B5C06"/>
    <w:rsid w:val="006C7BA6"/>
    <w:rsid w:val="006D7D7B"/>
    <w:rsid w:val="006E3CC8"/>
    <w:rsid w:val="006F1B09"/>
    <w:rsid w:val="00704596"/>
    <w:rsid w:val="00732BDD"/>
    <w:rsid w:val="00742965"/>
    <w:rsid w:val="00743079"/>
    <w:rsid w:val="00773F59"/>
    <w:rsid w:val="00780C72"/>
    <w:rsid w:val="00781886"/>
    <w:rsid w:val="007B4C8E"/>
    <w:rsid w:val="007F4D27"/>
    <w:rsid w:val="007F6917"/>
    <w:rsid w:val="007F7631"/>
    <w:rsid w:val="0080460A"/>
    <w:rsid w:val="00813358"/>
    <w:rsid w:val="00821374"/>
    <w:rsid w:val="008263C5"/>
    <w:rsid w:val="0088556A"/>
    <w:rsid w:val="008A6A9C"/>
    <w:rsid w:val="008B4272"/>
    <w:rsid w:val="008C2E48"/>
    <w:rsid w:val="008E4A0B"/>
    <w:rsid w:val="008F6089"/>
    <w:rsid w:val="00936E63"/>
    <w:rsid w:val="00961936"/>
    <w:rsid w:val="00967935"/>
    <w:rsid w:val="00973E70"/>
    <w:rsid w:val="00975563"/>
    <w:rsid w:val="00983DAE"/>
    <w:rsid w:val="009911B3"/>
    <w:rsid w:val="009A2455"/>
    <w:rsid w:val="009E3D81"/>
    <w:rsid w:val="00A05790"/>
    <w:rsid w:val="00A15B0F"/>
    <w:rsid w:val="00A33BED"/>
    <w:rsid w:val="00A41821"/>
    <w:rsid w:val="00A8035C"/>
    <w:rsid w:val="00A92581"/>
    <w:rsid w:val="00A93F2E"/>
    <w:rsid w:val="00A95D25"/>
    <w:rsid w:val="00A9633B"/>
    <w:rsid w:val="00B3545F"/>
    <w:rsid w:val="00B40207"/>
    <w:rsid w:val="00B86F97"/>
    <w:rsid w:val="00B964A9"/>
    <w:rsid w:val="00BA197E"/>
    <w:rsid w:val="00BC1609"/>
    <w:rsid w:val="00BD2C78"/>
    <w:rsid w:val="00BE0B21"/>
    <w:rsid w:val="00C00AEA"/>
    <w:rsid w:val="00C04068"/>
    <w:rsid w:val="00C16331"/>
    <w:rsid w:val="00C2021D"/>
    <w:rsid w:val="00C32FFC"/>
    <w:rsid w:val="00C43CB7"/>
    <w:rsid w:val="00C476C0"/>
    <w:rsid w:val="00C75E03"/>
    <w:rsid w:val="00C96D02"/>
    <w:rsid w:val="00CE7568"/>
    <w:rsid w:val="00D108FD"/>
    <w:rsid w:val="00D13EAC"/>
    <w:rsid w:val="00D45082"/>
    <w:rsid w:val="00D83F8E"/>
    <w:rsid w:val="00E12AA1"/>
    <w:rsid w:val="00E3596B"/>
    <w:rsid w:val="00E36596"/>
    <w:rsid w:val="00E36A1A"/>
    <w:rsid w:val="00E417F6"/>
    <w:rsid w:val="00E4504B"/>
    <w:rsid w:val="00E852D9"/>
    <w:rsid w:val="00EA0CF8"/>
    <w:rsid w:val="00F31601"/>
    <w:rsid w:val="00F404AC"/>
    <w:rsid w:val="00F502CE"/>
    <w:rsid w:val="00F5189C"/>
    <w:rsid w:val="00F55F71"/>
    <w:rsid w:val="00F6257A"/>
    <w:rsid w:val="00F7023B"/>
    <w:rsid w:val="00F839B7"/>
    <w:rsid w:val="00F91DB5"/>
    <w:rsid w:val="00F9443A"/>
    <w:rsid w:val="00FB2F4C"/>
    <w:rsid w:val="00FE1E92"/>
    <w:rsid w:val="00FF2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56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3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16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55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5563"/>
    <w:rPr>
      <w:lang w:val="en-US"/>
    </w:rPr>
  </w:style>
  <w:style w:type="paragraph" w:styleId="a5">
    <w:name w:val="footer"/>
    <w:basedOn w:val="a"/>
    <w:link w:val="a6"/>
    <w:uiPriority w:val="99"/>
    <w:unhideWhenUsed/>
    <w:rsid w:val="009755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5563"/>
    <w:rPr>
      <w:lang w:val="en-US"/>
    </w:rPr>
  </w:style>
  <w:style w:type="character" w:styleId="a7">
    <w:name w:val="Hyperlink"/>
    <w:rsid w:val="00975563"/>
    <w:rPr>
      <w:color w:val="auto"/>
      <w:sz w:val="16"/>
      <w:u w:val="none"/>
    </w:rPr>
  </w:style>
  <w:style w:type="table" w:styleId="a8">
    <w:name w:val="Table Grid"/>
    <w:basedOn w:val="a1"/>
    <w:uiPriority w:val="39"/>
    <w:rsid w:val="00975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ls-body-text">
    <w:name w:val="Els-body-text"/>
    <w:rsid w:val="00975563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styleId="a9">
    <w:name w:val="footnote reference"/>
    <w:semiHidden/>
    <w:rsid w:val="00975563"/>
    <w:rPr>
      <w:vertAlign w:val="superscript"/>
    </w:rPr>
  </w:style>
  <w:style w:type="paragraph" w:styleId="aa">
    <w:name w:val="footnote text"/>
    <w:basedOn w:val="a"/>
    <w:link w:val="ab"/>
    <w:semiHidden/>
    <w:rsid w:val="00975563"/>
    <w:pPr>
      <w:widowControl w:val="0"/>
      <w:spacing w:after="0" w:line="240" w:lineRule="auto"/>
    </w:pPr>
    <w:rPr>
      <w:rFonts w:ascii="Univers" w:eastAsia="SimSun" w:hAnsi="Univers" w:cs="Times New Roman"/>
      <w:sz w:val="20"/>
      <w:szCs w:val="20"/>
      <w:lang w:val="en-GB"/>
    </w:rPr>
  </w:style>
  <w:style w:type="character" w:customStyle="1" w:styleId="ab">
    <w:name w:val="Текст сноски Знак"/>
    <w:basedOn w:val="a0"/>
    <w:link w:val="aa"/>
    <w:semiHidden/>
    <w:rsid w:val="00975563"/>
    <w:rPr>
      <w:rFonts w:ascii="Univers" w:eastAsia="SimSun" w:hAnsi="Univers" w:cs="Times New Roman"/>
      <w:sz w:val="20"/>
      <w:szCs w:val="20"/>
      <w:lang w:val="en-GB"/>
    </w:rPr>
  </w:style>
  <w:style w:type="paragraph" w:customStyle="1" w:styleId="Els-Affiliation">
    <w:name w:val="Els-Affiliation"/>
    <w:next w:val="a"/>
    <w:rsid w:val="00975563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a"/>
    <w:rsid w:val="00975563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1storder-head">
    <w:name w:val="Els-1storder-head"/>
    <w:next w:val="Els-body-text"/>
    <w:rsid w:val="00EA0CF8"/>
    <w:pPr>
      <w:keepNext/>
      <w:numPr>
        <w:numId w:val="2"/>
      </w:numPr>
      <w:suppressAutoHyphens/>
      <w:spacing w:before="240" w:after="240" w:line="24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rsid w:val="00EA0CF8"/>
    <w:pPr>
      <w:keepNext/>
      <w:numPr>
        <w:ilvl w:val="1"/>
        <w:numId w:val="2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EA0CF8"/>
    <w:pPr>
      <w:keepNext/>
      <w:numPr>
        <w:ilvl w:val="2"/>
        <w:numId w:val="2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EA0CF8"/>
    <w:pPr>
      <w:keepNext/>
      <w:numPr>
        <w:ilvl w:val="3"/>
        <w:numId w:val="2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appendixhead">
    <w:name w:val="Els-appendixhead"/>
    <w:next w:val="a"/>
    <w:rsid w:val="00EA0CF8"/>
    <w:pPr>
      <w:numPr>
        <w:numId w:val="1"/>
      </w:numPr>
      <w:spacing w:before="480" w:after="240" w:line="22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table" w:customStyle="1" w:styleId="TableGrid1">
    <w:name w:val="Table Grid1"/>
    <w:basedOn w:val="a1"/>
    <w:next w:val="a8"/>
    <w:rsid w:val="00EA0C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EA0CF8"/>
    <w:pPr>
      <w:ind w:left="720"/>
      <w:contextualSpacing/>
    </w:pPr>
  </w:style>
  <w:style w:type="paragraph" w:styleId="ad">
    <w:name w:val="Bibliography"/>
    <w:basedOn w:val="a"/>
    <w:next w:val="a"/>
    <w:uiPriority w:val="37"/>
    <w:unhideWhenUsed/>
    <w:rsid w:val="004C19CB"/>
    <w:pPr>
      <w:widowControl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customStyle="1" w:styleId="authorsname">
    <w:name w:val="authors__name"/>
    <w:basedOn w:val="a0"/>
    <w:rsid w:val="006513E4"/>
  </w:style>
  <w:style w:type="character" w:customStyle="1" w:styleId="authorscontact">
    <w:name w:val="authors__contact"/>
    <w:basedOn w:val="a0"/>
    <w:rsid w:val="006513E4"/>
  </w:style>
  <w:style w:type="character" w:customStyle="1" w:styleId="20">
    <w:name w:val="Заголовок 2 Знак"/>
    <w:basedOn w:val="a0"/>
    <w:link w:val="2"/>
    <w:uiPriority w:val="9"/>
    <w:rsid w:val="00C1633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authors-info">
    <w:name w:val="authors-info"/>
    <w:basedOn w:val="a0"/>
    <w:rsid w:val="00C04068"/>
  </w:style>
  <w:style w:type="character" w:customStyle="1" w:styleId="ng-scope">
    <w:name w:val="ng-scope"/>
    <w:basedOn w:val="a0"/>
    <w:rsid w:val="00C04068"/>
  </w:style>
  <w:style w:type="character" w:customStyle="1" w:styleId="ng-binding">
    <w:name w:val="ng-binding"/>
    <w:basedOn w:val="a0"/>
    <w:rsid w:val="00C04068"/>
  </w:style>
  <w:style w:type="character" w:styleId="ae">
    <w:name w:val="Strong"/>
    <w:basedOn w:val="a0"/>
    <w:uiPriority w:val="22"/>
    <w:qFormat/>
    <w:rsid w:val="00C0406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934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Affiliation">
    <w:name w:val="Affiliation"/>
    <w:uiPriority w:val="99"/>
    <w:rsid w:val="0067263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">
    <w:name w:val="Placeholder Text"/>
    <w:basedOn w:val="a0"/>
    <w:uiPriority w:val="99"/>
    <w:semiHidden/>
    <w:rsid w:val="00BC1609"/>
    <w:rPr>
      <w:color w:val="808080"/>
    </w:rPr>
  </w:style>
  <w:style w:type="paragraph" w:customStyle="1" w:styleId="Titlesub">
    <w:name w:val="Title (sub.)"/>
    <w:basedOn w:val="a"/>
    <w:rsid w:val="00813358"/>
    <w:pPr>
      <w:widowControl w:val="0"/>
      <w:autoSpaceDE w:val="0"/>
      <w:autoSpaceDN w:val="0"/>
      <w:spacing w:after="0" w:line="240" w:lineRule="auto"/>
      <w:jc w:val="both"/>
    </w:pPr>
    <w:rPr>
      <w:rFonts w:ascii="Times" w:eastAsia="Times New Roman" w:hAnsi="Times" w:cs="Times New Roman"/>
      <w:i/>
      <w:iCs/>
      <w:sz w:val="20"/>
      <w:szCs w:val="20"/>
      <w:lang w:val="en-GB"/>
    </w:rPr>
  </w:style>
  <w:style w:type="paragraph" w:customStyle="1" w:styleId="Paragraph">
    <w:name w:val="Paragraph"/>
    <w:basedOn w:val="a"/>
    <w:rsid w:val="00813358"/>
    <w:pPr>
      <w:widowControl w:val="0"/>
      <w:autoSpaceDE w:val="0"/>
      <w:autoSpaceDN w:val="0"/>
      <w:spacing w:after="0" w:line="240" w:lineRule="auto"/>
      <w:ind w:firstLine="198"/>
      <w:jc w:val="both"/>
    </w:pPr>
    <w:rPr>
      <w:rFonts w:ascii="Times" w:eastAsia="Times New Roman" w:hAnsi="Times" w:cs="Times New Roman"/>
      <w:sz w:val="20"/>
      <w:szCs w:val="20"/>
      <w:lang w:val="en-GB"/>
    </w:rPr>
  </w:style>
  <w:style w:type="table" w:customStyle="1" w:styleId="Tableausimple21">
    <w:name w:val="Tableau simple 21"/>
    <w:basedOn w:val="a1"/>
    <w:uiPriority w:val="42"/>
    <w:rsid w:val="00484267"/>
    <w:pPr>
      <w:spacing w:after="0" w:line="240" w:lineRule="auto"/>
    </w:pPr>
    <w:rPr>
      <w:lang w:val="fr-FR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Els-Abstract-text">
    <w:name w:val="Els-Abstract-text"/>
    <w:next w:val="a"/>
    <w:rsid w:val="005F3751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References">
    <w:name w:val="References"/>
    <w:basedOn w:val="a"/>
    <w:rsid w:val="005F3751"/>
    <w:pPr>
      <w:widowControl w:val="0"/>
      <w:autoSpaceDE w:val="0"/>
      <w:autoSpaceDN w:val="0"/>
      <w:spacing w:after="0" w:line="240" w:lineRule="auto"/>
      <w:ind w:left="397" w:hanging="397"/>
      <w:jc w:val="both"/>
    </w:pPr>
    <w:rPr>
      <w:rFonts w:ascii="Times" w:eastAsia="Times New Roman" w:hAnsi="Times" w:cs="Times New Roman"/>
      <w:sz w:val="20"/>
      <w:szCs w:val="20"/>
      <w:lang w:val="en-GB"/>
    </w:rPr>
  </w:style>
  <w:style w:type="paragraph" w:customStyle="1" w:styleId="Default">
    <w:name w:val="Default"/>
    <w:rsid w:val="005F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character" w:styleId="af0">
    <w:name w:val="Emphasis"/>
    <w:uiPriority w:val="20"/>
    <w:qFormat/>
    <w:rsid w:val="009A2455"/>
    <w:rPr>
      <w:i/>
      <w:iCs/>
    </w:rPr>
  </w:style>
  <w:style w:type="character" w:customStyle="1" w:styleId="apple-converted-space">
    <w:name w:val="apple-converted-space"/>
    <w:rsid w:val="009A2455"/>
  </w:style>
  <w:style w:type="paragraph" w:customStyle="1" w:styleId="balk">
    <w:name w:val="başlık"/>
    <w:basedOn w:val="a"/>
    <w:rsid w:val="009A2455"/>
    <w:pPr>
      <w:numPr>
        <w:ilvl w:val="2"/>
        <w:numId w:val="5"/>
      </w:numPr>
      <w:tabs>
        <w:tab w:val="left" w:pos="180"/>
        <w:tab w:val="left" w:pos="357"/>
      </w:tabs>
      <w:spacing w:after="0" w:line="360" w:lineRule="auto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paragraph" w:customStyle="1" w:styleId="BA12">
    <w:name w:val="BA1_2"/>
    <w:basedOn w:val="a"/>
    <w:rsid w:val="009A2455"/>
    <w:pPr>
      <w:keepNext/>
      <w:numPr>
        <w:ilvl w:val="1"/>
        <w:numId w:val="5"/>
      </w:numPr>
      <w:spacing w:after="0" w:line="360" w:lineRule="auto"/>
      <w:ind w:left="1134" w:hanging="425"/>
      <w:jc w:val="both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table" w:customStyle="1" w:styleId="TableGrid5">
    <w:name w:val="Table Grid5"/>
    <w:basedOn w:val="a1"/>
    <w:next w:val="a8"/>
    <w:uiPriority w:val="59"/>
    <w:rsid w:val="009A245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821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21374"/>
    <w:rPr>
      <w:rFonts w:ascii="Tahoma" w:hAnsi="Tahoma" w:cs="Tahoma"/>
      <w:sz w:val="16"/>
      <w:szCs w:val="16"/>
      <w:lang w:val="en-US"/>
    </w:rPr>
  </w:style>
  <w:style w:type="character" w:customStyle="1" w:styleId="orcid-id-https">
    <w:name w:val="orcid-id-https"/>
    <w:basedOn w:val="a0"/>
    <w:rsid w:val="00967935"/>
  </w:style>
  <w:style w:type="character" w:customStyle="1" w:styleId="go">
    <w:name w:val="go"/>
    <w:basedOn w:val="a0"/>
    <w:rsid w:val="008B4272"/>
  </w:style>
  <w:style w:type="character" w:customStyle="1" w:styleId="jlqj4b">
    <w:name w:val="jlqj4b"/>
    <w:basedOn w:val="a0"/>
    <w:rsid w:val="004A0F37"/>
  </w:style>
  <w:style w:type="character" w:customStyle="1" w:styleId="viiyi">
    <w:name w:val="viiyi"/>
    <w:basedOn w:val="a0"/>
    <w:rsid w:val="007F69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AB1834-267B-4E49-86FF-C48352A2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cp:lastPrinted>2017-08-12T13:06:00Z</cp:lastPrinted>
  <dcterms:created xsi:type="dcterms:W3CDTF">2021-02-04T08:08:00Z</dcterms:created>
  <dcterms:modified xsi:type="dcterms:W3CDTF">2021-02-05T08:36:00Z</dcterms:modified>
</cp:coreProperties>
</file>