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501" w:rsidRPr="003351E0" w:rsidRDefault="000B4CA3" w:rsidP="000B4CA3">
      <w:pPr>
        <w:pStyle w:val="Normal1"/>
        <w:spacing w:line="240" w:lineRule="auto"/>
        <w:ind w:left="1440" w:right="1859"/>
        <w:jc w:val="center"/>
        <w:rPr>
          <w:rFonts w:ascii="Times New Roman" w:hAnsi="Times New Roman" w:cs="Times New Roman"/>
          <w:sz w:val="24"/>
          <w:szCs w:val="24"/>
          <w:lang w:val="uk-UA"/>
        </w:rPr>
      </w:pPr>
      <w:r w:rsidRPr="003351E0">
        <w:rPr>
          <w:rFonts w:ascii="Times New Roman" w:eastAsia="Times New Roman" w:hAnsi="Times New Roman" w:cs="Times New Roman"/>
          <w:b/>
          <w:sz w:val="24"/>
          <w:szCs w:val="24"/>
        </w:rPr>
        <w:t>Детальний зміст проєкту</w:t>
      </w:r>
    </w:p>
    <w:p w:rsidR="001E0501" w:rsidRPr="003351E0" w:rsidRDefault="001E0501" w:rsidP="001E0501">
      <w:pPr>
        <w:pStyle w:val="Normal1"/>
        <w:spacing w:line="240" w:lineRule="auto"/>
        <w:ind w:left="1440" w:right="1859"/>
        <w:jc w:val="center"/>
        <w:rPr>
          <w:rFonts w:ascii="Times New Roman" w:eastAsia="Times New Roman" w:hAnsi="Times New Roman" w:cs="Times New Roman"/>
          <w:sz w:val="24"/>
          <w:szCs w:val="24"/>
        </w:rPr>
      </w:pPr>
    </w:p>
    <w:p w:rsidR="00D978C2" w:rsidRPr="003351E0" w:rsidRDefault="0013406D" w:rsidP="0013406D">
      <w:pPr>
        <w:pStyle w:val="Normal1"/>
        <w:spacing w:line="240" w:lineRule="auto"/>
        <w:rPr>
          <w:rFonts w:ascii="Times New Roman" w:eastAsia="Times New Roman" w:hAnsi="Times New Roman" w:cs="Times New Roman"/>
          <w:b/>
          <w:sz w:val="24"/>
          <w:szCs w:val="24"/>
          <w:lang w:val="en-US"/>
        </w:rPr>
      </w:pPr>
      <w:r w:rsidRPr="003351E0">
        <w:rPr>
          <w:rFonts w:ascii="Times New Roman" w:eastAsia="Times New Roman" w:hAnsi="Times New Roman" w:cs="Times New Roman"/>
          <w:b/>
          <w:sz w:val="24"/>
          <w:szCs w:val="24"/>
          <w:lang w:val="uk-UA"/>
        </w:rPr>
        <w:t>Назва проєкту</w:t>
      </w:r>
    </w:p>
    <w:p w:rsidR="0013406D" w:rsidRPr="003351E0" w:rsidRDefault="00437598" w:rsidP="0013406D">
      <w:pPr>
        <w:pStyle w:val="Normal1"/>
        <w:spacing w:line="240" w:lineRule="auto"/>
        <w:rPr>
          <w:rFonts w:ascii="Times New Roman" w:eastAsia="Times New Roman" w:hAnsi="Times New Roman" w:cs="Times New Roman"/>
          <w:b/>
          <w:sz w:val="24"/>
          <w:szCs w:val="24"/>
          <w:lang w:val="en-US"/>
        </w:rPr>
      </w:pPr>
      <w:r w:rsidRPr="003351E0">
        <w:rPr>
          <w:rFonts w:ascii="Times New Roman" w:hAnsi="Times New Roman" w:cs="Times New Roman"/>
          <w:sz w:val="24"/>
          <w:szCs w:val="24"/>
          <w:lang w:val="uk-UA"/>
        </w:rPr>
        <w:t xml:space="preserve">Розробка </w:t>
      </w:r>
      <w:r w:rsidR="00E35913" w:rsidRPr="003351E0">
        <w:rPr>
          <w:rFonts w:ascii="Times New Roman" w:hAnsi="Times New Roman" w:cs="Times New Roman"/>
          <w:sz w:val="24"/>
          <w:szCs w:val="24"/>
          <w:lang w:val="uk-UA"/>
        </w:rPr>
        <w:t xml:space="preserve">фізичних засад </w:t>
      </w:r>
      <w:r w:rsidRPr="003351E0">
        <w:rPr>
          <w:rFonts w:ascii="Times New Roman" w:hAnsi="Times New Roman" w:cs="Times New Roman"/>
          <w:sz w:val="24"/>
          <w:szCs w:val="24"/>
          <w:lang w:val="uk-UA"/>
        </w:rPr>
        <w:t>акусто-керованої модифікації та машинно-орієнтованої характеризації кремнієвих сонячних елементів</w:t>
      </w:r>
      <w:r w:rsidR="004814AD" w:rsidRPr="003351E0">
        <w:rPr>
          <w:rFonts w:ascii="Times New Roman" w:eastAsia="Times New Roman" w:hAnsi="Times New Roman" w:cs="Times New Roman"/>
          <w:b/>
          <w:sz w:val="24"/>
          <w:szCs w:val="24"/>
          <w:lang w:val="uk-UA"/>
        </w:rPr>
        <w:t>_</w:t>
      </w:r>
    </w:p>
    <w:p w:rsidR="00241945" w:rsidRPr="003351E0" w:rsidRDefault="00D978C2" w:rsidP="00D978C2">
      <w:pPr>
        <w:pStyle w:val="Normal1"/>
        <w:spacing w:line="240" w:lineRule="auto"/>
        <w:rPr>
          <w:rFonts w:ascii="Times New Roman" w:hAnsi="Times New Roman" w:cs="Times New Roman"/>
          <w:sz w:val="24"/>
          <w:szCs w:val="24"/>
          <w:lang w:val="uk-UA"/>
        </w:rPr>
      </w:pPr>
      <w:r w:rsidRPr="003351E0">
        <w:rPr>
          <w:rFonts w:ascii="Times New Roman" w:hAnsi="Times New Roman" w:cs="Times New Roman"/>
          <w:sz w:val="24"/>
          <w:szCs w:val="24"/>
          <w:lang w:val="uk-UA"/>
        </w:rPr>
        <w:t>Development of physical base of both acoustically controlled modification and machine learning-oriented characterization for silicon solar cells</w:t>
      </w:r>
    </w:p>
    <w:p w:rsidR="00742D6F" w:rsidRPr="003351E0" w:rsidRDefault="00742D6F" w:rsidP="0013406D">
      <w:pPr>
        <w:pStyle w:val="Normal1"/>
        <w:spacing w:line="240" w:lineRule="auto"/>
        <w:rPr>
          <w:rFonts w:ascii="Times New Roman" w:eastAsia="Times New Roman" w:hAnsi="Times New Roman" w:cs="Times New Roman"/>
          <w:b/>
          <w:sz w:val="24"/>
          <w:szCs w:val="24"/>
          <w:lang w:val="en-US"/>
        </w:rPr>
      </w:pPr>
    </w:p>
    <w:p w:rsidR="0013406D" w:rsidRPr="003351E0" w:rsidRDefault="0013406D" w:rsidP="0013406D">
      <w:pPr>
        <w:pStyle w:val="Normal1"/>
        <w:spacing w:line="240" w:lineRule="auto"/>
        <w:rPr>
          <w:rFonts w:ascii="Times New Roman" w:eastAsia="Times New Roman" w:hAnsi="Times New Roman" w:cs="Times New Roman"/>
          <w:b/>
          <w:sz w:val="24"/>
          <w:szCs w:val="24"/>
          <w:lang w:val="uk-UA"/>
        </w:rPr>
      </w:pPr>
      <w:r w:rsidRPr="003351E0">
        <w:rPr>
          <w:rFonts w:ascii="Times New Roman" w:eastAsia="Times New Roman" w:hAnsi="Times New Roman" w:cs="Times New Roman"/>
          <w:b/>
          <w:sz w:val="24"/>
          <w:szCs w:val="24"/>
          <w:lang w:val="uk-UA"/>
        </w:rPr>
        <w:t>Науковий керівник</w:t>
      </w:r>
      <w:r w:rsidR="004814AD" w:rsidRPr="003351E0">
        <w:rPr>
          <w:rFonts w:ascii="Times New Roman" w:eastAsia="Times New Roman" w:hAnsi="Times New Roman" w:cs="Times New Roman"/>
          <w:b/>
          <w:sz w:val="24"/>
          <w:szCs w:val="24"/>
          <w:lang w:val="uk-UA"/>
        </w:rPr>
        <w:t>проєкту</w:t>
      </w:r>
      <w:r w:rsidRPr="003351E0">
        <w:rPr>
          <w:rFonts w:ascii="Times New Roman" w:eastAsia="Times New Roman" w:hAnsi="Times New Roman" w:cs="Times New Roman"/>
          <w:b/>
          <w:sz w:val="24"/>
          <w:szCs w:val="24"/>
          <w:lang w:val="uk-UA"/>
        </w:rPr>
        <w:t>__</w:t>
      </w:r>
      <w:r w:rsidR="00437598" w:rsidRPr="003351E0">
        <w:rPr>
          <w:rFonts w:ascii="Times New Roman" w:eastAsia="Times New Roman" w:hAnsi="Times New Roman" w:cs="Times New Roman"/>
          <w:sz w:val="24"/>
          <w:szCs w:val="24"/>
          <w:u w:val="single"/>
          <w:lang w:val="uk-UA"/>
        </w:rPr>
        <w:t>Оліх Олег Ярославович</w:t>
      </w:r>
      <w:r w:rsidR="007512BA" w:rsidRPr="003351E0">
        <w:rPr>
          <w:rFonts w:ascii="Times New Roman" w:eastAsia="Times New Roman" w:hAnsi="Times New Roman" w:cs="Times New Roman"/>
          <w:sz w:val="24"/>
          <w:szCs w:val="24"/>
          <w:u w:val="single"/>
          <w:lang w:val="uk-UA"/>
        </w:rPr>
        <w:t>, доктор фіз.-мат. наук, доцент</w:t>
      </w:r>
      <w:r w:rsidRPr="003351E0">
        <w:rPr>
          <w:rFonts w:ascii="Times New Roman" w:eastAsia="Times New Roman" w:hAnsi="Times New Roman" w:cs="Times New Roman"/>
          <w:b/>
          <w:sz w:val="24"/>
          <w:szCs w:val="24"/>
          <w:lang w:val="uk-UA"/>
        </w:rPr>
        <w:t>_____</w:t>
      </w:r>
    </w:p>
    <w:p w:rsidR="0013406D" w:rsidRPr="003351E0" w:rsidRDefault="00D978C2" w:rsidP="0013406D">
      <w:pPr>
        <w:pStyle w:val="Normal1"/>
        <w:spacing w:line="240" w:lineRule="auto"/>
        <w:rPr>
          <w:rFonts w:ascii="Times New Roman" w:eastAsia="Times New Roman" w:hAnsi="Times New Roman" w:cs="Times New Roman"/>
          <w:sz w:val="24"/>
          <w:szCs w:val="24"/>
          <w:lang w:val="uk-UA"/>
        </w:rPr>
      </w:pPr>
      <w:r w:rsidRPr="003351E0">
        <w:rPr>
          <w:rFonts w:ascii="Times New Roman" w:eastAsia="Times New Roman" w:hAnsi="Times New Roman" w:cs="Times New Roman"/>
          <w:sz w:val="24"/>
          <w:szCs w:val="24"/>
          <w:lang w:val="en-US"/>
        </w:rPr>
        <w:t>Olikh</w:t>
      </w:r>
      <w:r w:rsidRPr="003351E0">
        <w:rPr>
          <w:rFonts w:ascii="Times New Roman" w:eastAsia="Times New Roman" w:hAnsi="Times New Roman" w:cs="Times New Roman"/>
          <w:sz w:val="24"/>
          <w:szCs w:val="24"/>
          <w:lang w:val="uk-UA"/>
        </w:rPr>
        <w:t xml:space="preserve"> </w:t>
      </w:r>
      <w:r w:rsidRPr="003351E0">
        <w:rPr>
          <w:rFonts w:ascii="Times New Roman" w:eastAsia="Times New Roman" w:hAnsi="Times New Roman" w:cs="Times New Roman"/>
          <w:sz w:val="24"/>
          <w:szCs w:val="24"/>
          <w:lang w:val="en-US"/>
        </w:rPr>
        <w:t>Oleg</w:t>
      </w:r>
      <w:r w:rsidRPr="003351E0">
        <w:rPr>
          <w:rFonts w:ascii="Times New Roman" w:eastAsia="Times New Roman" w:hAnsi="Times New Roman" w:cs="Times New Roman"/>
          <w:sz w:val="24"/>
          <w:szCs w:val="24"/>
          <w:lang w:val="uk-UA"/>
        </w:rPr>
        <w:t xml:space="preserve"> </w:t>
      </w:r>
      <w:r w:rsidRPr="003351E0">
        <w:rPr>
          <w:rFonts w:ascii="Times New Roman" w:eastAsia="Times New Roman" w:hAnsi="Times New Roman" w:cs="Times New Roman"/>
          <w:sz w:val="24"/>
          <w:szCs w:val="24"/>
          <w:lang w:val="en-US"/>
        </w:rPr>
        <w:t>Yaroslavovych</w:t>
      </w:r>
    </w:p>
    <w:p w:rsidR="001E0501" w:rsidRPr="003351E0" w:rsidRDefault="001E0501" w:rsidP="001E0501">
      <w:pPr>
        <w:pStyle w:val="Normal1"/>
        <w:spacing w:line="240" w:lineRule="auto"/>
        <w:ind w:left="2"/>
        <w:jc w:val="both"/>
        <w:rPr>
          <w:rFonts w:ascii="Times New Roman" w:eastAsia="Times New Roman" w:hAnsi="Times New Roman" w:cs="Times New Roman"/>
          <w:sz w:val="24"/>
          <w:szCs w:val="24"/>
        </w:rPr>
      </w:pPr>
    </w:p>
    <w:p w:rsidR="0013406D" w:rsidRPr="003351E0" w:rsidRDefault="001E0501" w:rsidP="0013406D">
      <w:pPr>
        <w:pStyle w:val="Normal1"/>
        <w:spacing w:line="240" w:lineRule="auto"/>
        <w:jc w:val="both"/>
        <w:rPr>
          <w:rFonts w:ascii="Times New Roman" w:eastAsia="Times New Roman" w:hAnsi="Times New Roman" w:cs="Times New Roman"/>
          <w:sz w:val="24"/>
          <w:szCs w:val="24"/>
        </w:rPr>
      </w:pPr>
      <w:r w:rsidRPr="003351E0">
        <w:rPr>
          <w:rFonts w:ascii="Times New Roman" w:eastAsia="Times New Roman" w:hAnsi="Times New Roman" w:cs="Times New Roman"/>
          <w:b/>
          <w:sz w:val="24"/>
          <w:szCs w:val="24"/>
        </w:rPr>
        <w:t>3. Детальний зміст проєкту</w:t>
      </w:r>
      <w:r w:rsidR="0055742B" w:rsidRPr="003351E0">
        <w:rPr>
          <w:rFonts w:ascii="Times New Roman" w:eastAsia="Times New Roman" w:hAnsi="Times New Roman" w:cs="Times New Roman"/>
          <w:sz w:val="24"/>
          <w:szCs w:val="24"/>
          <w:lang w:val="uk-UA"/>
        </w:rPr>
        <w:t>(українською та англійською мовами)</w:t>
      </w:r>
    </w:p>
    <w:p w:rsidR="001E0501" w:rsidRPr="003351E0" w:rsidRDefault="001E0501" w:rsidP="008C202E">
      <w:pPr>
        <w:pStyle w:val="Normal1"/>
        <w:spacing w:after="120" w:line="360" w:lineRule="auto"/>
        <w:jc w:val="both"/>
        <w:rPr>
          <w:rFonts w:ascii="Times New Roman" w:eastAsia="Times New Roman" w:hAnsi="Times New Roman" w:cs="Times New Roman"/>
          <w:sz w:val="24"/>
          <w:szCs w:val="24"/>
          <w:lang w:val="ru-RU"/>
        </w:rPr>
      </w:pPr>
      <w:r w:rsidRPr="003351E0">
        <w:rPr>
          <w:rFonts w:ascii="Times New Roman" w:eastAsia="Times New Roman" w:hAnsi="Times New Roman" w:cs="Times New Roman"/>
          <w:sz w:val="24"/>
          <w:szCs w:val="24"/>
        </w:rPr>
        <w:t>3.1 Сучасний стан проблеми  (до 2  сторінок)</w:t>
      </w:r>
    </w:p>
    <w:p w:rsidR="006B4433" w:rsidRPr="003351E0" w:rsidRDefault="00437598" w:rsidP="00437598">
      <w:pPr>
        <w:rPr>
          <w:szCs w:val="24"/>
        </w:rPr>
      </w:pPr>
      <w:r w:rsidRPr="003351E0">
        <w:rPr>
          <w:szCs w:val="24"/>
        </w:rPr>
        <w:t xml:space="preserve">Для сучасної цивілізації використання відновлюваних джерел енергії є життєво необхідним. Серед різноманітних технологій, спрямованих на вирішення цього завдання, особливе місце займає безпосереднє перетворення сонячного випромінювання на електроенергію. Унікальність такого підходу пов’язана, насамперед, з можливістю задоволення енергетичних потреб без хімічного та теплового забруднення навколишнього середовища, при цьому генерація енергії може відбуватися безпосередньо в околі місця споживання. Як наслідок, на сьогодні сонячна фотовольтаїка характеризується найшвидшими темпами зростанням серед усіх </w:t>
      </w:r>
      <w:r w:rsidRPr="003351E0">
        <w:rPr>
          <w:rStyle w:val="tlid-translation"/>
          <w:szCs w:val="24"/>
        </w:rPr>
        <w:t>енергетичних технологій у світі.</w:t>
      </w:r>
    </w:p>
    <w:p w:rsidR="00437598" w:rsidRPr="003351E0" w:rsidRDefault="00437598" w:rsidP="00437598">
      <w:pPr>
        <w:rPr>
          <w:szCs w:val="24"/>
        </w:rPr>
      </w:pPr>
      <w:r w:rsidRPr="003351E0">
        <w:rPr>
          <w:szCs w:val="24"/>
        </w:rPr>
        <w:t xml:space="preserve">Понад 90% </w:t>
      </w:r>
      <w:r w:rsidR="0066297F" w:rsidRPr="003351E0">
        <w:rPr>
          <w:szCs w:val="24"/>
        </w:rPr>
        <w:t>з більше ніж 550</w:t>
      </w:r>
      <w:r w:rsidR="0066297F" w:rsidRPr="003351E0">
        <w:rPr>
          <w:szCs w:val="24"/>
          <w:lang w:val="en-US"/>
        </w:rPr>
        <w:t> </w:t>
      </w:r>
      <w:r w:rsidR="0066297F" w:rsidRPr="003351E0">
        <w:rPr>
          <w:szCs w:val="24"/>
        </w:rPr>
        <w:t>ГВт</w:t>
      </w:r>
      <w:r w:rsidR="0066297F" w:rsidRPr="003351E0">
        <w:rPr>
          <w:szCs w:val="24"/>
        </w:rPr>
        <w:sym w:font="Symbol" w:char="F0D7"/>
      </w:r>
      <w:r w:rsidR="0066297F" w:rsidRPr="003351E0">
        <w:rPr>
          <w:szCs w:val="24"/>
        </w:rPr>
        <w:t>год енергії</w:t>
      </w:r>
      <w:r w:rsidRPr="003351E0">
        <w:rPr>
          <w:szCs w:val="24"/>
        </w:rPr>
        <w:t xml:space="preserve">, яка виробляється на сучасному етапі внаслідок застосування фотовольтаїчних перетворювачів, припадає на </w:t>
      </w:r>
      <w:r w:rsidR="0066297F" w:rsidRPr="003351E0">
        <w:rPr>
          <w:szCs w:val="24"/>
        </w:rPr>
        <w:t>кремнієві сонячні елементи (</w:t>
      </w:r>
      <w:r w:rsidRPr="003351E0">
        <w:rPr>
          <w:szCs w:val="24"/>
        </w:rPr>
        <w:t>КСЕ</w:t>
      </w:r>
      <w:r w:rsidR="0066297F" w:rsidRPr="003351E0">
        <w:rPr>
          <w:szCs w:val="24"/>
        </w:rPr>
        <w:t>)</w:t>
      </w:r>
      <w:r w:rsidRPr="003351E0">
        <w:rPr>
          <w:szCs w:val="24"/>
        </w:rPr>
        <w:t>. Ці системи створюється з використанням аморфного, полікристалічного чи кристалічного кремнію, причому частка останніх складає близько 40%. Як і для інших напівпровідникових пристроїв, одним з визначальних чинників властивостей КСЕ є система дефектів, зокрема</w:t>
      </w:r>
      <w:r w:rsidR="00532E34" w:rsidRPr="003351E0">
        <w:rPr>
          <w:szCs w:val="24"/>
        </w:rPr>
        <w:t>, їхній</w:t>
      </w:r>
      <w:r w:rsidR="003351E0" w:rsidRPr="003351E0">
        <w:rPr>
          <w:szCs w:val="24"/>
          <w:lang w:val="ru-RU"/>
        </w:rPr>
        <w:t xml:space="preserve"> </w:t>
      </w:r>
      <w:r w:rsidRPr="003351E0">
        <w:rPr>
          <w:szCs w:val="24"/>
        </w:rPr>
        <w:t>домішковий склад. Зауважимо, що з</w:t>
      </w:r>
      <w:r w:rsidR="00532E34" w:rsidRPr="003351E0">
        <w:rPr>
          <w:szCs w:val="24"/>
        </w:rPr>
        <w:t xml:space="preserve"> метою</w:t>
      </w:r>
      <w:r w:rsidRPr="003351E0">
        <w:rPr>
          <w:szCs w:val="24"/>
        </w:rPr>
        <w:t xml:space="preserve"> здешевлення кінцевої продукції для створення КСЕ переважно використовуються кристали </w:t>
      </w:r>
      <w:r w:rsidR="00120C53" w:rsidRPr="003351E0">
        <w:rPr>
          <w:szCs w:val="24"/>
        </w:rPr>
        <w:t>відносно</w:t>
      </w:r>
      <w:r w:rsidRPr="003351E0">
        <w:rPr>
          <w:szCs w:val="24"/>
        </w:rPr>
        <w:t xml:space="preserve"> невисокої чистоти. Так, однією з найпоширеніших і водночас з найшкідливіших домішок є атоми заліза та інших перехідних металів. Чимало зусиль науковців спрямовані на розробку на реалізацію технологічних методів, що мають на меті переведення подібних дефектів у електрично-неактивний стан, зокрема внаслідок їхнього гетерування. Проте коефіцієнти корисної дії реальних елементів суттєво нижчі </w:t>
      </w:r>
      <w:r w:rsidR="009659CF" w:rsidRPr="003351E0">
        <w:rPr>
          <w:szCs w:val="24"/>
        </w:rPr>
        <w:t xml:space="preserve">за </w:t>
      </w:r>
      <w:r w:rsidRPr="003351E0">
        <w:rPr>
          <w:szCs w:val="24"/>
        </w:rPr>
        <w:t>теоретичн</w:t>
      </w:r>
      <w:r w:rsidR="009659CF" w:rsidRPr="003351E0">
        <w:rPr>
          <w:szCs w:val="24"/>
        </w:rPr>
        <w:t>у</w:t>
      </w:r>
      <w:r w:rsidRPr="003351E0">
        <w:rPr>
          <w:szCs w:val="24"/>
        </w:rPr>
        <w:t xml:space="preserve"> меж</w:t>
      </w:r>
      <w:r w:rsidR="009659CF" w:rsidRPr="003351E0">
        <w:rPr>
          <w:szCs w:val="24"/>
        </w:rPr>
        <w:t>у</w:t>
      </w:r>
      <w:r w:rsidRPr="003351E0">
        <w:rPr>
          <w:szCs w:val="24"/>
        </w:rPr>
        <w:t>. З цієї точки зору зрозуміло, що питання розуміння поведінки дефектів та керування їхнім станом маютьфундаментальне значення для покращення експлуатаційних характеристик пристроїв.</w:t>
      </w:r>
    </w:p>
    <w:p w:rsidR="00437598" w:rsidRPr="003351E0" w:rsidRDefault="00437598" w:rsidP="00437598">
      <w:pPr>
        <w:rPr>
          <w:szCs w:val="24"/>
        </w:rPr>
      </w:pPr>
      <w:r w:rsidRPr="003351E0">
        <w:rPr>
          <w:szCs w:val="24"/>
        </w:rPr>
        <w:lastRenderedPageBreak/>
        <w:t xml:space="preserve">Загальновизнаними методами зовнішньої </w:t>
      </w:r>
      <w:r w:rsidR="00464E43" w:rsidRPr="003351E0">
        <w:rPr>
          <w:szCs w:val="24"/>
        </w:rPr>
        <w:t>активації/деактивації</w:t>
      </w:r>
      <w:r w:rsidR="003351E0" w:rsidRPr="003351E0">
        <w:rPr>
          <w:szCs w:val="24"/>
        </w:rPr>
        <w:t xml:space="preserve"> </w:t>
      </w:r>
      <w:r w:rsidRPr="003351E0">
        <w:rPr>
          <w:szCs w:val="24"/>
        </w:rPr>
        <w:t>технологічно функціональних</w:t>
      </w:r>
      <w:r w:rsidR="003351E0" w:rsidRPr="003351E0">
        <w:rPr>
          <w:szCs w:val="24"/>
        </w:rPr>
        <w:t xml:space="preserve"> </w:t>
      </w:r>
      <w:r w:rsidRPr="003351E0">
        <w:rPr>
          <w:szCs w:val="24"/>
        </w:rPr>
        <w:t>дефектів для управління властивостями напівпровідникових структур є опромінення та термообробка, які, проте, суттєво впливають і на стан кристала загалом. Іншим варіантом модифікації дефектної підсистеми є збудження у кристалі пружних коливань. У літературі, зокрема, показано, що акустичні хвилі у неп’єзоелектричних матеріалах здатні викликати перерозподіл домішок та викликати перебудову окремих точкових дефектів, причому такий спосіб характеризується вибірковістю впливу саме на області з порушеннями періодичності та може бути реалізований при кімнатних температурах. Крім того, показано слушність використання ультразвукового навантаження як додаткового фактору впливу під час технологічних операцій, таких як, наприклад, іонна імплантація. Водночас, наявної інформації недостатньо для формування цілісних уявлень щодо акусто-дефектної взаємодії у напівпровідникових, зокрема кремнієвих, кристалах. Як наслідок, можливості активного ультразвукового впливу не використовуються під час виготовлення сонячних елементів, на відміну від багатьох інших технологічних процесів.</w:t>
      </w:r>
    </w:p>
    <w:p w:rsidR="00D402EE" w:rsidRPr="003351E0" w:rsidRDefault="00437598" w:rsidP="00437598">
      <w:pPr>
        <w:rPr>
          <w:szCs w:val="24"/>
        </w:rPr>
      </w:pPr>
      <w:r w:rsidRPr="003351E0">
        <w:rPr>
          <w:szCs w:val="24"/>
        </w:rPr>
        <w:t xml:space="preserve">Неруйнівні методи, що мають на меті оцінку концентрації домішок, у тому числі перехідних металів, у напівпровідникових кристалах та структурах на їхній основі, зокрема сонячних елементах, мають важливе значення з прикладної точки зору. На сьогодні розроблено чимало як прямих (інфрачервона томографія, електронно-парамагнітний резонанс, нестаціонарна спектроскопія і т.п.), так і непрямих (поверхневої фотоерс, виміри часу життя неосновних носіїв)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характеризації сонячних елементів є вимірювання вольт-амперних характеристик (ВАХ), який, зокрема, дозволяє отримати такі фундаментальні параметри даних пристроїв як коефіцієнт корисної дії, напруга холостого ходу та струм короткого замикання. Очевидно, що ці характеристики 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 Однією з найголовніших перепон на шляху розробки подібного зручного для використання та експресного методу є багатопараметричність взаємозв’язку концентрації рекомбінаційних центрів та параметрів ВАХ, які можуть бути визначені шляхом апроксимації експериментальних кривих. Проте в останнє десятиліття методи </w:t>
      </w:r>
      <w:r w:rsidR="00814E22" w:rsidRPr="003351E0">
        <w:rPr>
          <w:szCs w:val="24"/>
        </w:rPr>
        <w:t>глибокого</w:t>
      </w:r>
      <w:r w:rsidRPr="003351E0">
        <w:rPr>
          <w:szCs w:val="24"/>
        </w:rPr>
        <w:t xml:space="preserve"> навчання, спрямовані, зокрема, на вирішення задач, де не передбачається можливість чіткої алгоритмізації, знаходять успішне застосування у різних галузях теоретичної та прикладної </w:t>
      </w:r>
      <w:r w:rsidRPr="003351E0">
        <w:rPr>
          <w:szCs w:val="24"/>
        </w:rPr>
        <w:lastRenderedPageBreak/>
        <w:t>фізики. Це дозволяє сподіватись на можливість реалізації вказаного методу характеризації сонячних елементів з використання</w:t>
      </w:r>
      <w:r w:rsidR="005058F9" w:rsidRPr="003351E0">
        <w:rPr>
          <w:szCs w:val="24"/>
        </w:rPr>
        <w:t>м</w:t>
      </w:r>
      <w:r w:rsidRPr="003351E0">
        <w:rPr>
          <w:szCs w:val="24"/>
        </w:rPr>
        <w:t xml:space="preserve"> подібних підходів.</w:t>
      </w:r>
    </w:p>
    <w:p w:rsidR="00437598" w:rsidRPr="003351E0" w:rsidRDefault="00437598" w:rsidP="008C202E">
      <w:pPr>
        <w:pStyle w:val="Normal1"/>
        <w:spacing w:after="120" w:line="360" w:lineRule="auto"/>
        <w:jc w:val="both"/>
        <w:rPr>
          <w:rFonts w:ascii="Times New Roman" w:eastAsia="Times New Roman" w:hAnsi="Times New Roman" w:cs="Times New Roman"/>
          <w:sz w:val="24"/>
          <w:szCs w:val="24"/>
          <w:lang w:val="ru-RU"/>
        </w:rPr>
      </w:pPr>
    </w:p>
    <w:p w:rsidR="009E03FC" w:rsidRPr="003351E0" w:rsidRDefault="009E03FC" w:rsidP="008C202E">
      <w:pPr>
        <w:pStyle w:val="Normal1"/>
        <w:spacing w:after="120" w:line="360" w:lineRule="auto"/>
        <w:jc w:val="both"/>
        <w:rPr>
          <w:rFonts w:ascii="Times New Roman" w:eastAsia="Times New Roman" w:hAnsi="Times New Roman" w:cs="Times New Roman"/>
          <w:sz w:val="24"/>
          <w:szCs w:val="24"/>
          <w:lang w:val="ru-RU"/>
        </w:rPr>
      </w:pPr>
    </w:p>
    <w:p w:rsidR="009E03FC" w:rsidRPr="003351E0" w:rsidRDefault="009E03FC" w:rsidP="009734DD">
      <w:pPr>
        <w:rPr>
          <w:rStyle w:val="tlid-translation"/>
          <w:szCs w:val="24"/>
          <w:lang/>
        </w:rPr>
      </w:pPr>
      <w:r w:rsidRPr="003351E0">
        <w:rPr>
          <w:rStyle w:val="tlid-translation"/>
          <w:szCs w:val="24"/>
          <w:lang/>
        </w:rPr>
        <w:t>The renewable energy</w:t>
      </w:r>
      <w:r w:rsidR="003351E0">
        <w:rPr>
          <w:rStyle w:val="tlid-translation"/>
          <w:szCs w:val="24"/>
          <w:lang/>
        </w:rPr>
        <w:t xml:space="preserve"> </w:t>
      </w:r>
      <w:r w:rsidRPr="003351E0">
        <w:rPr>
          <w:rStyle w:val="tlid-translation"/>
          <w:szCs w:val="24"/>
          <w:lang/>
        </w:rPr>
        <w:t>is vital for modern civilization.</w:t>
      </w:r>
      <w:r w:rsidR="009734DD" w:rsidRPr="003351E0">
        <w:rPr>
          <w:rStyle w:val="tlid-translation"/>
          <w:szCs w:val="24"/>
          <w:lang/>
        </w:rPr>
        <w:t xml:space="preserve"> The direct conversion of solar radiation into electricity plays a special role among various renewable energytechnologies.</w:t>
      </w:r>
      <w:r w:rsidR="00985789" w:rsidRPr="003351E0">
        <w:rPr>
          <w:rStyle w:val="tlid-translation"/>
          <w:szCs w:val="24"/>
          <w:lang/>
        </w:rPr>
        <w:t>Firstly this approach singularity is deals with ability to meet the energy needs of without chemical and thermal pollution of the environment. Besides the energy generationcan directly occur in immediate proximity to consumption. As a result nowadays the solar photovoltaics are the fastest-growing energy technology in the world today.</w:t>
      </w:r>
    </w:p>
    <w:p w:rsidR="00B67BF0" w:rsidRPr="003351E0" w:rsidRDefault="00DE0E81" w:rsidP="009E03FC">
      <w:pPr>
        <w:rPr>
          <w:szCs w:val="24"/>
          <w:lang w:val="en-US"/>
        </w:rPr>
      </w:pPr>
      <w:r w:rsidRPr="003351E0">
        <w:rPr>
          <w:rStyle w:val="tlid-translation"/>
          <w:szCs w:val="24"/>
          <w:lang/>
        </w:rPr>
        <w:t>Silicon solar cells (SSC)</w:t>
      </w:r>
      <w:r w:rsidR="00F4661C">
        <w:rPr>
          <w:rStyle w:val="tlid-translation"/>
          <w:szCs w:val="24"/>
          <w:lang/>
        </w:rPr>
        <w:t xml:space="preserve"> </w:t>
      </w:r>
      <w:r w:rsidRPr="003351E0">
        <w:rPr>
          <w:rStyle w:val="tlid-translation"/>
          <w:szCs w:val="24"/>
          <w:lang/>
        </w:rPr>
        <w:t>are used to produce more than 90% of about 550 GW of energy, which is currently produced by photovoltaic converters.</w:t>
      </w:r>
      <w:r w:rsidR="00356310" w:rsidRPr="003351E0">
        <w:rPr>
          <w:szCs w:val="24"/>
          <w:lang w:val="en-US"/>
        </w:rPr>
        <w:t xml:space="preserve">The </w:t>
      </w:r>
      <w:r w:rsidR="00356310" w:rsidRPr="003351E0">
        <w:rPr>
          <w:rStyle w:val="tlid-translation"/>
          <w:szCs w:val="24"/>
          <w:lang/>
        </w:rPr>
        <w:t>amorphous, polycrystalline or crystalline silicon</w:t>
      </w:r>
      <w:r w:rsidR="007621AE" w:rsidRPr="003351E0">
        <w:rPr>
          <w:rStyle w:val="tlid-translation"/>
          <w:szCs w:val="24"/>
          <w:lang/>
        </w:rPr>
        <w:t>is</w:t>
      </w:r>
      <w:r w:rsidR="00356310" w:rsidRPr="003351E0">
        <w:rPr>
          <w:rStyle w:val="tlid-translation"/>
          <w:szCs w:val="24"/>
          <w:lang/>
        </w:rPr>
        <w:t xml:space="preserve"> used to such system creation and a last material</w:t>
      </w:r>
      <w:r w:rsidR="007621AE" w:rsidRPr="003351E0">
        <w:rPr>
          <w:rStyle w:val="tlid-translation"/>
          <w:szCs w:val="24"/>
          <w:lang/>
        </w:rPr>
        <w:t>’s</w:t>
      </w:r>
      <w:r w:rsidR="00356310" w:rsidRPr="003351E0">
        <w:rPr>
          <w:rStyle w:val="tlid-translation"/>
          <w:szCs w:val="24"/>
          <w:lang/>
        </w:rPr>
        <w:t>portion is about 40%.</w:t>
      </w:r>
      <w:r w:rsidR="007621AE" w:rsidRPr="003351E0">
        <w:rPr>
          <w:rStyle w:val="tlid-translation"/>
          <w:szCs w:val="24"/>
          <w:lang/>
        </w:rPr>
        <w:t>Similarly to case of other semiconductor devices, the defect subsystem in general and impurity composition in particular determine the SSC properties predominantly. It should be noted that in purpose to reduce the final cost the low purity crystals are used to SSC manufacturing. So one of the most common as well as the most harmful impurities are atoms of iron and other transition metals.</w:t>
      </w:r>
      <w:r w:rsidR="00B67BF0" w:rsidRPr="003351E0">
        <w:rPr>
          <w:rStyle w:val="tlid-translation"/>
          <w:szCs w:val="24"/>
          <w:lang/>
        </w:rPr>
        <w:t>A lot of scientist</w:t>
      </w:r>
      <w:r w:rsidR="006C5341" w:rsidRPr="003351E0">
        <w:rPr>
          <w:rStyle w:val="tlid-translation"/>
          <w:szCs w:val="24"/>
          <w:lang/>
        </w:rPr>
        <w:t>s</w:t>
      </w:r>
      <w:r w:rsidR="00B67BF0" w:rsidRPr="003351E0">
        <w:rPr>
          <w:rStyle w:val="tlid-translation"/>
          <w:szCs w:val="24"/>
          <w:lang/>
        </w:rPr>
        <w:t>efforts are aimed at a developing and a technological implementing of methods, which must to provide a deactivation of such defects by getteringin particular.</w:t>
      </w:r>
      <w:r w:rsidR="00F4661C">
        <w:rPr>
          <w:rStyle w:val="tlid-translation"/>
          <w:szCs w:val="24"/>
          <w:lang/>
        </w:rPr>
        <w:t xml:space="preserve"> </w:t>
      </w:r>
      <w:r w:rsidR="006C5341" w:rsidRPr="003351E0">
        <w:rPr>
          <w:rStyle w:val="tlid-translation"/>
          <w:szCs w:val="24"/>
          <w:lang/>
        </w:rPr>
        <w:t>But the efficiency of real solar cells is far from the theoretical limit.</w:t>
      </w:r>
      <w:r w:rsidR="006C5341" w:rsidRPr="003351E0">
        <w:rPr>
          <w:rStyle w:val="tlid-translation"/>
          <w:szCs w:val="24"/>
          <w:lang w:val="en-US"/>
        </w:rPr>
        <w:t>Therefore it is evident that the issues of understanding the defect behavior and driving of defect state are fundamental to improve the devices performance.</w:t>
      </w:r>
    </w:p>
    <w:p w:rsidR="00CF5C21" w:rsidRPr="003351E0" w:rsidRDefault="00CA60A7" w:rsidP="009E03FC">
      <w:pPr>
        <w:rPr>
          <w:szCs w:val="24"/>
          <w:lang w:val="en-US"/>
        </w:rPr>
      </w:pPr>
      <w:bookmarkStart w:id="0" w:name="_GoBack"/>
      <w:bookmarkEnd w:id="0"/>
      <w:r w:rsidRPr="003351E0">
        <w:rPr>
          <w:szCs w:val="24"/>
          <w:lang w:val="en-US"/>
        </w:rPr>
        <w:t xml:space="preserve">The </w:t>
      </w:r>
      <w:r w:rsidRPr="003351E0">
        <w:rPr>
          <w:rStyle w:val="tlid-translation"/>
          <w:szCs w:val="24"/>
          <w:lang/>
        </w:rPr>
        <w:t xml:space="preserve">irradiation and </w:t>
      </w:r>
      <w:r w:rsidR="00FB12DB" w:rsidRPr="003351E0">
        <w:rPr>
          <w:rStyle w:val="tlid-translation"/>
          <w:szCs w:val="24"/>
          <w:lang/>
        </w:rPr>
        <w:t>annealing are the well-known methods of semiconductor structure properties</w:t>
      </w:r>
      <w:r w:rsidR="00063AD8" w:rsidRPr="003351E0">
        <w:rPr>
          <w:rStyle w:val="tlid-translation"/>
          <w:szCs w:val="24"/>
          <w:lang/>
        </w:rPr>
        <w:t xml:space="preserve"> driving by activation/deactivation of technologically functional defects.</w:t>
      </w:r>
      <w:r w:rsidR="00BA164E" w:rsidRPr="003351E0">
        <w:rPr>
          <w:rStyle w:val="tlid-translation"/>
          <w:szCs w:val="24"/>
          <w:lang/>
        </w:rPr>
        <w:t xml:space="preserve"> However they affect the whole crystal as well. Another way of defective subsystem modification is the excitation of elastic oscillations in the crystal.</w:t>
      </w:r>
      <w:r w:rsidR="003C68C1" w:rsidRPr="003351E0">
        <w:rPr>
          <w:rStyle w:val="tlid-translation"/>
          <w:szCs w:val="24"/>
          <w:lang/>
        </w:rPr>
        <w:t xml:space="preserve"> </w:t>
      </w:r>
      <w:r w:rsidR="00BA164E" w:rsidRPr="003351E0">
        <w:rPr>
          <w:rStyle w:val="tlid-translation"/>
          <w:szCs w:val="24"/>
          <w:lang/>
        </w:rPr>
        <w:t xml:space="preserve">In particular, the acoustic waves in non-piezoelectric materials are shown to be able to cause redistribution of impurities and point defects </w:t>
      </w:r>
      <w:r w:rsidR="003C68C1" w:rsidRPr="003351E0">
        <w:rPr>
          <w:rStyle w:val="gt-baf-cell"/>
          <w:szCs w:val="24"/>
        </w:rPr>
        <w:t>rebuilding</w:t>
      </w:r>
      <w:r w:rsidR="00BA164E" w:rsidRPr="003351E0">
        <w:rPr>
          <w:rStyle w:val="tlid-translation"/>
          <w:szCs w:val="24"/>
          <w:lang/>
        </w:rPr>
        <w:t>.</w:t>
      </w:r>
      <w:r w:rsidR="003C68C1" w:rsidRPr="003351E0">
        <w:rPr>
          <w:rStyle w:val="tlid-translation"/>
          <w:szCs w:val="24"/>
          <w:lang/>
        </w:rPr>
        <w:t xml:space="preserve"> </w:t>
      </w:r>
      <w:r w:rsidR="00CF5C21" w:rsidRPr="003351E0">
        <w:rPr>
          <w:rStyle w:val="tlid-translation"/>
          <w:szCs w:val="24"/>
          <w:lang/>
        </w:rPr>
        <w:t>Moreover, this method affect a defect regions selectively and is realized at room temperature.</w:t>
      </w:r>
      <w:r w:rsidR="00E66D53" w:rsidRPr="003351E0">
        <w:rPr>
          <w:rStyle w:val="tlid-translation"/>
          <w:szCs w:val="24"/>
          <w:lang/>
        </w:rPr>
        <w:t xml:space="preserve"> </w:t>
      </w:r>
      <w:r w:rsidR="002F7F55" w:rsidRPr="003351E0">
        <w:rPr>
          <w:rStyle w:val="tlid-translation"/>
          <w:szCs w:val="24"/>
          <w:lang/>
        </w:rPr>
        <w:t xml:space="preserve">In addition, </w:t>
      </w:r>
      <w:r w:rsidR="00801952" w:rsidRPr="003351E0">
        <w:rPr>
          <w:rStyle w:val="tlid-translation"/>
          <w:szCs w:val="24"/>
          <w:lang/>
        </w:rPr>
        <w:t>the ultrasonic loading is shown to be effective additional factor of influence during technological operations, for example, during ion implantation</w:t>
      </w:r>
      <w:r w:rsidR="00E66D53" w:rsidRPr="003351E0">
        <w:rPr>
          <w:rStyle w:val="tlid-translation"/>
          <w:szCs w:val="24"/>
          <w:lang/>
        </w:rPr>
        <w:t xml:space="preserve">. </w:t>
      </w:r>
      <w:r w:rsidR="00FA3212" w:rsidRPr="003351E0">
        <w:rPr>
          <w:rStyle w:val="tlid-translation"/>
          <w:szCs w:val="24"/>
          <w:lang/>
        </w:rPr>
        <w:t>On the other hand the available information is insufficient to form a holistic view of the acousto-defective interaction in semiconductor crystals and in silicon in particular</w:t>
      </w:r>
      <w:r w:rsidR="00DA53EB" w:rsidRPr="003351E0">
        <w:rPr>
          <w:szCs w:val="24"/>
        </w:rPr>
        <w:t xml:space="preserve"> </w:t>
      </w:r>
      <w:r w:rsidR="00DA53EB" w:rsidRPr="003351E0">
        <w:rPr>
          <w:rStyle w:val="tlid-translation"/>
          <w:szCs w:val="24"/>
          <w:lang/>
        </w:rPr>
        <w:t>As a result, the possibilities of active ultrasound are not used during solar cell manufacturing, unlike to many other technological processes.</w:t>
      </w:r>
    </w:p>
    <w:p w:rsidR="003351E0" w:rsidRPr="003351E0" w:rsidRDefault="003351E0" w:rsidP="009E03FC">
      <w:pPr>
        <w:rPr>
          <w:rStyle w:val="tlid-translation"/>
          <w:szCs w:val="24"/>
          <w:lang/>
        </w:rPr>
      </w:pPr>
    </w:p>
    <w:p w:rsidR="003351E0" w:rsidRPr="003351E0" w:rsidRDefault="003351E0" w:rsidP="009E03FC">
      <w:pPr>
        <w:rPr>
          <w:szCs w:val="24"/>
          <w:lang w:val="en-US"/>
        </w:rPr>
      </w:pPr>
      <w:r w:rsidRPr="003351E0">
        <w:rPr>
          <w:rStyle w:val="tlid-translation"/>
          <w:szCs w:val="24"/>
          <w:lang/>
        </w:rPr>
        <w:t xml:space="preserve">Non-destructive methods </w:t>
      </w:r>
      <w:r>
        <w:rPr>
          <w:rStyle w:val="tlid-translation"/>
          <w:szCs w:val="24"/>
          <w:lang/>
        </w:rPr>
        <w:t xml:space="preserve">of </w:t>
      </w:r>
      <w:r w:rsidRPr="003351E0">
        <w:rPr>
          <w:rStyle w:val="tlid-translation"/>
          <w:szCs w:val="24"/>
          <w:lang/>
        </w:rPr>
        <w:t>estimati</w:t>
      </w:r>
      <w:r>
        <w:rPr>
          <w:rStyle w:val="tlid-translation"/>
          <w:szCs w:val="24"/>
          <w:lang/>
        </w:rPr>
        <w:t xml:space="preserve">on of </w:t>
      </w:r>
      <w:r w:rsidRPr="003351E0">
        <w:rPr>
          <w:rStyle w:val="tlid-translation"/>
          <w:szCs w:val="24"/>
          <w:lang/>
        </w:rPr>
        <w:t>the concentration of impurities</w:t>
      </w:r>
      <w:r>
        <w:rPr>
          <w:rStyle w:val="tlid-translation"/>
          <w:szCs w:val="24"/>
          <w:lang/>
        </w:rPr>
        <w:t xml:space="preserve"> (</w:t>
      </w:r>
      <w:r w:rsidR="00F03246">
        <w:rPr>
          <w:rStyle w:val="tlid-translation"/>
          <w:szCs w:val="24"/>
          <w:lang/>
        </w:rPr>
        <w:t xml:space="preserve">including </w:t>
      </w:r>
      <w:r w:rsidRPr="003351E0">
        <w:rPr>
          <w:rStyle w:val="tlid-translation"/>
          <w:szCs w:val="24"/>
          <w:lang/>
        </w:rPr>
        <w:t>transition metals</w:t>
      </w:r>
      <w:r>
        <w:rPr>
          <w:rStyle w:val="tlid-translation"/>
          <w:szCs w:val="24"/>
          <w:lang/>
        </w:rPr>
        <w:t>)</w:t>
      </w:r>
      <w:r w:rsidRPr="003351E0">
        <w:rPr>
          <w:rStyle w:val="tlid-translation"/>
          <w:szCs w:val="24"/>
          <w:lang/>
        </w:rPr>
        <w:t xml:space="preserve"> in semiconductor crystals and structures, in particular solar cells, are important from an applied point of view.</w:t>
      </w:r>
      <w:r w:rsidR="00F03246">
        <w:rPr>
          <w:rStyle w:val="tlid-translation"/>
          <w:szCs w:val="24"/>
          <w:lang/>
        </w:rPr>
        <w:t xml:space="preserve"> </w:t>
      </w:r>
      <w:r w:rsidR="00763FB6" w:rsidRPr="00763FB6">
        <w:rPr>
          <w:rStyle w:val="tlid-translation"/>
          <w:lang/>
        </w:rPr>
        <w:t>To date, a not little collection of direct methods (an infrared tomography, an electron-paramagnetic resonance, a non-stationary spectroscopy, etc.) as well as indirect methods (a surface photovoltage, a minority carrier lifetime measurements) has been developed to solve this problem.</w:t>
      </w:r>
      <w:r w:rsidR="00646087">
        <w:rPr>
          <w:rStyle w:val="tlid-translation"/>
          <w:lang/>
        </w:rPr>
        <w:t xml:space="preserve"> But almost all of them require either special sample preparing or specialized equipment. At the same time, the current-voltage characteristic measurement is a </w:t>
      </w:r>
      <w:r w:rsidR="00F4661C">
        <w:rPr>
          <w:rStyle w:val="tlid-translation"/>
          <w:lang/>
        </w:rPr>
        <w:t>widest</w:t>
      </w:r>
    </w:p>
    <w:p w:rsidR="003351E0" w:rsidRDefault="003351E0" w:rsidP="009E03FC">
      <w:pPr>
        <w:rPr>
          <w:szCs w:val="24"/>
          <w:lang w:val="en-US"/>
        </w:rPr>
      </w:pPr>
    </w:p>
    <w:p w:rsidR="00646087" w:rsidRDefault="00646087" w:rsidP="009E03FC">
      <w:pPr>
        <w:rPr>
          <w:szCs w:val="24"/>
          <w:lang w:val="en-US"/>
        </w:rPr>
      </w:pPr>
      <w:r>
        <w:rPr>
          <w:rStyle w:val="tlid-translation"/>
          <w:lang/>
        </w:rPr>
        <w:t>At the same time, perhaps the most common method of characterization of solar cells is the measurement of volt-ampere characteristics (VAC), which, in particular, allows to obtain such fundamental parameters of these devices as efficiency, no-load voltage and short-circuit current.</w:t>
      </w:r>
    </w:p>
    <w:p w:rsidR="00646087" w:rsidRPr="003351E0" w:rsidRDefault="00646087" w:rsidP="009E03FC">
      <w:pPr>
        <w:rPr>
          <w:szCs w:val="24"/>
          <w:lang w:val="en-US"/>
        </w:rPr>
      </w:pPr>
    </w:p>
    <w:p w:rsidR="009E03FC" w:rsidRPr="003351E0" w:rsidRDefault="009E03FC" w:rsidP="009E03FC">
      <w:pPr>
        <w:rPr>
          <w:rFonts w:eastAsia="Times New Roman" w:cs="Times New Roman"/>
          <w:szCs w:val="24"/>
          <w:lang w:val="ru-RU"/>
        </w:rPr>
      </w:pPr>
      <w:r w:rsidRPr="003351E0">
        <w:rPr>
          <w:szCs w:val="24"/>
        </w:rPr>
        <w:t>Водночас, чи не найпоширенішим методом характеризації сонячних елементів є вимірювання вольт-амперних характеристик (ВАХ), який, зокрема, дозволяє отримати такі фундаментальні параметри даних пристроїв як коефіцієнт корисної дії, напруга холостого ходу та струм короткого замикання. Очевидно, що ці характеристики 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 Однією з найголовніших перепон на шляху розробки подібного зручного для використання та експресного методу є багатопараметричність взаємозв’язку концентрації рекомбінаційних центрів та параметрів ВАХ, які можуть бути визначені шляхом апроксимації експериментальних кривих. Проте в останнє десятиліття методи глибокого навчання, спрямовані, зокрема, на вирішення задач, де не передбачається можливість чіткої алгоритмізації, знаходять успішне застосування у різних галузях теоретичної та прикладної фізики. Це дозволяє сподіватись на можливість реалізації вказаного методу характеризації сонячних елементів з використанням подібних підходів.</w:t>
      </w:r>
    </w:p>
    <w:p w:rsidR="009E03FC" w:rsidRPr="003351E0" w:rsidRDefault="009E03FC" w:rsidP="008C202E">
      <w:pPr>
        <w:pStyle w:val="Normal1"/>
        <w:spacing w:after="120" w:line="360" w:lineRule="auto"/>
        <w:jc w:val="both"/>
        <w:rPr>
          <w:rFonts w:ascii="Times New Roman" w:eastAsia="Times New Roman" w:hAnsi="Times New Roman" w:cs="Times New Roman"/>
          <w:sz w:val="24"/>
          <w:szCs w:val="24"/>
          <w:lang w:val="ru-RU"/>
        </w:rPr>
      </w:pPr>
    </w:p>
    <w:p w:rsidR="009E03FC" w:rsidRPr="003351E0" w:rsidRDefault="009E03FC" w:rsidP="008C202E">
      <w:pPr>
        <w:pStyle w:val="Normal1"/>
        <w:spacing w:after="120" w:line="360" w:lineRule="auto"/>
        <w:jc w:val="both"/>
        <w:rPr>
          <w:rFonts w:ascii="Times New Roman" w:eastAsia="Times New Roman" w:hAnsi="Times New Roman" w:cs="Times New Roman"/>
          <w:sz w:val="24"/>
          <w:szCs w:val="24"/>
          <w:lang w:val="ru-RU"/>
        </w:rPr>
      </w:pPr>
    </w:p>
    <w:p w:rsidR="001E0501" w:rsidRPr="003351E0" w:rsidRDefault="001E0501" w:rsidP="008C202E">
      <w:pPr>
        <w:pStyle w:val="Normal1"/>
        <w:spacing w:after="120" w:line="360" w:lineRule="auto"/>
        <w:jc w:val="both"/>
        <w:rPr>
          <w:rFonts w:ascii="Times New Roman" w:eastAsia="Times New Roman" w:hAnsi="Times New Roman" w:cs="Times New Roman"/>
          <w:sz w:val="24"/>
          <w:szCs w:val="24"/>
          <w:lang w:val="uk-UA"/>
        </w:rPr>
      </w:pPr>
      <w:r w:rsidRPr="003351E0">
        <w:rPr>
          <w:rFonts w:ascii="Times New Roman" w:eastAsia="Times New Roman" w:hAnsi="Times New Roman" w:cs="Times New Roman"/>
          <w:sz w:val="24"/>
          <w:szCs w:val="24"/>
        </w:rPr>
        <w:t>3.2 Новизна проєкту (до 1 сторінки )</w:t>
      </w:r>
    </w:p>
    <w:p w:rsidR="00437598" w:rsidRPr="003351E0" w:rsidRDefault="00437598" w:rsidP="00437598">
      <w:pPr>
        <w:rPr>
          <w:szCs w:val="24"/>
        </w:rPr>
      </w:pPr>
      <w:r w:rsidRPr="003351E0">
        <w:rPr>
          <w:szCs w:val="24"/>
        </w:rPr>
        <w:t xml:space="preserve">Перша частина проєкту пов’язана з експериментальним встановленням закономірностей динамічних акусто-індукованих ефектів у КСЕ.На відміну від численних </w:t>
      </w:r>
      <w:r w:rsidRPr="003351E0">
        <w:rPr>
          <w:szCs w:val="24"/>
        </w:rPr>
        <w:lastRenderedPageBreak/>
        <w:t xml:space="preserve">попередніх досліджень, у яких акустичні хвилі використовувались як одноосібний інструмент незворотної модифікації неп’єзоелектричної напівпровідникової системи шляхом виведення її зі стабільного (метастабільного) стану, даний проєкт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w:t>
      </w:r>
      <w:r w:rsidR="009259B8" w:rsidRPr="003351E0">
        <w:rPr>
          <w:szCs w:val="24"/>
        </w:rPr>
        <w:t xml:space="preserve">прагненням системи </w:t>
      </w:r>
      <w:r w:rsidRPr="003351E0">
        <w:rPr>
          <w:szCs w:val="24"/>
        </w:rPr>
        <w:t>поверн</w:t>
      </w:r>
      <w:r w:rsidR="009259B8" w:rsidRPr="003351E0">
        <w:rPr>
          <w:szCs w:val="24"/>
        </w:rPr>
        <w:t>утися</w:t>
      </w:r>
      <w:r w:rsidRPr="003351E0">
        <w:rPr>
          <w:szCs w:val="24"/>
        </w:rPr>
        <w:t xml:space="preserve"> до стану </w:t>
      </w:r>
      <w:r w:rsidR="009259B8" w:rsidRPr="003351E0">
        <w:rPr>
          <w:szCs w:val="24"/>
        </w:rPr>
        <w:t xml:space="preserve">термодинамічної </w:t>
      </w:r>
      <w:r w:rsidR="0022678A" w:rsidRPr="003351E0">
        <w:rPr>
          <w:szCs w:val="24"/>
        </w:rPr>
        <w:t>рівноваги. Тобто, проє</w:t>
      </w:r>
      <w:r w:rsidRPr="003351E0">
        <w:rPr>
          <w:szCs w:val="24"/>
        </w:rPr>
        <w:t>кт орієнтований на розробку фізичних основ методу, що базується на використанні комплексних процесів, де ультразвуку відведена роль додаткового чинника та певного фактору</w:t>
      </w:r>
      <w:r w:rsidR="00C8111B" w:rsidRPr="003351E0">
        <w:rPr>
          <w:szCs w:val="24"/>
        </w:rPr>
        <w:t>підлаштування</w:t>
      </w:r>
      <w:r w:rsidRPr="003351E0">
        <w:rPr>
          <w:szCs w:val="24"/>
        </w:rPr>
        <w:t>. Крім того, новизна проєкту пов’язана з вибором об’єкту для</w:t>
      </w:r>
      <w:r w:rsidR="009251FB" w:rsidRPr="003351E0">
        <w:rPr>
          <w:szCs w:val="24"/>
        </w:rPr>
        <w:t xml:space="preserve"> вивчення акустичної активності,</w:t>
      </w:r>
      <w:r w:rsidRPr="003351E0">
        <w:rPr>
          <w:szCs w:val="24"/>
        </w:rPr>
        <w:t xml:space="preserve"> а саме, доміш</w:t>
      </w:r>
      <w:r w:rsidR="00C8111B" w:rsidRPr="003351E0">
        <w:rPr>
          <w:szCs w:val="24"/>
        </w:rPr>
        <w:t>о</w:t>
      </w:r>
      <w:r w:rsidRPr="003351E0">
        <w:rPr>
          <w:szCs w:val="24"/>
        </w:rPr>
        <w:t>к атомів перехідних металів та комплексів за їхньою участю у монокристалічному кремнії.</w:t>
      </w:r>
    </w:p>
    <w:p w:rsidR="00437598" w:rsidRPr="003351E0" w:rsidRDefault="00437598" w:rsidP="00437598">
      <w:pPr>
        <w:rPr>
          <w:szCs w:val="24"/>
        </w:rPr>
      </w:pPr>
      <w:r w:rsidRPr="003351E0">
        <w:rPr>
          <w:szCs w:val="24"/>
        </w:rPr>
        <w:t>Друга частина проєкту спрямована на розробку нового експрес-методу оцінки концентрації рекомбінаційних центрів, який є простим за реалізацією доповненням стандартної процедури характеризації КСЕ за допомогою ВАХ. Запропонований підхід передбачає низку нових підходів, зокрема</w:t>
      </w:r>
      <w:r w:rsidR="009251FB" w:rsidRPr="003351E0">
        <w:rPr>
          <w:szCs w:val="24"/>
        </w:rPr>
        <w:t>,</w:t>
      </w:r>
      <w:r w:rsidRPr="003351E0">
        <w:rPr>
          <w:szCs w:val="24"/>
        </w:rPr>
        <w:t xml:space="preserve"> використанн</w:t>
      </w:r>
      <w:r w:rsidR="00EE553F" w:rsidRPr="003351E0">
        <w:rPr>
          <w:szCs w:val="24"/>
        </w:rPr>
        <w:t>я</w:t>
      </w:r>
      <w:r w:rsidRPr="003351E0">
        <w:rPr>
          <w:szCs w:val="24"/>
        </w:rPr>
        <w:t xml:space="preserve"> величини фактору неідеальності як кількісного показника концентрації рекомбінаційних центрів та застосуванн</w:t>
      </w:r>
      <w:r w:rsidR="00EE553F" w:rsidRPr="003351E0">
        <w:rPr>
          <w:szCs w:val="24"/>
        </w:rPr>
        <w:t>я</w:t>
      </w:r>
      <w:r w:rsidRPr="003351E0">
        <w:rPr>
          <w:szCs w:val="24"/>
        </w:rPr>
        <w:t xml:space="preserve"> методів глибокого навчання для встановлення взаємозв’язку вказаних величин.</w:t>
      </w:r>
    </w:p>
    <w:p w:rsidR="00437598" w:rsidRPr="003351E0" w:rsidRDefault="00437598" w:rsidP="00437598">
      <w:pPr>
        <w:rPr>
          <w:szCs w:val="24"/>
        </w:rPr>
      </w:pPr>
    </w:p>
    <w:p w:rsidR="001E0501" w:rsidRPr="003351E0" w:rsidRDefault="001E0501" w:rsidP="008C202E">
      <w:pPr>
        <w:pStyle w:val="Normal1"/>
        <w:spacing w:after="120" w:line="360" w:lineRule="auto"/>
        <w:jc w:val="both"/>
        <w:rPr>
          <w:rFonts w:ascii="Times New Roman" w:eastAsia="Times New Roman" w:hAnsi="Times New Roman" w:cs="Times New Roman"/>
          <w:sz w:val="24"/>
          <w:szCs w:val="24"/>
          <w:lang w:val="uk-UA"/>
        </w:rPr>
      </w:pPr>
      <w:r w:rsidRPr="003351E0">
        <w:rPr>
          <w:rFonts w:ascii="Times New Roman" w:eastAsia="Times New Roman" w:hAnsi="Times New Roman" w:cs="Times New Roman"/>
          <w:sz w:val="24"/>
          <w:szCs w:val="24"/>
        </w:rPr>
        <w:t>3.3 Методологія дослідження (до 2 сторінок)</w:t>
      </w:r>
    </w:p>
    <w:p w:rsidR="00437598" w:rsidRPr="003351E0" w:rsidRDefault="00047052" w:rsidP="00437598">
      <w:pPr>
        <w:rPr>
          <w:szCs w:val="24"/>
        </w:rPr>
      </w:pPr>
      <w:r w:rsidRPr="003351E0">
        <w:rPr>
          <w:szCs w:val="24"/>
        </w:rPr>
        <w:t>Експериментальна частина проє</w:t>
      </w:r>
      <w:r w:rsidR="00437598" w:rsidRPr="003351E0">
        <w:rPr>
          <w:szCs w:val="24"/>
        </w:rPr>
        <w:t xml:space="preserve">кту має на меті встановити фізичнізакономірності та механізми впливу акустичних хвиль на процес перебудови дефектних комплексів, пов’язаних із атомами перехідних металів та передбачає наступні етапи: 1) підбір реальних КСЕ з базою, легованою бором, та високою концентрацією домішкового заліза; 2) визначення впливу світло-індукованого розпаду пар </w:t>
      </w:r>
      <w:r w:rsidR="00437598" w:rsidRPr="003351E0">
        <w:rPr>
          <w:szCs w:val="24"/>
          <w:lang w:val="en-US"/>
        </w:rPr>
        <w:t>Fe</w:t>
      </w:r>
      <w:r w:rsidR="00437598" w:rsidRPr="003351E0">
        <w:rPr>
          <w:szCs w:val="24"/>
        </w:rPr>
        <w:t>-</w:t>
      </w:r>
      <w:r w:rsidR="00437598" w:rsidRPr="003351E0">
        <w:rPr>
          <w:szCs w:val="24"/>
          <w:lang w:val="en-US"/>
        </w:rPr>
        <w:t>B</w:t>
      </w:r>
      <w:r w:rsidR="00437598" w:rsidRPr="003351E0">
        <w:rPr>
          <w:szCs w:val="24"/>
        </w:rPr>
        <w:t xml:space="preserve"> на параметри вольт-амперних характеристик (фактор неідеальності, струм насичення, шунтуючий опір, напруга холостого ходу, струм короткого замикання) КСЕ; 3) з’ясування кількісних характеристик кінетики зміни параметрів ВАХ внаслідок відновлення пар </w:t>
      </w:r>
      <w:r w:rsidR="00437598" w:rsidRPr="003351E0">
        <w:rPr>
          <w:szCs w:val="24"/>
          <w:lang w:val="en-US"/>
        </w:rPr>
        <w:t>Fe</w:t>
      </w:r>
      <w:r w:rsidR="00437598" w:rsidRPr="003351E0">
        <w:rPr>
          <w:szCs w:val="24"/>
        </w:rPr>
        <w:t>-</w:t>
      </w:r>
      <w:r w:rsidR="00437598" w:rsidRPr="003351E0">
        <w:rPr>
          <w:szCs w:val="24"/>
          <w:lang w:val="en-US"/>
        </w:rPr>
        <w:t>B</w:t>
      </w:r>
      <w:r w:rsidR="00437598" w:rsidRPr="003351E0">
        <w:rPr>
          <w:szCs w:val="24"/>
        </w:rPr>
        <w:t>; 4) визначення закономірностей змін параметрів КСЕ внаслідок світло-індукованої деградації в умовах ультразвукового навантаження (повздовжні та поперечні хвилі з частотою (1-30) МГц та інтенсивністю (0,1-1Вт/см</w:t>
      </w:r>
      <w:r w:rsidR="00437598" w:rsidRPr="003351E0">
        <w:rPr>
          <w:szCs w:val="24"/>
          <w:vertAlign w:val="superscript"/>
        </w:rPr>
        <w:t>2</w:t>
      </w:r>
      <w:r w:rsidR="00437598" w:rsidRPr="003351E0">
        <w:rPr>
          <w:szCs w:val="24"/>
        </w:rPr>
        <w:t xml:space="preserve">) в температурному діапазоні 290-350 К) та порівняння із беззвуковим випадком; 5) визначення кінетичних характеристик зміни параметрів ВАХ внаслідок відновлення пар </w:t>
      </w:r>
      <w:r w:rsidR="00437598" w:rsidRPr="003351E0">
        <w:rPr>
          <w:szCs w:val="24"/>
          <w:lang w:val="en-US"/>
        </w:rPr>
        <w:t>Fe</w:t>
      </w:r>
      <w:r w:rsidR="00437598" w:rsidRPr="003351E0">
        <w:rPr>
          <w:szCs w:val="24"/>
        </w:rPr>
        <w:t>-</w:t>
      </w:r>
      <w:r w:rsidR="00437598" w:rsidRPr="003351E0">
        <w:rPr>
          <w:szCs w:val="24"/>
          <w:lang w:val="en-US"/>
        </w:rPr>
        <w:t>B</w:t>
      </w:r>
      <w:r w:rsidR="00437598" w:rsidRPr="003351E0">
        <w:rPr>
          <w:szCs w:val="24"/>
        </w:rPr>
        <w:t xml:space="preserve"> в умовах ультразвукового навантаження та порівняння з </w:t>
      </w:r>
      <w:r w:rsidR="002E4760" w:rsidRPr="003351E0">
        <w:rPr>
          <w:szCs w:val="24"/>
        </w:rPr>
        <w:t>випадком відсутності звуку</w:t>
      </w:r>
      <w:r w:rsidR="00437598" w:rsidRPr="003351E0">
        <w:rPr>
          <w:szCs w:val="24"/>
        </w:rPr>
        <w:t xml:space="preserve">; 6) розробка </w:t>
      </w:r>
      <w:r w:rsidR="00437598" w:rsidRPr="003351E0">
        <w:rPr>
          <w:szCs w:val="24"/>
        </w:rPr>
        <w:lastRenderedPageBreak/>
        <w:t>рекомендацій щодоспрямованої зміни експлуатаційних характеристик КСЕ шляхом акустостимульованоїдеактивації дефектів.</w:t>
      </w:r>
    </w:p>
    <w:p w:rsidR="00437598" w:rsidRPr="003351E0" w:rsidRDefault="00437598" w:rsidP="00437598">
      <w:pPr>
        <w:rPr>
          <w:szCs w:val="24"/>
        </w:rPr>
      </w:pPr>
      <w:r w:rsidRPr="003351E0">
        <w:rPr>
          <w:szCs w:val="24"/>
        </w:rPr>
        <w:t xml:space="preserve">Вибір домішкової пари </w:t>
      </w:r>
      <w:r w:rsidRPr="003351E0">
        <w:rPr>
          <w:szCs w:val="24"/>
          <w:lang w:val="en-US"/>
        </w:rPr>
        <w:t>Fe</w:t>
      </w:r>
      <w:r w:rsidRPr="003351E0">
        <w:rPr>
          <w:szCs w:val="24"/>
        </w:rPr>
        <w:t>-</w:t>
      </w:r>
      <w:r w:rsidRPr="003351E0">
        <w:rPr>
          <w:szCs w:val="24"/>
          <w:lang w:val="en-US"/>
        </w:rPr>
        <w:t>B</w:t>
      </w:r>
      <w:r w:rsidRPr="003351E0">
        <w:rPr>
          <w:szCs w:val="24"/>
        </w:rPr>
        <w:t>як безпосереднього об’єкту акусто-керованої модифікації в КСЕ зумовлений декількома факторами. А саме</w:t>
      </w:r>
    </w:p>
    <w:p w:rsidR="00437598" w:rsidRPr="003351E0" w:rsidRDefault="00437598" w:rsidP="00437598">
      <w:pPr>
        <w:ind w:firstLine="0"/>
        <w:rPr>
          <w:szCs w:val="24"/>
        </w:rPr>
      </w:pPr>
      <w:r w:rsidRPr="003351E0">
        <w:rPr>
          <w:szCs w:val="24"/>
        </w:rPr>
        <w:t>а) поширеністю даного дефекту у реальних сонячних елементах та його суттєвим впливом на ефективність фотоелектричного перетворення;</w:t>
      </w:r>
    </w:p>
    <w:p w:rsidR="00437598" w:rsidRPr="003351E0" w:rsidRDefault="00437598" w:rsidP="00437598">
      <w:pPr>
        <w:ind w:firstLine="0"/>
        <w:rPr>
          <w:szCs w:val="24"/>
        </w:rPr>
      </w:pPr>
      <w:r w:rsidRPr="003351E0">
        <w:rPr>
          <w:szCs w:val="24"/>
        </w:rPr>
        <w:t xml:space="preserve">б) високим ступенем вивченості параметрів </w:t>
      </w:r>
      <w:r w:rsidRPr="003351E0">
        <w:rPr>
          <w:szCs w:val="24"/>
          <w:lang w:val="en-US"/>
        </w:rPr>
        <w:t>Fe</w:t>
      </w:r>
      <w:r w:rsidRPr="003351E0">
        <w:rPr>
          <w:szCs w:val="24"/>
        </w:rPr>
        <w:t>-</w:t>
      </w:r>
      <w:r w:rsidRPr="003351E0">
        <w:rPr>
          <w:szCs w:val="24"/>
          <w:lang w:val="en-US"/>
        </w:rPr>
        <w:t>B</w:t>
      </w:r>
      <w:r w:rsidRPr="003351E0">
        <w:rPr>
          <w:szCs w:val="24"/>
        </w:rPr>
        <w:t>;</w:t>
      </w:r>
    </w:p>
    <w:p w:rsidR="00437598" w:rsidRPr="003351E0" w:rsidRDefault="00437598" w:rsidP="00437598">
      <w:pPr>
        <w:ind w:firstLine="0"/>
        <w:rPr>
          <w:szCs w:val="24"/>
        </w:rPr>
      </w:pPr>
      <w:r w:rsidRPr="003351E0">
        <w:rPr>
          <w:szCs w:val="24"/>
        </w:rPr>
        <w:t>в) легкістю ініціації перебудови комплексу: пара руйнується під впливом освітленн</w:t>
      </w:r>
      <w:r w:rsidR="00D3212A" w:rsidRPr="003351E0">
        <w:rPr>
          <w:szCs w:val="24"/>
        </w:rPr>
        <w:t>я</w:t>
      </w:r>
      <w:r w:rsidRPr="003351E0">
        <w:rPr>
          <w:szCs w:val="24"/>
        </w:rPr>
        <w:t xml:space="preserve"> і відновлюється у темряві, причому характерний час останнього процесу при кімнатних температурах складає десятки хвилин;</w:t>
      </w:r>
    </w:p>
    <w:p w:rsidR="00437598" w:rsidRPr="003351E0" w:rsidRDefault="00437598" w:rsidP="00437598">
      <w:pPr>
        <w:ind w:firstLine="0"/>
        <w:rPr>
          <w:szCs w:val="24"/>
        </w:rPr>
      </w:pPr>
      <w:r w:rsidRPr="003351E0">
        <w:rPr>
          <w:szCs w:val="24"/>
        </w:rPr>
        <w:t>г) з компонентами пари пов’язана зміна об’єму кристалу ∆Ω різного знаку: бор є домішкою заміщення з іонним радіусом, який менший ніж для атомів кремнію Sі,тоді якдля міжвузлового заліза ∆Ω&gt; 0</w:t>
      </w:r>
      <w:r w:rsidR="00B6437E" w:rsidRPr="003351E0">
        <w:rPr>
          <w:szCs w:val="24"/>
        </w:rPr>
        <w:t xml:space="preserve">;а </w:t>
      </w:r>
      <w:r w:rsidRPr="003351E0">
        <w:rPr>
          <w:szCs w:val="24"/>
        </w:rPr>
        <w:t>саме для дефектів такого типу, відповідно до попередніх досліджень, очікується найбільша ефективність акусто-дефектної взаємодії.</w:t>
      </w:r>
    </w:p>
    <w:p w:rsidR="00437598" w:rsidRPr="003351E0" w:rsidRDefault="00437598" w:rsidP="00437598">
      <w:pPr>
        <w:rPr>
          <w:szCs w:val="24"/>
        </w:rPr>
      </w:pPr>
      <w:r w:rsidRPr="003351E0">
        <w:rPr>
          <w:szCs w:val="24"/>
        </w:rPr>
        <w:t xml:space="preserve">Розробка методу характеризаціїдомішкового складу сонячних елементів на основі вимірювання ВАХ передбачається шляхом теоретичного моделювання кремнієвих </w:t>
      </w:r>
      <w:r w:rsidRPr="003351E0">
        <w:rPr>
          <w:i/>
          <w:szCs w:val="24"/>
        </w:rPr>
        <w:t>n</w:t>
      </w:r>
      <w:r w:rsidRPr="003351E0">
        <w:rPr>
          <w:szCs w:val="24"/>
          <w:vertAlign w:val="superscript"/>
        </w:rPr>
        <w:t>+</w:t>
      </w:r>
      <w:r w:rsidRPr="003351E0">
        <w:rPr>
          <w:szCs w:val="24"/>
        </w:rPr>
        <w:t>-</w:t>
      </w:r>
      <w:r w:rsidRPr="003351E0">
        <w:rPr>
          <w:i/>
          <w:szCs w:val="24"/>
        </w:rPr>
        <w:t>p</w:t>
      </w:r>
      <w:r w:rsidRPr="003351E0">
        <w:rPr>
          <w:szCs w:val="24"/>
        </w:rPr>
        <w:t>-</w:t>
      </w:r>
      <w:r w:rsidRPr="003351E0">
        <w:rPr>
          <w:i/>
          <w:szCs w:val="24"/>
        </w:rPr>
        <w:t>p</w:t>
      </w:r>
      <w:r w:rsidRPr="003351E0">
        <w:rPr>
          <w:szCs w:val="24"/>
          <w:vertAlign w:val="superscript"/>
        </w:rPr>
        <w:t>+</w:t>
      </w:r>
      <w:r w:rsidRPr="003351E0">
        <w:rPr>
          <w:szCs w:val="24"/>
        </w:rPr>
        <w:t xml:space="preserve"> структур з домішками атомів перехідних металів (на прикладі заліза). Ця частина включає розрахунки ВАХ для структур з різною товщиною (150-240 мкм) та ступенем легування (10</w:t>
      </w:r>
      <w:r w:rsidRPr="003351E0">
        <w:rPr>
          <w:szCs w:val="24"/>
          <w:vertAlign w:val="superscript"/>
        </w:rPr>
        <w:t>15</w:t>
      </w:r>
      <w:r w:rsidRPr="003351E0">
        <w:rPr>
          <w:szCs w:val="24"/>
        </w:rPr>
        <w:t>÷10</w:t>
      </w:r>
      <w:r w:rsidRPr="003351E0">
        <w:rPr>
          <w:szCs w:val="24"/>
          <w:vertAlign w:val="superscript"/>
        </w:rPr>
        <w:t>17</w:t>
      </w:r>
      <w:r w:rsidRPr="003351E0">
        <w:rPr>
          <w:szCs w:val="24"/>
        </w:rPr>
        <w:t xml:space="preserve"> см</w:t>
      </w:r>
      <w:r w:rsidRPr="003351E0">
        <w:rPr>
          <w:szCs w:val="24"/>
          <w:vertAlign w:val="superscript"/>
        </w:rPr>
        <w:t>-3</w:t>
      </w:r>
      <w:r w:rsidRPr="003351E0">
        <w:rPr>
          <w:szCs w:val="24"/>
        </w:rPr>
        <w:t>) бази при варіації концентрації домішки в інтервалі 10</w:t>
      </w:r>
      <w:r w:rsidRPr="003351E0">
        <w:rPr>
          <w:szCs w:val="24"/>
          <w:vertAlign w:val="superscript"/>
        </w:rPr>
        <w:t>10</w:t>
      </w:r>
      <w:r w:rsidRPr="003351E0">
        <w:rPr>
          <w:szCs w:val="24"/>
        </w:rPr>
        <w:t>÷10</w:t>
      </w:r>
      <w:r w:rsidRPr="003351E0">
        <w:rPr>
          <w:szCs w:val="24"/>
          <w:vertAlign w:val="superscript"/>
        </w:rPr>
        <w:t>13</w:t>
      </w:r>
      <w:r w:rsidRPr="003351E0">
        <w:rPr>
          <w:szCs w:val="24"/>
        </w:rPr>
        <w:t xml:space="preserve"> см</w:t>
      </w:r>
      <w:r w:rsidRPr="003351E0">
        <w:rPr>
          <w:szCs w:val="24"/>
          <w:vertAlign w:val="superscript"/>
        </w:rPr>
        <w:t>-3</w:t>
      </w:r>
      <w:r w:rsidRPr="003351E0">
        <w:rPr>
          <w:szCs w:val="24"/>
        </w:rPr>
        <w:t xml:space="preserve">для температурного діапазону 290-340 К. При цьому буде враховано можливість знаходження атомів заліза у міжвузольному стані та у складі пари Fe-B, а також різні зарядові стани дефекту. Розрахунки будуть здійснені за допомогою симулятора сонячних елементів SCAPS 3.3.08 з врахуванням отриманих в результаті аналізу літературних джерел реальних величин та температурних залежностей параметрів кремнію (ширини та звуження забороненої зони, рухливості, теплової швидкості та ефективної маси носіїв, коефіцієнтів власної рекомбінації тощо) та рекомбінаційних центрів. Наступний етап – визначення фактору неідеальності для розглянутих структур шляхом апроксимації отриманих ВАХ. Апроксимація буде здійснюватися відповідно до дводіодної моделі з використанням мета-еврістичного методу оптимізації Jaya. Останній етап – налаштовування (підбір кількостей схованих шарів та нейронів в них, методу регуляризації, активаційної функції, швидкості навчання) та навчання (на основі масиву даних, отриманих попередньо) штучної нейронної мережі, спроможної передбачити концентрацію домішкових атомів заліза на основі параметрів сонячного елементу, умов вимірювання ВАХ та отриманого в результаті апроксимації ВАХ значення </w:t>
      </w:r>
      <w:r w:rsidRPr="003351E0">
        <w:rPr>
          <w:szCs w:val="24"/>
        </w:rPr>
        <w:lastRenderedPageBreak/>
        <w:t>фактору неідеальності. Орієнтовний інструмент роботи зі штучною нейронною мережею – пакет Keras.</w:t>
      </w:r>
    </w:p>
    <w:p w:rsidR="00437598" w:rsidRPr="003351E0" w:rsidRDefault="00437598" w:rsidP="00437598">
      <w:pPr>
        <w:rPr>
          <w:szCs w:val="24"/>
        </w:rPr>
      </w:pPr>
    </w:p>
    <w:p w:rsidR="001E0501" w:rsidRPr="003351E0" w:rsidRDefault="001E0501" w:rsidP="008C202E">
      <w:pPr>
        <w:pStyle w:val="Normal1"/>
        <w:spacing w:after="120" w:line="360" w:lineRule="auto"/>
        <w:jc w:val="both"/>
        <w:rPr>
          <w:rFonts w:ascii="Times New Roman" w:eastAsia="Times New Roman" w:hAnsi="Times New Roman" w:cs="Times New Roman"/>
          <w:sz w:val="24"/>
          <w:szCs w:val="24"/>
        </w:rPr>
      </w:pPr>
      <w:r w:rsidRPr="003351E0">
        <w:rPr>
          <w:rFonts w:ascii="Times New Roman" w:eastAsia="Times New Roman" w:hAnsi="Times New Roman" w:cs="Times New Roman"/>
          <w:sz w:val="24"/>
          <w:szCs w:val="24"/>
        </w:rPr>
        <w:t>3.4 Обґрунтування спроможності виконання проєкту учасником Конкурсу (до 3 сторінок).</w:t>
      </w:r>
    </w:p>
    <w:p w:rsidR="001E0501" w:rsidRPr="003351E0" w:rsidRDefault="001E0501" w:rsidP="008C202E">
      <w:pPr>
        <w:pStyle w:val="Normal1"/>
        <w:spacing w:after="120" w:line="360" w:lineRule="auto"/>
        <w:jc w:val="both"/>
        <w:rPr>
          <w:rFonts w:ascii="Times New Roman" w:eastAsia="Times New Roman" w:hAnsi="Times New Roman" w:cs="Times New Roman"/>
          <w:sz w:val="24"/>
          <w:szCs w:val="24"/>
        </w:rPr>
      </w:pPr>
      <w:r w:rsidRPr="003351E0">
        <w:rPr>
          <w:rFonts w:ascii="Times New Roman" w:eastAsia="Times New Roman" w:hAnsi="Times New Roman" w:cs="Times New Roman"/>
          <w:sz w:val="24"/>
          <w:szCs w:val="24"/>
        </w:rPr>
        <w:t xml:space="preserve">       Надається інформація про:</w:t>
      </w:r>
    </w:p>
    <w:p w:rsidR="001E0501" w:rsidRPr="003351E0" w:rsidRDefault="001E0501" w:rsidP="008C202E">
      <w:pPr>
        <w:pStyle w:val="Normal1"/>
        <w:spacing w:after="120" w:line="360" w:lineRule="auto"/>
        <w:ind w:left="900"/>
        <w:jc w:val="both"/>
        <w:rPr>
          <w:rFonts w:ascii="Times New Roman" w:eastAsia="Times New Roman" w:hAnsi="Times New Roman" w:cs="Times New Roman"/>
          <w:sz w:val="24"/>
          <w:szCs w:val="24"/>
        </w:rPr>
      </w:pPr>
      <w:r w:rsidRPr="003351E0">
        <w:rPr>
          <w:rFonts w:ascii="Times New Roman" w:eastAsia="Times New Roman" w:hAnsi="Times New Roman" w:cs="Times New Roman"/>
          <w:sz w:val="24"/>
          <w:szCs w:val="24"/>
        </w:rPr>
        <w:t>– попередній досвід роботи та науковий доробок наукового керівника та виконавців у галузях, дотичних до поданого проєкту;</w:t>
      </w:r>
    </w:p>
    <w:p w:rsidR="001E0501" w:rsidRPr="003351E0" w:rsidRDefault="001E0501" w:rsidP="008C202E">
      <w:pPr>
        <w:pStyle w:val="Normal1"/>
        <w:tabs>
          <w:tab w:val="left" w:pos="709"/>
        </w:tabs>
        <w:spacing w:after="120" w:line="360" w:lineRule="auto"/>
        <w:ind w:left="900"/>
        <w:jc w:val="both"/>
        <w:rPr>
          <w:rFonts w:ascii="Times New Roman" w:eastAsia="Times New Roman" w:hAnsi="Times New Roman" w:cs="Times New Roman"/>
          <w:sz w:val="24"/>
          <w:szCs w:val="24"/>
        </w:rPr>
      </w:pPr>
      <w:r w:rsidRPr="003351E0">
        <w:rPr>
          <w:rFonts w:ascii="Times New Roman" w:eastAsia="Times New Roman" w:hAnsi="Times New Roman" w:cs="Times New Roman"/>
          <w:sz w:val="24"/>
          <w:szCs w:val="24"/>
        </w:rPr>
        <w:t>– наявну матеріально-технічну базу, обладнання та устаткування, необхідні для виконання проєкту.</w:t>
      </w:r>
    </w:p>
    <w:p w:rsidR="001E0501" w:rsidRPr="003351E0" w:rsidRDefault="00437598" w:rsidP="00437598">
      <w:pPr>
        <w:rPr>
          <w:szCs w:val="24"/>
        </w:rPr>
      </w:pPr>
      <w:r w:rsidRPr="003351E0">
        <w:rPr>
          <w:szCs w:val="24"/>
        </w:rPr>
        <w:t xml:space="preserve">Досвід наукової роботи Оліха О.Я. – 24 роки., він є автором понад 70 наукових публікацій, серед яких 40 статей (з них 10 – одноосібних робіт у фахових періодичних виданнях, індексованих у Scopus; зокрема 2 та 3 подібні роботи у виданнях 1-го та 2-го квартилів відповідно). Індекс Хірша (Scopus) дорівнює 7. Основна тематика досліджень: використання ультразвуку для характеризації та модифікації властивостей напівпровідникових структур.Ним вперше проведено дослідження перенесення заряду в кремнієвих </w:t>
      </w:r>
      <w:r w:rsidRPr="003351E0">
        <w:rPr>
          <w:szCs w:val="24"/>
          <w:lang w:val="en-US"/>
        </w:rPr>
        <w:t>p</w:t>
      </w:r>
      <w:r w:rsidRPr="003351E0">
        <w:rPr>
          <w:szCs w:val="24"/>
        </w:rPr>
        <w:t>-</w:t>
      </w:r>
      <w:r w:rsidRPr="003351E0">
        <w:rPr>
          <w:szCs w:val="24"/>
          <w:lang w:val="en-US"/>
        </w:rPr>
        <w:t>n</w:t>
      </w:r>
      <w:r w:rsidRPr="003351E0">
        <w:rPr>
          <w:szCs w:val="24"/>
        </w:rPr>
        <w:t xml:space="preserve">структурах та структурах з бар’єром Шоткиза умов ультразвукового навантаження; запропоновано модель акустоактивного комплексного дефекту. Він є </w:t>
      </w:r>
      <w:r w:rsidR="00873F8D" w:rsidRPr="003351E0">
        <w:rPr>
          <w:szCs w:val="24"/>
        </w:rPr>
        <w:t xml:space="preserve">фахівцем </w:t>
      </w:r>
      <w:r w:rsidRPr="003351E0">
        <w:rPr>
          <w:szCs w:val="24"/>
        </w:rPr>
        <w:t xml:space="preserve">в </w:t>
      </w:r>
      <w:r w:rsidR="00873F8D" w:rsidRPr="003351E0">
        <w:rPr>
          <w:szCs w:val="24"/>
        </w:rPr>
        <w:t>галузі</w:t>
      </w:r>
      <w:r w:rsidRPr="003351E0">
        <w:rPr>
          <w:szCs w:val="24"/>
        </w:rPr>
        <w:t xml:space="preserve"> визначення параметрів бар’єрних структур з</w:t>
      </w:r>
      <w:r w:rsidR="005A6E79" w:rsidRPr="003351E0">
        <w:rPr>
          <w:szCs w:val="24"/>
        </w:rPr>
        <w:t>а</w:t>
      </w:r>
      <w:r w:rsidRPr="003351E0">
        <w:rPr>
          <w:szCs w:val="24"/>
        </w:rPr>
        <w:t xml:space="preserve"> вольт-амперни</w:t>
      </w:r>
      <w:r w:rsidR="005A6E79" w:rsidRPr="003351E0">
        <w:rPr>
          <w:szCs w:val="24"/>
        </w:rPr>
        <w:t>ми</w:t>
      </w:r>
      <w:r w:rsidRPr="003351E0">
        <w:rPr>
          <w:szCs w:val="24"/>
        </w:rPr>
        <w:t xml:space="preserve"> характеристик</w:t>
      </w:r>
      <w:r w:rsidR="005A6E79" w:rsidRPr="003351E0">
        <w:rPr>
          <w:szCs w:val="24"/>
        </w:rPr>
        <w:t>ами</w:t>
      </w:r>
      <w:r w:rsidRPr="003351E0">
        <w:rPr>
          <w:szCs w:val="24"/>
        </w:rPr>
        <w:t>, зокрема</w:t>
      </w:r>
      <w:r w:rsidR="002B400B" w:rsidRPr="003351E0">
        <w:rPr>
          <w:szCs w:val="24"/>
        </w:rPr>
        <w:t xml:space="preserve">, </w:t>
      </w:r>
      <w:r w:rsidRPr="003351E0">
        <w:rPr>
          <w:szCs w:val="24"/>
        </w:rPr>
        <w:t xml:space="preserve">з використанням мета-еврістичних методів (JournalofAppliedPhysics, </w:t>
      </w:r>
      <w:r w:rsidR="002B400B" w:rsidRPr="003351E0">
        <w:rPr>
          <w:szCs w:val="24"/>
        </w:rPr>
        <w:t xml:space="preserve">2015, </w:t>
      </w:r>
      <w:r w:rsidRPr="003351E0">
        <w:rPr>
          <w:b/>
          <w:szCs w:val="24"/>
        </w:rPr>
        <w:t>118</w:t>
      </w:r>
      <w:r w:rsidRPr="003351E0">
        <w:rPr>
          <w:szCs w:val="24"/>
        </w:rPr>
        <w:t xml:space="preserve">, 024502). Також він є автором роботи, де проаналізовано зв’язок величини фактору неідеальності кремнієвої </w:t>
      </w:r>
      <w:r w:rsidRPr="003351E0">
        <w:rPr>
          <w:i/>
          <w:szCs w:val="24"/>
        </w:rPr>
        <w:t>n</w:t>
      </w:r>
      <w:r w:rsidRPr="003351E0">
        <w:rPr>
          <w:szCs w:val="24"/>
          <w:vertAlign w:val="superscript"/>
        </w:rPr>
        <w:t>+</w:t>
      </w:r>
      <w:r w:rsidRPr="003351E0">
        <w:rPr>
          <w:szCs w:val="24"/>
        </w:rPr>
        <w:t>-</w:t>
      </w:r>
      <w:r w:rsidRPr="003351E0">
        <w:rPr>
          <w:i/>
          <w:szCs w:val="24"/>
        </w:rPr>
        <w:t>p</w:t>
      </w:r>
      <w:r w:rsidRPr="003351E0">
        <w:rPr>
          <w:szCs w:val="24"/>
        </w:rPr>
        <w:t xml:space="preserve"> з концентрацією атомів заліза (</w:t>
      </w:r>
      <w:hyperlink r:id="rId7" w:tooltip="Go to Superlattices and Microstructures on ScienceDirect" w:history="1">
        <w:r w:rsidRPr="003351E0">
          <w:rPr>
            <w:szCs w:val="24"/>
            <w:lang w:val="en-US"/>
          </w:rPr>
          <w:t>SuperlatticesandMicrostructures</w:t>
        </w:r>
      </w:hyperlink>
      <w:r w:rsidRPr="003351E0">
        <w:rPr>
          <w:szCs w:val="24"/>
        </w:rPr>
        <w:t xml:space="preserve">, </w:t>
      </w:r>
      <w:r w:rsidR="002B400B" w:rsidRPr="003351E0">
        <w:rPr>
          <w:szCs w:val="24"/>
        </w:rPr>
        <w:t xml:space="preserve">2019, </w:t>
      </w:r>
      <w:r w:rsidRPr="003351E0">
        <w:rPr>
          <w:b/>
          <w:szCs w:val="24"/>
        </w:rPr>
        <w:t>136</w:t>
      </w:r>
      <w:r w:rsidRPr="003351E0">
        <w:rPr>
          <w:szCs w:val="24"/>
        </w:rPr>
        <w:t>, 106309), яка є підґрунтям запропонованого у проєкті методу.</w:t>
      </w:r>
    </w:p>
    <w:p w:rsidR="00816687" w:rsidRPr="003351E0" w:rsidRDefault="00816687" w:rsidP="00816687">
      <w:pPr>
        <w:rPr>
          <w:szCs w:val="24"/>
          <w:lang/>
        </w:rPr>
      </w:pPr>
      <w:r w:rsidRPr="003351E0">
        <w:rPr>
          <w:szCs w:val="24"/>
          <w:lang/>
        </w:rPr>
        <w:t xml:space="preserve">Досвід </w:t>
      </w:r>
      <w:r w:rsidRPr="003351E0">
        <w:rPr>
          <w:szCs w:val="24"/>
        </w:rPr>
        <w:t>наукової</w:t>
      </w:r>
      <w:r w:rsidRPr="003351E0">
        <w:rPr>
          <w:szCs w:val="24"/>
          <w:lang/>
        </w:rPr>
        <w:t xml:space="preserve"> роботи проф. Костильова В.П. – 45 років., він є автором понад 270 наукових публікацій, серед яких 1 монографія (у складі авторів), 152 статті (з них 54 роботи у періодичних виданнях, індексованих у Scopus; зокрема 4 роботи у виданнях 1-го та 8 робіт 2-го квартилів), 6 патентів України. Індекс Хірша (Scopus) дорівнює 7.</w:t>
      </w:r>
      <w:r w:rsidRPr="003351E0">
        <w:rPr>
          <w:bCs/>
          <w:szCs w:val="24"/>
          <w:lang/>
        </w:rPr>
        <w:t xml:space="preserve"> Основними напрямками наукової діяльності В. П. Костильова є комплексне дослідження електрофізичних, фотоелектричних і оптичних процесів в багатошарових фоточутливих структурах на основі кремнію, розроблення фізичних і технологічних принципів створення нових типів фотоелектричних приладів і сонячних елементів на їх основі, а також розробка і створення </w:t>
      </w:r>
      <w:r w:rsidRPr="003351E0">
        <w:rPr>
          <w:bCs/>
          <w:szCs w:val="24"/>
          <w:lang/>
        </w:rPr>
        <w:lastRenderedPageBreak/>
        <w:t xml:space="preserve">нових методів і методик дослідження зазначених приладів і структур. </w:t>
      </w:r>
      <w:r w:rsidRPr="003351E0">
        <w:rPr>
          <w:szCs w:val="24"/>
          <w:lang/>
        </w:rPr>
        <w:t>В результаті проведених досліджень були з’ясовані особливості протікання процесів генерації-рекомбінації та збирання нерівноважних носіїв заряду в кремнійових структурах з приповерхневими дифузійно-польовими бар’єрами та гетеро-переходами (</w:t>
      </w:r>
      <w:r w:rsidRPr="003351E0">
        <w:rPr>
          <w:bCs/>
          <w:szCs w:val="24"/>
          <w:lang/>
        </w:rPr>
        <w:t>т.ч. на основі гетероструктур</w:t>
      </w:r>
      <w:r w:rsidRPr="003351E0">
        <w:rPr>
          <w:bCs/>
          <w:szCs w:val="24"/>
          <w:lang w:val="en-US"/>
        </w:rPr>
        <w:t>p</w:t>
      </w:r>
      <w:r w:rsidRPr="003351E0">
        <w:rPr>
          <w:bCs/>
          <w:szCs w:val="24"/>
          <w:vertAlign w:val="superscript"/>
          <w:lang/>
        </w:rPr>
        <w:t>+</w:t>
      </w:r>
      <w:r w:rsidRPr="003351E0">
        <w:rPr>
          <w:bCs/>
          <w:szCs w:val="24"/>
          <w:lang/>
        </w:rPr>
        <w:t>-</w:t>
      </w:r>
      <w:r w:rsidRPr="003351E0">
        <w:rPr>
          <w:rFonts w:cs="Symbol"/>
          <w:bCs/>
          <w:szCs w:val="24"/>
          <w:lang/>
        </w:rPr>
        <w:sym w:font="Symbol" w:char="0061"/>
      </w:r>
      <w:r w:rsidRPr="003351E0">
        <w:rPr>
          <w:bCs/>
          <w:szCs w:val="24"/>
          <w:lang/>
        </w:rPr>
        <w:t>-</w:t>
      </w:r>
      <w:r w:rsidRPr="003351E0">
        <w:rPr>
          <w:bCs/>
          <w:szCs w:val="24"/>
          <w:lang w:val="en-US"/>
        </w:rPr>
        <w:t>Si</w:t>
      </w:r>
      <w:r w:rsidRPr="003351E0">
        <w:rPr>
          <w:bCs/>
          <w:szCs w:val="24"/>
          <w:lang/>
        </w:rPr>
        <w:t>:</w:t>
      </w:r>
      <w:r w:rsidRPr="003351E0">
        <w:rPr>
          <w:bCs/>
          <w:szCs w:val="24"/>
          <w:lang w:val="en-US"/>
        </w:rPr>
        <w:t>H</w:t>
      </w:r>
      <w:r w:rsidRPr="003351E0">
        <w:rPr>
          <w:bCs/>
          <w:szCs w:val="24"/>
          <w:lang/>
        </w:rPr>
        <w:t>/</w:t>
      </w:r>
      <w:r w:rsidRPr="003351E0">
        <w:rPr>
          <w:bCs/>
          <w:szCs w:val="24"/>
          <w:lang w:val="en-US"/>
        </w:rPr>
        <w:t>n</w:t>
      </w:r>
      <w:r w:rsidRPr="003351E0">
        <w:rPr>
          <w:bCs/>
          <w:szCs w:val="24"/>
          <w:lang/>
        </w:rPr>
        <w:t>-</w:t>
      </w:r>
      <w:r w:rsidRPr="003351E0">
        <w:rPr>
          <w:bCs/>
          <w:szCs w:val="24"/>
          <w:lang w:val="en-US"/>
        </w:rPr>
        <w:t>c</w:t>
      </w:r>
      <w:r w:rsidRPr="003351E0">
        <w:rPr>
          <w:bCs/>
          <w:szCs w:val="24"/>
          <w:lang/>
        </w:rPr>
        <w:t>-</w:t>
      </w:r>
      <w:r w:rsidRPr="003351E0">
        <w:rPr>
          <w:bCs/>
          <w:szCs w:val="24"/>
          <w:lang w:val="en-US"/>
        </w:rPr>
        <w:t>Si</w:t>
      </w:r>
      <w:r w:rsidRPr="003351E0">
        <w:rPr>
          <w:bCs/>
          <w:szCs w:val="24"/>
          <w:lang/>
        </w:rPr>
        <w:t>/</w:t>
      </w:r>
      <w:r w:rsidRPr="003351E0">
        <w:rPr>
          <w:bCs/>
          <w:szCs w:val="24"/>
          <w:lang w:val="en-US"/>
        </w:rPr>
        <w:t>n</w:t>
      </w:r>
      <w:r w:rsidRPr="003351E0">
        <w:rPr>
          <w:bCs/>
          <w:szCs w:val="24"/>
          <w:vertAlign w:val="superscript"/>
          <w:lang/>
        </w:rPr>
        <w:t>+</w:t>
      </w:r>
      <w:r w:rsidRPr="003351E0">
        <w:rPr>
          <w:bCs/>
          <w:szCs w:val="24"/>
          <w:lang/>
        </w:rPr>
        <w:t>-</w:t>
      </w:r>
      <w:r w:rsidRPr="003351E0">
        <w:rPr>
          <w:rFonts w:cs="Symbol"/>
          <w:bCs/>
          <w:szCs w:val="24"/>
          <w:lang/>
        </w:rPr>
        <w:sym w:font="Symbol" w:char="0061"/>
      </w:r>
      <w:r w:rsidRPr="003351E0">
        <w:rPr>
          <w:bCs/>
          <w:szCs w:val="24"/>
          <w:lang/>
        </w:rPr>
        <w:t>-</w:t>
      </w:r>
      <w:r w:rsidRPr="003351E0">
        <w:rPr>
          <w:bCs/>
          <w:szCs w:val="24"/>
          <w:lang w:val="en-US"/>
        </w:rPr>
        <w:t>Si</w:t>
      </w:r>
      <w:r w:rsidRPr="003351E0">
        <w:rPr>
          <w:bCs/>
          <w:szCs w:val="24"/>
          <w:lang/>
        </w:rPr>
        <w:t>:</w:t>
      </w:r>
      <w:r w:rsidRPr="003351E0">
        <w:rPr>
          <w:bCs/>
          <w:szCs w:val="24"/>
          <w:lang w:val="en-US"/>
        </w:rPr>
        <w:t>H</w:t>
      </w:r>
      <w:r w:rsidRPr="003351E0">
        <w:rPr>
          <w:bCs/>
          <w:szCs w:val="24"/>
          <w:lang/>
        </w:rPr>
        <w:t xml:space="preserve"> (</w:t>
      </w:r>
      <w:r w:rsidRPr="003351E0">
        <w:rPr>
          <w:bCs/>
          <w:szCs w:val="24"/>
          <w:lang w:val="en-US"/>
        </w:rPr>
        <w:t>HIT</w:t>
      </w:r>
      <w:r w:rsidRPr="003351E0">
        <w:rPr>
          <w:bCs/>
          <w:szCs w:val="24"/>
          <w:lang/>
        </w:rPr>
        <w:t>))</w:t>
      </w:r>
      <w:r w:rsidRPr="003351E0">
        <w:rPr>
          <w:szCs w:val="24"/>
          <w:lang/>
        </w:rPr>
        <w:t xml:space="preserve"> в широкому діапазоні зміни температури та рівнів освітленості (</w:t>
      </w:r>
      <w:r w:rsidRPr="003351E0">
        <w:rPr>
          <w:szCs w:val="24"/>
          <w:shd w:val="clear" w:color="auto" w:fill="FFFFFF"/>
          <w:lang/>
        </w:rPr>
        <w:t>JournalofAppliedPhysics,</w:t>
      </w:r>
      <w:r w:rsidR="00E31EE9" w:rsidRPr="003351E0">
        <w:rPr>
          <w:szCs w:val="24"/>
          <w:shd w:val="clear" w:color="auto" w:fill="FFFFFF"/>
          <w:lang/>
        </w:rPr>
        <w:t xml:space="preserve"> 2016,</w:t>
      </w:r>
      <w:r w:rsidRPr="003351E0">
        <w:rPr>
          <w:b/>
          <w:szCs w:val="24"/>
          <w:shd w:val="clear" w:color="auto" w:fill="FFFFFF"/>
          <w:lang/>
        </w:rPr>
        <w:t>119</w:t>
      </w:r>
      <w:r w:rsidRPr="003351E0">
        <w:rPr>
          <w:szCs w:val="24"/>
          <w:shd w:val="clear" w:color="auto" w:fill="FFFFFF"/>
          <w:lang/>
        </w:rPr>
        <w:t>, 225702; EEE JournalofPhotovoltaics</w:t>
      </w:r>
      <w:r w:rsidR="00E31EE9" w:rsidRPr="003351E0">
        <w:rPr>
          <w:szCs w:val="24"/>
          <w:shd w:val="clear" w:color="auto" w:fill="FFFFFF"/>
          <w:lang/>
        </w:rPr>
        <w:t>, 2020,</w:t>
      </w:r>
      <w:r w:rsidRPr="003351E0">
        <w:rPr>
          <w:b/>
          <w:szCs w:val="24"/>
          <w:shd w:val="clear" w:color="auto" w:fill="FFFFFF"/>
          <w:lang/>
        </w:rPr>
        <w:t>10,</w:t>
      </w:r>
      <w:r w:rsidRPr="003351E0">
        <w:rPr>
          <w:szCs w:val="24"/>
          <w:shd w:val="clear" w:color="auto" w:fill="FFFFFF"/>
          <w:lang/>
        </w:rPr>
        <w:t xml:space="preserve"> 63-69)</w:t>
      </w:r>
      <w:r w:rsidRPr="003351E0">
        <w:rPr>
          <w:szCs w:val="24"/>
          <w:lang/>
        </w:rPr>
        <w:t xml:space="preserve">, запропонований новий механізм прояву впливу екситонів на рекомбинаціюнерівноважних носіїв заряду в кремнії за рахунок безвипромінювальної анігіляції екситонів по механізму Оже за участю глибоких домішкових центрів. Отримані результати дозволили розробити технологію виготовлення високоефективних кремнієвих перетворювачів сонячної енергії наземного та космічного призначення з коефіцієнтом корисної дії до 19% в умовах АМ 1,5, розроблені фізико-технологічні принципи зменшення на 30-40% оптичних втрат в фотоперетворювачах завдяки використанню багатошарових антивідбиваючих покриттів і зменшення омічних втрат. </w:t>
      </w:r>
    </w:p>
    <w:p w:rsidR="00816687" w:rsidRPr="003351E0" w:rsidRDefault="00816687" w:rsidP="00816687">
      <w:pPr>
        <w:ind w:firstLine="708"/>
        <w:rPr>
          <w:bCs/>
          <w:szCs w:val="24"/>
          <w:lang/>
        </w:rPr>
      </w:pPr>
      <w:r w:rsidRPr="003351E0">
        <w:rPr>
          <w:rFonts w:eastAsia="Calibri" w:cs="Times New Roman"/>
          <w:szCs w:val="24"/>
          <w:lang w:eastAsia="zh-CN"/>
        </w:rPr>
        <w:t>В рамках Загальнодержавної (Національної) космічноїпрограмиУкраїни при йогоактивнійтворчійучастібулирозроблені і впроваджені у виробництвовисокоефективнісонячнібатареї ААЕИ.564113.001 для космічнихапаратівновогопокоління КС5МФ2 «Мікрон». В.П. Костильов створив і очоливєдиний в Українісертифікований Центр випробуваньфотоперетворювачів (ФП) і батарей фотоелектричних (БФ)Інститутуфізикинапівпровідників НАН України, атестованийуповноваженими органами МінекономрозвиткуУкраїни на право здійсненнявимірюваньфотоенергетичнихпараметрівсонячнихелементів і батарей, якийПостановоюКабінетуМіністрівУкраїнивід 28.08 2013р. №650-р внесений до Державного реєструнауковихоб’єктів, щостановлятьнаціональненадбання.</w:t>
      </w:r>
    </w:p>
    <w:p w:rsidR="00816687" w:rsidRPr="003351E0" w:rsidRDefault="00816687" w:rsidP="00816687">
      <w:pPr>
        <w:ind w:firstLine="709"/>
        <w:rPr>
          <w:rFonts w:eastAsia="Calibri" w:cs="Times New Roman"/>
          <w:szCs w:val="24"/>
          <w:lang w:val="ru-RU" w:eastAsia="zh-CN"/>
        </w:rPr>
      </w:pPr>
      <w:r w:rsidRPr="003351E0">
        <w:rPr>
          <w:rFonts w:eastAsia="Calibri" w:cs="Times New Roman"/>
          <w:szCs w:val="24"/>
          <w:lang w:eastAsia="zh-CN"/>
        </w:rPr>
        <w:t>За роботу «Ключові</w:t>
      </w:r>
      <w:r w:rsidRPr="003351E0">
        <w:rPr>
          <w:rFonts w:eastAsia="Calibri" w:cs="Times New Roman"/>
          <w:bCs/>
          <w:szCs w:val="24"/>
          <w:lang w:eastAsia="zh-CN"/>
        </w:rPr>
        <w:t xml:space="preserve"> технології виробництва  кремнієвих сонячних елементів та енергетичних систем на їх основі</w:t>
      </w:r>
      <w:r w:rsidRPr="003351E0">
        <w:rPr>
          <w:rFonts w:eastAsia="Calibri" w:cs="Times New Roman"/>
          <w:szCs w:val="24"/>
          <w:lang w:eastAsia="zh-CN"/>
        </w:rPr>
        <w:t>» Костильов В.П. в складі авторського колективу в 2013 році відзначений Державною премією України в галузі  науки та техніки.</w:t>
      </w:r>
    </w:p>
    <w:p w:rsidR="00437598" w:rsidRPr="003351E0" w:rsidRDefault="00816687" w:rsidP="00816687">
      <w:pPr>
        <w:rPr>
          <w:szCs w:val="24"/>
          <w:lang w:val="ru-RU"/>
        </w:rPr>
      </w:pPr>
      <w:r w:rsidRPr="003351E0">
        <w:rPr>
          <w:szCs w:val="24"/>
        </w:rPr>
        <w:t xml:space="preserve">Досвід наукової роботи Власюка В.М. – 5 років. Він є автором 44 наукових публікацій, серед яких 13 статей (з них 3 – роботи у виданнях 1-го та 2-го квартилів). Індекс Хірша (Scopus) дорівнює 1. Основна тематика досліджень: фотоелектричні процеси в фоточутливих структурах на основі кремнію. Ним вперше показано, що рекомбінаційні струми в області просторового заряду кремнієвих фоточутливих структур формуються на основі часів життя, менших, принаймні на порядок, за об’ємні часи життя. Оцінено параметри глибоких рівнів, </w:t>
      </w:r>
      <w:r w:rsidRPr="003351E0">
        <w:rPr>
          <w:szCs w:val="24"/>
        </w:rPr>
        <w:lastRenderedPageBreak/>
        <w:t>відповідальних за рекомбінацію в області просторового заряду. Уточнено внесок безвипромінювальної екситонної рекомбінації в ефективний час життя нерівноважних носіїв заряду в кремнії. Власюк В.М. є спеціалістом в області визначення фотоелектричних і рекомбінаційних параметрів фоточутливих структур.</w:t>
      </w:r>
    </w:p>
    <w:p w:rsidR="00496930" w:rsidRPr="003351E0" w:rsidRDefault="00496930" w:rsidP="00816687">
      <w:pPr>
        <w:rPr>
          <w:rFonts w:eastAsia="Times New Roman" w:cs="Times New Roman"/>
          <w:szCs w:val="24"/>
        </w:rPr>
      </w:pPr>
      <w:r w:rsidRPr="003351E0">
        <w:rPr>
          <w:szCs w:val="24"/>
        </w:rPr>
        <w:t xml:space="preserve">Досвід наукової роботи </w:t>
      </w:r>
      <w:r w:rsidRPr="003351E0">
        <w:rPr>
          <w:rFonts w:eastAsia="Times New Roman" w:cs="Times New Roman"/>
          <w:szCs w:val="24"/>
        </w:rPr>
        <w:t>Лозицького О.В.</w:t>
      </w:r>
      <w:r w:rsidRPr="003351E0">
        <w:rPr>
          <w:szCs w:val="24"/>
        </w:rPr>
        <w:t xml:space="preserve"> – </w:t>
      </w:r>
      <w:r w:rsidRPr="003351E0">
        <w:rPr>
          <w:szCs w:val="24"/>
          <w:lang w:val="ru-RU"/>
        </w:rPr>
        <w:t>4</w:t>
      </w:r>
      <w:r w:rsidRPr="003351E0">
        <w:rPr>
          <w:szCs w:val="24"/>
        </w:rPr>
        <w:t xml:space="preserve"> роки, він навчається в аспірантурі. Захист дисертаційної роботи заплановано на 2020 рік.</w:t>
      </w:r>
      <w:r w:rsidRPr="003351E0">
        <w:rPr>
          <w:rFonts w:eastAsia="Times New Roman" w:cs="Times New Roman"/>
          <w:szCs w:val="24"/>
        </w:rPr>
        <w:t xml:space="preserve"> Він є автором 14 публікацій, з яких 12 статей у виданнях, індексованих в </w:t>
      </w:r>
      <w:r w:rsidRPr="003351E0">
        <w:rPr>
          <w:rFonts w:eastAsia="Times New Roman" w:cs="Times New Roman"/>
          <w:szCs w:val="24"/>
          <w:lang w:val="en-US"/>
        </w:rPr>
        <w:t>Scopus</w:t>
      </w:r>
      <w:r w:rsidRPr="003351E0">
        <w:rPr>
          <w:rFonts w:eastAsia="Times New Roman" w:cs="Times New Roman"/>
          <w:szCs w:val="24"/>
        </w:rPr>
        <w:t xml:space="preserve"> (</w:t>
      </w:r>
      <w:r w:rsidRPr="003351E0">
        <w:rPr>
          <w:szCs w:val="24"/>
        </w:rPr>
        <w:t>з них 5 – роботи у виданнях 1-го та 2-го квартилів</w:t>
      </w:r>
      <w:r w:rsidRPr="003351E0">
        <w:rPr>
          <w:rFonts w:eastAsia="Times New Roman" w:cs="Times New Roman"/>
          <w:szCs w:val="24"/>
        </w:rPr>
        <w:t xml:space="preserve">). </w:t>
      </w:r>
      <w:r w:rsidRPr="003351E0">
        <w:rPr>
          <w:szCs w:val="24"/>
        </w:rPr>
        <w:t xml:space="preserve">Індекс Хірша (Scopus) дорівнює 3. </w:t>
      </w:r>
      <w:r w:rsidR="00CF5671" w:rsidRPr="003351E0">
        <w:rPr>
          <w:rFonts w:eastAsia="Times New Roman" w:cs="Times New Roman"/>
          <w:szCs w:val="24"/>
        </w:rPr>
        <w:t>Лозицький О.В. має досвід моделювання фізичних властивостей матеріалів за допомогою машинного навчання, а саме ним проведено моделювання екранувальних і електричних властивостей одно- і багатошарових композитів в мікрохвильовому діапазоні. Також наявний досвід використання машинного навчання з підкріпленням (</w:t>
      </w:r>
      <w:r w:rsidR="00CF5671" w:rsidRPr="003351E0">
        <w:rPr>
          <w:rFonts w:eastAsia="Times New Roman" w:cs="Times New Roman"/>
          <w:szCs w:val="24"/>
          <w:lang w:val="en-US"/>
        </w:rPr>
        <w:t>reinforcementlearning</w:t>
      </w:r>
      <w:r w:rsidR="00CF5671" w:rsidRPr="003351E0">
        <w:rPr>
          <w:rFonts w:eastAsia="Times New Roman" w:cs="Times New Roman"/>
          <w:szCs w:val="24"/>
        </w:rPr>
        <w:t xml:space="preserve">) на платформі </w:t>
      </w:r>
      <w:r w:rsidR="00CF5671" w:rsidRPr="003351E0">
        <w:rPr>
          <w:rFonts w:eastAsia="Times New Roman" w:cs="Times New Roman"/>
          <w:szCs w:val="24"/>
          <w:lang w:val="en-US"/>
        </w:rPr>
        <w:t>Upwork</w:t>
      </w:r>
      <w:r w:rsidR="00CF5671" w:rsidRPr="003351E0">
        <w:rPr>
          <w:rFonts w:eastAsia="Times New Roman" w:cs="Times New Roman"/>
          <w:szCs w:val="24"/>
        </w:rPr>
        <w:t>(1 завершений</w:t>
      </w:r>
      <w:r w:rsidR="0022678A" w:rsidRPr="003351E0">
        <w:rPr>
          <w:rFonts w:eastAsia="Times New Roman" w:cs="Times New Roman"/>
          <w:szCs w:val="24"/>
        </w:rPr>
        <w:t>проє</w:t>
      </w:r>
      <w:r w:rsidR="00CF5671" w:rsidRPr="003351E0">
        <w:rPr>
          <w:rFonts w:eastAsia="Times New Roman" w:cs="Times New Roman"/>
          <w:szCs w:val="24"/>
        </w:rPr>
        <w:t>кт).</w:t>
      </w:r>
    </w:p>
    <w:p w:rsidR="007F454F" w:rsidRPr="003351E0" w:rsidRDefault="007F454F" w:rsidP="007F454F">
      <w:pPr>
        <w:ind w:firstLine="708"/>
        <w:rPr>
          <w:szCs w:val="24"/>
          <w:lang/>
        </w:rPr>
      </w:pPr>
      <w:r w:rsidRPr="003351E0">
        <w:rPr>
          <w:rFonts w:eastAsia="Calibri" w:cs="Times New Roman"/>
          <w:szCs w:val="24"/>
          <w:lang w:eastAsia="zh-CN"/>
        </w:rPr>
        <w:t xml:space="preserve">Центр </w:t>
      </w:r>
      <w:r w:rsidRPr="003351E0">
        <w:rPr>
          <w:rFonts w:eastAsia="Calibri" w:cs="Times New Roman"/>
          <w:szCs w:val="24"/>
          <w:lang w:eastAsia="zh-CN"/>
        </w:rPr>
        <w:t>випробувань</w:t>
      </w:r>
      <w:r w:rsidRPr="003351E0">
        <w:rPr>
          <w:rFonts w:eastAsia="Calibri" w:cs="Times New Roman"/>
          <w:szCs w:val="24"/>
          <w:lang w:eastAsia="zh-CN"/>
        </w:rPr>
        <w:t>ФП</w:t>
      </w:r>
      <w:r w:rsidRPr="003351E0">
        <w:rPr>
          <w:rFonts w:eastAsia="Calibri" w:cs="Times New Roman"/>
          <w:szCs w:val="24"/>
          <w:lang w:eastAsia="zh-CN"/>
        </w:rPr>
        <w:t xml:space="preserve"> і </w:t>
      </w:r>
      <w:r w:rsidRPr="003351E0">
        <w:rPr>
          <w:rFonts w:eastAsia="Calibri" w:cs="Times New Roman"/>
          <w:szCs w:val="24"/>
          <w:lang w:eastAsia="zh-CN"/>
        </w:rPr>
        <w:t>БФ укомплектований наступним обладнанням і стандартними зразками:</w:t>
      </w:r>
    </w:p>
    <w:p w:rsidR="007F454F" w:rsidRPr="003351E0" w:rsidRDefault="007F454F" w:rsidP="007F454F">
      <w:pPr>
        <w:ind w:firstLine="0"/>
        <w:rPr>
          <w:szCs w:val="24"/>
          <w:lang/>
        </w:rPr>
      </w:pPr>
      <w:r w:rsidRPr="003351E0">
        <w:rPr>
          <w:rFonts w:eastAsia="Calibri" w:cs="Times New Roman"/>
          <w:szCs w:val="24"/>
          <w:lang w:eastAsia="zh-CN"/>
        </w:rPr>
        <w:t>- установкою фототехнічних випробувань сонячних елементів;</w:t>
      </w:r>
    </w:p>
    <w:p w:rsidR="007F454F" w:rsidRPr="003351E0" w:rsidRDefault="007F454F" w:rsidP="007F454F">
      <w:pPr>
        <w:ind w:firstLine="0"/>
        <w:rPr>
          <w:szCs w:val="24"/>
          <w:lang/>
        </w:rPr>
      </w:pPr>
      <w:r w:rsidRPr="003351E0">
        <w:rPr>
          <w:rFonts w:eastAsia="Calibri" w:cs="Times New Roman"/>
          <w:szCs w:val="24"/>
          <w:lang w:eastAsia="zh-CN"/>
        </w:rPr>
        <w:t>- установкою для визначення спектральних характеристик фотоперетворювачів;</w:t>
      </w:r>
    </w:p>
    <w:p w:rsidR="007F454F" w:rsidRPr="003351E0" w:rsidRDefault="007F454F" w:rsidP="007F454F">
      <w:pPr>
        <w:ind w:firstLine="0"/>
        <w:rPr>
          <w:szCs w:val="24"/>
          <w:lang/>
        </w:rPr>
      </w:pPr>
      <w:r w:rsidRPr="003351E0">
        <w:rPr>
          <w:rFonts w:eastAsia="Calibri" w:cs="Times New Roman"/>
          <w:szCs w:val="24"/>
          <w:lang w:eastAsia="zh-CN"/>
        </w:rPr>
        <w:t>- установкою для електричних і фототехнічних випробувань сонячних батарей;</w:t>
      </w:r>
    </w:p>
    <w:p w:rsidR="007F454F" w:rsidRPr="003351E0" w:rsidRDefault="007F454F" w:rsidP="007F454F">
      <w:pPr>
        <w:ind w:firstLine="0"/>
        <w:rPr>
          <w:szCs w:val="24"/>
          <w:lang/>
        </w:rPr>
      </w:pPr>
      <w:r w:rsidRPr="003351E0">
        <w:rPr>
          <w:rFonts w:eastAsia="Calibri" w:cs="Times New Roman"/>
          <w:szCs w:val="24"/>
          <w:lang w:eastAsia="zh-CN"/>
        </w:rPr>
        <w:t>- вимірювачем фотоенергетичних параметрів сонячних модулів „Фотон-3”;</w:t>
      </w:r>
    </w:p>
    <w:p w:rsidR="007F454F" w:rsidRPr="003351E0" w:rsidRDefault="007F454F" w:rsidP="007F454F">
      <w:pPr>
        <w:ind w:firstLine="0"/>
        <w:rPr>
          <w:szCs w:val="24"/>
          <w:lang/>
        </w:rPr>
      </w:pPr>
      <w:r w:rsidRPr="003351E0">
        <w:rPr>
          <w:rFonts w:eastAsia="Calibri" w:cs="Times New Roman"/>
          <w:szCs w:val="24"/>
          <w:lang w:eastAsia="zh-CN"/>
        </w:rPr>
        <w:t xml:space="preserve">- </w:t>
      </w:r>
      <w:r w:rsidRPr="003351E0">
        <w:rPr>
          <w:rFonts w:eastAsia="Calibri" w:cs="Times New Roman"/>
          <w:color w:val="000000"/>
          <w:szCs w:val="24"/>
          <w:lang w:eastAsia="zh-CN"/>
        </w:rPr>
        <w:t>установоюімпульсноготестуванняфотоелектричних модулів і батарей;</w:t>
      </w:r>
    </w:p>
    <w:p w:rsidR="007F454F" w:rsidRPr="003351E0" w:rsidRDefault="007F454F" w:rsidP="007F454F">
      <w:pPr>
        <w:ind w:firstLine="0"/>
        <w:rPr>
          <w:szCs w:val="24"/>
          <w:lang/>
        </w:rPr>
      </w:pPr>
      <w:r w:rsidRPr="003351E0">
        <w:rPr>
          <w:rFonts w:eastAsia="Calibri" w:cs="Times New Roman"/>
          <w:szCs w:val="24"/>
          <w:lang w:eastAsia="zh-CN"/>
        </w:rPr>
        <w:t>- вимірювачем енергетичної освітленості ВЕО-01;</w:t>
      </w:r>
    </w:p>
    <w:p w:rsidR="007F454F" w:rsidRPr="003351E0" w:rsidRDefault="007F454F" w:rsidP="007F454F">
      <w:pPr>
        <w:ind w:firstLine="0"/>
        <w:rPr>
          <w:szCs w:val="24"/>
          <w:lang/>
        </w:rPr>
      </w:pPr>
      <w:r w:rsidRPr="003351E0">
        <w:rPr>
          <w:rFonts w:eastAsia="Calibri" w:cs="Times New Roman"/>
          <w:szCs w:val="24"/>
          <w:lang w:eastAsia="zh-CN"/>
        </w:rPr>
        <w:t>- зразковими фотоперетворювачами;</w:t>
      </w:r>
    </w:p>
    <w:p w:rsidR="007F454F" w:rsidRPr="003351E0" w:rsidRDefault="007F454F" w:rsidP="007F454F">
      <w:pPr>
        <w:ind w:firstLine="0"/>
        <w:rPr>
          <w:szCs w:val="24"/>
          <w:lang/>
        </w:rPr>
      </w:pPr>
      <w:r w:rsidRPr="003351E0">
        <w:rPr>
          <w:rFonts w:eastAsia="Calibri" w:cs="Times New Roman"/>
          <w:szCs w:val="24"/>
          <w:lang w:eastAsia="zh-CN"/>
        </w:rPr>
        <w:t>- лазерним еліпсометром;</w:t>
      </w:r>
    </w:p>
    <w:p w:rsidR="007F454F" w:rsidRPr="003351E0" w:rsidRDefault="007F454F" w:rsidP="007F454F">
      <w:pPr>
        <w:ind w:firstLine="0"/>
        <w:rPr>
          <w:szCs w:val="24"/>
        </w:rPr>
      </w:pPr>
      <w:r w:rsidRPr="003351E0">
        <w:rPr>
          <w:szCs w:val="24"/>
        </w:rPr>
        <w:t>Крім того, наявна матеріально-технічна база включає наступні елементи</w:t>
      </w:r>
    </w:p>
    <w:p w:rsidR="00437598" w:rsidRPr="003351E0" w:rsidRDefault="00437598" w:rsidP="00437598">
      <w:pPr>
        <w:ind w:firstLine="0"/>
        <w:rPr>
          <w:szCs w:val="24"/>
        </w:rPr>
      </w:pPr>
      <w:r w:rsidRPr="003351E0">
        <w:rPr>
          <w:szCs w:val="24"/>
        </w:rPr>
        <w:t>- установка для вимірювання вольт-амперних характеристик ((-5</w:t>
      </w:r>
      <w:r w:rsidRPr="003351E0">
        <w:rPr>
          <w:szCs w:val="24"/>
        </w:rPr>
        <w:sym w:font="Symbol" w:char="F0B8"/>
      </w:r>
      <w:r w:rsidRPr="003351E0">
        <w:rPr>
          <w:szCs w:val="24"/>
        </w:rPr>
        <w:t>5) В, (10</w:t>
      </w:r>
      <w:r w:rsidRPr="003351E0">
        <w:rPr>
          <w:szCs w:val="24"/>
          <w:vertAlign w:val="superscript"/>
        </w:rPr>
        <w:t>-8</w:t>
      </w:r>
      <w:r w:rsidRPr="003351E0">
        <w:rPr>
          <w:szCs w:val="24"/>
        </w:rPr>
        <w:sym w:font="Symbol" w:char="F0B8"/>
      </w:r>
      <w:r w:rsidRPr="003351E0">
        <w:rPr>
          <w:szCs w:val="24"/>
        </w:rPr>
        <w:t>2</w:t>
      </w:r>
      <w:r w:rsidRPr="003351E0">
        <w:rPr>
          <w:szCs w:val="24"/>
        </w:rPr>
        <w:sym w:font="Symbol" w:char="F0D7"/>
      </w:r>
      <w:r w:rsidRPr="003351E0">
        <w:rPr>
          <w:szCs w:val="24"/>
        </w:rPr>
        <w:t>10</w:t>
      </w:r>
      <w:r w:rsidRPr="003351E0">
        <w:rPr>
          <w:szCs w:val="24"/>
          <w:vertAlign w:val="superscript"/>
        </w:rPr>
        <w:t>-2</w:t>
      </w:r>
      <w:r w:rsidRPr="003351E0">
        <w:rPr>
          <w:szCs w:val="24"/>
        </w:rPr>
        <w:t>) А, точність 0,1%, швидкість – до 50 вимірів/с);</w:t>
      </w:r>
    </w:p>
    <w:p w:rsidR="00437598" w:rsidRPr="003351E0" w:rsidRDefault="00437598" w:rsidP="00437598">
      <w:pPr>
        <w:ind w:firstLine="0"/>
        <w:rPr>
          <w:szCs w:val="24"/>
        </w:rPr>
      </w:pPr>
      <w:r w:rsidRPr="003351E0">
        <w:rPr>
          <w:szCs w:val="24"/>
        </w:rPr>
        <w:t xml:space="preserve">- термостат на базі пропорційно-інтегрально-диференційного контролера (температурна стабільність </w:t>
      </w:r>
      <w:r w:rsidRPr="003351E0">
        <w:rPr>
          <w:szCs w:val="24"/>
        </w:rPr>
        <w:sym w:font="Symbol" w:char="F0B1"/>
      </w:r>
      <w:r w:rsidRPr="003351E0">
        <w:rPr>
          <w:szCs w:val="24"/>
        </w:rPr>
        <w:t>0,02 К);</w:t>
      </w:r>
    </w:p>
    <w:p w:rsidR="00437598" w:rsidRPr="003351E0" w:rsidRDefault="00437598" w:rsidP="00437598">
      <w:pPr>
        <w:ind w:firstLine="0"/>
        <w:rPr>
          <w:szCs w:val="24"/>
        </w:rPr>
      </w:pPr>
      <w:r w:rsidRPr="003351E0">
        <w:rPr>
          <w:szCs w:val="24"/>
        </w:rPr>
        <w:t>- п’єзоелектричні перетворювачі для збудження повздовжніх та поперечних хвиль у діапазоні (1</w:t>
      </w:r>
      <w:r w:rsidRPr="003351E0">
        <w:rPr>
          <w:szCs w:val="24"/>
        </w:rPr>
        <w:sym w:font="Symbol" w:char="F0B8"/>
      </w:r>
      <w:r w:rsidRPr="003351E0">
        <w:rPr>
          <w:szCs w:val="24"/>
        </w:rPr>
        <w:t>30) МГц;</w:t>
      </w:r>
    </w:p>
    <w:p w:rsidR="00437598" w:rsidRPr="003351E0" w:rsidRDefault="00437598" w:rsidP="00437598">
      <w:pPr>
        <w:ind w:firstLine="0"/>
        <w:rPr>
          <w:szCs w:val="24"/>
        </w:rPr>
      </w:pPr>
      <w:r w:rsidRPr="003351E0">
        <w:rPr>
          <w:szCs w:val="24"/>
        </w:rPr>
        <w:t>- комплекс для ультразвукового навантаження (генератор Г3-41, частотомір Ч3-34, цифровий осцилограф GDS-806S, характерограф Х1-48)</w:t>
      </w:r>
      <w:r w:rsidR="00C80062" w:rsidRPr="003351E0">
        <w:rPr>
          <w:szCs w:val="24"/>
        </w:rPr>
        <w:t>;</w:t>
      </w:r>
    </w:p>
    <w:p w:rsidR="00C80062" w:rsidRPr="003351E0" w:rsidRDefault="00C80062" w:rsidP="00C80062">
      <w:pPr>
        <w:ind w:firstLine="0"/>
        <w:rPr>
          <w:szCs w:val="24"/>
        </w:rPr>
      </w:pPr>
      <w:r w:rsidRPr="003351E0">
        <w:rPr>
          <w:szCs w:val="24"/>
        </w:rPr>
        <w:t>- комп’ютер AMDA4–3400, 2.7GHz CPU, 3072 MB RAM.</w:t>
      </w:r>
    </w:p>
    <w:p w:rsidR="0061383A" w:rsidRPr="003351E0" w:rsidRDefault="0061383A">
      <w:pPr>
        <w:spacing w:after="160" w:line="259" w:lineRule="auto"/>
        <w:ind w:firstLine="0"/>
        <w:jc w:val="left"/>
        <w:rPr>
          <w:rFonts w:eastAsia="Times New Roman" w:cs="Times New Roman"/>
          <w:szCs w:val="24"/>
        </w:rPr>
      </w:pPr>
    </w:p>
    <w:p w:rsidR="001E0501" w:rsidRPr="003351E0" w:rsidRDefault="001E0501" w:rsidP="008C202E">
      <w:pPr>
        <w:pStyle w:val="Normal1"/>
        <w:spacing w:after="120" w:line="360" w:lineRule="auto"/>
        <w:jc w:val="both"/>
        <w:rPr>
          <w:rFonts w:ascii="Times New Roman" w:eastAsia="Times New Roman" w:hAnsi="Times New Roman" w:cs="Times New Roman"/>
          <w:sz w:val="24"/>
          <w:szCs w:val="24"/>
          <w:lang w:val="uk-UA"/>
        </w:rPr>
      </w:pPr>
      <w:r w:rsidRPr="003351E0">
        <w:rPr>
          <w:rFonts w:ascii="Times New Roman" w:eastAsia="Times New Roman" w:hAnsi="Times New Roman" w:cs="Times New Roman"/>
          <w:sz w:val="24"/>
          <w:szCs w:val="24"/>
        </w:rPr>
        <w:t>3.5 Обґрунтування необхідності придбання за рахунок гранту обладнання та устаткування, а також напрямів їх використання після завершення гранту (Інформація заповнюється у разі подання заявки, яка передбачає придбання обладнання та устаткування для реалізації проєкту) (до 1 сторінки ).</w:t>
      </w:r>
    </w:p>
    <w:p w:rsidR="00437598" w:rsidRPr="003351E0" w:rsidRDefault="00760E18" w:rsidP="00437598">
      <w:pPr>
        <w:rPr>
          <w:szCs w:val="24"/>
        </w:rPr>
      </w:pPr>
      <w:r w:rsidRPr="003351E0">
        <w:rPr>
          <w:szCs w:val="24"/>
        </w:rPr>
        <w:t>За рахунок гранту передбачається придбання наступного обладнання:</w:t>
      </w:r>
    </w:p>
    <w:p w:rsidR="006F7799" w:rsidRPr="003351E0" w:rsidRDefault="00760E18" w:rsidP="00760E18">
      <w:pPr>
        <w:ind w:firstLine="0"/>
        <w:rPr>
          <w:szCs w:val="24"/>
        </w:rPr>
      </w:pPr>
      <w:r w:rsidRPr="003351E0">
        <w:rPr>
          <w:szCs w:val="24"/>
        </w:rPr>
        <w:t xml:space="preserve"> - </w:t>
      </w:r>
      <w:r w:rsidR="00374F9E" w:rsidRPr="003351E0">
        <w:rPr>
          <w:szCs w:val="24"/>
        </w:rPr>
        <w:t xml:space="preserve">Вимірювальна платформа </w:t>
      </w:r>
      <w:r w:rsidRPr="003351E0">
        <w:rPr>
          <w:szCs w:val="24"/>
        </w:rPr>
        <w:t>Keithley 4200A-SCS</w:t>
      </w:r>
      <w:r w:rsidR="00374F9E" w:rsidRPr="003351E0">
        <w:rPr>
          <w:szCs w:val="24"/>
        </w:rPr>
        <w:t xml:space="preserve"> з модулями Keithley 4200-SMU, Keithley 4210-СVU та Keithley 4200A-CVIV</w:t>
      </w:r>
      <w:r w:rsidRPr="003351E0">
        <w:rPr>
          <w:szCs w:val="24"/>
        </w:rPr>
        <w:t xml:space="preserve">. Цей прилад дозволяє </w:t>
      </w:r>
      <w:r w:rsidR="008A4455" w:rsidRPr="003351E0">
        <w:rPr>
          <w:szCs w:val="24"/>
        </w:rPr>
        <w:t xml:space="preserve">з високою точністю </w:t>
      </w:r>
      <w:r w:rsidRPr="003351E0">
        <w:rPr>
          <w:szCs w:val="24"/>
        </w:rPr>
        <w:t>проводити швидкі вимірювання вольт-амперних характеристик (у діапазоні струмів 10</w:t>
      </w:r>
      <w:r w:rsidRPr="003351E0">
        <w:rPr>
          <w:szCs w:val="24"/>
          <w:vertAlign w:val="superscript"/>
        </w:rPr>
        <w:t>-15</w:t>
      </w:r>
      <w:r w:rsidRPr="003351E0">
        <w:rPr>
          <w:szCs w:val="24"/>
        </w:rPr>
        <w:sym w:font="Symbol" w:char="F0B8"/>
      </w:r>
      <w:r w:rsidRPr="003351E0">
        <w:rPr>
          <w:szCs w:val="24"/>
        </w:rPr>
        <w:t>1 А та напруг 10</w:t>
      </w:r>
      <w:r w:rsidRPr="003351E0">
        <w:rPr>
          <w:szCs w:val="24"/>
          <w:vertAlign w:val="superscript"/>
        </w:rPr>
        <w:t>-6</w:t>
      </w:r>
      <w:r w:rsidRPr="003351E0">
        <w:rPr>
          <w:szCs w:val="24"/>
        </w:rPr>
        <w:sym w:font="Symbol" w:char="F0B8"/>
      </w:r>
      <w:r w:rsidRPr="003351E0">
        <w:rPr>
          <w:szCs w:val="24"/>
        </w:rPr>
        <w:t>210 В)</w:t>
      </w:r>
      <w:r w:rsidR="00F74755" w:rsidRPr="003351E0">
        <w:rPr>
          <w:szCs w:val="24"/>
        </w:rPr>
        <w:t>, вольт-фарадних характеристик (</w:t>
      </w:r>
      <w:r w:rsidR="006F7799" w:rsidRPr="003351E0">
        <w:rPr>
          <w:szCs w:val="24"/>
        </w:rPr>
        <w:t>10</w:t>
      </w:r>
      <w:r w:rsidR="006F7799" w:rsidRPr="003351E0">
        <w:rPr>
          <w:szCs w:val="24"/>
          <w:vertAlign w:val="superscript"/>
        </w:rPr>
        <w:t>-14</w:t>
      </w:r>
      <w:r w:rsidR="006F7799" w:rsidRPr="003351E0">
        <w:rPr>
          <w:szCs w:val="24"/>
        </w:rPr>
        <w:sym w:font="Symbol" w:char="F0B8"/>
      </w:r>
      <w:r w:rsidR="006F7799" w:rsidRPr="003351E0">
        <w:rPr>
          <w:szCs w:val="24"/>
        </w:rPr>
        <w:t>10</w:t>
      </w:r>
      <w:r w:rsidR="006F7799" w:rsidRPr="003351E0">
        <w:rPr>
          <w:szCs w:val="24"/>
          <w:vertAlign w:val="superscript"/>
        </w:rPr>
        <w:t>-6</w:t>
      </w:r>
      <w:r w:rsidR="006F7799" w:rsidRPr="003351E0">
        <w:rPr>
          <w:szCs w:val="24"/>
        </w:rPr>
        <w:t xml:space="preserve"> Ф, </w:t>
      </w:r>
      <w:r w:rsidR="00F74755" w:rsidRPr="003351E0">
        <w:rPr>
          <w:szCs w:val="24"/>
        </w:rPr>
        <w:t>до 400 В у частотному діапазоні 10</w:t>
      </w:r>
      <w:r w:rsidR="00F74755" w:rsidRPr="003351E0">
        <w:rPr>
          <w:szCs w:val="24"/>
          <w:vertAlign w:val="superscript"/>
        </w:rPr>
        <w:t>3</w:t>
      </w:r>
      <w:r w:rsidR="00F74755" w:rsidRPr="003351E0">
        <w:rPr>
          <w:szCs w:val="24"/>
        </w:rPr>
        <w:sym w:font="Symbol" w:char="F0B8"/>
      </w:r>
      <w:r w:rsidR="00F74755" w:rsidRPr="003351E0">
        <w:rPr>
          <w:szCs w:val="24"/>
        </w:rPr>
        <w:t>10</w:t>
      </w:r>
      <w:r w:rsidR="00F74755" w:rsidRPr="003351E0">
        <w:rPr>
          <w:szCs w:val="24"/>
          <w:vertAlign w:val="superscript"/>
        </w:rPr>
        <w:t>7</w:t>
      </w:r>
      <w:r w:rsidR="00F74755" w:rsidRPr="003351E0">
        <w:rPr>
          <w:szCs w:val="24"/>
        </w:rPr>
        <w:t> МГц)</w:t>
      </w:r>
      <w:r w:rsidR="00F74755" w:rsidRPr="003351E0">
        <w:rPr>
          <w:szCs w:val="24"/>
          <w:lang w:val="ru-RU"/>
        </w:rPr>
        <w:t xml:space="preserve">. </w:t>
      </w:r>
      <w:r w:rsidR="00F74755" w:rsidRPr="003351E0">
        <w:rPr>
          <w:szCs w:val="24"/>
        </w:rPr>
        <w:t xml:space="preserve">Необхідність його придбання </w:t>
      </w:r>
      <w:r w:rsidR="006F7799" w:rsidRPr="003351E0">
        <w:rPr>
          <w:szCs w:val="24"/>
        </w:rPr>
        <w:t>у даному проєкті пов’язана з 1)</w:t>
      </w:r>
      <w:r w:rsidR="006F7799" w:rsidRPr="003351E0">
        <w:rPr>
          <w:szCs w:val="24"/>
          <w:lang w:val="el-GR"/>
        </w:rPr>
        <w:t> </w:t>
      </w:r>
      <w:r w:rsidR="006F7799" w:rsidRPr="003351E0">
        <w:rPr>
          <w:szCs w:val="24"/>
        </w:rPr>
        <w:t>можливістю реалізації швидкісних вимірювань ВАХ: у імпульсному режимі часове розділення даного приладу досягає 10 нс, що суттєво перевищує можливості наявного обладнання; водночас характерні часи процесів перебудови та перезарядки дефектів у напівпровідникових пристроях найчастіше знаходяться у діапазоні 10</w:t>
      </w:r>
      <w:r w:rsidR="006F7799" w:rsidRPr="003351E0">
        <w:rPr>
          <w:szCs w:val="24"/>
          <w:vertAlign w:val="superscript"/>
        </w:rPr>
        <w:t>-6</w:t>
      </w:r>
      <w:r w:rsidR="006F7799" w:rsidRPr="003351E0">
        <w:rPr>
          <w:szCs w:val="24"/>
        </w:rPr>
        <w:sym w:font="Symbol" w:char="F0B8"/>
      </w:r>
      <w:r w:rsidR="006F7799" w:rsidRPr="003351E0">
        <w:rPr>
          <w:szCs w:val="24"/>
        </w:rPr>
        <w:t>10</w:t>
      </w:r>
      <w:r w:rsidR="006F7799" w:rsidRPr="003351E0">
        <w:rPr>
          <w:szCs w:val="24"/>
          <w:vertAlign w:val="superscript"/>
        </w:rPr>
        <w:t>-2</w:t>
      </w:r>
      <w:r w:rsidR="006F7799" w:rsidRPr="003351E0">
        <w:rPr>
          <w:szCs w:val="24"/>
        </w:rPr>
        <w:t> сі тому використання даного приладу дозволить безпосередньо визначати фізичні закономірності подібних процесів та впливу на них акустичних хвиль; 2) розширенням можливостей тестування КСЕ та підготовки рекомендацій для модифікації технологічних процесів завдяки проведенню вольт-фарад досліджень у широкому частотному діапазоні. Після завершення гранту аналізатор Keithley 4200A-SCS буде використовуватися для тестування різноманітних напіпровідникових пристроїв та структур</w:t>
      </w:r>
      <w:r w:rsidR="00C74409" w:rsidRPr="003351E0">
        <w:rPr>
          <w:szCs w:val="24"/>
        </w:rPr>
        <w:t>. Зокрема, завдяки можливостям надшвидких вимірювань малих струмів, він буде використовуватись для характеризації</w:t>
      </w:r>
      <w:r w:rsidR="006F7799" w:rsidRPr="003351E0">
        <w:rPr>
          <w:szCs w:val="24"/>
        </w:rPr>
        <w:t>наноелектронних</w:t>
      </w:r>
      <w:r w:rsidR="00C74409" w:rsidRPr="003351E0">
        <w:rPr>
          <w:szCs w:val="24"/>
        </w:rPr>
        <w:t>пристроїв.</w:t>
      </w:r>
    </w:p>
    <w:p w:rsidR="00C74409" w:rsidRPr="003351E0" w:rsidRDefault="00C74409" w:rsidP="00760E18">
      <w:pPr>
        <w:ind w:firstLine="0"/>
        <w:rPr>
          <w:szCs w:val="24"/>
        </w:rPr>
      </w:pPr>
      <w:r w:rsidRPr="003351E0">
        <w:rPr>
          <w:szCs w:val="24"/>
        </w:rPr>
        <w:t xml:space="preserve">- </w:t>
      </w:r>
      <w:r w:rsidR="002D7B81" w:rsidRPr="003351E0">
        <w:rPr>
          <w:szCs w:val="24"/>
        </w:rPr>
        <w:t xml:space="preserve">Ноутбук Asus TUF FX505DU-AL079. </w:t>
      </w:r>
      <w:r w:rsidR="00CD3E83" w:rsidRPr="003351E0">
        <w:rPr>
          <w:szCs w:val="24"/>
        </w:rPr>
        <w:t>Сучасні підходи до глибоко навчання передбачають роботу з великими об’ємами даних, що висуває достатньо жорсткі вимоги до швидкодії та оперативної пам’яті обчислювальних пристроїв. Зокрема, широко використовуються процеси паралельних обчислень з використанням відео-процесорів, що підтримують технологію CUDA. Більшість розроблених інструментів для роботи зі штучними нейронними мережами, зокрема Keras, який планується вик</w:t>
      </w:r>
      <w:r w:rsidR="0022678A" w:rsidRPr="003351E0">
        <w:rPr>
          <w:szCs w:val="24"/>
        </w:rPr>
        <w:t>ористати під час реалізації проє</w:t>
      </w:r>
      <w:r w:rsidR="00CD3E83" w:rsidRPr="003351E0">
        <w:rPr>
          <w:szCs w:val="24"/>
        </w:rPr>
        <w:t>кту, оптимізовані саме для використання подібних технологій. На жаль, наявний комп’ютерний парк</w:t>
      </w:r>
      <w:r w:rsidR="001757C7" w:rsidRPr="003351E0">
        <w:rPr>
          <w:szCs w:val="24"/>
        </w:rPr>
        <w:t xml:space="preserve"> з цієї точки зору є застарілим і для ефективної роботи зі </w:t>
      </w:r>
      <w:r w:rsidR="0061383A" w:rsidRPr="003351E0">
        <w:rPr>
          <w:szCs w:val="24"/>
        </w:rPr>
        <w:t xml:space="preserve">штучною нейронною мережею, спроможною передбачити концентрацію домішкових атомів заліза на основі параметрів сонячного </w:t>
      </w:r>
      <w:r w:rsidR="0061383A" w:rsidRPr="003351E0">
        <w:rPr>
          <w:szCs w:val="24"/>
        </w:rPr>
        <w:lastRenderedPageBreak/>
        <w:t>елементу необхідне обладнання з більшою розрахунковою потужністю. Після завершення гранту ноутбук буде і надалі використовуватися для реалізації процесів глибокого навчання.</w:t>
      </w:r>
    </w:p>
    <w:p w:rsidR="00760E18" w:rsidRPr="003351E0" w:rsidRDefault="00760E18" w:rsidP="00760E18">
      <w:pPr>
        <w:ind w:firstLine="0"/>
        <w:rPr>
          <w:szCs w:val="24"/>
        </w:rPr>
      </w:pPr>
    </w:p>
    <w:p w:rsidR="00760E18" w:rsidRPr="003351E0" w:rsidRDefault="00760E18" w:rsidP="00437598">
      <w:pPr>
        <w:rPr>
          <w:szCs w:val="24"/>
        </w:rPr>
      </w:pPr>
    </w:p>
    <w:p w:rsidR="001E0501" w:rsidRPr="003351E0" w:rsidRDefault="001E0501" w:rsidP="008C202E">
      <w:pPr>
        <w:pStyle w:val="Normal1"/>
        <w:spacing w:after="120" w:line="360" w:lineRule="auto"/>
        <w:jc w:val="both"/>
        <w:rPr>
          <w:rFonts w:ascii="Times New Roman" w:eastAsia="Times New Roman" w:hAnsi="Times New Roman" w:cs="Times New Roman"/>
          <w:sz w:val="24"/>
          <w:szCs w:val="24"/>
          <w:lang w:val="uk-UA"/>
        </w:rPr>
      </w:pPr>
      <w:r w:rsidRPr="003351E0">
        <w:rPr>
          <w:rFonts w:ascii="Times New Roman" w:eastAsia="Times New Roman" w:hAnsi="Times New Roman" w:cs="Times New Roman"/>
          <w:sz w:val="24"/>
          <w:szCs w:val="24"/>
        </w:rPr>
        <w:t>3.6  Обсяг фінансування, необхідний для виконання наукового дослідження (розробки), з відповідним обґрунтуванням за статтями витрат згідно з таблицями у Розділі VII (до 2 сторінок).</w:t>
      </w:r>
    </w:p>
    <w:p w:rsidR="007512BA" w:rsidRPr="003351E0" w:rsidRDefault="007512BA" w:rsidP="00845BEB">
      <w:pPr>
        <w:pStyle w:val="Normal1"/>
        <w:spacing w:after="120" w:line="360" w:lineRule="auto"/>
        <w:jc w:val="both"/>
        <w:rPr>
          <w:rFonts w:ascii="Times New Roman" w:eastAsia="Times New Roman" w:hAnsi="Times New Roman" w:cs="Times New Roman"/>
          <w:sz w:val="24"/>
          <w:szCs w:val="24"/>
          <w:lang w:val="uk-UA"/>
        </w:rPr>
      </w:pPr>
      <w:r w:rsidRPr="003351E0">
        <w:rPr>
          <w:rFonts w:ascii="Times New Roman" w:eastAsia="Times New Roman" w:hAnsi="Times New Roman" w:cs="Times New Roman"/>
          <w:sz w:val="24"/>
          <w:szCs w:val="24"/>
          <w:lang w:val="uk-UA"/>
        </w:rPr>
        <w:t xml:space="preserve">Витрати на оплату праці, включно з нарахуваннями передбачають фінансування у обсязі </w:t>
      </w:r>
      <w:r w:rsidR="00772652" w:rsidRPr="003351E0">
        <w:rPr>
          <w:rFonts w:ascii="Times New Roman" w:eastAsia="Times New Roman" w:hAnsi="Times New Roman" w:cs="Times New Roman"/>
          <w:sz w:val="24"/>
          <w:szCs w:val="24"/>
          <w:lang w:val="uk-UA"/>
        </w:rPr>
        <w:t>1886210</w:t>
      </w:r>
      <w:r w:rsidRPr="003351E0">
        <w:rPr>
          <w:rFonts w:ascii="Times New Roman" w:eastAsia="Times New Roman" w:hAnsi="Times New Roman" w:cs="Times New Roman"/>
          <w:sz w:val="24"/>
          <w:szCs w:val="24"/>
          <w:lang w:val="uk-UA"/>
        </w:rPr>
        <w:t>грн (</w:t>
      </w:r>
      <w:r w:rsidR="00772652" w:rsidRPr="003351E0">
        <w:rPr>
          <w:rFonts w:ascii="Times New Roman" w:eastAsia="Times New Roman" w:hAnsi="Times New Roman" w:cs="Times New Roman"/>
          <w:sz w:val="24"/>
          <w:szCs w:val="24"/>
          <w:lang w:val="uk-UA"/>
        </w:rPr>
        <w:t>390250</w:t>
      </w:r>
      <w:r w:rsidRPr="003351E0">
        <w:rPr>
          <w:rFonts w:ascii="Times New Roman" w:eastAsia="Times New Roman" w:hAnsi="Times New Roman" w:cs="Times New Roman"/>
          <w:sz w:val="24"/>
          <w:szCs w:val="24"/>
          <w:lang w:val="uk-UA"/>
        </w:rPr>
        <w:t>грн у 1 рік, 1</w:t>
      </w:r>
      <w:r w:rsidR="00772652" w:rsidRPr="003351E0">
        <w:rPr>
          <w:rFonts w:ascii="Times New Roman" w:eastAsia="Times New Roman" w:hAnsi="Times New Roman" w:cs="Times New Roman"/>
          <w:sz w:val="24"/>
          <w:szCs w:val="24"/>
          <w:lang w:val="uk-UA"/>
        </w:rPr>
        <w:t>495960</w:t>
      </w:r>
      <w:r w:rsidRPr="003351E0">
        <w:rPr>
          <w:rFonts w:ascii="Times New Roman" w:eastAsia="Times New Roman" w:hAnsi="Times New Roman" w:cs="Times New Roman"/>
          <w:sz w:val="24"/>
          <w:szCs w:val="24"/>
          <w:lang w:val="uk-UA"/>
        </w:rPr>
        <w:t xml:space="preserve">грн у 2 рік). Вони передбачають оплату </w:t>
      </w:r>
      <w:r w:rsidR="00845BEB" w:rsidRPr="003351E0">
        <w:rPr>
          <w:rFonts w:ascii="Times New Roman" w:eastAsia="Times New Roman" w:hAnsi="Times New Roman" w:cs="Times New Roman"/>
          <w:sz w:val="24"/>
          <w:szCs w:val="24"/>
          <w:lang w:val="uk-UA"/>
        </w:rPr>
        <w:t xml:space="preserve">відповідно до схеми </w:t>
      </w:r>
      <w:r w:rsidRPr="003351E0">
        <w:rPr>
          <w:rFonts w:ascii="Times New Roman" w:eastAsia="Times New Roman" w:hAnsi="Times New Roman" w:cs="Times New Roman"/>
          <w:sz w:val="24"/>
          <w:szCs w:val="24"/>
          <w:lang w:val="uk-UA"/>
        </w:rPr>
        <w:t xml:space="preserve">посадових окладів </w:t>
      </w:r>
      <w:r w:rsidR="00845BEB" w:rsidRPr="003351E0">
        <w:rPr>
          <w:rFonts w:ascii="Times New Roman" w:eastAsia="Times New Roman" w:hAnsi="Times New Roman" w:cs="Times New Roman"/>
          <w:sz w:val="24"/>
          <w:szCs w:val="24"/>
          <w:lang w:val="uk-UA"/>
        </w:rPr>
        <w:t>Київського національного університету імені Тараса Шевченка за роботи, виконані відповідно до наступної таблиці</w:t>
      </w:r>
    </w:p>
    <w:tbl>
      <w:tblPr>
        <w:tblStyle w:val="aa"/>
        <w:tblW w:w="9835" w:type="dxa"/>
        <w:tblLook w:val="04A0"/>
      </w:tblPr>
      <w:tblGrid>
        <w:gridCol w:w="1383"/>
        <w:gridCol w:w="7089"/>
        <w:gridCol w:w="1363"/>
      </w:tblGrid>
      <w:tr w:rsidR="00845BEB" w:rsidRPr="003351E0" w:rsidTr="002B0056">
        <w:trPr>
          <w:cantSplit/>
        </w:trPr>
        <w:tc>
          <w:tcPr>
            <w:tcW w:w="1383" w:type="dxa"/>
          </w:tcPr>
          <w:p w:rsidR="00845BEB" w:rsidRPr="003351E0" w:rsidRDefault="00845BEB" w:rsidP="002B0056">
            <w:pPr>
              <w:pStyle w:val="Normal1"/>
              <w:spacing w:line="240" w:lineRule="auto"/>
              <w:jc w:val="center"/>
              <w:rPr>
                <w:rFonts w:ascii="Times New Roman" w:eastAsia="Times New Roman" w:hAnsi="Times New Roman" w:cs="Times New Roman"/>
                <w:sz w:val="24"/>
                <w:szCs w:val="24"/>
                <w:lang w:val="uk-UA"/>
              </w:rPr>
            </w:pPr>
            <w:r w:rsidRPr="003351E0">
              <w:rPr>
                <w:rFonts w:ascii="Times New Roman" w:eastAsia="Times New Roman" w:hAnsi="Times New Roman" w:cs="Times New Roman"/>
                <w:sz w:val="24"/>
                <w:szCs w:val="24"/>
                <w:lang w:val="uk-UA"/>
              </w:rPr>
              <w:t>ПІП</w:t>
            </w:r>
          </w:p>
        </w:tc>
        <w:tc>
          <w:tcPr>
            <w:tcW w:w="7089" w:type="dxa"/>
          </w:tcPr>
          <w:p w:rsidR="00845BEB" w:rsidRPr="003351E0" w:rsidRDefault="00F92AB1" w:rsidP="0007280B">
            <w:pPr>
              <w:spacing w:line="240" w:lineRule="auto"/>
              <w:ind w:left="2" w:firstLine="0"/>
              <w:rPr>
                <w:sz w:val="24"/>
                <w:szCs w:val="24"/>
              </w:rPr>
            </w:pPr>
            <w:r w:rsidRPr="003351E0">
              <w:rPr>
                <w:sz w:val="24"/>
                <w:szCs w:val="24"/>
              </w:rPr>
              <w:t>Завдання</w:t>
            </w:r>
            <w:r w:rsidR="00845BEB" w:rsidRPr="003351E0">
              <w:rPr>
                <w:sz w:val="24"/>
                <w:szCs w:val="24"/>
              </w:rPr>
              <w:t xml:space="preserve"> під час етапів</w:t>
            </w:r>
          </w:p>
        </w:tc>
        <w:tc>
          <w:tcPr>
            <w:tcW w:w="1363" w:type="dxa"/>
          </w:tcPr>
          <w:p w:rsidR="00845BEB" w:rsidRPr="003351E0" w:rsidRDefault="00845BEB" w:rsidP="002B0056">
            <w:pPr>
              <w:pStyle w:val="Normal1"/>
              <w:spacing w:line="240" w:lineRule="auto"/>
              <w:jc w:val="center"/>
              <w:rPr>
                <w:rFonts w:ascii="Times New Roman" w:eastAsia="Times New Roman" w:hAnsi="Times New Roman" w:cs="Times New Roman"/>
                <w:sz w:val="24"/>
                <w:szCs w:val="24"/>
                <w:lang w:val="uk-UA"/>
              </w:rPr>
            </w:pPr>
            <w:r w:rsidRPr="003351E0">
              <w:rPr>
                <w:rFonts w:ascii="Times New Roman" w:eastAsia="Times New Roman" w:hAnsi="Times New Roman" w:cs="Times New Roman"/>
                <w:sz w:val="24"/>
                <w:szCs w:val="24"/>
                <w:lang w:val="uk-UA"/>
              </w:rPr>
              <w:t>Зайнятість, міс</w:t>
            </w:r>
          </w:p>
        </w:tc>
      </w:tr>
      <w:tr w:rsidR="00845BEB" w:rsidRPr="003351E0" w:rsidTr="002B0056">
        <w:trPr>
          <w:cantSplit/>
        </w:trPr>
        <w:tc>
          <w:tcPr>
            <w:tcW w:w="1383" w:type="dxa"/>
          </w:tcPr>
          <w:p w:rsidR="00845BEB" w:rsidRPr="003351E0" w:rsidRDefault="00845BEB" w:rsidP="002B0056">
            <w:pPr>
              <w:pStyle w:val="Normal1"/>
              <w:spacing w:after="120" w:line="240" w:lineRule="auto"/>
              <w:jc w:val="both"/>
              <w:rPr>
                <w:rFonts w:ascii="Times New Roman" w:eastAsia="Times New Roman" w:hAnsi="Times New Roman" w:cs="Times New Roman"/>
                <w:sz w:val="24"/>
                <w:szCs w:val="24"/>
                <w:lang w:val="uk-UA"/>
              </w:rPr>
            </w:pPr>
            <w:r w:rsidRPr="003351E0">
              <w:rPr>
                <w:rFonts w:ascii="Times New Roman" w:eastAsia="Times New Roman" w:hAnsi="Times New Roman" w:cs="Times New Roman"/>
                <w:sz w:val="24"/>
                <w:szCs w:val="24"/>
                <w:lang w:val="uk-UA"/>
              </w:rPr>
              <w:t>Оліх О.Я., д.ф-м.н., доцент, науковий керівник проєкту</w:t>
            </w:r>
          </w:p>
        </w:tc>
        <w:tc>
          <w:tcPr>
            <w:tcW w:w="7089" w:type="dxa"/>
          </w:tcPr>
          <w:p w:rsidR="00845BEB" w:rsidRPr="003351E0" w:rsidRDefault="003404AC" w:rsidP="00CB36C2">
            <w:pPr>
              <w:spacing w:line="240" w:lineRule="auto"/>
              <w:ind w:left="2"/>
              <w:rPr>
                <w:sz w:val="24"/>
                <w:szCs w:val="24"/>
              </w:rPr>
            </w:pPr>
            <w:r w:rsidRPr="003351E0">
              <w:rPr>
                <w:sz w:val="24"/>
                <w:szCs w:val="24"/>
              </w:rPr>
              <w:t xml:space="preserve">Розробка розрахункової моделі кремнієвої n+-p-p+ структури, </w:t>
            </w:r>
            <w:r w:rsidR="00583978" w:rsidRPr="003351E0">
              <w:rPr>
                <w:sz w:val="24"/>
                <w:szCs w:val="24"/>
              </w:rPr>
              <w:t xml:space="preserve">розробка </w:t>
            </w:r>
            <w:r w:rsidRPr="003351E0">
              <w:rPr>
                <w:sz w:val="24"/>
                <w:szCs w:val="24"/>
              </w:rPr>
              <w:t xml:space="preserve">програмного забезпечення для автоматизації моделювання та обробки результатів, </w:t>
            </w:r>
            <w:r w:rsidR="0007280B" w:rsidRPr="003351E0">
              <w:rPr>
                <w:sz w:val="24"/>
                <w:szCs w:val="24"/>
              </w:rPr>
              <w:t>проведення моделювання,</w:t>
            </w:r>
            <w:r w:rsidR="008F2581" w:rsidRPr="003351E0">
              <w:rPr>
                <w:sz w:val="24"/>
                <w:szCs w:val="24"/>
              </w:rPr>
              <w:t xml:space="preserve"> розробка</w:t>
            </w:r>
            <w:r w:rsidR="008F2581" w:rsidRPr="003351E0">
              <w:rPr>
                <w:rFonts w:eastAsia="Times New Roman" w:cs="Times New Roman"/>
                <w:sz w:val="24"/>
                <w:szCs w:val="24"/>
                <w:lang/>
              </w:rPr>
              <w:t xml:space="preserve"> методики оцінювання кінетичних характеристик ВАХ в умовах ультразвукового навантаження, розробка методики екстрагування параметрів дефектних комплексів з </w:t>
            </w:r>
            <w:r w:rsidR="008F2581" w:rsidRPr="003351E0">
              <w:rPr>
                <w:sz w:val="24"/>
                <w:szCs w:val="24"/>
              </w:rPr>
              <w:t>ВАХ, проведення відповідних розрахунків</w:t>
            </w:r>
            <w:r w:rsidR="002B0056" w:rsidRPr="003351E0">
              <w:rPr>
                <w:sz w:val="24"/>
                <w:szCs w:val="24"/>
              </w:rPr>
              <w:t>, розробка архітектури штучної нейронної мережі, в</w:t>
            </w:r>
            <w:r w:rsidR="002B0056" w:rsidRPr="003351E0">
              <w:rPr>
                <w:rFonts w:eastAsia="Times New Roman" w:cs="Times New Roman"/>
                <w:sz w:val="24"/>
                <w:szCs w:val="24"/>
              </w:rPr>
              <w:t xml:space="preserve">изначення механізмів </w:t>
            </w:r>
            <w:r w:rsidR="002B0056" w:rsidRPr="003351E0">
              <w:rPr>
                <w:sz w:val="24"/>
                <w:szCs w:val="24"/>
              </w:rPr>
              <w:t xml:space="preserve">акусто-дефектної взаємодії, розробка рекомендацій щодо методу кількісної оцінки електрично-активних дефектів у бар’єрних структурах за величиною фактору неідеальності, </w:t>
            </w:r>
            <w:r w:rsidRPr="003351E0">
              <w:rPr>
                <w:sz w:val="24"/>
                <w:szCs w:val="24"/>
              </w:rPr>
              <w:t>підготовка доповідей</w:t>
            </w:r>
            <w:r w:rsidR="00354E7E" w:rsidRPr="003351E0">
              <w:rPr>
                <w:sz w:val="24"/>
                <w:szCs w:val="24"/>
              </w:rPr>
              <w:t>,</w:t>
            </w:r>
            <w:r w:rsidRPr="003351E0">
              <w:rPr>
                <w:sz w:val="24"/>
                <w:szCs w:val="24"/>
              </w:rPr>
              <w:t xml:space="preserve"> наукових статей</w:t>
            </w:r>
            <w:r w:rsidR="00354E7E" w:rsidRPr="003351E0">
              <w:rPr>
                <w:sz w:val="24"/>
                <w:szCs w:val="24"/>
              </w:rPr>
              <w:t>, звітів.</w:t>
            </w:r>
          </w:p>
        </w:tc>
        <w:tc>
          <w:tcPr>
            <w:tcW w:w="1363" w:type="dxa"/>
          </w:tcPr>
          <w:p w:rsidR="00845BEB" w:rsidRPr="003351E0" w:rsidRDefault="000940AA" w:rsidP="00845BEB">
            <w:pPr>
              <w:pStyle w:val="Normal1"/>
              <w:spacing w:after="120" w:line="360" w:lineRule="auto"/>
              <w:jc w:val="center"/>
              <w:rPr>
                <w:rFonts w:ascii="Times New Roman" w:eastAsia="Times New Roman" w:hAnsi="Times New Roman" w:cs="Times New Roman"/>
                <w:sz w:val="24"/>
                <w:szCs w:val="24"/>
                <w:lang w:val="uk-UA"/>
              </w:rPr>
            </w:pPr>
            <w:r w:rsidRPr="003351E0">
              <w:rPr>
                <w:rFonts w:ascii="Times New Roman" w:eastAsia="Times New Roman" w:hAnsi="Times New Roman" w:cs="Times New Roman"/>
                <w:sz w:val="24"/>
                <w:szCs w:val="24"/>
                <w:lang w:val="uk-UA"/>
              </w:rPr>
              <w:t>14,5</w:t>
            </w:r>
          </w:p>
        </w:tc>
      </w:tr>
      <w:tr w:rsidR="00845BEB" w:rsidRPr="003351E0" w:rsidTr="002B0056">
        <w:trPr>
          <w:cantSplit/>
        </w:trPr>
        <w:tc>
          <w:tcPr>
            <w:tcW w:w="1383" w:type="dxa"/>
          </w:tcPr>
          <w:p w:rsidR="00845BEB" w:rsidRPr="003351E0" w:rsidRDefault="00845BEB" w:rsidP="002B0056">
            <w:pPr>
              <w:pStyle w:val="Normal1"/>
              <w:spacing w:after="120" w:line="240" w:lineRule="auto"/>
              <w:jc w:val="both"/>
              <w:rPr>
                <w:rFonts w:ascii="Times New Roman" w:eastAsia="Times New Roman" w:hAnsi="Times New Roman" w:cs="Times New Roman"/>
                <w:sz w:val="24"/>
                <w:szCs w:val="24"/>
                <w:lang w:val="uk-UA"/>
              </w:rPr>
            </w:pPr>
            <w:r w:rsidRPr="003351E0">
              <w:rPr>
                <w:rFonts w:ascii="Times New Roman" w:eastAsia="Times New Roman" w:hAnsi="Times New Roman" w:cs="Times New Roman"/>
                <w:sz w:val="24"/>
                <w:szCs w:val="24"/>
                <w:lang w:val="uk-UA"/>
              </w:rPr>
              <w:t xml:space="preserve">Костильов В.П. </w:t>
            </w:r>
            <w:r w:rsidR="00250F67" w:rsidRPr="003351E0">
              <w:rPr>
                <w:rFonts w:ascii="Times New Roman" w:eastAsia="Times New Roman" w:hAnsi="Times New Roman" w:cs="Times New Roman"/>
                <w:sz w:val="24"/>
                <w:szCs w:val="24"/>
                <w:lang w:val="uk-UA"/>
              </w:rPr>
              <w:t xml:space="preserve">д.ф-м.н., </w:t>
            </w:r>
            <w:r w:rsidR="00250F67" w:rsidRPr="003351E0">
              <w:rPr>
                <w:rFonts w:ascii="Times New Roman" w:eastAsia="Times New Roman" w:hAnsi="Times New Roman" w:cs="Times New Roman"/>
                <w:sz w:val="24"/>
                <w:szCs w:val="24"/>
                <w:lang w:val="ru-RU"/>
              </w:rPr>
              <w:t>проф.</w:t>
            </w:r>
          </w:p>
        </w:tc>
        <w:tc>
          <w:tcPr>
            <w:tcW w:w="7089" w:type="dxa"/>
          </w:tcPr>
          <w:p w:rsidR="00845BEB" w:rsidRPr="003351E0" w:rsidRDefault="0007280B" w:rsidP="00CB36C2">
            <w:pPr>
              <w:spacing w:line="240" w:lineRule="auto"/>
              <w:ind w:left="2" w:firstLine="0"/>
              <w:rPr>
                <w:sz w:val="24"/>
                <w:szCs w:val="24"/>
              </w:rPr>
            </w:pPr>
            <w:r w:rsidRPr="003351E0">
              <w:rPr>
                <w:sz w:val="24"/>
                <w:szCs w:val="24"/>
              </w:rPr>
              <w:t xml:space="preserve">Підбір кремнієвих сонячних елементів,розробка методики вимірювання </w:t>
            </w:r>
            <w:r w:rsidR="004A333E" w:rsidRPr="003351E0">
              <w:rPr>
                <w:rFonts w:eastAsia="Times New Roman" w:cs="Times New Roman"/>
                <w:sz w:val="24"/>
                <w:szCs w:val="24"/>
              </w:rPr>
              <w:t>кінетики світлоіндукованих процесів в КСЕ</w:t>
            </w:r>
            <w:r w:rsidR="008F2581" w:rsidRPr="003351E0">
              <w:rPr>
                <w:rFonts w:eastAsia="Times New Roman" w:cs="Times New Roman"/>
                <w:sz w:val="24"/>
                <w:szCs w:val="24"/>
              </w:rPr>
              <w:t xml:space="preserve">, визначення </w:t>
            </w:r>
            <w:r w:rsidR="008F2581" w:rsidRPr="003351E0">
              <w:rPr>
                <w:sz w:val="24"/>
                <w:szCs w:val="24"/>
              </w:rPr>
              <w:t xml:space="preserve">кількісних характеристик кінетики зміни параметрів ВАХ внаслідок відновлення пар </w:t>
            </w:r>
            <w:r w:rsidR="008F2581" w:rsidRPr="003351E0">
              <w:rPr>
                <w:sz w:val="24"/>
                <w:szCs w:val="24"/>
                <w:lang w:val="en-US"/>
              </w:rPr>
              <w:t>Fe</w:t>
            </w:r>
            <w:r w:rsidR="008F2581" w:rsidRPr="003351E0">
              <w:rPr>
                <w:sz w:val="24"/>
                <w:szCs w:val="24"/>
              </w:rPr>
              <w:t>-</w:t>
            </w:r>
            <w:r w:rsidR="008F2581" w:rsidRPr="003351E0">
              <w:rPr>
                <w:sz w:val="24"/>
                <w:szCs w:val="24"/>
                <w:lang w:val="en-US"/>
              </w:rPr>
              <w:t>B</w:t>
            </w:r>
            <w:r w:rsidR="008F2581" w:rsidRPr="003351E0">
              <w:rPr>
                <w:sz w:val="24"/>
                <w:szCs w:val="24"/>
              </w:rPr>
              <w:t xml:space="preserve">, </w:t>
            </w:r>
            <w:r w:rsidR="002B0056" w:rsidRPr="003351E0">
              <w:rPr>
                <w:rFonts w:eastAsia="Times New Roman" w:cs="Times New Roman"/>
                <w:sz w:val="24"/>
                <w:szCs w:val="24"/>
              </w:rPr>
              <w:t xml:space="preserve">визначення механізмів </w:t>
            </w:r>
            <w:r w:rsidR="002B0056" w:rsidRPr="003351E0">
              <w:rPr>
                <w:sz w:val="24"/>
                <w:szCs w:val="24"/>
              </w:rPr>
              <w:t>впливуакустичних хвиль на процес перебудови дефектних комплексів, розробка рекомендацій щодо практичного використання ультразвукового навантаження під час виробництваКСЕ</w:t>
            </w:r>
            <w:r w:rsidRPr="003351E0">
              <w:rPr>
                <w:sz w:val="24"/>
                <w:szCs w:val="24"/>
              </w:rPr>
              <w:t>, підготовка доповідей</w:t>
            </w:r>
            <w:r w:rsidR="00354E7E" w:rsidRPr="003351E0">
              <w:rPr>
                <w:sz w:val="24"/>
                <w:szCs w:val="24"/>
              </w:rPr>
              <w:t>, наукових статей, звітів.</w:t>
            </w:r>
          </w:p>
        </w:tc>
        <w:tc>
          <w:tcPr>
            <w:tcW w:w="1363" w:type="dxa"/>
          </w:tcPr>
          <w:p w:rsidR="00845BEB" w:rsidRPr="003351E0" w:rsidRDefault="000940AA" w:rsidP="00845BEB">
            <w:pPr>
              <w:pStyle w:val="Normal1"/>
              <w:spacing w:after="120" w:line="360" w:lineRule="auto"/>
              <w:jc w:val="center"/>
              <w:rPr>
                <w:rFonts w:ascii="Times New Roman" w:eastAsia="Times New Roman" w:hAnsi="Times New Roman" w:cs="Times New Roman"/>
                <w:sz w:val="24"/>
                <w:szCs w:val="24"/>
                <w:lang w:val="uk-UA"/>
              </w:rPr>
            </w:pPr>
            <w:r w:rsidRPr="003351E0">
              <w:rPr>
                <w:rFonts w:ascii="Times New Roman" w:eastAsia="Times New Roman" w:hAnsi="Times New Roman" w:cs="Times New Roman"/>
                <w:sz w:val="24"/>
                <w:szCs w:val="24"/>
                <w:lang w:val="uk-UA"/>
              </w:rPr>
              <w:t>14,5</w:t>
            </w:r>
          </w:p>
        </w:tc>
      </w:tr>
      <w:tr w:rsidR="00845BEB" w:rsidRPr="003351E0" w:rsidTr="002B0056">
        <w:trPr>
          <w:cantSplit/>
        </w:trPr>
        <w:tc>
          <w:tcPr>
            <w:tcW w:w="1383" w:type="dxa"/>
          </w:tcPr>
          <w:p w:rsidR="00845BEB" w:rsidRPr="003351E0" w:rsidRDefault="00250F67" w:rsidP="002B0056">
            <w:pPr>
              <w:pStyle w:val="Normal1"/>
              <w:spacing w:after="120" w:line="240" w:lineRule="auto"/>
              <w:jc w:val="both"/>
              <w:rPr>
                <w:rFonts w:ascii="Times New Roman" w:eastAsia="Times New Roman" w:hAnsi="Times New Roman" w:cs="Times New Roman"/>
                <w:sz w:val="24"/>
                <w:szCs w:val="24"/>
                <w:lang w:val="uk-UA"/>
              </w:rPr>
            </w:pPr>
            <w:r w:rsidRPr="003351E0">
              <w:rPr>
                <w:rFonts w:ascii="Times New Roman" w:eastAsia="Times New Roman" w:hAnsi="Times New Roman" w:cs="Times New Roman"/>
                <w:sz w:val="24"/>
                <w:szCs w:val="24"/>
                <w:lang w:val="uk-UA"/>
              </w:rPr>
              <w:t>Власюк В.М. к.ф-м.н, н.с.</w:t>
            </w:r>
          </w:p>
        </w:tc>
        <w:tc>
          <w:tcPr>
            <w:tcW w:w="7089" w:type="dxa"/>
          </w:tcPr>
          <w:p w:rsidR="00845BEB" w:rsidRPr="003351E0" w:rsidRDefault="0007280B" w:rsidP="00CB36C2">
            <w:pPr>
              <w:spacing w:line="240" w:lineRule="auto"/>
              <w:ind w:left="2" w:firstLine="0"/>
              <w:rPr>
                <w:sz w:val="24"/>
                <w:szCs w:val="24"/>
              </w:rPr>
            </w:pPr>
            <w:r w:rsidRPr="003351E0">
              <w:rPr>
                <w:sz w:val="24"/>
                <w:szCs w:val="24"/>
              </w:rPr>
              <w:t>Закупівля обладнання, в</w:t>
            </w:r>
            <w:r w:rsidRPr="003351E0">
              <w:rPr>
                <w:rFonts w:eastAsia="Times New Roman" w:cs="Times New Roman"/>
                <w:sz w:val="24"/>
                <w:szCs w:val="24"/>
              </w:rPr>
              <w:t>ідпрацювання режимів вимірювання кінетики світлоіндукованих процесів в КСЕ,</w:t>
            </w:r>
            <w:r w:rsidR="008F2581" w:rsidRPr="003351E0">
              <w:rPr>
                <w:rFonts w:eastAsia="Times New Roman" w:cs="Times New Roman"/>
                <w:sz w:val="24"/>
                <w:szCs w:val="24"/>
              </w:rPr>
              <w:t xml:space="preserve"> вимірювання </w:t>
            </w:r>
            <w:r w:rsidR="008F2581" w:rsidRPr="003351E0">
              <w:rPr>
                <w:sz w:val="24"/>
                <w:szCs w:val="24"/>
              </w:rPr>
              <w:t xml:space="preserve">характеристик впливу світло-індукованого розпаду пар </w:t>
            </w:r>
            <w:r w:rsidR="008F2581" w:rsidRPr="003351E0">
              <w:rPr>
                <w:sz w:val="24"/>
                <w:szCs w:val="24"/>
                <w:lang w:val="en-US"/>
              </w:rPr>
              <w:t>Fe</w:t>
            </w:r>
            <w:r w:rsidR="008F2581" w:rsidRPr="003351E0">
              <w:rPr>
                <w:sz w:val="24"/>
                <w:szCs w:val="24"/>
              </w:rPr>
              <w:t>-</w:t>
            </w:r>
            <w:r w:rsidR="008F2581" w:rsidRPr="003351E0">
              <w:rPr>
                <w:sz w:val="24"/>
                <w:szCs w:val="24"/>
                <w:lang w:val="en-US"/>
              </w:rPr>
              <w:t>B</w:t>
            </w:r>
            <w:r w:rsidR="008F2581" w:rsidRPr="003351E0">
              <w:rPr>
                <w:sz w:val="24"/>
                <w:szCs w:val="24"/>
              </w:rPr>
              <w:t xml:space="preserve"> на параметри ВАХ</w:t>
            </w:r>
            <w:r w:rsidR="002B0056" w:rsidRPr="003351E0">
              <w:rPr>
                <w:sz w:val="24"/>
                <w:szCs w:val="24"/>
              </w:rPr>
              <w:t xml:space="preserve"> за умов ультразвукового навантаження та без нього</w:t>
            </w:r>
            <w:r w:rsidR="008F2581" w:rsidRPr="003351E0">
              <w:rPr>
                <w:sz w:val="24"/>
                <w:szCs w:val="24"/>
              </w:rPr>
              <w:t xml:space="preserve">, </w:t>
            </w:r>
            <w:r w:rsidRPr="003351E0">
              <w:rPr>
                <w:sz w:val="24"/>
                <w:szCs w:val="24"/>
              </w:rPr>
              <w:t>підготовка доповідей</w:t>
            </w:r>
            <w:r w:rsidR="00354E7E" w:rsidRPr="003351E0">
              <w:rPr>
                <w:sz w:val="24"/>
                <w:szCs w:val="24"/>
              </w:rPr>
              <w:t>, наукових статей, звітів.</w:t>
            </w:r>
          </w:p>
        </w:tc>
        <w:tc>
          <w:tcPr>
            <w:tcW w:w="1363" w:type="dxa"/>
          </w:tcPr>
          <w:p w:rsidR="00845BEB" w:rsidRPr="003351E0" w:rsidRDefault="000940AA" w:rsidP="00845BEB">
            <w:pPr>
              <w:pStyle w:val="Normal1"/>
              <w:spacing w:after="120" w:line="360" w:lineRule="auto"/>
              <w:jc w:val="center"/>
              <w:rPr>
                <w:rFonts w:ascii="Times New Roman" w:eastAsia="Times New Roman" w:hAnsi="Times New Roman" w:cs="Times New Roman"/>
                <w:sz w:val="24"/>
                <w:szCs w:val="24"/>
                <w:lang w:val="uk-UA"/>
              </w:rPr>
            </w:pPr>
            <w:r w:rsidRPr="003351E0">
              <w:rPr>
                <w:rFonts w:ascii="Times New Roman" w:eastAsia="Times New Roman" w:hAnsi="Times New Roman" w:cs="Times New Roman"/>
                <w:sz w:val="24"/>
                <w:szCs w:val="24"/>
                <w:lang w:val="uk-UA"/>
              </w:rPr>
              <w:t>14,5</w:t>
            </w:r>
          </w:p>
        </w:tc>
      </w:tr>
      <w:tr w:rsidR="00845BEB" w:rsidRPr="003351E0" w:rsidTr="002B0056">
        <w:trPr>
          <w:cantSplit/>
        </w:trPr>
        <w:tc>
          <w:tcPr>
            <w:tcW w:w="1383" w:type="dxa"/>
          </w:tcPr>
          <w:p w:rsidR="00845BEB" w:rsidRPr="003351E0" w:rsidRDefault="00F92AB1" w:rsidP="002B0056">
            <w:pPr>
              <w:pStyle w:val="Normal1"/>
              <w:spacing w:after="120" w:line="240" w:lineRule="auto"/>
              <w:jc w:val="both"/>
              <w:rPr>
                <w:rFonts w:ascii="Times New Roman" w:eastAsia="Times New Roman" w:hAnsi="Times New Roman" w:cs="Times New Roman"/>
                <w:sz w:val="24"/>
                <w:szCs w:val="24"/>
                <w:lang w:val="uk-UA"/>
              </w:rPr>
            </w:pPr>
            <w:r w:rsidRPr="003351E0">
              <w:rPr>
                <w:rFonts w:ascii="Times New Roman" w:eastAsia="Times New Roman" w:hAnsi="Times New Roman" w:cs="Times New Roman"/>
                <w:sz w:val="24"/>
                <w:szCs w:val="24"/>
                <w:lang w:val="uk-UA"/>
              </w:rPr>
              <w:lastRenderedPageBreak/>
              <w:t>Лозицький О.В.</w:t>
            </w:r>
            <w:r w:rsidR="00250F67" w:rsidRPr="003351E0">
              <w:rPr>
                <w:rFonts w:ascii="Times New Roman" w:eastAsia="Times New Roman" w:hAnsi="Times New Roman" w:cs="Times New Roman"/>
                <w:sz w:val="24"/>
                <w:szCs w:val="24"/>
                <w:lang w:val="uk-UA"/>
              </w:rPr>
              <w:t>, аспірант</w:t>
            </w:r>
          </w:p>
        </w:tc>
        <w:tc>
          <w:tcPr>
            <w:tcW w:w="7089" w:type="dxa"/>
          </w:tcPr>
          <w:p w:rsidR="00845BEB" w:rsidRPr="003351E0" w:rsidRDefault="00583978" w:rsidP="00CB36C2">
            <w:pPr>
              <w:spacing w:line="240" w:lineRule="auto"/>
              <w:ind w:left="2" w:firstLine="0"/>
              <w:rPr>
                <w:sz w:val="24"/>
                <w:szCs w:val="24"/>
              </w:rPr>
            </w:pPr>
            <w:r w:rsidRPr="003351E0">
              <w:rPr>
                <w:sz w:val="24"/>
                <w:szCs w:val="24"/>
              </w:rPr>
              <w:t>Розробка</w:t>
            </w:r>
            <w:r w:rsidR="0007280B" w:rsidRPr="003351E0">
              <w:rPr>
                <w:sz w:val="24"/>
                <w:szCs w:val="24"/>
              </w:rPr>
              <w:t xml:space="preserve"> програмного забезпечення для автоматизації моделювання та обробки результатів, проведення моделювання,</w:t>
            </w:r>
            <w:r w:rsidRPr="003351E0">
              <w:rPr>
                <w:sz w:val="24"/>
                <w:szCs w:val="24"/>
              </w:rPr>
              <w:t xml:space="preserve"> програмна реалізація мета-еврістичного методу оптимізації Jaya, </w:t>
            </w:r>
            <w:r w:rsidR="002B0056" w:rsidRPr="003351E0">
              <w:rPr>
                <w:sz w:val="24"/>
                <w:szCs w:val="24"/>
              </w:rPr>
              <w:t xml:space="preserve">налаштування та навчання штучної нейронної мережі, </w:t>
            </w:r>
            <w:r w:rsidR="0007280B" w:rsidRPr="003351E0">
              <w:rPr>
                <w:sz w:val="24"/>
                <w:szCs w:val="24"/>
              </w:rPr>
              <w:t>підготовка доповідей</w:t>
            </w:r>
            <w:r w:rsidR="00354E7E" w:rsidRPr="003351E0">
              <w:rPr>
                <w:sz w:val="24"/>
                <w:szCs w:val="24"/>
              </w:rPr>
              <w:t>, наукових статей, звітів.</w:t>
            </w:r>
          </w:p>
        </w:tc>
        <w:tc>
          <w:tcPr>
            <w:tcW w:w="1363" w:type="dxa"/>
          </w:tcPr>
          <w:p w:rsidR="00845BEB" w:rsidRPr="003351E0" w:rsidRDefault="000940AA" w:rsidP="00845BEB">
            <w:pPr>
              <w:pStyle w:val="Normal1"/>
              <w:spacing w:after="120" w:line="360" w:lineRule="auto"/>
              <w:jc w:val="center"/>
              <w:rPr>
                <w:rFonts w:ascii="Times New Roman" w:eastAsia="Times New Roman" w:hAnsi="Times New Roman" w:cs="Times New Roman"/>
                <w:sz w:val="24"/>
                <w:szCs w:val="24"/>
                <w:lang w:val="uk-UA"/>
              </w:rPr>
            </w:pPr>
            <w:r w:rsidRPr="003351E0">
              <w:rPr>
                <w:rFonts w:ascii="Times New Roman" w:eastAsia="Times New Roman" w:hAnsi="Times New Roman" w:cs="Times New Roman"/>
                <w:sz w:val="24"/>
                <w:szCs w:val="24"/>
                <w:lang w:val="uk-UA"/>
              </w:rPr>
              <w:t>14,5</w:t>
            </w:r>
          </w:p>
        </w:tc>
      </w:tr>
      <w:tr w:rsidR="00845BEB" w:rsidRPr="003351E0" w:rsidTr="002B0056">
        <w:trPr>
          <w:cantSplit/>
        </w:trPr>
        <w:tc>
          <w:tcPr>
            <w:tcW w:w="1383" w:type="dxa"/>
          </w:tcPr>
          <w:p w:rsidR="00845BEB" w:rsidRPr="003351E0" w:rsidRDefault="00F92AB1" w:rsidP="002B0056">
            <w:pPr>
              <w:pStyle w:val="Normal1"/>
              <w:spacing w:after="120" w:line="240" w:lineRule="auto"/>
              <w:jc w:val="both"/>
              <w:rPr>
                <w:rFonts w:ascii="Times New Roman" w:eastAsia="Times New Roman" w:hAnsi="Times New Roman" w:cs="Times New Roman"/>
                <w:sz w:val="24"/>
                <w:szCs w:val="24"/>
                <w:lang w:val="uk-UA"/>
              </w:rPr>
            </w:pPr>
            <w:r w:rsidRPr="003351E0">
              <w:rPr>
                <w:rFonts w:ascii="Times New Roman" w:eastAsia="Times New Roman" w:hAnsi="Times New Roman" w:cs="Times New Roman"/>
                <w:sz w:val="24"/>
                <w:szCs w:val="24"/>
                <w:lang w:val="uk-UA"/>
              </w:rPr>
              <w:t>молодий учений, к.ф-м.н</w:t>
            </w:r>
          </w:p>
        </w:tc>
        <w:tc>
          <w:tcPr>
            <w:tcW w:w="7089" w:type="dxa"/>
          </w:tcPr>
          <w:p w:rsidR="00845BEB" w:rsidRPr="003351E0" w:rsidRDefault="002B0056" w:rsidP="008F2581">
            <w:pPr>
              <w:spacing w:line="240" w:lineRule="auto"/>
              <w:ind w:left="2" w:firstLine="0"/>
              <w:rPr>
                <w:sz w:val="24"/>
                <w:szCs w:val="24"/>
              </w:rPr>
            </w:pPr>
            <w:r w:rsidRPr="003351E0">
              <w:rPr>
                <w:sz w:val="24"/>
                <w:szCs w:val="24"/>
              </w:rPr>
              <w:t xml:space="preserve">Практична </w:t>
            </w:r>
            <w:r w:rsidR="008F2581" w:rsidRPr="003351E0">
              <w:rPr>
                <w:sz w:val="24"/>
                <w:szCs w:val="24"/>
              </w:rPr>
              <w:t xml:space="preserve">реалізація </w:t>
            </w:r>
            <w:r w:rsidR="008F2581" w:rsidRPr="003351E0">
              <w:rPr>
                <w:rFonts w:eastAsia="Times New Roman" w:cs="Times New Roman"/>
                <w:sz w:val="24"/>
                <w:szCs w:val="24"/>
                <w:lang/>
              </w:rPr>
              <w:t>методики оцінювання кінетичних характеристик ВАХ в умовах ультразвукового навантаження,</w:t>
            </w:r>
            <w:r w:rsidRPr="003351E0">
              <w:rPr>
                <w:rFonts w:eastAsia="Times New Roman" w:cs="Times New Roman"/>
                <w:sz w:val="24"/>
                <w:szCs w:val="24"/>
                <w:lang/>
              </w:rPr>
              <w:t xml:space="preserve"> проведення відповідних вимірювань</w:t>
            </w:r>
            <w:r w:rsidR="008F2581" w:rsidRPr="003351E0">
              <w:rPr>
                <w:sz w:val="24"/>
                <w:szCs w:val="24"/>
              </w:rPr>
              <w:t>.</w:t>
            </w:r>
          </w:p>
        </w:tc>
        <w:tc>
          <w:tcPr>
            <w:tcW w:w="1363" w:type="dxa"/>
          </w:tcPr>
          <w:p w:rsidR="00845BEB" w:rsidRPr="003351E0" w:rsidRDefault="000940AA" w:rsidP="00845BEB">
            <w:pPr>
              <w:pStyle w:val="Normal1"/>
              <w:spacing w:after="120" w:line="360" w:lineRule="auto"/>
              <w:jc w:val="center"/>
              <w:rPr>
                <w:rFonts w:ascii="Times New Roman" w:eastAsia="Times New Roman" w:hAnsi="Times New Roman" w:cs="Times New Roman"/>
                <w:sz w:val="24"/>
                <w:szCs w:val="24"/>
                <w:lang w:val="uk-UA"/>
              </w:rPr>
            </w:pPr>
            <w:r w:rsidRPr="003351E0">
              <w:rPr>
                <w:rFonts w:ascii="Times New Roman" w:eastAsia="Times New Roman" w:hAnsi="Times New Roman" w:cs="Times New Roman"/>
                <w:sz w:val="24"/>
                <w:szCs w:val="24"/>
                <w:lang w:val="uk-UA"/>
              </w:rPr>
              <w:t>14,5</w:t>
            </w:r>
          </w:p>
        </w:tc>
      </w:tr>
      <w:tr w:rsidR="00845BEB" w:rsidRPr="003351E0" w:rsidTr="002B0056">
        <w:trPr>
          <w:cantSplit/>
        </w:trPr>
        <w:tc>
          <w:tcPr>
            <w:tcW w:w="1383" w:type="dxa"/>
          </w:tcPr>
          <w:p w:rsidR="00845BEB" w:rsidRPr="003351E0" w:rsidRDefault="00F92AB1" w:rsidP="002974BB">
            <w:pPr>
              <w:pStyle w:val="Normal1"/>
              <w:spacing w:after="120" w:line="240" w:lineRule="auto"/>
              <w:jc w:val="both"/>
              <w:rPr>
                <w:rFonts w:ascii="Times New Roman" w:eastAsia="Times New Roman" w:hAnsi="Times New Roman" w:cs="Times New Roman"/>
                <w:sz w:val="24"/>
                <w:szCs w:val="24"/>
                <w:lang w:val="uk-UA"/>
              </w:rPr>
            </w:pPr>
            <w:r w:rsidRPr="003351E0">
              <w:rPr>
                <w:rFonts w:ascii="Times New Roman" w:eastAsia="Times New Roman" w:hAnsi="Times New Roman" w:cs="Times New Roman"/>
                <w:sz w:val="24"/>
                <w:szCs w:val="24"/>
                <w:lang w:val="uk-UA"/>
              </w:rPr>
              <w:t xml:space="preserve">молодий учений, </w:t>
            </w:r>
            <w:r w:rsidR="002974BB" w:rsidRPr="003351E0">
              <w:rPr>
                <w:rFonts w:ascii="Times New Roman" w:eastAsia="Times New Roman" w:hAnsi="Times New Roman" w:cs="Times New Roman"/>
                <w:sz w:val="24"/>
                <w:szCs w:val="24"/>
                <w:lang w:val="uk-UA"/>
              </w:rPr>
              <w:t>аспірант</w:t>
            </w:r>
          </w:p>
        </w:tc>
        <w:tc>
          <w:tcPr>
            <w:tcW w:w="7089" w:type="dxa"/>
          </w:tcPr>
          <w:p w:rsidR="00845BEB" w:rsidRPr="003351E0" w:rsidRDefault="002B0056" w:rsidP="002B0056">
            <w:pPr>
              <w:spacing w:line="240" w:lineRule="auto"/>
              <w:ind w:left="2" w:firstLine="0"/>
              <w:rPr>
                <w:sz w:val="24"/>
                <w:szCs w:val="24"/>
              </w:rPr>
            </w:pPr>
            <w:r w:rsidRPr="003351E0">
              <w:rPr>
                <w:rFonts w:eastAsia="Times New Roman" w:cs="Times New Roman"/>
                <w:sz w:val="24"/>
                <w:szCs w:val="24"/>
                <w:lang/>
              </w:rPr>
              <w:t>В</w:t>
            </w:r>
            <w:r w:rsidR="008F2581" w:rsidRPr="003351E0">
              <w:rPr>
                <w:rFonts w:eastAsia="Times New Roman" w:cs="Times New Roman"/>
                <w:sz w:val="24"/>
                <w:szCs w:val="24"/>
                <w:lang/>
              </w:rPr>
              <w:t xml:space="preserve">имірювання </w:t>
            </w:r>
            <w:r w:rsidR="008F2581" w:rsidRPr="003351E0">
              <w:rPr>
                <w:sz w:val="24"/>
                <w:szCs w:val="24"/>
              </w:rPr>
              <w:t xml:space="preserve">кінетики зміни параметрів ВАХ внаслідок відновлення пар </w:t>
            </w:r>
            <w:r w:rsidR="008F2581" w:rsidRPr="003351E0">
              <w:rPr>
                <w:sz w:val="24"/>
                <w:szCs w:val="24"/>
                <w:lang w:val="en-US"/>
              </w:rPr>
              <w:t>Fe</w:t>
            </w:r>
            <w:r w:rsidR="008F2581" w:rsidRPr="003351E0">
              <w:rPr>
                <w:sz w:val="24"/>
                <w:szCs w:val="24"/>
              </w:rPr>
              <w:t>-</w:t>
            </w:r>
            <w:r w:rsidR="008F2581" w:rsidRPr="003351E0">
              <w:rPr>
                <w:sz w:val="24"/>
                <w:szCs w:val="24"/>
                <w:lang w:val="en-US"/>
              </w:rPr>
              <w:t>B</w:t>
            </w:r>
            <w:r w:rsidRPr="003351E0">
              <w:rPr>
                <w:sz w:val="24"/>
                <w:szCs w:val="24"/>
              </w:rPr>
              <w:t xml:space="preserve"> за умов ультразвукового навантаження та без нього</w:t>
            </w:r>
            <w:r w:rsidR="008F2581" w:rsidRPr="003351E0">
              <w:rPr>
                <w:sz w:val="24"/>
                <w:szCs w:val="24"/>
              </w:rPr>
              <w:t xml:space="preserve">, </w:t>
            </w:r>
            <w:r w:rsidRPr="003351E0">
              <w:rPr>
                <w:sz w:val="24"/>
                <w:szCs w:val="24"/>
              </w:rPr>
              <w:t>проведення закупівель</w:t>
            </w:r>
          </w:p>
        </w:tc>
        <w:tc>
          <w:tcPr>
            <w:tcW w:w="1363" w:type="dxa"/>
          </w:tcPr>
          <w:p w:rsidR="00845BEB" w:rsidRPr="003351E0" w:rsidRDefault="000940AA" w:rsidP="00845BEB">
            <w:pPr>
              <w:pStyle w:val="Normal1"/>
              <w:spacing w:after="120" w:line="360" w:lineRule="auto"/>
              <w:jc w:val="center"/>
              <w:rPr>
                <w:rFonts w:ascii="Times New Roman" w:eastAsia="Times New Roman" w:hAnsi="Times New Roman" w:cs="Times New Roman"/>
                <w:sz w:val="24"/>
                <w:szCs w:val="24"/>
                <w:lang w:val="uk-UA"/>
              </w:rPr>
            </w:pPr>
            <w:r w:rsidRPr="003351E0">
              <w:rPr>
                <w:rFonts w:ascii="Times New Roman" w:eastAsia="Times New Roman" w:hAnsi="Times New Roman" w:cs="Times New Roman"/>
                <w:sz w:val="24"/>
                <w:szCs w:val="24"/>
                <w:lang w:val="uk-UA"/>
              </w:rPr>
              <w:t>14,5</w:t>
            </w:r>
          </w:p>
        </w:tc>
      </w:tr>
      <w:tr w:rsidR="00845BEB" w:rsidRPr="003351E0" w:rsidTr="002B0056">
        <w:trPr>
          <w:cantSplit/>
        </w:trPr>
        <w:tc>
          <w:tcPr>
            <w:tcW w:w="1383" w:type="dxa"/>
          </w:tcPr>
          <w:p w:rsidR="00845BEB" w:rsidRPr="003351E0" w:rsidRDefault="00F92AB1" w:rsidP="002B0056">
            <w:pPr>
              <w:pStyle w:val="Normal1"/>
              <w:spacing w:after="120" w:line="240" w:lineRule="auto"/>
              <w:jc w:val="both"/>
              <w:rPr>
                <w:rFonts w:ascii="Times New Roman" w:eastAsia="Times New Roman" w:hAnsi="Times New Roman" w:cs="Times New Roman"/>
                <w:sz w:val="24"/>
                <w:szCs w:val="24"/>
                <w:lang w:val="uk-UA"/>
              </w:rPr>
            </w:pPr>
            <w:r w:rsidRPr="003351E0">
              <w:rPr>
                <w:rFonts w:ascii="Times New Roman" w:eastAsia="Times New Roman" w:hAnsi="Times New Roman" w:cs="Times New Roman"/>
                <w:sz w:val="24"/>
                <w:szCs w:val="24"/>
                <w:lang w:val="uk-UA"/>
              </w:rPr>
              <w:t>студент</w:t>
            </w:r>
          </w:p>
        </w:tc>
        <w:tc>
          <w:tcPr>
            <w:tcW w:w="7089" w:type="dxa"/>
          </w:tcPr>
          <w:p w:rsidR="00845BEB" w:rsidRPr="003351E0" w:rsidRDefault="002B0056" w:rsidP="002B0056">
            <w:pPr>
              <w:spacing w:line="240" w:lineRule="auto"/>
              <w:ind w:left="2" w:firstLine="0"/>
              <w:rPr>
                <w:sz w:val="24"/>
                <w:szCs w:val="24"/>
              </w:rPr>
            </w:pPr>
            <w:r w:rsidRPr="003351E0">
              <w:rPr>
                <w:sz w:val="24"/>
                <w:szCs w:val="24"/>
              </w:rPr>
              <w:t xml:space="preserve">Практична </w:t>
            </w:r>
            <w:r w:rsidR="008F2581" w:rsidRPr="003351E0">
              <w:rPr>
                <w:sz w:val="24"/>
                <w:szCs w:val="24"/>
              </w:rPr>
              <w:t xml:space="preserve">реалізація </w:t>
            </w:r>
            <w:r w:rsidR="008F2581" w:rsidRPr="003351E0">
              <w:rPr>
                <w:rFonts w:eastAsia="Times New Roman" w:cs="Times New Roman"/>
                <w:sz w:val="24"/>
                <w:szCs w:val="24"/>
                <w:lang/>
              </w:rPr>
              <w:t>методики оцінювання кінетичних характеристик ВАХ в умовах ультразвукового навантаження</w:t>
            </w:r>
            <w:r w:rsidRPr="003351E0">
              <w:rPr>
                <w:rFonts w:eastAsia="Times New Roman" w:cs="Times New Roman"/>
                <w:sz w:val="24"/>
                <w:szCs w:val="24"/>
                <w:lang/>
              </w:rPr>
              <w:t>, підготовка зразків до вимірювань</w:t>
            </w:r>
          </w:p>
        </w:tc>
        <w:tc>
          <w:tcPr>
            <w:tcW w:w="1363" w:type="dxa"/>
          </w:tcPr>
          <w:p w:rsidR="00845BEB" w:rsidRPr="003351E0" w:rsidRDefault="000940AA" w:rsidP="00845BEB">
            <w:pPr>
              <w:pStyle w:val="Normal1"/>
              <w:spacing w:after="120" w:line="360" w:lineRule="auto"/>
              <w:jc w:val="center"/>
              <w:rPr>
                <w:rFonts w:ascii="Times New Roman" w:eastAsia="Times New Roman" w:hAnsi="Times New Roman" w:cs="Times New Roman"/>
                <w:sz w:val="24"/>
                <w:szCs w:val="24"/>
                <w:lang w:val="uk-UA"/>
              </w:rPr>
            </w:pPr>
            <w:r w:rsidRPr="003351E0">
              <w:rPr>
                <w:rFonts w:ascii="Times New Roman" w:eastAsia="Times New Roman" w:hAnsi="Times New Roman" w:cs="Times New Roman"/>
                <w:sz w:val="24"/>
                <w:szCs w:val="24"/>
                <w:lang w:val="uk-UA"/>
              </w:rPr>
              <w:t>14,5</w:t>
            </w:r>
          </w:p>
        </w:tc>
      </w:tr>
    </w:tbl>
    <w:p w:rsidR="00354E7E" w:rsidRPr="003351E0" w:rsidRDefault="00354E7E" w:rsidP="00437598">
      <w:pPr>
        <w:rPr>
          <w:rFonts w:eastAsia="Times New Roman" w:cs="Times New Roman"/>
          <w:szCs w:val="24"/>
        </w:rPr>
      </w:pPr>
    </w:p>
    <w:p w:rsidR="0099049A" w:rsidRPr="003351E0" w:rsidRDefault="00354E7E" w:rsidP="00437598">
      <w:pPr>
        <w:rPr>
          <w:szCs w:val="24"/>
        </w:rPr>
      </w:pPr>
      <w:r w:rsidRPr="003351E0">
        <w:rPr>
          <w:rFonts w:eastAsia="Times New Roman" w:cs="Times New Roman"/>
          <w:szCs w:val="24"/>
        </w:rPr>
        <w:t>Фінансування на м</w:t>
      </w:r>
      <w:r w:rsidRPr="003351E0">
        <w:rPr>
          <w:szCs w:val="24"/>
        </w:rPr>
        <w:t xml:space="preserve">атеріали, необхідні для виконання робіт, крім спецустаткування складає </w:t>
      </w:r>
      <w:r w:rsidR="00620572" w:rsidRPr="003351E0">
        <w:rPr>
          <w:rFonts w:eastAsia="Times New Roman" w:cs="Times New Roman"/>
          <w:szCs w:val="24"/>
        </w:rPr>
        <w:t>166900грн (65000грн у 1 рік, 101900грн у 2 рік)</w:t>
      </w:r>
      <w:r w:rsidR="00294320" w:rsidRPr="003351E0">
        <w:rPr>
          <w:rFonts w:eastAsia="Times New Roman" w:cs="Times New Roman"/>
          <w:szCs w:val="24"/>
        </w:rPr>
        <w:t>. Воно</w:t>
      </w:r>
      <w:r w:rsidRPr="003351E0">
        <w:rPr>
          <w:rFonts w:eastAsia="Times New Roman" w:cs="Times New Roman"/>
          <w:szCs w:val="24"/>
        </w:rPr>
        <w:t xml:space="preserve"> пов’язане з необхідністю підготовки звітів і передбачає витрати</w:t>
      </w:r>
      <w:r w:rsidR="00294320" w:rsidRPr="003351E0">
        <w:rPr>
          <w:rFonts w:eastAsia="Times New Roman" w:cs="Times New Roman"/>
          <w:szCs w:val="24"/>
        </w:rPr>
        <w:t xml:space="preserve"> на папір та витратні матеріали, а також на комплектуючі, необхідні для роботи параметричного аналізатора </w:t>
      </w:r>
      <w:r w:rsidR="00294320" w:rsidRPr="003351E0">
        <w:rPr>
          <w:szCs w:val="24"/>
        </w:rPr>
        <w:t>Keithley 4200A-SCS.</w:t>
      </w:r>
    </w:p>
    <w:p w:rsidR="00437598" w:rsidRPr="003351E0" w:rsidRDefault="00354E7E" w:rsidP="00437598">
      <w:pPr>
        <w:rPr>
          <w:szCs w:val="24"/>
        </w:rPr>
      </w:pPr>
      <w:r w:rsidRPr="003351E0">
        <w:rPr>
          <w:szCs w:val="24"/>
        </w:rPr>
        <w:t>Витрати на спецустаткування (обладнання)</w:t>
      </w:r>
      <w:r w:rsidR="00390D12" w:rsidRPr="003351E0">
        <w:rPr>
          <w:szCs w:val="24"/>
        </w:rPr>
        <w:t>3368370</w:t>
      </w:r>
      <w:r w:rsidR="00374F9E" w:rsidRPr="003351E0">
        <w:rPr>
          <w:rFonts w:eastAsia="Times New Roman" w:cs="Times New Roman"/>
          <w:szCs w:val="24"/>
        </w:rPr>
        <w:t>грн (</w:t>
      </w:r>
      <w:r w:rsidR="00390D12" w:rsidRPr="003351E0">
        <w:rPr>
          <w:rFonts w:eastAsia="Times New Roman" w:cs="Times New Roman"/>
          <w:szCs w:val="24"/>
        </w:rPr>
        <w:t>2262620</w:t>
      </w:r>
      <w:r w:rsidR="00374F9E" w:rsidRPr="003351E0">
        <w:rPr>
          <w:rFonts w:eastAsia="Times New Roman" w:cs="Times New Roman"/>
          <w:szCs w:val="24"/>
        </w:rPr>
        <w:t>грн у 1 рік, 1</w:t>
      </w:r>
      <w:r w:rsidR="00390D12" w:rsidRPr="003351E0">
        <w:rPr>
          <w:rFonts w:eastAsia="Times New Roman" w:cs="Times New Roman"/>
          <w:szCs w:val="24"/>
        </w:rPr>
        <w:t>105750</w:t>
      </w:r>
      <w:r w:rsidR="00374F9E" w:rsidRPr="003351E0">
        <w:rPr>
          <w:rFonts w:eastAsia="Times New Roman" w:cs="Times New Roman"/>
          <w:szCs w:val="24"/>
        </w:rPr>
        <w:t>грн у 2 рік)</w:t>
      </w:r>
      <w:r w:rsidRPr="003351E0">
        <w:rPr>
          <w:szCs w:val="24"/>
        </w:rPr>
        <w:t xml:space="preserve"> – обґрунтування наведене у п.3.5.</w:t>
      </w:r>
    </w:p>
    <w:p w:rsidR="00354E7E" w:rsidRPr="003351E0" w:rsidRDefault="00354E7E" w:rsidP="00437598">
      <w:pPr>
        <w:rPr>
          <w:szCs w:val="24"/>
        </w:rPr>
      </w:pPr>
      <w:r w:rsidRPr="003351E0">
        <w:rPr>
          <w:szCs w:val="24"/>
        </w:rPr>
        <w:t xml:space="preserve">Витрати на відрядження пов’язані з необхідністю представлення результатів науковій спільноті та ознайомлення з найсучаснішими досягненнями і передбачають участь у закордонних (1 відрядження для кожного з виконавців проєкту) та українських (2 відрядження сумарно) конференціях. Передбачений обсяг фінансування – </w:t>
      </w:r>
      <w:r w:rsidR="006558A2" w:rsidRPr="003351E0">
        <w:rPr>
          <w:szCs w:val="24"/>
        </w:rPr>
        <w:t>179330</w:t>
      </w:r>
      <w:r w:rsidRPr="003351E0">
        <w:rPr>
          <w:szCs w:val="24"/>
        </w:rPr>
        <w:t>грн (2 рік).</w:t>
      </w:r>
    </w:p>
    <w:p w:rsidR="00354E7E" w:rsidRPr="003351E0" w:rsidRDefault="00354E7E" w:rsidP="00437598">
      <w:pPr>
        <w:rPr>
          <w:szCs w:val="24"/>
        </w:rPr>
      </w:pPr>
      <w:r w:rsidRPr="003351E0">
        <w:rPr>
          <w:szCs w:val="24"/>
        </w:rPr>
        <w:t xml:space="preserve">Інші витрати </w:t>
      </w:r>
      <w:r w:rsidR="006558A2" w:rsidRPr="003351E0">
        <w:rPr>
          <w:szCs w:val="24"/>
        </w:rPr>
        <w:t>257140</w:t>
      </w:r>
      <w:r w:rsidR="002C675F" w:rsidRPr="003351E0">
        <w:rPr>
          <w:szCs w:val="24"/>
        </w:rPr>
        <w:t>грн (2 рік) призначені на сплату публікаційнийних внесків передбачен</w:t>
      </w:r>
      <w:r w:rsidR="0022678A" w:rsidRPr="003351E0">
        <w:rPr>
          <w:szCs w:val="24"/>
        </w:rPr>
        <w:t>их в очікуваних результатах проє</w:t>
      </w:r>
      <w:r w:rsidR="002C675F" w:rsidRPr="003351E0">
        <w:rPr>
          <w:szCs w:val="24"/>
        </w:rPr>
        <w:t xml:space="preserve">кту 2 статей у міжнародних </w:t>
      </w:r>
      <w:r w:rsidR="007A0F6E" w:rsidRPr="003351E0">
        <w:rPr>
          <w:szCs w:val="24"/>
        </w:rPr>
        <w:t>фахових журналах та організаційних внесків на наукових конференціях.</w:t>
      </w:r>
    </w:p>
    <w:p w:rsidR="002C675F" w:rsidRPr="003351E0" w:rsidRDefault="002C675F" w:rsidP="00437598">
      <w:pPr>
        <w:rPr>
          <w:szCs w:val="24"/>
        </w:rPr>
      </w:pPr>
      <w:r w:rsidRPr="003351E0">
        <w:rPr>
          <w:szCs w:val="24"/>
        </w:rPr>
        <w:t>З</w:t>
      </w:r>
      <w:r w:rsidR="0022678A" w:rsidRPr="003351E0">
        <w:rPr>
          <w:szCs w:val="24"/>
        </w:rPr>
        <w:t>агальний обсяг фінансування проє</w:t>
      </w:r>
      <w:r w:rsidRPr="003351E0">
        <w:rPr>
          <w:szCs w:val="24"/>
        </w:rPr>
        <w:t xml:space="preserve">кту - </w:t>
      </w:r>
      <w:r w:rsidR="003E391E" w:rsidRPr="003351E0">
        <w:rPr>
          <w:szCs w:val="24"/>
        </w:rPr>
        <w:t>6</w:t>
      </w:r>
      <w:r w:rsidR="004F6450" w:rsidRPr="003351E0">
        <w:rPr>
          <w:szCs w:val="24"/>
        </w:rPr>
        <w:t>508830</w:t>
      </w:r>
      <w:r w:rsidRPr="003351E0">
        <w:rPr>
          <w:rFonts w:eastAsia="Times New Roman" w:cs="Times New Roman"/>
          <w:szCs w:val="24"/>
        </w:rPr>
        <w:t>грн (</w:t>
      </w:r>
      <w:r w:rsidR="003E391E" w:rsidRPr="003351E0">
        <w:rPr>
          <w:rFonts w:eastAsia="Times New Roman" w:cs="Times New Roman"/>
          <w:szCs w:val="24"/>
        </w:rPr>
        <w:t>30</w:t>
      </w:r>
      <w:r w:rsidR="004F6450" w:rsidRPr="003351E0">
        <w:rPr>
          <w:rFonts w:eastAsia="Times New Roman" w:cs="Times New Roman"/>
          <w:szCs w:val="24"/>
        </w:rPr>
        <w:t>19860</w:t>
      </w:r>
      <w:r w:rsidRPr="003351E0">
        <w:rPr>
          <w:rFonts w:eastAsia="Times New Roman" w:cs="Times New Roman"/>
          <w:szCs w:val="24"/>
        </w:rPr>
        <w:t xml:space="preserve">грн у 1 рік, </w:t>
      </w:r>
      <w:r w:rsidR="003E391E" w:rsidRPr="003351E0">
        <w:rPr>
          <w:rFonts w:eastAsia="Times New Roman" w:cs="Times New Roman"/>
          <w:szCs w:val="24"/>
        </w:rPr>
        <w:t>3</w:t>
      </w:r>
      <w:r w:rsidR="004F6450" w:rsidRPr="003351E0">
        <w:rPr>
          <w:rFonts w:eastAsia="Times New Roman" w:cs="Times New Roman"/>
          <w:szCs w:val="24"/>
        </w:rPr>
        <w:t>488970</w:t>
      </w:r>
      <w:r w:rsidRPr="003351E0">
        <w:rPr>
          <w:rFonts w:eastAsia="Times New Roman" w:cs="Times New Roman"/>
          <w:szCs w:val="24"/>
        </w:rPr>
        <w:t>грн у 2 рік)</w:t>
      </w:r>
    </w:p>
    <w:p w:rsidR="00354E7E" w:rsidRPr="003351E0" w:rsidRDefault="00354E7E" w:rsidP="00437598">
      <w:pPr>
        <w:rPr>
          <w:szCs w:val="24"/>
        </w:rPr>
      </w:pPr>
    </w:p>
    <w:p w:rsidR="001E0501" w:rsidRPr="003351E0" w:rsidRDefault="001E0501" w:rsidP="008C202E">
      <w:pPr>
        <w:pStyle w:val="Normal1"/>
        <w:spacing w:after="120" w:line="360" w:lineRule="auto"/>
        <w:jc w:val="both"/>
        <w:rPr>
          <w:rFonts w:ascii="Times New Roman" w:eastAsia="Times New Roman" w:hAnsi="Times New Roman" w:cs="Times New Roman"/>
          <w:sz w:val="24"/>
          <w:szCs w:val="24"/>
        </w:rPr>
      </w:pPr>
      <w:r w:rsidRPr="003351E0">
        <w:rPr>
          <w:rFonts w:ascii="Times New Roman" w:eastAsia="Times New Roman" w:hAnsi="Times New Roman" w:cs="Times New Roman"/>
          <w:sz w:val="24"/>
          <w:szCs w:val="24"/>
        </w:rPr>
        <w:t>3.7 Очікувані  результати виконання проєкту  (до 1 сторінки ):</w:t>
      </w:r>
    </w:p>
    <w:p w:rsidR="001E0501" w:rsidRPr="003351E0" w:rsidRDefault="001E0501" w:rsidP="008C202E">
      <w:pPr>
        <w:pStyle w:val="Normal1"/>
        <w:spacing w:after="120" w:line="360" w:lineRule="auto"/>
        <w:jc w:val="both"/>
        <w:rPr>
          <w:rFonts w:ascii="Times New Roman" w:eastAsia="Times New Roman" w:hAnsi="Times New Roman" w:cs="Times New Roman"/>
          <w:sz w:val="24"/>
          <w:szCs w:val="24"/>
        </w:rPr>
      </w:pPr>
      <w:r w:rsidRPr="003351E0">
        <w:rPr>
          <w:rFonts w:ascii="Times New Roman" w:eastAsia="Times New Roman" w:hAnsi="Times New Roman" w:cs="Times New Roman"/>
          <w:sz w:val="24"/>
          <w:szCs w:val="24"/>
        </w:rPr>
        <w:tab/>
        <w:t>а) Опис наукової або науково-технічної продукції (за її наявності), яка буде створена в результаті виконання проєкту  (із зазначенням її якісних та кількісних характеристик).</w:t>
      </w:r>
    </w:p>
    <w:p w:rsidR="001E0501" w:rsidRPr="003351E0" w:rsidRDefault="001E0501" w:rsidP="008C202E">
      <w:pPr>
        <w:pStyle w:val="Normal1"/>
        <w:spacing w:after="120" w:line="360" w:lineRule="auto"/>
        <w:jc w:val="both"/>
        <w:rPr>
          <w:rFonts w:ascii="Times New Roman" w:eastAsia="Times New Roman" w:hAnsi="Times New Roman" w:cs="Times New Roman"/>
          <w:sz w:val="24"/>
          <w:szCs w:val="24"/>
        </w:rPr>
      </w:pPr>
      <w:r w:rsidRPr="003351E0">
        <w:rPr>
          <w:rFonts w:ascii="Times New Roman" w:eastAsia="Times New Roman" w:hAnsi="Times New Roman" w:cs="Times New Roman"/>
          <w:sz w:val="24"/>
          <w:szCs w:val="24"/>
        </w:rPr>
        <w:tab/>
        <w:t>б) Обґрунтування переваг очікуваної наукової або науково-технічної продукції (за її наявності) у порівнянні з існуючими аналогами.</w:t>
      </w:r>
    </w:p>
    <w:p w:rsidR="001E0501" w:rsidRPr="003351E0" w:rsidRDefault="001E0501" w:rsidP="008C202E">
      <w:pPr>
        <w:pStyle w:val="Normal1"/>
        <w:spacing w:after="120" w:line="360" w:lineRule="auto"/>
        <w:jc w:val="both"/>
        <w:rPr>
          <w:rFonts w:ascii="Times New Roman" w:eastAsia="Times New Roman" w:hAnsi="Times New Roman" w:cs="Times New Roman"/>
          <w:sz w:val="24"/>
          <w:szCs w:val="24"/>
        </w:rPr>
      </w:pPr>
      <w:r w:rsidRPr="003351E0">
        <w:rPr>
          <w:rFonts w:ascii="Times New Roman" w:eastAsia="Times New Roman" w:hAnsi="Times New Roman" w:cs="Times New Roman"/>
          <w:sz w:val="24"/>
          <w:szCs w:val="24"/>
        </w:rPr>
        <w:lastRenderedPageBreak/>
        <w:tab/>
        <w:t>в) Обґрунтування практичної цінності запланованих результатів проєкту для економіки та суспільства (стосується проєктів, що передбачають проведення прикладних наукових досліджень і науково-технічних розробок).</w:t>
      </w:r>
    </w:p>
    <w:p w:rsidR="008C202E" w:rsidRPr="003351E0" w:rsidRDefault="008C202E" w:rsidP="00437598">
      <w:pPr>
        <w:rPr>
          <w:szCs w:val="24"/>
        </w:rPr>
      </w:pPr>
    </w:p>
    <w:p w:rsidR="00437598" w:rsidRPr="003351E0" w:rsidRDefault="00437598" w:rsidP="00437598">
      <w:pPr>
        <w:rPr>
          <w:szCs w:val="24"/>
        </w:rPr>
      </w:pPr>
      <w:r w:rsidRPr="003351E0">
        <w:rPr>
          <w:szCs w:val="24"/>
        </w:rPr>
        <w:t xml:space="preserve">Очікувана в результаті виконання проєкту наукова продукція полягає у </w:t>
      </w:r>
    </w:p>
    <w:p w:rsidR="00437598" w:rsidRPr="003351E0" w:rsidRDefault="00437598" w:rsidP="00437598">
      <w:pPr>
        <w:ind w:firstLine="0"/>
        <w:rPr>
          <w:szCs w:val="24"/>
        </w:rPr>
      </w:pPr>
      <w:r w:rsidRPr="003351E0">
        <w:rPr>
          <w:szCs w:val="24"/>
        </w:rPr>
        <w:t>- з’ясуванні фізичних закономірностей та механізмів взаємодії дефектних комплексів, пов’язаних із атомами перехідних металів, у КСЕ з пружними хвилями ультразвукового діапазону;</w:t>
      </w:r>
    </w:p>
    <w:p w:rsidR="00437598" w:rsidRPr="003351E0" w:rsidRDefault="00437598" w:rsidP="008326AC">
      <w:pPr>
        <w:ind w:firstLine="0"/>
        <w:rPr>
          <w:szCs w:val="24"/>
        </w:rPr>
      </w:pPr>
      <w:r w:rsidRPr="003351E0">
        <w:rPr>
          <w:szCs w:val="24"/>
        </w:rPr>
        <w:t xml:space="preserve">- </w:t>
      </w:r>
      <w:r w:rsidR="008326AC" w:rsidRPr="003351E0">
        <w:rPr>
          <w:szCs w:val="24"/>
        </w:rPr>
        <w:t>оцінці можливостей цілеспрямованого керування характеристиками кремнієвих сонячних елементів шляхом застосування ультразвукового навантаження під час виробництва та розробці рекомендацій щодо практичного використання даного підходу</w:t>
      </w:r>
      <w:r w:rsidRPr="003351E0">
        <w:rPr>
          <w:szCs w:val="24"/>
        </w:rPr>
        <w:t>;</w:t>
      </w:r>
    </w:p>
    <w:p w:rsidR="00437598" w:rsidRPr="003351E0" w:rsidRDefault="00437598" w:rsidP="00437598">
      <w:pPr>
        <w:ind w:firstLine="0"/>
        <w:rPr>
          <w:szCs w:val="24"/>
        </w:rPr>
      </w:pPr>
      <w:r w:rsidRPr="003351E0">
        <w:rPr>
          <w:szCs w:val="24"/>
        </w:rPr>
        <w:t>- розробці фізичних основ методу оці</w:t>
      </w:r>
      <w:r w:rsidR="00535BA1" w:rsidRPr="003351E0">
        <w:rPr>
          <w:szCs w:val="24"/>
        </w:rPr>
        <w:t>нки концентрації електрично-акт</w:t>
      </w:r>
      <w:r w:rsidRPr="003351E0">
        <w:rPr>
          <w:szCs w:val="24"/>
        </w:rPr>
        <w:t>ивних дефектів у бар’єрних структурах за величиною фактору неідеальності;</w:t>
      </w:r>
    </w:p>
    <w:p w:rsidR="00437598" w:rsidRPr="003351E0" w:rsidRDefault="00437598" w:rsidP="00437598">
      <w:pPr>
        <w:ind w:firstLine="0"/>
        <w:rPr>
          <w:szCs w:val="24"/>
        </w:rPr>
      </w:pPr>
      <w:r w:rsidRPr="003351E0">
        <w:rPr>
          <w:szCs w:val="24"/>
        </w:rPr>
        <w:t xml:space="preserve">- створенні масиву даних (близько 15 тисяч наборів) розрахованих величин фактору неідеальності для кремнієвих структур </w:t>
      </w:r>
      <w:r w:rsidRPr="003351E0">
        <w:rPr>
          <w:i/>
          <w:szCs w:val="24"/>
        </w:rPr>
        <w:t>n</w:t>
      </w:r>
      <w:r w:rsidRPr="003351E0">
        <w:rPr>
          <w:szCs w:val="24"/>
          <w:vertAlign w:val="superscript"/>
        </w:rPr>
        <w:t>+</w:t>
      </w:r>
      <w:r w:rsidRPr="003351E0">
        <w:rPr>
          <w:szCs w:val="24"/>
        </w:rPr>
        <w:t>-</w:t>
      </w:r>
      <w:r w:rsidRPr="003351E0">
        <w:rPr>
          <w:i/>
          <w:szCs w:val="24"/>
        </w:rPr>
        <w:t>p</w:t>
      </w:r>
      <w:r w:rsidRPr="003351E0">
        <w:rPr>
          <w:szCs w:val="24"/>
        </w:rPr>
        <w:t>-</w:t>
      </w:r>
      <w:r w:rsidRPr="003351E0">
        <w:rPr>
          <w:i/>
          <w:szCs w:val="24"/>
        </w:rPr>
        <w:t>p</w:t>
      </w:r>
      <w:r w:rsidRPr="003351E0">
        <w:rPr>
          <w:szCs w:val="24"/>
          <w:vertAlign w:val="superscript"/>
        </w:rPr>
        <w:t>+</w:t>
      </w:r>
      <w:r w:rsidRPr="003351E0">
        <w:rPr>
          <w:szCs w:val="24"/>
        </w:rPr>
        <w:t xml:space="preserve"> з різними геометричними та електрофізичними характеристиками;</w:t>
      </w:r>
    </w:p>
    <w:p w:rsidR="00437598" w:rsidRPr="003351E0" w:rsidRDefault="00437598" w:rsidP="00437598">
      <w:pPr>
        <w:ind w:firstLine="0"/>
        <w:rPr>
          <w:szCs w:val="24"/>
        </w:rPr>
      </w:pPr>
      <w:r w:rsidRPr="003351E0">
        <w:rPr>
          <w:szCs w:val="24"/>
        </w:rPr>
        <w:t xml:space="preserve">- налаштуванні штучної нейронної мережі для оцінки концентрації атомів заліза в кремнієвих </w:t>
      </w:r>
      <w:r w:rsidRPr="003351E0">
        <w:rPr>
          <w:i/>
          <w:szCs w:val="24"/>
        </w:rPr>
        <w:t>n</w:t>
      </w:r>
      <w:r w:rsidRPr="003351E0">
        <w:rPr>
          <w:szCs w:val="24"/>
          <w:vertAlign w:val="superscript"/>
        </w:rPr>
        <w:t>+</w:t>
      </w:r>
      <w:r w:rsidRPr="003351E0">
        <w:rPr>
          <w:szCs w:val="24"/>
        </w:rPr>
        <w:t>-</w:t>
      </w:r>
      <w:r w:rsidRPr="003351E0">
        <w:rPr>
          <w:i/>
          <w:szCs w:val="24"/>
        </w:rPr>
        <w:t>p</w:t>
      </w:r>
      <w:r w:rsidRPr="003351E0">
        <w:rPr>
          <w:szCs w:val="24"/>
        </w:rPr>
        <w:t>-</w:t>
      </w:r>
      <w:r w:rsidRPr="003351E0">
        <w:rPr>
          <w:i/>
          <w:szCs w:val="24"/>
        </w:rPr>
        <w:t>p</w:t>
      </w:r>
      <w:r w:rsidRPr="003351E0">
        <w:rPr>
          <w:szCs w:val="24"/>
          <w:vertAlign w:val="superscript"/>
        </w:rPr>
        <w:t>+</w:t>
      </w:r>
      <w:r w:rsidR="008326AC" w:rsidRPr="003351E0">
        <w:rPr>
          <w:szCs w:val="24"/>
        </w:rPr>
        <w:t xml:space="preserve"> структурах;</w:t>
      </w:r>
    </w:p>
    <w:p w:rsidR="008326AC" w:rsidRPr="003351E0" w:rsidRDefault="008326AC" w:rsidP="008326AC">
      <w:pPr>
        <w:ind w:firstLine="0"/>
        <w:rPr>
          <w:szCs w:val="24"/>
        </w:rPr>
      </w:pPr>
      <w:r w:rsidRPr="003351E0">
        <w:rPr>
          <w:szCs w:val="24"/>
        </w:rPr>
        <w:t>- підготовка не менше 2 статей у міжнародних і вітчизняних фахових журналах;</w:t>
      </w:r>
    </w:p>
    <w:p w:rsidR="008326AC" w:rsidRPr="003351E0" w:rsidRDefault="008326AC" w:rsidP="008326AC">
      <w:pPr>
        <w:ind w:firstLine="0"/>
        <w:rPr>
          <w:szCs w:val="24"/>
        </w:rPr>
      </w:pPr>
      <w:r w:rsidRPr="003351E0">
        <w:rPr>
          <w:szCs w:val="24"/>
        </w:rPr>
        <w:t xml:space="preserve">- підготовка не менше </w:t>
      </w:r>
      <w:r w:rsidR="00C0412A" w:rsidRPr="003351E0">
        <w:rPr>
          <w:szCs w:val="24"/>
          <w:lang w:val="ru-RU"/>
        </w:rPr>
        <w:t>3</w:t>
      </w:r>
      <w:r w:rsidRPr="003351E0">
        <w:rPr>
          <w:szCs w:val="24"/>
        </w:rPr>
        <w:t xml:space="preserve"> доповідей на конференціях міжнародного рівня.</w:t>
      </w:r>
    </w:p>
    <w:p w:rsidR="00437598" w:rsidRPr="003351E0" w:rsidRDefault="00437598" w:rsidP="008C202E">
      <w:pPr>
        <w:pStyle w:val="Normal1"/>
        <w:spacing w:after="120" w:line="360" w:lineRule="auto"/>
        <w:jc w:val="both"/>
        <w:rPr>
          <w:rFonts w:ascii="Times New Roman" w:eastAsia="Times New Roman" w:hAnsi="Times New Roman" w:cs="Times New Roman"/>
          <w:sz w:val="24"/>
          <w:szCs w:val="24"/>
          <w:lang w:val="uk-UA"/>
        </w:rPr>
      </w:pPr>
    </w:p>
    <w:p w:rsidR="001E0501" w:rsidRPr="003351E0" w:rsidRDefault="001E0501" w:rsidP="008C202E">
      <w:pPr>
        <w:pStyle w:val="Normal1"/>
        <w:spacing w:after="120" w:line="360" w:lineRule="auto"/>
        <w:jc w:val="both"/>
        <w:rPr>
          <w:rFonts w:ascii="Times New Roman" w:eastAsia="Times New Roman" w:hAnsi="Times New Roman" w:cs="Times New Roman"/>
          <w:sz w:val="24"/>
          <w:szCs w:val="24"/>
          <w:lang w:val="uk-UA"/>
        </w:rPr>
      </w:pPr>
      <w:r w:rsidRPr="003351E0">
        <w:rPr>
          <w:rFonts w:ascii="Times New Roman" w:eastAsia="Times New Roman" w:hAnsi="Times New Roman" w:cs="Times New Roman"/>
          <w:sz w:val="24"/>
          <w:szCs w:val="24"/>
        </w:rPr>
        <w:t>3.8 Опис шляхів та способів подальшого використання результатів виконання проєкту в суспільній практиці (до 1 сторінки ).</w:t>
      </w:r>
    </w:p>
    <w:p w:rsidR="00437598" w:rsidRPr="003351E0" w:rsidRDefault="00437598" w:rsidP="00437598">
      <w:pPr>
        <w:rPr>
          <w:szCs w:val="24"/>
        </w:rPr>
      </w:pPr>
      <w:r w:rsidRPr="003351E0">
        <w:rPr>
          <w:szCs w:val="24"/>
        </w:rPr>
        <w:t>Встановлені фізичні закономірності впливу ультразвукового навантаження на процеси перебудови домішкових центрів, пов’язаних з атомами перехідних металів, можуть бути використані для модифікації стандартних технологічних операцій, що використовуються при створенні кремнієвих сонячних елементів, з метою деактивації вказаних дефектів. Визначенні особливості акусто-дефектної взаємодії дозволять налаштувати параметри ультразвукового впливу задля отримання найбільшої ефективності</w:t>
      </w:r>
      <w:r w:rsidR="00710821" w:rsidRPr="003351E0">
        <w:rPr>
          <w:szCs w:val="24"/>
        </w:rPr>
        <w:t>контрольваноїмодифікаціїдефектноїпідсистеми</w:t>
      </w:r>
      <w:r w:rsidRPr="003351E0">
        <w:rPr>
          <w:szCs w:val="24"/>
        </w:rPr>
        <w:t>. Крім того, отримані результати можуть стати основою для розробки методів акуст</w:t>
      </w:r>
      <w:r w:rsidR="002C494F" w:rsidRPr="003351E0">
        <w:rPr>
          <w:szCs w:val="24"/>
        </w:rPr>
        <w:t xml:space="preserve">ичної </w:t>
      </w:r>
      <w:r w:rsidRPr="003351E0">
        <w:rPr>
          <w:szCs w:val="24"/>
        </w:rPr>
        <w:t>інженерії дефектів у напівпровідникових пристроях.</w:t>
      </w:r>
    </w:p>
    <w:p w:rsidR="00437598" w:rsidRPr="003351E0" w:rsidRDefault="00437598" w:rsidP="00437598">
      <w:pPr>
        <w:rPr>
          <w:szCs w:val="24"/>
        </w:rPr>
      </w:pPr>
      <w:r w:rsidRPr="003351E0">
        <w:rPr>
          <w:szCs w:val="24"/>
        </w:rPr>
        <w:lastRenderedPageBreak/>
        <w:t xml:space="preserve">З’ясовані кількісні характеристики взаємозв’язку величини фактору неідеальності та концентрації рекомбінаційних центрів можуть бути покладені в основу експрес-методу оцінки домішкового складу реальних сонячних елементів. Налаштована штучна нейронна мережа може бути безпосередньо використана для оцінки концентрації атомів заліза в кремнієвих </w:t>
      </w:r>
      <w:r w:rsidRPr="003351E0">
        <w:rPr>
          <w:i/>
          <w:szCs w:val="24"/>
        </w:rPr>
        <w:t>n</w:t>
      </w:r>
      <w:r w:rsidRPr="003351E0">
        <w:rPr>
          <w:szCs w:val="24"/>
          <w:vertAlign w:val="superscript"/>
        </w:rPr>
        <w:t>+</w:t>
      </w:r>
      <w:r w:rsidRPr="003351E0">
        <w:rPr>
          <w:szCs w:val="24"/>
        </w:rPr>
        <w:t>-</w:t>
      </w:r>
      <w:r w:rsidRPr="003351E0">
        <w:rPr>
          <w:i/>
          <w:szCs w:val="24"/>
        </w:rPr>
        <w:t>p</w:t>
      </w:r>
      <w:r w:rsidRPr="003351E0">
        <w:rPr>
          <w:szCs w:val="24"/>
        </w:rPr>
        <w:t>-</w:t>
      </w:r>
      <w:r w:rsidRPr="003351E0">
        <w:rPr>
          <w:i/>
          <w:szCs w:val="24"/>
        </w:rPr>
        <w:t>p</w:t>
      </w:r>
      <w:r w:rsidRPr="003351E0">
        <w:rPr>
          <w:szCs w:val="24"/>
          <w:vertAlign w:val="superscript"/>
        </w:rPr>
        <w:t>+</w:t>
      </w:r>
      <w:r w:rsidRPr="003351E0">
        <w:rPr>
          <w:szCs w:val="24"/>
        </w:rPr>
        <w:t xml:space="preserve"> структурах, де вказані дефекти є основними рекомбінаційними центрами.</w:t>
      </w:r>
    </w:p>
    <w:p w:rsidR="00437598" w:rsidRPr="003351E0" w:rsidRDefault="00437598" w:rsidP="00437598">
      <w:pPr>
        <w:rPr>
          <w:szCs w:val="24"/>
        </w:rPr>
      </w:pPr>
    </w:p>
    <w:p w:rsidR="0055742B" w:rsidRPr="003351E0" w:rsidRDefault="001E0501" w:rsidP="0055742B">
      <w:pPr>
        <w:pStyle w:val="Normal1"/>
        <w:spacing w:after="120" w:line="360" w:lineRule="auto"/>
        <w:jc w:val="both"/>
        <w:rPr>
          <w:rFonts w:ascii="Times New Roman" w:eastAsia="Times New Roman" w:hAnsi="Times New Roman" w:cs="Times New Roman"/>
          <w:sz w:val="24"/>
          <w:szCs w:val="24"/>
          <w:lang w:val="uk-UA"/>
        </w:rPr>
      </w:pPr>
      <w:r w:rsidRPr="003351E0">
        <w:rPr>
          <w:rFonts w:ascii="Times New Roman" w:eastAsia="Times New Roman" w:hAnsi="Times New Roman" w:cs="Times New Roman"/>
          <w:sz w:val="24"/>
          <w:szCs w:val="24"/>
        </w:rPr>
        <w:t>3.9 Можливі ризики, що можуть вплинути на реалізацію проєкту (до 1 сторінки )</w:t>
      </w:r>
    </w:p>
    <w:p w:rsidR="00437598" w:rsidRPr="003351E0" w:rsidRDefault="00E42612" w:rsidP="00437598">
      <w:pPr>
        <w:rPr>
          <w:szCs w:val="24"/>
        </w:rPr>
      </w:pPr>
      <w:r w:rsidRPr="003351E0">
        <w:rPr>
          <w:szCs w:val="24"/>
        </w:rPr>
        <w:t>Введення карантину перешкодять виконанню експериментальних досліджень у повному обсязі.</w:t>
      </w:r>
    </w:p>
    <w:sectPr w:rsidR="00437598" w:rsidRPr="003351E0" w:rsidSect="00C540BD">
      <w:headerReference w:type="default" r:id="rId8"/>
      <w:pgSz w:w="12240" w:h="15840"/>
      <w:pgMar w:top="1134" w:right="850" w:bottom="1134" w:left="1701" w:header="27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4756" w:rsidRDefault="00784756" w:rsidP="00C540BD">
      <w:pPr>
        <w:spacing w:line="240" w:lineRule="auto"/>
      </w:pPr>
      <w:r>
        <w:separator/>
      </w:r>
    </w:p>
  </w:endnote>
  <w:endnote w:type="continuationSeparator" w:id="1">
    <w:p w:rsidR="00784756" w:rsidRDefault="00784756" w:rsidP="00C540B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altName w:val="Arial"/>
    <w:panose1 w:val="020F0302020204030204"/>
    <w:charset w:val="CC"/>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4756" w:rsidRDefault="00784756" w:rsidP="00C540BD">
      <w:pPr>
        <w:spacing w:line="240" w:lineRule="auto"/>
      </w:pPr>
      <w:r>
        <w:separator/>
      </w:r>
    </w:p>
  </w:footnote>
  <w:footnote w:type="continuationSeparator" w:id="1">
    <w:p w:rsidR="00784756" w:rsidRDefault="00784756" w:rsidP="00C540B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0BD" w:rsidRPr="0080223C" w:rsidRDefault="00C540BD" w:rsidP="00C540BD">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Національний фонд досліджень України</w:t>
    </w:r>
  </w:p>
  <w:p w:rsidR="00C540BD" w:rsidRPr="0080223C" w:rsidRDefault="00C540BD" w:rsidP="00C540BD">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Конкурс проєктів із виконання наукових досліджень і розробок</w:t>
    </w:r>
  </w:p>
  <w:p w:rsidR="008721FA" w:rsidRPr="001F3BD5" w:rsidRDefault="00C540BD" w:rsidP="008721FA">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 xml:space="preserve"> “</w:t>
    </w:r>
    <w:r w:rsidR="008721FA" w:rsidRPr="005B3367">
      <w:rPr>
        <w:rFonts w:eastAsia="Times New Roman" w:cs="Times New Roman"/>
        <w:b/>
        <w:color w:val="000000"/>
        <w:sz w:val="20"/>
        <w:szCs w:val="20"/>
      </w:rPr>
      <w:t>Підтримка досліджень провідних та молодих вчених</w:t>
    </w:r>
    <w:r w:rsidRPr="0080223C">
      <w:rPr>
        <w:rFonts w:eastAsia="Times New Roman" w:cs="Times New Roman"/>
        <w:b/>
        <w:color w:val="000000"/>
        <w:sz w:val="20"/>
        <w:szCs w:val="20"/>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239D2"/>
    <w:multiLevelType w:val="multilevel"/>
    <w:tmpl w:val="E5AA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3878E4"/>
    <w:multiLevelType w:val="multilevel"/>
    <w:tmpl w:val="489C0D8C"/>
    <w:lvl w:ilvl="0">
      <w:start w:val="1"/>
      <w:numFmt w:val="decimal"/>
      <w:lvlText w:val="%1)"/>
      <w:lvlJc w:val="left"/>
      <w:pPr>
        <w:ind w:left="722" w:hanging="722"/>
      </w:pPr>
      <w:rPr>
        <w:color w:val="000000"/>
        <w:sz w:val="24"/>
        <w:szCs w:val="24"/>
        <w:u w:val="none"/>
        <w:vertAlign w:val="baseline"/>
      </w:rPr>
    </w:lvl>
    <w:lvl w:ilvl="1">
      <w:start w:val="1"/>
      <w:numFmt w:val="lowerLetter"/>
      <w:lvlText w:val="%2."/>
      <w:lvlJc w:val="left"/>
      <w:pPr>
        <w:ind w:left="0" w:firstLine="0"/>
      </w:pPr>
      <w:rPr>
        <w:color w:val="000000"/>
        <w:sz w:val="24"/>
        <w:szCs w:val="24"/>
        <w:u w:val="none"/>
        <w:vertAlign w:val="baseline"/>
      </w:rPr>
    </w:lvl>
    <w:lvl w:ilvl="2">
      <w:start w:val="1"/>
      <w:numFmt w:val="lowerRoman"/>
      <w:lvlText w:val="%3."/>
      <w:lvlJc w:val="left"/>
      <w:pPr>
        <w:ind w:left="0" w:firstLine="0"/>
      </w:pPr>
      <w:rPr>
        <w:color w:val="000000"/>
        <w:sz w:val="24"/>
        <w:szCs w:val="24"/>
        <w:u w:val="none"/>
        <w:vertAlign w:val="baseline"/>
      </w:rPr>
    </w:lvl>
    <w:lvl w:ilvl="3">
      <w:start w:val="1"/>
      <w:numFmt w:val="decimal"/>
      <w:lvlText w:val="%4."/>
      <w:lvlJc w:val="left"/>
      <w:pPr>
        <w:ind w:left="0" w:firstLine="0"/>
      </w:pPr>
      <w:rPr>
        <w:color w:val="000000"/>
        <w:sz w:val="24"/>
        <w:szCs w:val="24"/>
        <w:u w:val="none"/>
        <w:vertAlign w:val="baseline"/>
      </w:rPr>
    </w:lvl>
    <w:lvl w:ilvl="4">
      <w:start w:val="1"/>
      <w:numFmt w:val="lowerLetter"/>
      <w:lvlText w:val="%5."/>
      <w:lvlJc w:val="left"/>
      <w:pPr>
        <w:ind w:left="0" w:firstLine="0"/>
      </w:pPr>
      <w:rPr>
        <w:color w:val="000000"/>
        <w:sz w:val="24"/>
        <w:szCs w:val="24"/>
        <w:u w:val="none"/>
        <w:vertAlign w:val="baseline"/>
      </w:rPr>
    </w:lvl>
    <w:lvl w:ilvl="5">
      <w:start w:val="1"/>
      <w:numFmt w:val="lowerRoman"/>
      <w:lvlText w:val="%6."/>
      <w:lvlJc w:val="left"/>
      <w:pPr>
        <w:ind w:left="0" w:firstLine="0"/>
      </w:pPr>
      <w:rPr>
        <w:color w:val="000000"/>
        <w:sz w:val="24"/>
        <w:szCs w:val="24"/>
        <w:u w:val="none"/>
        <w:vertAlign w:val="baseline"/>
      </w:rPr>
    </w:lvl>
    <w:lvl w:ilvl="6">
      <w:start w:val="1"/>
      <w:numFmt w:val="decimal"/>
      <w:lvlText w:val="%7."/>
      <w:lvlJc w:val="left"/>
      <w:pPr>
        <w:ind w:left="0" w:firstLine="0"/>
      </w:pPr>
      <w:rPr>
        <w:color w:val="000000"/>
        <w:sz w:val="24"/>
        <w:szCs w:val="24"/>
        <w:u w:val="none"/>
        <w:vertAlign w:val="baseline"/>
      </w:rPr>
    </w:lvl>
    <w:lvl w:ilvl="7">
      <w:start w:val="1"/>
      <w:numFmt w:val="lowerLetter"/>
      <w:lvlText w:val="%8."/>
      <w:lvlJc w:val="left"/>
      <w:pPr>
        <w:ind w:left="0" w:firstLine="0"/>
      </w:pPr>
      <w:rPr>
        <w:color w:val="000000"/>
        <w:sz w:val="24"/>
        <w:szCs w:val="24"/>
        <w:u w:val="none"/>
        <w:vertAlign w:val="baseline"/>
      </w:rPr>
    </w:lvl>
    <w:lvl w:ilvl="8">
      <w:start w:val="1"/>
      <w:numFmt w:val="lowerRoman"/>
      <w:lvlText w:val="%9."/>
      <w:lvlJc w:val="left"/>
      <w:pPr>
        <w:ind w:left="0" w:firstLine="0"/>
      </w:pPr>
      <w:rPr>
        <w:color w:val="000000"/>
        <w:sz w:val="24"/>
        <w:szCs w:val="24"/>
        <w:u w:val="none"/>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5122"/>
  </w:hdrShapeDefaults>
  <w:footnotePr>
    <w:footnote w:id="0"/>
    <w:footnote w:id="1"/>
  </w:footnotePr>
  <w:endnotePr>
    <w:endnote w:id="0"/>
    <w:endnote w:id="1"/>
  </w:endnotePr>
  <w:compat/>
  <w:rsids>
    <w:rsidRoot w:val="001E0501"/>
    <w:rsid w:val="00047052"/>
    <w:rsid w:val="00063AD8"/>
    <w:rsid w:val="0007280B"/>
    <w:rsid w:val="000927C5"/>
    <w:rsid w:val="000940AA"/>
    <w:rsid w:val="000B4CA3"/>
    <w:rsid w:val="000D3D41"/>
    <w:rsid w:val="000E556B"/>
    <w:rsid w:val="00120C53"/>
    <w:rsid w:val="0013406D"/>
    <w:rsid w:val="00146296"/>
    <w:rsid w:val="001757C7"/>
    <w:rsid w:val="001C16F5"/>
    <w:rsid w:val="001E0501"/>
    <w:rsid w:val="001F05F0"/>
    <w:rsid w:val="001F3BD5"/>
    <w:rsid w:val="00220C2A"/>
    <w:rsid w:val="0022678A"/>
    <w:rsid w:val="00241945"/>
    <w:rsid w:val="00250F67"/>
    <w:rsid w:val="00294320"/>
    <w:rsid w:val="002974BB"/>
    <w:rsid w:val="002B0056"/>
    <w:rsid w:val="002B400B"/>
    <w:rsid w:val="002C494F"/>
    <w:rsid w:val="002C675F"/>
    <w:rsid w:val="002D7B81"/>
    <w:rsid w:val="002E4760"/>
    <w:rsid w:val="002F7F55"/>
    <w:rsid w:val="003351E0"/>
    <w:rsid w:val="003404AC"/>
    <w:rsid w:val="00354E7E"/>
    <w:rsid w:val="00356310"/>
    <w:rsid w:val="00362C86"/>
    <w:rsid w:val="00366F58"/>
    <w:rsid w:val="00374F9E"/>
    <w:rsid w:val="00390D12"/>
    <w:rsid w:val="00394467"/>
    <w:rsid w:val="003C68C1"/>
    <w:rsid w:val="003E391E"/>
    <w:rsid w:val="00413561"/>
    <w:rsid w:val="00417C72"/>
    <w:rsid w:val="00430BBE"/>
    <w:rsid w:val="00437598"/>
    <w:rsid w:val="004460ED"/>
    <w:rsid w:val="00464E43"/>
    <w:rsid w:val="004814AD"/>
    <w:rsid w:val="00496930"/>
    <w:rsid w:val="004A333E"/>
    <w:rsid w:val="004E158E"/>
    <w:rsid w:val="004F6450"/>
    <w:rsid w:val="005058F9"/>
    <w:rsid w:val="00532E34"/>
    <w:rsid w:val="00535BA1"/>
    <w:rsid w:val="0055742B"/>
    <w:rsid w:val="00583978"/>
    <w:rsid w:val="0059712A"/>
    <w:rsid w:val="005A6E79"/>
    <w:rsid w:val="005C49FF"/>
    <w:rsid w:val="005E0983"/>
    <w:rsid w:val="005F4AFA"/>
    <w:rsid w:val="0061383A"/>
    <w:rsid w:val="00620572"/>
    <w:rsid w:val="00646087"/>
    <w:rsid w:val="006558A2"/>
    <w:rsid w:val="0066297F"/>
    <w:rsid w:val="006B4433"/>
    <w:rsid w:val="006C5341"/>
    <w:rsid w:val="006D4E37"/>
    <w:rsid w:val="006E179A"/>
    <w:rsid w:val="006F7799"/>
    <w:rsid w:val="00710821"/>
    <w:rsid w:val="00742D6F"/>
    <w:rsid w:val="007512BA"/>
    <w:rsid w:val="00760E18"/>
    <w:rsid w:val="007621AE"/>
    <w:rsid w:val="00763FB6"/>
    <w:rsid w:val="00772652"/>
    <w:rsid w:val="00784756"/>
    <w:rsid w:val="0079350A"/>
    <w:rsid w:val="007A0F6E"/>
    <w:rsid w:val="007E5086"/>
    <w:rsid w:val="007E71DE"/>
    <w:rsid w:val="007F454F"/>
    <w:rsid w:val="00801952"/>
    <w:rsid w:val="00814E22"/>
    <w:rsid w:val="00816687"/>
    <w:rsid w:val="008326AC"/>
    <w:rsid w:val="00845BEB"/>
    <w:rsid w:val="008721FA"/>
    <w:rsid w:val="00873F8D"/>
    <w:rsid w:val="008A4455"/>
    <w:rsid w:val="008A598A"/>
    <w:rsid w:val="008C202E"/>
    <w:rsid w:val="008F2581"/>
    <w:rsid w:val="009251FB"/>
    <w:rsid w:val="009259B8"/>
    <w:rsid w:val="009459BB"/>
    <w:rsid w:val="009659CF"/>
    <w:rsid w:val="00966D2F"/>
    <w:rsid w:val="009734DD"/>
    <w:rsid w:val="00985789"/>
    <w:rsid w:val="0099049A"/>
    <w:rsid w:val="009B37C8"/>
    <w:rsid w:val="009C073B"/>
    <w:rsid w:val="009E03FC"/>
    <w:rsid w:val="00A16967"/>
    <w:rsid w:val="00A22A45"/>
    <w:rsid w:val="00AD0E18"/>
    <w:rsid w:val="00B334D7"/>
    <w:rsid w:val="00B37C07"/>
    <w:rsid w:val="00B6437E"/>
    <w:rsid w:val="00B67BF0"/>
    <w:rsid w:val="00B94392"/>
    <w:rsid w:val="00BA164E"/>
    <w:rsid w:val="00C0038F"/>
    <w:rsid w:val="00C0412A"/>
    <w:rsid w:val="00C540BD"/>
    <w:rsid w:val="00C677D5"/>
    <w:rsid w:val="00C74409"/>
    <w:rsid w:val="00C80062"/>
    <w:rsid w:val="00C8111B"/>
    <w:rsid w:val="00CA60A7"/>
    <w:rsid w:val="00CB36C2"/>
    <w:rsid w:val="00CD3E83"/>
    <w:rsid w:val="00CF5671"/>
    <w:rsid w:val="00CF5C21"/>
    <w:rsid w:val="00D00A16"/>
    <w:rsid w:val="00D07C0F"/>
    <w:rsid w:val="00D3212A"/>
    <w:rsid w:val="00D402EE"/>
    <w:rsid w:val="00D662F7"/>
    <w:rsid w:val="00D95EB8"/>
    <w:rsid w:val="00D978C2"/>
    <w:rsid w:val="00DA53EB"/>
    <w:rsid w:val="00DC6BE8"/>
    <w:rsid w:val="00DE0E81"/>
    <w:rsid w:val="00E06A97"/>
    <w:rsid w:val="00E30200"/>
    <w:rsid w:val="00E31EE9"/>
    <w:rsid w:val="00E35913"/>
    <w:rsid w:val="00E42612"/>
    <w:rsid w:val="00E66D53"/>
    <w:rsid w:val="00EA5D17"/>
    <w:rsid w:val="00EB10F1"/>
    <w:rsid w:val="00EE553F"/>
    <w:rsid w:val="00F03246"/>
    <w:rsid w:val="00F3134B"/>
    <w:rsid w:val="00F4661C"/>
    <w:rsid w:val="00F74755"/>
    <w:rsid w:val="00F92AB1"/>
    <w:rsid w:val="00FA3212"/>
    <w:rsid w:val="00FB12DB"/>
    <w:rsid w:val="00FB7190"/>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598"/>
    <w:pPr>
      <w:spacing w:after="0" w:line="360" w:lineRule="auto"/>
      <w:ind w:firstLine="680"/>
      <w:jc w:val="both"/>
    </w:pPr>
    <w:rPr>
      <w:sz w:val="24"/>
      <w:lang w:val="uk-UA"/>
    </w:rPr>
  </w:style>
  <w:style w:type="paragraph" w:styleId="1">
    <w:name w:val="heading 1"/>
    <w:basedOn w:val="a"/>
    <w:link w:val="10"/>
    <w:uiPriority w:val="9"/>
    <w:qFormat/>
    <w:rsid w:val="00760E18"/>
    <w:pPr>
      <w:spacing w:before="100" w:beforeAutospacing="1" w:after="100" w:afterAutospacing="1" w:line="240" w:lineRule="auto"/>
      <w:ind w:firstLine="0"/>
      <w:jc w:val="left"/>
      <w:outlineLvl w:val="0"/>
    </w:pPr>
    <w:rPr>
      <w:rFonts w:eastAsia="Times New Roman" w:cs="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1E0501"/>
    <w:pPr>
      <w:spacing w:after="0" w:line="276" w:lineRule="auto"/>
    </w:pPr>
    <w:rPr>
      <w:rFonts w:ascii="Arial" w:eastAsia="Arial" w:hAnsi="Arial" w:cs="Arial"/>
      <w:sz w:val="22"/>
      <w:lang/>
    </w:rPr>
  </w:style>
  <w:style w:type="paragraph" w:styleId="a3">
    <w:name w:val="header"/>
    <w:basedOn w:val="a"/>
    <w:link w:val="a4"/>
    <w:uiPriority w:val="99"/>
    <w:unhideWhenUsed/>
    <w:rsid w:val="00C540BD"/>
    <w:pPr>
      <w:tabs>
        <w:tab w:val="center" w:pos="4844"/>
        <w:tab w:val="right" w:pos="9689"/>
      </w:tabs>
      <w:spacing w:line="240" w:lineRule="auto"/>
    </w:pPr>
  </w:style>
  <w:style w:type="character" w:customStyle="1" w:styleId="a4">
    <w:name w:val="Верхний колонтитул Знак"/>
    <w:basedOn w:val="a0"/>
    <w:link w:val="a3"/>
    <w:uiPriority w:val="99"/>
    <w:rsid w:val="00C540BD"/>
    <w:rPr>
      <w:lang w:val="uk-UA"/>
    </w:rPr>
  </w:style>
  <w:style w:type="paragraph" w:styleId="a5">
    <w:name w:val="footer"/>
    <w:basedOn w:val="a"/>
    <w:link w:val="a6"/>
    <w:uiPriority w:val="99"/>
    <w:unhideWhenUsed/>
    <w:rsid w:val="00C540BD"/>
    <w:pPr>
      <w:tabs>
        <w:tab w:val="center" w:pos="4844"/>
        <w:tab w:val="right" w:pos="9689"/>
      </w:tabs>
      <w:spacing w:line="240" w:lineRule="auto"/>
    </w:pPr>
  </w:style>
  <w:style w:type="character" w:customStyle="1" w:styleId="a6">
    <w:name w:val="Нижний колонтитул Знак"/>
    <w:basedOn w:val="a0"/>
    <w:link w:val="a5"/>
    <w:uiPriority w:val="99"/>
    <w:rsid w:val="00C540BD"/>
    <w:rPr>
      <w:lang w:val="uk-UA"/>
    </w:rPr>
  </w:style>
  <w:style w:type="table" w:customStyle="1" w:styleId="3">
    <w:name w:val="3"/>
    <w:basedOn w:val="a1"/>
    <w:rsid w:val="0055742B"/>
    <w:pPr>
      <w:spacing w:after="0" w:line="276" w:lineRule="auto"/>
    </w:pPr>
    <w:rPr>
      <w:rFonts w:ascii="Arial" w:eastAsia="Arial" w:hAnsi="Arial" w:cs="Arial"/>
      <w:sz w:val="22"/>
      <w:lang/>
    </w:rPr>
    <w:tblPr>
      <w:tblStyleRowBandSize w:val="1"/>
      <w:tblStyleColBandSize w:val="1"/>
      <w:tblInd w:w="0" w:type="dxa"/>
      <w:tblCellMar>
        <w:top w:w="0" w:type="dxa"/>
        <w:left w:w="115" w:type="dxa"/>
        <w:bottom w:w="0" w:type="dxa"/>
        <w:right w:w="115" w:type="dxa"/>
      </w:tblCellMar>
    </w:tblPr>
  </w:style>
  <w:style w:type="table" w:customStyle="1" w:styleId="2">
    <w:name w:val="2"/>
    <w:basedOn w:val="a1"/>
    <w:rsid w:val="0055742B"/>
    <w:pPr>
      <w:spacing w:after="0" w:line="276" w:lineRule="auto"/>
    </w:pPr>
    <w:rPr>
      <w:rFonts w:ascii="Arial" w:eastAsia="Arial" w:hAnsi="Arial" w:cs="Arial"/>
      <w:sz w:val="22"/>
      <w:lang/>
    </w:rPr>
    <w:tblPr>
      <w:tblStyleRowBandSize w:val="1"/>
      <w:tblStyleColBandSize w:val="1"/>
      <w:tblInd w:w="0" w:type="dxa"/>
      <w:tblCellMar>
        <w:top w:w="0" w:type="dxa"/>
        <w:left w:w="115" w:type="dxa"/>
        <w:bottom w:w="0" w:type="dxa"/>
        <w:right w:w="115" w:type="dxa"/>
      </w:tblCellMar>
    </w:tblPr>
  </w:style>
  <w:style w:type="character" w:customStyle="1" w:styleId="tlid-translation">
    <w:name w:val="tlid-translation"/>
    <w:basedOn w:val="a0"/>
    <w:rsid w:val="00437598"/>
  </w:style>
  <w:style w:type="character" w:customStyle="1" w:styleId="rvts0">
    <w:name w:val="rvts0"/>
    <w:basedOn w:val="a0"/>
    <w:rsid w:val="00C677D5"/>
  </w:style>
  <w:style w:type="character" w:customStyle="1" w:styleId="10">
    <w:name w:val="Заголовок 1 Знак"/>
    <w:basedOn w:val="a0"/>
    <w:link w:val="1"/>
    <w:uiPriority w:val="9"/>
    <w:rsid w:val="00760E18"/>
    <w:rPr>
      <w:rFonts w:eastAsia="Times New Roman" w:cs="Times New Roman"/>
      <w:b/>
      <w:bCs/>
      <w:kern w:val="36"/>
      <w:sz w:val="48"/>
      <w:szCs w:val="48"/>
      <w:lang w:val="ru-RU" w:eastAsia="ru-RU"/>
    </w:rPr>
  </w:style>
  <w:style w:type="paragraph" w:styleId="a7">
    <w:name w:val="List Paragraph"/>
    <w:basedOn w:val="a"/>
    <w:uiPriority w:val="34"/>
    <w:qFormat/>
    <w:rsid w:val="00760E18"/>
    <w:pPr>
      <w:ind w:left="720"/>
      <w:contextualSpacing/>
    </w:pPr>
  </w:style>
  <w:style w:type="paragraph" w:styleId="a8">
    <w:name w:val="Normal (Web)"/>
    <w:basedOn w:val="a"/>
    <w:uiPriority w:val="99"/>
    <w:semiHidden/>
    <w:unhideWhenUsed/>
    <w:rsid w:val="00760E18"/>
    <w:pPr>
      <w:spacing w:before="100" w:beforeAutospacing="1" w:after="100" w:afterAutospacing="1" w:line="240" w:lineRule="auto"/>
      <w:ind w:firstLine="0"/>
      <w:jc w:val="left"/>
    </w:pPr>
    <w:rPr>
      <w:rFonts w:eastAsia="Times New Roman" w:cs="Times New Roman"/>
      <w:szCs w:val="24"/>
      <w:lang w:val="ru-RU" w:eastAsia="ru-RU"/>
    </w:rPr>
  </w:style>
  <w:style w:type="character" w:styleId="a9">
    <w:name w:val="Strong"/>
    <w:basedOn w:val="a0"/>
    <w:uiPriority w:val="22"/>
    <w:qFormat/>
    <w:rsid w:val="00760E18"/>
    <w:rPr>
      <w:b/>
      <w:bCs/>
    </w:rPr>
  </w:style>
  <w:style w:type="table" w:styleId="aa">
    <w:name w:val="Table Grid"/>
    <w:basedOn w:val="a1"/>
    <w:uiPriority w:val="39"/>
    <w:rsid w:val="00845B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ody Text"/>
    <w:link w:val="ac"/>
    <w:uiPriority w:val="99"/>
    <w:semiHidden/>
    <w:unhideWhenUsed/>
    <w:rsid w:val="00816687"/>
    <w:pPr>
      <w:spacing w:after="0" w:line="360" w:lineRule="auto"/>
      <w:jc w:val="both"/>
    </w:pPr>
    <w:rPr>
      <w:rFonts w:eastAsia="Times New Roman" w:cs="Times New Roman"/>
      <w:sz w:val="24"/>
      <w:szCs w:val="24"/>
      <w:lang w:eastAsia="zh-CN"/>
    </w:rPr>
  </w:style>
  <w:style w:type="character" w:customStyle="1" w:styleId="ac">
    <w:name w:val="Основной текст Знак"/>
    <w:basedOn w:val="a0"/>
    <w:link w:val="ab"/>
    <w:uiPriority w:val="99"/>
    <w:semiHidden/>
    <w:rsid w:val="00816687"/>
    <w:rPr>
      <w:rFonts w:eastAsia="Times New Roman" w:cs="Times New Roman"/>
      <w:sz w:val="24"/>
      <w:szCs w:val="24"/>
      <w:lang w:eastAsia="zh-CN"/>
    </w:rPr>
  </w:style>
  <w:style w:type="character" w:customStyle="1" w:styleId="gt-baf-cell">
    <w:name w:val="gt-baf-cell"/>
    <w:basedOn w:val="a0"/>
    <w:rsid w:val="003C68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598"/>
    <w:pPr>
      <w:spacing w:after="0" w:line="360" w:lineRule="auto"/>
      <w:ind w:firstLine="680"/>
      <w:jc w:val="both"/>
    </w:pPr>
    <w:rPr>
      <w:sz w:val="24"/>
      <w:lang w:val="uk-UA"/>
    </w:rPr>
  </w:style>
  <w:style w:type="paragraph" w:styleId="1">
    <w:name w:val="heading 1"/>
    <w:basedOn w:val="a"/>
    <w:link w:val="10"/>
    <w:uiPriority w:val="9"/>
    <w:qFormat/>
    <w:rsid w:val="00760E18"/>
    <w:pPr>
      <w:spacing w:before="100" w:beforeAutospacing="1" w:after="100" w:afterAutospacing="1" w:line="240" w:lineRule="auto"/>
      <w:ind w:firstLine="0"/>
      <w:jc w:val="left"/>
      <w:outlineLvl w:val="0"/>
    </w:pPr>
    <w:rPr>
      <w:rFonts w:eastAsia="Times New Roman" w:cs="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1E0501"/>
    <w:pPr>
      <w:spacing w:after="0" w:line="276" w:lineRule="auto"/>
    </w:pPr>
    <w:rPr>
      <w:rFonts w:ascii="Arial" w:eastAsia="Arial" w:hAnsi="Arial" w:cs="Arial"/>
      <w:sz w:val="22"/>
      <w:lang w:val="uk"/>
    </w:rPr>
  </w:style>
  <w:style w:type="paragraph" w:styleId="a3">
    <w:name w:val="header"/>
    <w:basedOn w:val="a"/>
    <w:link w:val="a4"/>
    <w:uiPriority w:val="99"/>
    <w:unhideWhenUsed/>
    <w:rsid w:val="00C540BD"/>
    <w:pPr>
      <w:tabs>
        <w:tab w:val="center" w:pos="4844"/>
        <w:tab w:val="right" w:pos="9689"/>
      </w:tabs>
      <w:spacing w:line="240" w:lineRule="auto"/>
    </w:pPr>
  </w:style>
  <w:style w:type="character" w:customStyle="1" w:styleId="a4">
    <w:name w:val="Верхний колонтитул Знак"/>
    <w:basedOn w:val="a0"/>
    <w:link w:val="a3"/>
    <w:uiPriority w:val="99"/>
    <w:rsid w:val="00C540BD"/>
    <w:rPr>
      <w:lang w:val="uk-UA"/>
    </w:rPr>
  </w:style>
  <w:style w:type="paragraph" w:styleId="a5">
    <w:name w:val="footer"/>
    <w:basedOn w:val="a"/>
    <w:link w:val="a6"/>
    <w:uiPriority w:val="99"/>
    <w:unhideWhenUsed/>
    <w:rsid w:val="00C540BD"/>
    <w:pPr>
      <w:tabs>
        <w:tab w:val="center" w:pos="4844"/>
        <w:tab w:val="right" w:pos="9689"/>
      </w:tabs>
      <w:spacing w:line="240" w:lineRule="auto"/>
    </w:pPr>
  </w:style>
  <w:style w:type="character" w:customStyle="1" w:styleId="a6">
    <w:name w:val="Нижний колонтитул Знак"/>
    <w:basedOn w:val="a0"/>
    <w:link w:val="a5"/>
    <w:uiPriority w:val="99"/>
    <w:rsid w:val="00C540BD"/>
    <w:rPr>
      <w:lang w:val="uk-UA"/>
    </w:rPr>
  </w:style>
  <w:style w:type="table" w:customStyle="1" w:styleId="3">
    <w:name w:val="3"/>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table" w:customStyle="1" w:styleId="2">
    <w:name w:val="2"/>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character" w:customStyle="1" w:styleId="tlid-translation">
    <w:name w:val="tlid-translation"/>
    <w:basedOn w:val="a0"/>
    <w:rsid w:val="00437598"/>
  </w:style>
  <w:style w:type="character" w:customStyle="1" w:styleId="rvts0">
    <w:name w:val="rvts0"/>
    <w:basedOn w:val="a0"/>
    <w:rsid w:val="00C677D5"/>
  </w:style>
  <w:style w:type="character" w:customStyle="1" w:styleId="10">
    <w:name w:val="Заголовок 1 Знак"/>
    <w:basedOn w:val="a0"/>
    <w:link w:val="1"/>
    <w:uiPriority w:val="9"/>
    <w:rsid w:val="00760E18"/>
    <w:rPr>
      <w:rFonts w:eastAsia="Times New Roman" w:cs="Times New Roman"/>
      <w:b/>
      <w:bCs/>
      <w:kern w:val="36"/>
      <w:sz w:val="48"/>
      <w:szCs w:val="48"/>
      <w:lang w:val="ru-RU" w:eastAsia="ru-RU"/>
    </w:rPr>
  </w:style>
  <w:style w:type="paragraph" w:styleId="a7">
    <w:name w:val="List Paragraph"/>
    <w:basedOn w:val="a"/>
    <w:uiPriority w:val="34"/>
    <w:qFormat/>
    <w:rsid w:val="00760E18"/>
    <w:pPr>
      <w:ind w:left="720"/>
      <w:contextualSpacing/>
    </w:pPr>
  </w:style>
  <w:style w:type="paragraph" w:styleId="a8">
    <w:name w:val="Normal (Web)"/>
    <w:basedOn w:val="a"/>
    <w:uiPriority w:val="99"/>
    <w:semiHidden/>
    <w:unhideWhenUsed/>
    <w:rsid w:val="00760E18"/>
    <w:pPr>
      <w:spacing w:before="100" w:beforeAutospacing="1" w:after="100" w:afterAutospacing="1" w:line="240" w:lineRule="auto"/>
      <w:ind w:firstLine="0"/>
      <w:jc w:val="left"/>
    </w:pPr>
    <w:rPr>
      <w:rFonts w:eastAsia="Times New Roman" w:cs="Times New Roman"/>
      <w:szCs w:val="24"/>
      <w:lang w:val="ru-RU" w:eastAsia="ru-RU"/>
    </w:rPr>
  </w:style>
  <w:style w:type="character" w:styleId="a9">
    <w:name w:val="Strong"/>
    <w:basedOn w:val="a0"/>
    <w:uiPriority w:val="22"/>
    <w:qFormat/>
    <w:rsid w:val="00760E18"/>
    <w:rPr>
      <w:b/>
      <w:bCs/>
    </w:rPr>
  </w:style>
  <w:style w:type="table" w:styleId="aa">
    <w:name w:val="Table Grid"/>
    <w:basedOn w:val="a1"/>
    <w:uiPriority w:val="39"/>
    <w:rsid w:val="00845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link w:val="ac"/>
    <w:uiPriority w:val="99"/>
    <w:semiHidden/>
    <w:unhideWhenUsed/>
    <w:rsid w:val="00816687"/>
    <w:pPr>
      <w:spacing w:after="0" w:line="360" w:lineRule="auto"/>
      <w:jc w:val="both"/>
    </w:pPr>
    <w:rPr>
      <w:rFonts w:eastAsia="Times New Roman" w:cs="Times New Roman"/>
      <w:sz w:val="24"/>
      <w:szCs w:val="24"/>
      <w:lang w:eastAsia="zh-CN"/>
    </w:rPr>
  </w:style>
  <w:style w:type="character" w:customStyle="1" w:styleId="ac">
    <w:name w:val="Основной текст Знак"/>
    <w:basedOn w:val="a0"/>
    <w:link w:val="ab"/>
    <w:uiPriority w:val="99"/>
    <w:semiHidden/>
    <w:rsid w:val="00816687"/>
    <w:rPr>
      <w:rFonts w:eastAsia="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44180942">
      <w:bodyDiv w:val="1"/>
      <w:marLeft w:val="0"/>
      <w:marRight w:val="0"/>
      <w:marTop w:val="0"/>
      <w:marBottom w:val="0"/>
      <w:divBdr>
        <w:top w:val="none" w:sz="0" w:space="0" w:color="auto"/>
        <w:left w:val="none" w:sz="0" w:space="0" w:color="auto"/>
        <w:bottom w:val="none" w:sz="0" w:space="0" w:color="auto"/>
        <w:right w:val="none" w:sz="0" w:space="0" w:color="auto"/>
      </w:divBdr>
      <w:divsChild>
        <w:div w:id="498349083">
          <w:marLeft w:val="0"/>
          <w:marRight w:val="0"/>
          <w:marTop w:val="0"/>
          <w:marBottom w:val="0"/>
          <w:divBdr>
            <w:top w:val="none" w:sz="0" w:space="0" w:color="auto"/>
            <w:left w:val="none" w:sz="0" w:space="0" w:color="auto"/>
            <w:bottom w:val="none" w:sz="0" w:space="0" w:color="auto"/>
            <w:right w:val="none" w:sz="0" w:space="0" w:color="auto"/>
          </w:divBdr>
        </w:div>
      </w:divsChild>
    </w:div>
    <w:div w:id="302079392">
      <w:bodyDiv w:val="1"/>
      <w:marLeft w:val="0"/>
      <w:marRight w:val="0"/>
      <w:marTop w:val="0"/>
      <w:marBottom w:val="0"/>
      <w:divBdr>
        <w:top w:val="none" w:sz="0" w:space="0" w:color="auto"/>
        <w:left w:val="none" w:sz="0" w:space="0" w:color="auto"/>
        <w:bottom w:val="none" w:sz="0" w:space="0" w:color="auto"/>
        <w:right w:val="none" w:sz="0" w:space="0" w:color="auto"/>
      </w:divBdr>
    </w:div>
    <w:div w:id="391739064">
      <w:bodyDiv w:val="1"/>
      <w:marLeft w:val="0"/>
      <w:marRight w:val="0"/>
      <w:marTop w:val="0"/>
      <w:marBottom w:val="0"/>
      <w:divBdr>
        <w:top w:val="none" w:sz="0" w:space="0" w:color="auto"/>
        <w:left w:val="none" w:sz="0" w:space="0" w:color="auto"/>
        <w:bottom w:val="none" w:sz="0" w:space="0" w:color="auto"/>
        <w:right w:val="none" w:sz="0" w:space="0" w:color="auto"/>
      </w:divBdr>
    </w:div>
    <w:div w:id="394428007">
      <w:bodyDiv w:val="1"/>
      <w:marLeft w:val="0"/>
      <w:marRight w:val="0"/>
      <w:marTop w:val="0"/>
      <w:marBottom w:val="0"/>
      <w:divBdr>
        <w:top w:val="none" w:sz="0" w:space="0" w:color="auto"/>
        <w:left w:val="none" w:sz="0" w:space="0" w:color="auto"/>
        <w:bottom w:val="none" w:sz="0" w:space="0" w:color="auto"/>
        <w:right w:val="none" w:sz="0" w:space="0" w:color="auto"/>
      </w:divBdr>
    </w:div>
    <w:div w:id="771903032">
      <w:bodyDiv w:val="1"/>
      <w:marLeft w:val="0"/>
      <w:marRight w:val="0"/>
      <w:marTop w:val="0"/>
      <w:marBottom w:val="0"/>
      <w:divBdr>
        <w:top w:val="none" w:sz="0" w:space="0" w:color="auto"/>
        <w:left w:val="none" w:sz="0" w:space="0" w:color="auto"/>
        <w:bottom w:val="none" w:sz="0" w:space="0" w:color="auto"/>
        <w:right w:val="none" w:sz="0" w:space="0" w:color="auto"/>
      </w:divBdr>
    </w:div>
    <w:div w:id="1248080458">
      <w:bodyDiv w:val="1"/>
      <w:marLeft w:val="0"/>
      <w:marRight w:val="0"/>
      <w:marTop w:val="0"/>
      <w:marBottom w:val="0"/>
      <w:divBdr>
        <w:top w:val="none" w:sz="0" w:space="0" w:color="auto"/>
        <w:left w:val="none" w:sz="0" w:space="0" w:color="auto"/>
        <w:bottom w:val="none" w:sz="0" w:space="0" w:color="auto"/>
        <w:right w:val="none" w:sz="0" w:space="0" w:color="auto"/>
      </w:divBdr>
    </w:div>
    <w:div w:id="1395084598">
      <w:bodyDiv w:val="1"/>
      <w:marLeft w:val="0"/>
      <w:marRight w:val="0"/>
      <w:marTop w:val="0"/>
      <w:marBottom w:val="0"/>
      <w:divBdr>
        <w:top w:val="none" w:sz="0" w:space="0" w:color="auto"/>
        <w:left w:val="none" w:sz="0" w:space="0" w:color="auto"/>
        <w:bottom w:val="none" w:sz="0" w:space="0" w:color="auto"/>
        <w:right w:val="none" w:sz="0" w:space="0" w:color="auto"/>
      </w:divBdr>
    </w:div>
    <w:div w:id="1703282041">
      <w:bodyDiv w:val="1"/>
      <w:marLeft w:val="0"/>
      <w:marRight w:val="0"/>
      <w:marTop w:val="0"/>
      <w:marBottom w:val="0"/>
      <w:divBdr>
        <w:top w:val="none" w:sz="0" w:space="0" w:color="auto"/>
        <w:left w:val="none" w:sz="0" w:space="0" w:color="auto"/>
        <w:bottom w:val="none" w:sz="0" w:space="0" w:color="auto"/>
        <w:right w:val="none" w:sz="0" w:space="0" w:color="auto"/>
      </w:divBdr>
    </w:div>
    <w:div w:id="1778064802">
      <w:bodyDiv w:val="1"/>
      <w:marLeft w:val="0"/>
      <w:marRight w:val="0"/>
      <w:marTop w:val="0"/>
      <w:marBottom w:val="0"/>
      <w:divBdr>
        <w:top w:val="none" w:sz="0" w:space="0" w:color="auto"/>
        <w:left w:val="none" w:sz="0" w:space="0" w:color="auto"/>
        <w:bottom w:val="none" w:sz="0" w:space="0" w:color="auto"/>
        <w:right w:val="none" w:sz="0" w:space="0" w:color="auto"/>
      </w:divBdr>
    </w:div>
    <w:div w:id="1827473512">
      <w:bodyDiv w:val="1"/>
      <w:marLeft w:val="0"/>
      <w:marRight w:val="0"/>
      <w:marTop w:val="0"/>
      <w:marBottom w:val="0"/>
      <w:divBdr>
        <w:top w:val="none" w:sz="0" w:space="0" w:color="auto"/>
        <w:left w:val="none" w:sz="0" w:space="0" w:color="auto"/>
        <w:bottom w:val="none" w:sz="0" w:space="0" w:color="auto"/>
        <w:right w:val="none" w:sz="0" w:space="0" w:color="auto"/>
      </w:divBdr>
    </w:div>
    <w:div w:id="196831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ciencedirect.com/science/journal/074960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14</Pages>
  <Words>20335</Words>
  <Characters>11591</Characters>
  <Application>Microsoft Office Word</Application>
  <DocSecurity>0</DocSecurity>
  <Lines>96</Lines>
  <Paragraphs>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олег</cp:lastModifiedBy>
  <cp:revision>112</cp:revision>
  <dcterms:created xsi:type="dcterms:W3CDTF">2020-06-08T03:53:00Z</dcterms:created>
  <dcterms:modified xsi:type="dcterms:W3CDTF">2020-06-16T19:05:00Z</dcterms:modified>
</cp:coreProperties>
</file>