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FB9" w:rsidRDefault="00A67F85" w:rsidP="007B72E5">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ДОГОВІР № </w:t>
      </w:r>
      <w:r>
        <w:rPr>
          <w:rFonts w:ascii="Times New Roman" w:eastAsia="Times New Roman" w:hAnsi="Times New Roman" w:cs="Times New Roman"/>
          <w:sz w:val="24"/>
          <w:szCs w:val="24"/>
        </w:rPr>
        <w:t>_____</w:t>
      </w:r>
    </w:p>
    <w:p w:rsidR="00901FB9" w:rsidRDefault="00A67F85">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про виконання наукового дослідження і розробки за рахунок грантової підтримки</w:t>
      </w:r>
    </w:p>
    <w:p w:rsidR="00901FB9" w:rsidRDefault="00A67F85">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м. Київ                                                                                                           «___» ________ 2020 року</w:t>
      </w:r>
    </w:p>
    <w:p w:rsidR="00901FB9" w:rsidRDefault="00A67F85" w:rsidP="00AA6E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Національний фонд досліджень України (далі – </w:t>
      </w:r>
      <w:r>
        <w:rPr>
          <w:rFonts w:ascii="Times New Roman" w:eastAsia="Times New Roman" w:hAnsi="Times New Roman" w:cs="Times New Roman"/>
          <w:b/>
          <w:sz w:val="24"/>
          <w:szCs w:val="24"/>
        </w:rPr>
        <w:t>Грантонадавач</w:t>
      </w:r>
      <w:r>
        <w:rPr>
          <w:rFonts w:ascii="Times New Roman" w:eastAsia="Times New Roman" w:hAnsi="Times New Roman" w:cs="Times New Roman"/>
          <w:sz w:val="24"/>
          <w:szCs w:val="24"/>
        </w:rPr>
        <w:t>) в особі виконавчого директора Полоцької Ольги Олександрівни, що діє на підставі Положення про Національний фонд досліджень України, затвердженого постановою Кабінету Міністрів України від 04 липня 2018 року № 528, розпорядження Кабінету Міністрів України від 08 липня 2020 року № 823-р, рішення Голови Грантонадавача щодо делегування своїх повноважень в частині укладання договорів за результатами проведення конкурсів,</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з однієї сторони, та </w:t>
      </w:r>
      <w:r w:rsidR="00AA6E76" w:rsidRPr="00AA6E76">
        <w:rPr>
          <w:rFonts w:ascii="Times New Roman" w:eastAsia="Times New Roman" w:hAnsi="Times New Roman" w:cs="Times New Roman"/>
          <w:sz w:val="24"/>
          <w:szCs w:val="24"/>
        </w:rPr>
        <w:t xml:space="preserve">Київський національний університет імені Тараса Шевченка </w:t>
      </w:r>
      <w:r w:rsidR="00AA6E76" w:rsidRPr="00AA6E76">
        <w:rPr>
          <w:rFonts w:ascii="Times New Roman" w:eastAsia="Times New Roman" w:hAnsi="Times New Roman" w:cs="Times New Roman"/>
          <w:b/>
          <w:sz w:val="24"/>
          <w:szCs w:val="24"/>
        </w:rPr>
        <w:t>(далі – Грантоотримувач)</w:t>
      </w:r>
      <w:r w:rsidR="00AA6E76" w:rsidRPr="00AA6E76">
        <w:rPr>
          <w:rFonts w:ascii="Times New Roman" w:eastAsia="Times New Roman" w:hAnsi="Times New Roman" w:cs="Times New Roman"/>
          <w:sz w:val="24"/>
          <w:szCs w:val="24"/>
        </w:rPr>
        <w:t xml:space="preserve"> в особі проректора з наукової роботи Жилінської Оксани Іванівни, що діє на підставі довіреності № 01/59-26 від 21.01.2020 р., з іншої сторони (далі – </w:t>
      </w:r>
      <w:r w:rsidR="00AA6E76" w:rsidRPr="00AA6E76">
        <w:rPr>
          <w:rFonts w:ascii="Times New Roman" w:eastAsia="Times New Roman" w:hAnsi="Times New Roman" w:cs="Times New Roman"/>
          <w:b/>
          <w:sz w:val="24"/>
          <w:szCs w:val="24"/>
        </w:rPr>
        <w:t>Сторони</w:t>
      </w:r>
      <w:r w:rsidR="00AA6E76" w:rsidRPr="00AA6E76">
        <w:rPr>
          <w:rFonts w:ascii="Times New Roman" w:eastAsia="Times New Roman" w:hAnsi="Times New Roman" w:cs="Times New Roman"/>
          <w:sz w:val="24"/>
          <w:szCs w:val="24"/>
        </w:rPr>
        <w:t xml:space="preserve">), уклали цей Договір про виконання наукового дослідження і розробки за рахунок грантової підтримки (далі – </w:t>
      </w:r>
      <w:r w:rsidR="00AA6E76" w:rsidRPr="00AA6E76">
        <w:rPr>
          <w:rFonts w:ascii="Times New Roman" w:eastAsia="Times New Roman" w:hAnsi="Times New Roman" w:cs="Times New Roman"/>
          <w:b/>
          <w:sz w:val="24"/>
          <w:szCs w:val="24"/>
        </w:rPr>
        <w:t>Договір</w:t>
      </w:r>
      <w:r w:rsidR="00AA6E76" w:rsidRPr="00AA6E76">
        <w:rPr>
          <w:rFonts w:ascii="Times New Roman" w:eastAsia="Times New Roman" w:hAnsi="Times New Roman" w:cs="Times New Roman"/>
          <w:sz w:val="24"/>
          <w:szCs w:val="24"/>
        </w:rPr>
        <w:t>) про таке.</w:t>
      </w: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І. ПРЕДМЕТ ДОГОВОРУ</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Відповідно до заявки на одержання грантової підтримки (реєстраційний номер ______________, ПІБ наукового керівника проєкту </w:t>
      </w:r>
      <w:r>
        <w:rPr>
          <w:rFonts w:ascii="Times New Roman" w:eastAsia="Times New Roman" w:hAnsi="Times New Roman" w:cs="Times New Roman"/>
          <w:sz w:val="24"/>
          <w:szCs w:val="24"/>
        </w:rPr>
        <w:t>з виконання наукового дослідження і розробки</w:t>
      </w:r>
      <w:r>
        <w:rPr>
          <w:rFonts w:ascii="Times New Roman" w:eastAsia="Times New Roman" w:hAnsi="Times New Roman" w:cs="Times New Roman"/>
          <w:color w:val="000000"/>
          <w:sz w:val="24"/>
          <w:szCs w:val="24"/>
        </w:rPr>
        <w:t xml:space="preserve"> _________________________________________) та на підставі рішення наукової ради Грантонадавача </w:t>
      </w:r>
      <w:r>
        <w:rPr>
          <w:rFonts w:ascii="Times New Roman" w:eastAsia="Times New Roman" w:hAnsi="Times New Roman" w:cs="Times New Roman"/>
          <w:sz w:val="24"/>
          <w:szCs w:val="24"/>
        </w:rPr>
        <w:t xml:space="preserve">(протокол № від «____» ____________ 2020 року) </w:t>
      </w:r>
      <w:r>
        <w:rPr>
          <w:rFonts w:ascii="Times New Roman" w:eastAsia="Times New Roman" w:hAnsi="Times New Roman" w:cs="Times New Roman"/>
          <w:color w:val="000000"/>
          <w:sz w:val="24"/>
          <w:szCs w:val="24"/>
        </w:rPr>
        <w:t xml:space="preserve">про затвердження результатів конкурсу «__________________________________________________________________» (назва конкурсу), переліку проєктів, що рекомендуються до реалізації за рахунок грантової підтримки Грантонадавача, та обсягів їх фінансування, Грантонадавач надає Грантоотримувачу на умовах, визначених цим Договором, грант для реалізації проєкту із виконання наукових досліджень і розробок у 2020 році </w:t>
      </w:r>
      <w:r>
        <w:rPr>
          <w:rFonts w:ascii="Times New Roman" w:eastAsia="Times New Roman" w:hAnsi="Times New Roman" w:cs="Times New Roman"/>
          <w:sz w:val="24"/>
          <w:szCs w:val="24"/>
        </w:rPr>
        <w:t>_______________________________________________________________  </w:t>
      </w:r>
    </w:p>
    <w:p w:rsidR="00901FB9" w:rsidRDefault="00A67F8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(назва Проєкту)</w:t>
      </w:r>
      <w:r>
        <w:rPr>
          <w:rFonts w:ascii="Times New Roman" w:eastAsia="Times New Roman" w:hAnsi="Times New Roman" w:cs="Times New Roman"/>
          <w:sz w:val="24"/>
          <w:szCs w:val="24"/>
        </w:rPr>
        <w:tab/>
      </w: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(далі – </w:t>
      </w:r>
      <w:r>
        <w:rPr>
          <w:rFonts w:ascii="Times New Roman" w:eastAsia="Times New Roman" w:hAnsi="Times New Roman" w:cs="Times New Roman"/>
          <w:b/>
          <w:color w:val="000000"/>
          <w:sz w:val="24"/>
          <w:szCs w:val="24"/>
        </w:rPr>
        <w:t>Проєкт</w:t>
      </w:r>
      <w:r>
        <w:rPr>
          <w:rFonts w:ascii="Times New Roman" w:eastAsia="Times New Roman" w:hAnsi="Times New Roman" w:cs="Times New Roman"/>
          <w:color w:val="000000"/>
          <w:sz w:val="24"/>
          <w:szCs w:val="24"/>
        </w:rPr>
        <w:t xml:space="preserve">), а Грантоотримувач реалізує Проєкт, детальний опис якого та вимоги до якого наведено у Технічному завданні до Проєкту на 2020 рік (далі – </w:t>
      </w:r>
      <w:r>
        <w:rPr>
          <w:rFonts w:ascii="Times New Roman" w:eastAsia="Times New Roman" w:hAnsi="Times New Roman" w:cs="Times New Roman"/>
          <w:b/>
          <w:color w:val="000000"/>
          <w:sz w:val="24"/>
          <w:szCs w:val="24"/>
        </w:rPr>
        <w:t>Технічне завдання</w:t>
      </w:r>
      <w:r>
        <w:rPr>
          <w:rFonts w:ascii="Times New Roman" w:eastAsia="Times New Roman" w:hAnsi="Times New Roman" w:cs="Times New Roman"/>
          <w:color w:val="000000"/>
          <w:sz w:val="24"/>
          <w:szCs w:val="24"/>
        </w:rPr>
        <w:t>) (додаток 1 до цього Договору), що має відповідати заявці на одержання грантової підтримки (за відсутності коригування обсягів фінансування) та на умовах, визначених цим Договором.</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II. СТРОКИ ТА ЕТАПИ РЕАЛІЗАЦІЇ ПРОЕКТУ</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 xml:space="preserve">Грантоотримувач планує та організовує роботу, пов’язану з реалізацією Проєкту, згідно з етапами, відображеними у Календарному плані виконання наукового дослідження </w:t>
      </w:r>
      <w:r>
        <w:rPr>
          <w:rFonts w:ascii="Times New Roman" w:eastAsia="Times New Roman" w:hAnsi="Times New Roman" w:cs="Times New Roman"/>
          <w:sz w:val="24"/>
          <w:szCs w:val="24"/>
        </w:rPr>
        <w:t>(розробки) на 2020 рік (далі – Календарний план)</w:t>
      </w:r>
      <w:r>
        <w:rPr>
          <w:rFonts w:ascii="Times New Roman" w:eastAsia="Times New Roman" w:hAnsi="Times New Roman" w:cs="Times New Roman"/>
          <w:color w:val="000000"/>
          <w:sz w:val="24"/>
          <w:szCs w:val="24"/>
        </w:rPr>
        <w:t xml:space="preserve"> (додаток 2).</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Тривалість етапу становить не більше трьох місяців і закінчується у календарному кварталі. У 2020 році Проєкт реалізується до 15 грудня. Усі витрати за Проєктом мають бути здійснені до 15 грудня 2020 року.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t xml:space="preserve">Для підтвердження виконання етапу реалізації Проєкту Грантоотримувач надає Грантонадавачеві </w:t>
      </w:r>
      <w:r>
        <w:rPr>
          <w:rFonts w:ascii="Times New Roman" w:eastAsia="Times New Roman" w:hAnsi="Times New Roman" w:cs="Times New Roman"/>
          <w:sz w:val="24"/>
          <w:szCs w:val="24"/>
        </w:rPr>
        <w:t xml:space="preserve">у паперовій формі та в електронній формі </w:t>
      </w:r>
      <w:r>
        <w:rPr>
          <w:rFonts w:ascii="Times New Roman" w:eastAsia="Times New Roman" w:hAnsi="Times New Roman" w:cs="Times New Roman"/>
          <w:color w:val="000000"/>
          <w:sz w:val="24"/>
          <w:szCs w:val="24"/>
        </w:rPr>
        <w:t>науковий звіт про проміжні результати реалізації Проєкту, що оформлюється відповідно до ДСТУ 3008:2015 «Інформація та документація. Звіти у сфері науки і техніки. Структура та правила оформлювання»</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фінансовий звіт про використання бюджетних коштів за етап</w:t>
      </w:r>
      <w:r>
        <w:rPr>
          <w:rFonts w:ascii="Times New Roman" w:eastAsia="Times New Roman" w:hAnsi="Times New Roman" w:cs="Times New Roman"/>
          <w:sz w:val="24"/>
          <w:szCs w:val="24"/>
        </w:rPr>
        <w:t xml:space="preserve">, анотований звіт про виконану роботу у 2020 році в рамках реалізації проєкту із виконання наукових досліджень і розробок </w:t>
      </w:r>
      <w:r>
        <w:rPr>
          <w:rFonts w:ascii="Times New Roman" w:eastAsia="Times New Roman" w:hAnsi="Times New Roman" w:cs="Times New Roman"/>
          <w:color w:val="000000"/>
          <w:sz w:val="24"/>
          <w:szCs w:val="24"/>
        </w:rPr>
        <w:t>(складен</w:t>
      </w:r>
      <w:r>
        <w:rPr>
          <w:rFonts w:ascii="Times New Roman" w:eastAsia="Times New Roman" w:hAnsi="Times New Roman" w:cs="Times New Roman"/>
          <w:sz w:val="24"/>
          <w:szCs w:val="24"/>
        </w:rPr>
        <w:t>і</w:t>
      </w:r>
      <w:r>
        <w:rPr>
          <w:rFonts w:ascii="Times New Roman" w:eastAsia="Times New Roman" w:hAnsi="Times New Roman" w:cs="Times New Roman"/>
          <w:color w:val="000000"/>
          <w:sz w:val="24"/>
          <w:szCs w:val="24"/>
        </w:rPr>
        <w:t xml:space="preserve"> за форм</w:t>
      </w:r>
      <w:r>
        <w:rPr>
          <w:rFonts w:ascii="Times New Roman" w:eastAsia="Times New Roman" w:hAnsi="Times New Roman" w:cs="Times New Roman"/>
          <w:sz w:val="24"/>
          <w:szCs w:val="24"/>
        </w:rPr>
        <w:t>ами</w:t>
      </w:r>
      <w:r>
        <w:rPr>
          <w:rFonts w:ascii="Times New Roman" w:eastAsia="Times New Roman" w:hAnsi="Times New Roman" w:cs="Times New Roman"/>
          <w:color w:val="000000"/>
          <w:sz w:val="24"/>
          <w:szCs w:val="24"/>
        </w:rPr>
        <w:t>, затверджен</w:t>
      </w:r>
      <w:r>
        <w:rPr>
          <w:rFonts w:ascii="Times New Roman" w:eastAsia="Times New Roman" w:hAnsi="Times New Roman" w:cs="Times New Roman"/>
          <w:sz w:val="24"/>
          <w:szCs w:val="24"/>
        </w:rPr>
        <w:t>ими</w:t>
      </w:r>
      <w:r>
        <w:rPr>
          <w:rFonts w:ascii="Times New Roman" w:eastAsia="Times New Roman" w:hAnsi="Times New Roman" w:cs="Times New Roman"/>
          <w:color w:val="000000"/>
          <w:sz w:val="24"/>
          <w:szCs w:val="24"/>
        </w:rPr>
        <w:t xml:space="preserve"> науковою радою Грантонадавача)</w:t>
      </w:r>
      <w:r>
        <w:rPr>
          <w:rFonts w:ascii="Times New Roman" w:eastAsia="Times New Roman" w:hAnsi="Times New Roman" w:cs="Times New Roman"/>
          <w:sz w:val="24"/>
          <w:szCs w:val="24"/>
        </w:rPr>
        <w:t>, а також інші документи, передбачені розділом VII</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цього</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Договору.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Науковий звіт про проміжні результати реалізації  Проєкту</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фінансовий звіт про використання бюджетних коштів за етап, </w:t>
      </w:r>
      <w:r>
        <w:rPr>
          <w:rFonts w:ascii="Times New Roman" w:eastAsia="Times New Roman" w:hAnsi="Times New Roman" w:cs="Times New Roman"/>
          <w:sz w:val="24"/>
          <w:szCs w:val="24"/>
        </w:rPr>
        <w:t>анотований звіт про виконану роботу у 2020 році в рамках реалізації проєкту із виконання наукових досліджень і розробок</w:t>
      </w:r>
      <w:r>
        <w:rPr>
          <w:rFonts w:ascii="Times New Roman" w:eastAsia="Times New Roman" w:hAnsi="Times New Roman" w:cs="Times New Roman"/>
          <w:color w:val="000000"/>
          <w:sz w:val="24"/>
          <w:szCs w:val="24"/>
        </w:rPr>
        <w:t xml:space="preserve"> подаються Грантоотримувачем не пізніше 15 грудня 2020 року. Якщо реалізацію Проєкту розпочато у середині кварталу, то у науковому звіті про проміжні результати реалізації Проєкту і фінансовому звіті про використання бюджетних коштів за етап відображається інформація стосовно фактично виконаних упродовж такого періоду наукових досліджень і розробок та використаних коштів.</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Рішення наукової ради Грантонадавача про схвалення наукового звіту про проміжні результати реалізації Проєкту і фінансового звіту про використання бюджетних коштів за етап приймається впродовж 7 робочих днів з дати отримання звітної документації Грантооримувача та повинне містити інформацію про відповідність (невідповідність) виконаного етапу Проєкту Технічному завданню (додаток 1), Календарному плану (додаток 2) та Кошторису витрат </w:t>
      </w:r>
      <w:r>
        <w:rPr>
          <w:rFonts w:ascii="Times New Roman" w:eastAsia="Times New Roman" w:hAnsi="Times New Roman" w:cs="Times New Roman"/>
          <w:sz w:val="24"/>
          <w:szCs w:val="24"/>
        </w:rPr>
        <w:t xml:space="preserve">Проєкту </w:t>
      </w:r>
      <w:r>
        <w:rPr>
          <w:rFonts w:ascii="Times New Roman" w:eastAsia="Times New Roman" w:hAnsi="Times New Roman" w:cs="Times New Roman"/>
          <w:color w:val="000000"/>
          <w:sz w:val="24"/>
          <w:szCs w:val="24"/>
        </w:rPr>
        <w:t>(додаток 3) та про продовження або припинення надання грантової підтримки Проєкту. Зазначене рішення наукової ради Грантонадавача</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є підставою для підписання Акту про виконання проміжного етапу Проєкту у відповідному кварталі та продовження фінансування Проєкту Грантонадаваче</w:t>
      </w:r>
      <w:r>
        <w:rPr>
          <w:rFonts w:ascii="Times New Roman" w:eastAsia="Times New Roman" w:hAnsi="Times New Roman" w:cs="Times New Roman"/>
          <w:sz w:val="24"/>
          <w:szCs w:val="24"/>
        </w:rPr>
        <w:t>м. </w:t>
      </w:r>
    </w:p>
    <w:p w:rsidR="00901FB9" w:rsidRDefault="00901FB9">
      <w:pPr>
        <w:spacing w:after="0" w:line="240" w:lineRule="auto"/>
        <w:jc w:val="both"/>
        <w:rPr>
          <w:rFonts w:ascii="Times New Roman" w:eastAsia="Times New Roman" w:hAnsi="Times New Roman" w:cs="Times New Roman"/>
          <w:strike/>
          <w:color w:val="FF0000"/>
          <w:sz w:val="20"/>
          <w:szCs w:val="20"/>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 РОЗМІР ГРАНТУ, ГРАФІК ПЛАТЕЖІВ ТА ОБСЯГИ ФІНАНСУВАННЯ</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t>Обсяг фінансування Проєкту у 2020 році становить ________________________________</w:t>
      </w: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_________________________________________________________ (сума цифрами та прописом) тис. грн., без ПДВ (згідно з підпунктом 197.1.22 пункту 197.1 статті 197 Податкового кодексу України).</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t>Фінансування Проєкту у 2020 році здійснюється шляхом перерахування Грантонадавачем коштів Грантоотримувачу відповідно до цього Договору та Календарного плану шляхом здійснення попередньої оплати у розмірі 100% вартості етапу Проєкту (календарного кварталу) на строк не більше трьох місяців відповідно до постанови Кабінету Міністрів України від 04.12.2019 р. № 1070, наказу МОН від 16.01.2020 р. № 56 (зі змінами) та в межах фактично отриманого Грантонадавачем фінансування.</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Невикористані суми попередньої оплати вартості етапу Проєкту (календарного кварталу) підлягають поверненню Грантонадавачу до завершення поточного календарного року.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t>Джерело фінансування Проєкту – Державний бюджет, КПКВК 2201300, КЕКВ 2281.</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t>Грантонадавач перераховує кожну наступну частину гранту після ухвалення науковою радою Грантонадавача рішення про продовження надання грантової підтримки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t>Перерахування коштів здійснюється Грантонадавачем із свого реєстраційного рахунка на рахунок Грантоотримувача в безготівковій формі в національній валюті України.</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t>У випадку зменшення обсягів бюджетних призначень та бюджетних асигнувань Грантонадавача обсяг фінансування Проєкту у поточному році зменшується. У такому разі вносяться уточнення до Технічного завдання, Календарного плану та Кошторису витрат Проєкту, шляхом укладання додаткової угоди до цього Договору.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 випадку затримки бюджетного фінансування Грантонадавача, вносяться уточнення до Технічного завдання, Календарного плану та Кошторису витрат Проєкту, шляхом укладання додаткової угоди  до цього Договору.</w:t>
      </w:r>
    </w:p>
    <w:p w:rsidR="00901FB9" w:rsidRDefault="00A67F85">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 випадку припинення бюджетних асигнувань Грантонадавача сторони укладають додаткову угоду до цього Договору з метою його закриття в межах фактичного фінансування Проєкту.</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w:t>
      </w:r>
      <w:r>
        <w:rPr>
          <w:rFonts w:ascii="Times New Roman" w:eastAsia="Times New Roman" w:hAnsi="Times New Roman" w:cs="Times New Roman"/>
          <w:b/>
          <w:color w:val="000000"/>
          <w:sz w:val="24"/>
          <w:szCs w:val="24"/>
        </w:rPr>
        <w:t>IV. ПРАВА ТА ОБОВ'ЯЗКИ СТОРІН</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t>Грантоотримувач має право:</w:t>
      </w:r>
    </w:p>
    <w:p w:rsidR="00901FB9" w:rsidRDefault="00A67F85">
      <w:pPr>
        <w:spacing w:before="240" w:after="240" w:line="240" w:lineRule="auto"/>
        <w:jc w:val="both"/>
        <w:rPr>
          <w:rFonts w:ascii="Times New Roman" w:eastAsia="Times New Roman" w:hAnsi="Times New Roman" w:cs="Times New Roman"/>
          <w:sz w:val="24"/>
          <w:szCs w:val="24"/>
          <w:highlight w:val="green"/>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на фінансування Проєкту в обсязі, визначеному в цьому Договорі;</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ініціювати переговори щодо припинення дії Договору за умов неможливості його подальшого виконання з обґрунтованих причин.</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t>Грантоотримувач зобов'язується:</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реалізувати Проєкт, передбачений цим Договором відповідно до Технічного завдання, Календарного плану та погодженого з Грантонадавачем Кошторису витрат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використовувати грант за цільовим призначенням;</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не використовувати зекономлені кошти, виділені за цим Договором, на інші проєкти та іншу тематику;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надавати Грантонадавачеві звіти, документи та матеріали, відповідно до цього Договору;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надавати інформацію та документи, які підтверджують фінансування Проєкту з інших джерел, у тому числі й у разі надання Грантонадавачем гранту на умовах співфінансування;</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якщо реалізацію Проєкту внаслідок об’єктивних обставин буде припинено чи не завершено протягом дії цього Договору, у триденний строк повідомити про такі обставини Грантонадавача. У строк, що не перевищує 10 календарних днів з моменту настання таких обставин, документально підтвердити всі витрати, здійснені за рахунок суми гранту, та повернути Грантонадавачеві невикористану частину суми гранту у встановленому законодавством порядку;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повернути Грантонадавачеві суму, яка використана не за цільовим призначенням, у разі встановлення факту нецільового використання гранту під час реалізації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t>не залучати субвиконавців, інформація про яких не зазначена у заявці на одержання грантової підтримки та Календарному плані, без погодження з науковою радою Грантонадавача, після чого укладається додаткова угода з Грантонадавачем;</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не здійснювати перерозподіл коштів між статтями витрат у межах погодженого Кошторису витрат Проєкту без письмового погодження Грантонадавача у випадку, якщо сума коштів, які планується перерозподілити, перевищує 10 відсотків від розміру відповідної статті витрат в межах етапу;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 здійснити державну реєстрацію науково-дослідної роботи (в тому числі за етапами виконання Проєкту) та надати Грантонадавачу примірники реєстраційної, облікової та інформаційної карток в порядку встановленому законодавством;</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 забезпечити у публікаціях, офіційних повідомленнях, в інформації у відкритих джерелах, а також під час виступів на наукових заходах щодо популяризації Проєкту Грантоотримувача наявність посилання на підтримку Проєкту Грантонадавачем. Опублікування результатів досліджень (наукових публікацій, тез доповідей), виконаних у рамках цього Договору, обов'язково повинно містити посилання на підтримку Грантонадавача із зазначенням номеру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t>Грантонадавач має право:</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1) вимагати від Грантоотримувача документи, інформацію та пояснення</w:t>
      </w: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color w:val="000000"/>
          <w:sz w:val="24"/>
          <w:szCs w:val="24"/>
        </w:rPr>
        <w:t>щодо його дій, пов'язаних із виконанням цього Договору, використанням бюджетних коштів та реалізацією Проєкту, ознайомлюватися з відповідною первинною документацією;</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у разі встановлення невиконання Грантоотримувачем умов Договору достроково розірвати його, повідомивши про це Грантоотримувача у строк не пізніше ніж за 10 днів до дати розірвання Договору;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припиняти або продовжувати надання грантової підтримки Проєкту на підставі рішення наукової ради Грантонадавача;</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 використовувати в інформаційних цілях документи та відомості, отримані в процесі реалізації Проєкту, за умови, що таке використання не порушує права інтелектуальної власності Грантоотримувача (у т.ч. розміщувати на офіційному веб-сайті Грантонадавача звітну інформацію, вносити відповідну інформацію до бази даних наукових розробок та досліджень).</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t>Грантонадавач зобов'язується:</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перераховувати кошти на рахунки Грантоотримувача відповідно до умов Договору, Календарного плану,  в межах фактично отриманого Грантонадавачем фінансування;</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контролювати виконання Грантоотримувачем умов Договору, включно із дотриманням строків виконання Проєкту</w:t>
      </w:r>
      <w:r>
        <w:rPr>
          <w:rFonts w:ascii="Times New Roman" w:eastAsia="Times New Roman" w:hAnsi="Times New Roman" w:cs="Times New Roman"/>
          <w:sz w:val="24"/>
          <w:szCs w:val="24"/>
        </w:rPr>
        <w:t>.</w:t>
      </w: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t>Грантоотримувач та Грантонадавач зобов'язані дотримуватися порядку обліку, зберігання і використання  документів та інших матеріальних носіїв, що містять інформацію з обмеженим доступом, зібрану під час реалізації Проєкту.</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V. ВІДПОВІДАЛЬНІСТЬ СТОРІН</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t>Сторони відповідають за своїми зобов'язаннями в межах, визначених чинним законодавством України.</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t>Грантонадавач не несе відповідальність за:</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завдані Грантоотримувачем збитки, спричинені третім особам, а також за будь-яку шкоду, завдану співробітникам (виконавцям, співвиконавцям Проєкту) або майну Грантоотримувача;</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порушення Грантоотримувачем вимог законодавства у сфері інтелектуальної власності</w:t>
      </w:r>
      <w:r>
        <w:rPr>
          <w:rFonts w:ascii="Times New Roman" w:eastAsia="Times New Roman" w:hAnsi="Times New Roman" w:cs="Times New Roman"/>
          <w:sz w:val="24"/>
          <w:szCs w:val="24"/>
        </w:rPr>
        <w:t>.</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 випадку, коли до Грантонадавача будуть пред’явлені претензії або позовні вимоги третіх осіб щодо порушення їхніх прав Грантоотримувачем, Грантоотримувач зобов’язаний власними силами та за власний рахунок вирішувати всі питання щодо врегулювання претензій та позовних вимог таких осіб.</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t xml:space="preserve">Грантоотримувач несе повну відповідальність згідно із законодавством за дотримання вимог чинного законодавства під час складання Кошторису витрат </w:t>
      </w:r>
      <w:r>
        <w:rPr>
          <w:rFonts w:ascii="Times New Roman" w:eastAsia="Times New Roman" w:hAnsi="Times New Roman" w:cs="Times New Roman"/>
          <w:sz w:val="24"/>
          <w:szCs w:val="24"/>
        </w:rPr>
        <w:t>Проєкту</w:t>
      </w:r>
      <w:r>
        <w:rPr>
          <w:rFonts w:ascii="Times New Roman" w:eastAsia="Times New Roman" w:hAnsi="Times New Roman" w:cs="Times New Roman"/>
          <w:color w:val="000000"/>
          <w:sz w:val="24"/>
          <w:szCs w:val="24"/>
        </w:rPr>
        <w:t xml:space="preserve"> із необхідними розрахунками та обґрунтуваннями, за цільове, ефективне та раціональне використання бюджетних коштів та здійснення фактичних витрат за статтями Кошторису витрат Проєкту під час реалізації Проєкту, за достовірність інформації у звітних та інших документах, передбачених цим Договором.</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t xml:space="preserve">За умов нецільового або неефективного використання гранту та/або неналежного виконання Договору, зокрема, недотримання Календарного плану, наукова рада Грантонадавача приймає рішення щодо припинення надання грантової підтримки Проєкту. У разі встановлення </w:t>
      </w:r>
      <w:r>
        <w:rPr>
          <w:rFonts w:ascii="Times New Roman" w:eastAsia="Times New Roman" w:hAnsi="Times New Roman" w:cs="Times New Roman"/>
          <w:color w:val="000000"/>
          <w:sz w:val="24"/>
          <w:szCs w:val="24"/>
        </w:rPr>
        <w:lastRenderedPageBreak/>
        <w:t>факту нецільового використання гранту, сума коштів, використаних Грантоотримувачем не за цільовим призначенням, повертається Грантонадавачеві, у встановленому законодавством порядку.</w:t>
      </w: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 умов нецільового використання гранту Грантоотримувачем та ухвалення </w:t>
      </w:r>
      <w:r>
        <w:rPr>
          <w:rFonts w:ascii="Times New Roman" w:eastAsia="Times New Roman" w:hAnsi="Times New Roman" w:cs="Times New Roman"/>
          <w:sz w:val="24"/>
          <w:szCs w:val="24"/>
        </w:rPr>
        <w:t>н</w:t>
      </w:r>
      <w:r>
        <w:rPr>
          <w:rFonts w:ascii="Times New Roman" w:eastAsia="Times New Roman" w:hAnsi="Times New Roman" w:cs="Times New Roman"/>
          <w:color w:val="000000"/>
          <w:sz w:val="24"/>
          <w:szCs w:val="24"/>
        </w:rPr>
        <w:t>ауковою радою Грантонадавача рішення про припинення надання грантової</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підтримки Проєкту, наукова рада Грантонадавача також може ухвалити рішення про заборону участі наукового керівника Проєкту в конкурсах, що проводяться Грантонадавачем упродовж наступних трьох років.</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VI. ПРАВА НА РЕЗУЛЬТАТИ РЕАЛІЗОВАНОГО ПРОЄКТУ</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t xml:space="preserve">Майнові права інтелектуальної власності, створеної під час проведення досліджень і розробок за рахунок </w:t>
      </w:r>
      <w:r>
        <w:rPr>
          <w:rFonts w:ascii="Times New Roman" w:eastAsia="Times New Roman" w:hAnsi="Times New Roman" w:cs="Times New Roman"/>
          <w:sz w:val="24"/>
          <w:szCs w:val="24"/>
        </w:rPr>
        <w:t>грантової підтримки</w:t>
      </w:r>
      <w:r>
        <w:rPr>
          <w:rFonts w:ascii="Times New Roman" w:eastAsia="Times New Roman" w:hAnsi="Times New Roman" w:cs="Times New Roman"/>
          <w:color w:val="000000"/>
          <w:sz w:val="24"/>
          <w:szCs w:val="24"/>
        </w:rPr>
        <w:t>, належить Грантоотримувачу, крім випадків, передбачених частиною другою статті 11 Закону України «Про державне регулювання діяльності у сфері трансферу технологій».</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Авторські права учасників Проєкту, підтриманого Грантонадавачем, реалізуються відповідно до законодавства.</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t>Грантоотримувач надає Грантонадавачеві право використовувати в інформаційних цілях (у т. ч. зберігати, перекладати, висвітлювати, відтворювати будь-яким технічним методом, публікувати або повідомляти у ЗМІ) відомості зі звітних документів, що пов'язані з реалізацією Проєкту, незалежно від їхньої форми, за умови, що цим не порушуються існуючі права інтелектуальної власності.</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t>Грантоотримувач гарантує, що має всі права на використання будь-яких попередніх існуючих прав інтелектуальної власності, необхідних для виконання цього Договору.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t>За умов упізнаваності фізичних осіб, зображених на фото- або відеоматеріалах, Грантоотримувач повинен у звітності про реалізацію Проєкту подати заяви цих осіб з дозволом на використання своїх зображень. Ці вимоги не застосовуються до фото- або відеоматеріалів, знятих у громадських місцях, де випадкові представники громадськості можуть бути ідентифіковані лише гіпотетично, а публічні особи здійснюють свою суспільну діяльність.</w:t>
      </w: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t>Обладнання та устаткування, придбане за рахунок грант</w:t>
      </w:r>
      <w:r>
        <w:rPr>
          <w:rFonts w:ascii="Times New Roman" w:eastAsia="Times New Roman" w:hAnsi="Times New Roman" w:cs="Times New Roman"/>
          <w:sz w:val="24"/>
          <w:szCs w:val="24"/>
        </w:rPr>
        <w:t>ової підтримки</w:t>
      </w:r>
      <w:r>
        <w:rPr>
          <w:rFonts w:ascii="Times New Roman" w:eastAsia="Times New Roman" w:hAnsi="Times New Roman" w:cs="Times New Roman"/>
          <w:color w:val="000000"/>
          <w:sz w:val="24"/>
          <w:szCs w:val="24"/>
        </w:rPr>
        <w:t xml:space="preserve"> в рамках реалізації Проєкту, після завершення його реалізації залишається у власності Грантоотримувача</w:t>
      </w:r>
      <w:r>
        <w:rPr>
          <w:rFonts w:ascii="Times New Roman" w:eastAsia="Times New Roman" w:hAnsi="Times New Roman" w:cs="Times New Roman"/>
          <w:sz w:val="24"/>
          <w:szCs w:val="24"/>
        </w:rPr>
        <w:t xml:space="preserve">, з урахуванням вимог чинного законодавства України. </w:t>
      </w:r>
      <w:r>
        <w:rPr>
          <w:rFonts w:ascii="Times New Roman" w:eastAsia="Times New Roman" w:hAnsi="Times New Roman" w:cs="Times New Roman"/>
          <w:color w:val="000000"/>
          <w:sz w:val="24"/>
          <w:szCs w:val="24"/>
        </w:rPr>
        <w:t>Документи щодо придбання такого обладнання та устаткування зберігаються Грантоотримувачем для звітності під час здійснення контролю.</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VII. ВИТРАТИ, БУХГАЛТЕРСЬКИЙ ОБЛІК, ЗВІТНІСТЬ ТА КОНТРОЛЬ</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7.1.</w:t>
      </w:r>
      <w:r>
        <w:rPr>
          <w:rFonts w:ascii="Times New Roman" w:eastAsia="Times New Roman" w:hAnsi="Times New Roman" w:cs="Times New Roman"/>
          <w:color w:val="000000"/>
          <w:sz w:val="24"/>
          <w:szCs w:val="24"/>
        </w:rPr>
        <w:tab/>
        <w:t>Сторони домовились, що фактичні витрати мають відповідати принципам раціонального управління фінансами, бути відображені в бухгалтерському обліку Грантоотримувача (субвиконавця) та відповідати витратам, передбаченим у Кошторисі витрат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7.2.</w:t>
      </w:r>
      <w:r>
        <w:rPr>
          <w:rFonts w:ascii="Times New Roman" w:eastAsia="Times New Roman" w:hAnsi="Times New Roman" w:cs="Times New Roman"/>
          <w:color w:val="000000"/>
          <w:sz w:val="24"/>
          <w:szCs w:val="24"/>
        </w:rPr>
        <w:tab/>
        <w:t>Грантоотримувач забезпечує ведення бухгалтерської та фінансової документації у такий спосіб, щоб усі доходи і витрати, що стосуються реалізації Проєкту, могли бути відстежені, ідентифіковані та проаналізовані Грантонадавачем.</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7.3.</w:t>
      </w:r>
      <w:r>
        <w:rPr>
          <w:rFonts w:ascii="Times New Roman" w:eastAsia="Times New Roman" w:hAnsi="Times New Roman" w:cs="Times New Roman"/>
          <w:color w:val="000000"/>
          <w:sz w:val="24"/>
          <w:szCs w:val="24"/>
        </w:rPr>
        <w:tab/>
        <w:t>Грантоотримувач зобов’язаний забезпечити збереження бухгалтерської документації, що стосується реалізації Проєкту, у межах строків, установлених законодавством. На вимогу Грантонадавача Грантоотримувач зобов'язаний надати всю бухгалтерську документацію, необхідну для перевірки цільового та ефективного використання бюджетних коштів, пов’язаних із реалізацією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7.4.</w:t>
      </w:r>
      <w:r>
        <w:rPr>
          <w:rFonts w:ascii="Times New Roman" w:eastAsia="Times New Roman" w:hAnsi="Times New Roman" w:cs="Times New Roman"/>
          <w:color w:val="000000"/>
          <w:sz w:val="24"/>
          <w:szCs w:val="24"/>
        </w:rPr>
        <w:tab/>
        <w:t>Сторони домовились, що спрямування коштів здійснюється виключно на фінансування витрат, пов’язаних із реалізацією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Фінансування Грантоотримувачем витрат, пов’язаних із реалізацією Проєкту, попередньо погоджуються з науковим керівником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7.5.</w:t>
      </w:r>
      <w:r>
        <w:rPr>
          <w:rFonts w:ascii="Times New Roman" w:eastAsia="Times New Roman" w:hAnsi="Times New Roman" w:cs="Times New Roman"/>
          <w:color w:val="000000"/>
          <w:sz w:val="24"/>
          <w:szCs w:val="24"/>
        </w:rPr>
        <w:tab/>
        <w:t>Грантоотримувач не пізніше 15 грудня 2020 року подає Грантонадавачу: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а) Акт про виконання проміжного етапу Проєкту – у 2-х паперових примірниках;</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б) науковий звіт про проміжні результати реалізації Проєкту, оформлений відповідно до ДСТУ 3008:2015 «Інформація та документація. Звіти у сфері науки і техніки. Структура та правила оформлювання» – в електронному вигляді та у 2-х паперових переплетених примірниках;</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 фінансовий звіт про використання бюджетних коштів за етап – в електронному вигляді та у 2-х паперових примірниках;</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г) витяг із протоколу засідання вченої (наукової, науково-технічної, технічної) ради Грантоотримувача</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про виконання  Проєкту у відповідному році – в 1-ому паперовому примірник;</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д) анотований звіт </w:t>
      </w:r>
      <w:r>
        <w:rPr>
          <w:rFonts w:ascii="Times New Roman" w:eastAsia="Times New Roman" w:hAnsi="Times New Roman" w:cs="Times New Roman"/>
          <w:sz w:val="24"/>
          <w:szCs w:val="24"/>
        </w:rPr>
        <w:t xml:space="preserve">про виконану роботу у 2020 році в рамках реалізації проєкту із виконання наукових досліджень і розробок </w:t>
      </w:r>
      <w:r>
        <w:rPr>
          <w:rFonts w:ascii="Times New Roman" w:eastAsia="Times New Roman" w:hAnsi="Times New Roman" w:cs="Times New Roman"/>
          <w:color w:val="000000"/>
          <w:sz w:val="24"/>
          <w:szCs w:val="24"/>
        </w:rPr>
        <w:t>(для оприлюднення) – в електронному вигляді та в 1-ому паперовому примірнику;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е) інші матеріали та документи, відповідно до Технічного завдання та Календарного плану в 1-ому паперовому примірнику;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є)  копії документів щодо придбання обладнання та устаткування за рахунок гранту під час виконання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ж) за умов залучення субвиконавця – науковий звіт (оформлений відповідно до ДСТУ 3008:2015 «Інформація та документація. Звіти у сфері науки і техніки. Структура та правила оформлювання») в електронному вигляді та у 2-х паперових примірниках; копію договору із субвиконавцем (з додатками), копі</w:t>
      </w:r>
      <w:r>
        <w:rPr>
          <w:rFonts w:ascii="Times New Roman" w:eastAsia="Times New Roman" w:hAnsi="Times New Roman" w:cs="Times New Roman"/>
          <w:sz w:val="24"/>
          <w:szCs w:val="24"/>
        </w:rPr>
        <w:t>ю</w:t>
      </w:r>
      <w:r>
        <w:rPr>
          <w:rFonts w:ascii="Times New Roman" w:eastAsia="Times New Roman" w:hAnsi="Times New Roman" w:cs="Times New Roman"/>
          <w:color w:val="000000"/>
          <w:sz w:val="24"/>
          <w:szCs w:val="24"/>
        </w:rPr>
        <w:t xml:space="preserve"> кошторису витрат, копію фінансового звіту про використання бюджетних коштів, копію акту здачі-приймання робіт, завірені належним чином.</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7.6.</w:t>
      </w:r>
      <w:r>
        <w:rPr>
          <w:rFonts w:ascii="Times New Roman" w:eastAsia="Times New Roman" w:hAnsi="Times New Roman" w:cs="Times New Roman"/>
          <w:color w:val="000000"/>
          <w:sz w:val="24"/>
          <w:szCs w:val="24"/>
        </w:rPr>
        <w:tab/>
        <w:t>Грантонадавач здійснює контроль за виконанням Грантоотримувачем зобов’язань, визначених Договором.</w:t>
      </w: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Наукова рада Грантонадавача за результатами розгляду звітної документації Грантоотримувача аналізує звіти про результати реалізації Проекту і використання бюджетних коштів та приймає рішення про продовження або припинення надання грантової підтримки.</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VIII. ДОСТРОКОВЕ РОЗІРВАННЯ ДОГОВОРУ</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8.1.</w:t>
      </w:r>
      <w:r>
        <w:rPr>
          <w:rFonts w:ascii="Times New Roman" w:eastAsia="Times New Roman" w:hAnsi="Times New Roman" w:cs="Times New Roman"/>
          <w:color w:val="000000"/>
          <w:sz w:val="24"/>
          <w:szCs w:val="24"/>
        </w:rPr>
        <w:tab/>
        <w:t>У разі нецільового або неефективного використання Грантоотримувачем будь-якої частини гранту та/або неналежного виконання або невиконання Грантоотримувачем цього Договору, зокрема, Календарного плану, цей Договір може бути розірвано за рішенням наукової ради Грантонадавача в односторонньому порядку.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8.2.</w:t>
      </w:r>
      <w:r>
        <w:rPr>
          <w:rFonts w:ascii="Times New Roman" w:eastAsia="Times New Roman" w:hAnsi="Times New Roman" w:cs="Times New Roman"/>
          <w:color w:val="000000"/>
          <w:sz w:val="24"/>
          <w:szCs w:val="24"/>
        </w:rPr>
        <w:tab/>
        <w:t>Грантонадавач за рішенням наукової ради Грантонадавача достроково розриває цей Договір також у випадку, якщо:</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а) Грантоотримувача визнано банкрутом або він перебуває у стадії ліквідації чи призупинив господарську діяльність, знаходиться в іншій аналогічній ситуації, що не дозволяє подальшу реалізацію Проєкту, відповідно до законодавства;</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б) відбулася зміна юридичних, фінансових, технічних, організаційних умов діяльності Грантоотримувача (зокрема, зміна власності Грантоотримувача, реорганізація тощо), яка має суттєвий вплив на реалізацію цього Договору;</w:t>
      </w: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було встановлено, що Грантоотримувач або пов'язані з ним особи надали недостовірну інформацію, необхідну для отримання гранту чи реалізації Проєкту або не надають у визначені терміни на вимогу Грантонадавача інформацію, пов’язану з Проєктом. </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ІX. ОБСТАВИНИ НЕПЕРЕБОРНОЇ СИЛИ (ФОРС-МАЖОРНІ ОБСТАВИНИ)</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9.1.</w:t>
      </w:r>
      <w:r>
        <w:rPr>
          <w:rFonts w:ascii="Times New Roman" w:eastAsia="Times New Roman" w:hAnsi="Times New Roman" w:cs="Times New Roman"/>
          <w:color w:val="000000"/>
          <w:sz w:val="24"/>
          <w:szCs w:val="24"/>
        </w:rPr>
        <w:tab/>
        <w:t>За умов виникнення форс-мажорних обставин Сторони звільняються від своїх зобов'язань за цим Договором. Форс-мажорними обставинами визнаються усі обставини, визначені Законом України «Про торгово-промислові палати в Україні».</w:t>
      </w: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w:t>
      </w:r>
      <w:r>
        <w:rPr>
          <w:rFonts w:ascii="Times New Roman" w:eastAsia="Times New Roman" w:hAnsi="Times New Roman" w:cs="Times New Roman"/>
          <w:color w:val="000000"/>
          <w:sz w:val="24"/>
          <w:szCs w:val="24"/>
        </w:rPr>
        <w:tab/>
        <w:t xml:space="preserve">Про настання таких обставин кожна зі Сторін має повідомити іншу в письмовій формі протягом 10 календарних днів з дати </w:t>
      </w:r>
      <w:r>
        <w:rPr>
          <w:rFonts w:ascii="Times New Roman" w:eastAsia="Times New Roman" w:hAnsi="Times New Roman" w:cs="Times New Roman"/>
          <w:sz w:val="24"/>
          <w:szCs w:val="24"/>
        </w:rPr>
        <w:t>їх виникнення</w:t>
      </w:r>
      <w:r>
        <w:rPr>
          <w:rFonts w:ascii="Times New Roman" w:eastAsia="Times New Roman" w:hAnsi="Times New Roman" w:cs="Times New Roman"/>
          <w:color w:val="000000"/>
          <w:sz w:val="24"/>
          <w:szCs w:val="24"/>
        </w:rPr>
        <w:t>.</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X. ПОРЯДОК ВИРІШЕННЯ СПОРІВ</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10.1.</w:t>
      </w:r>
      <w:r>
        <w:rPr>
          <w:rFonts w:ascii="Times New Roman" w:eastAsia="Times New Roman" w:hAnsi="Times New Roman" w:cs="Times New Roman"/>
          <w:color w:val="000000"/>
          <w:sz w:val="24"/>
          <w:szCs w:val="24"/>
        </w:rPr>
        <w:tab/>
        <w:t>Тлумачення умов цього Договору здійснюється відповідно до норм чинного законодавства України.</w:t>
      </w: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w:t>
      </w:r>
      <w:r>
        <w:rPr>
          <w:rFonts w:ascii="Times New Roman" w:eastAsia="Times New Roman" w:hAnsi="Times New Roman" w:cs="Times New Roman"/>
          <w:color w:val="000000"/>
          <w:sz w:val="24"/>
          <w:szCs w:val="24"/>
        </w:rPr>
        <w:tab/>
        <w:t>Усі спори або розбіжності, що випливають з умов цього Договору або пов'язані з цим Договором та його тлумаченням, його дією, його припиненням або розірванням, вирішуються шляхом переговорів між Сторонами, окрім випадків, коли Договір розривається Грантонадавачем в односторонньому порядку у зв’язку з нецільовим використанням Грантоотримувачем бюджетних коштів. Якщо Сторони не можуть дійти згоди шляхом переговорів, такі спори вирішуються у порядку, визначеному чинним законодавством України.</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XI. ІНШІ УМОВИ</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11.1.</w:t>
      </w:r>
      <w:r>
        <w:rPr>
          <w:rFonts w:ascii="Times New Roman" w:eastAsia="Times New Roman" w:hAnsi="Times New Roman" w:cs="Times New Roman"/>
          <w:color w:val="000000"/>
          <w:sz w:val="24"/>
          <w:szCs w:val="24"/>
        </w:rPr>
        <w:tab/>
        <w:t>Цей Договір набирає чинності з дня його підписання Сторонами та діє до «31» грудня 2020 року.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11.2.</w:t>
      </w:r>
      <w:r>
        <w:rPr>
          <w:rFonts w:ascii="Times New Roman" w:eastAsia="Times New Roman" w:hAnsi="Times New Roman" w:cs="Times New Roman"/>
          <w:color w:val="000000"/>
          <w:sz w:val="24"/>
          <w:szCs w:val="24"/>
        </w:rPr>
        <w:tab/>
        <w:t>У разі зміни контактної особи та уповноваженої особи Сторони, Сторони невідкладно (</w:t>
      </w:r>
      <w:r>
        <w:rPr>
          <w:rFonts w:ascii="Times New Roman" w:eastAsia="Times New Roman" w:hAnsi="Times New Roman" w:cs="Times New Roman"/>
          <w:sz w:val="24"/>
          <w:szCs w:val="24"/>
        </w:rPr>
        <w:t>не пізніше</w:t>
      </w:r>
      <w:r>
        <w:rPr>
          <w:rFonts w:ascii="Times New Roman" w:eastAsia="Times New Roman" w:hAnsi="Times New Roman" w:cs="Times New Roman"/>
          <w:color w:val="000000"/>
          <w:sz w:val="24"/>
          <w:szCs w:val="24"/>
        </w:rPr>
        <w:t xml:space="preserve"> 3-х робочих днів) повідомляють про це одна одну електронним повідомленням в порядку, визначеному п. 11.4 цього </w:t>
      </w:r>
      <w:r>
        <w:rPr>
          <w:rFonts w:ascii="Times New Roman" w:eastAsia="Times New Roman" w:hAnsi="Times New Roman" w:cs="Times New Roman"/>
          <w:sz w:val="24"/>
          <w:szCs w:val="24"/>
        </w:rPr>
        <w:t>Д</w:t>
      </w:r>
      <w:r>
        <w:rPr>
          <w:rFonts w:ascii="Times New Roman" w:eastAsia="Times New Roman" w:hAnsi="Times New Roman" w:cs="Times New Roman"/>
          <w:color w:val="000000"/>
          <w:sz w:val="24"/>
          <w:szCs w:val="24"/>
        </w:rPr>
        <w:t>оговору.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11.3.</w:t>
      </w:r>
      <w:r>
        <w:rPr>
          <w:rFonts w:ascii="Times New Roman" w:eastAsia="Times New Roman" w:hAnsi="Times New Roman" w:cs="Times New Roman"/>
          <w:color w:val="000000"/>
          <w:sz w:val="24"/>
          <w:szCs w:val="24"/>
        </w:rPr>
        <w:tab/>
        <w:t>Обмін інформацією відбувається між Сторонами шляхом направлення ділової кореспонденції за допомогою засобів поштового або електронного зв’язку (електронною поштою).</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11.4.</w:t>
      </w:r>
      <w:r>
        <w:rPr>
          <w:rFonts w:ascii="Times New Roman" w:eastAsia="Times New Roman" w:hAnsi="Times New Roman" w:cs="Times New Roman"/>
          <w:color w:val="000000"/>
          <w:sz w:val="24"/>
          <w:szCs w:val="24"/>
        </w:rPr>
        <w:tab/>
        <w:t>Електронне повідомлення, направлене засобами електронного зв’язку, вважається отриманим Стороною-одержувачем за умови відсутності повідомлення від сервера одержувача про невдалу спробу доставки повідомлення.</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11.5.</w:t>
      </w:r>
      <w:r>
        <w:rPr>
          <w:rFonts w:ascii="Times New Roman" w:eastAsia="Times New Roman" w:hAnsi="Times New Roman" w:cs="Times New Roman"/>
          <w:color w:val="000000"/>
          <w:sz w:val="24"/>
          <w:szCs w:val="24"/>
        </w:rPr>
        <w:tab/>
        <w:t>Кореспонденція, що направляється Сторонами з використанням послуг поштового зв'язку, вважається отриманою Стороною в установленому законодавством порядку.</w:t>
      </w:r>
    </w:p>
    <w:p w:rsidR="007B72E5" w:rsidRDefault="007B72E5" w:rsidP="007B72E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11.6.</w:t>
      </w:r>
      <w:r>
        <w:rPr>
          <w:rFonts w:ascii="Times New Roman" w:eastAsia="Times New Roman" w:hAnsi="Times New Roman" w:cs="Times New Roman"/>
          <w:color w:val="000000"/>
          <w:sz w:val="24"/>
          <w:szCs w:val="24"/>
        </w:rPr>
        <w:tab/>
        <w:t>Контактні особи:</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1) контактна особа Грантонадавача:</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П.І.Б./ посада/структурний підрозділ;</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місцезнаходження;</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телефон;</w:t>
      </w:r>
    </w:p>
    <w:p w:rsidR="007B72E5" w:rsidRDefault="007B72E5" w:rsidP="007B72E5">
      <w:pPr>
        <w:spacing w:before="240" w:after="24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адреси електронної пошти (основна, додаткова);</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контактна особа Грантоотримувача:</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П.І.Б./посада;</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місцезнаходження;</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телефон;</w:t>
      </w:r>
    </w:p>
    <w:p w:rsidR="007B72E5" w:rsidRDefault="007B72E5" w:rsidP="007B72E5">
      <w:pPr>
        <w:spacing w:before="240" w:after="24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адреси електронної пошти (основна, додаткова).</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11.7. Договір складено українською мовою у письмовій формі у двох примірниках (по одному для кожної із Сторін), що мають однакову юридичну силу.</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XII. ДОДАТКИ ДО ДОГОВОРУ</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Невід'ємними частинами цього Договору є:</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додаток 1 – Технічне завдання;</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додаток 2 – Календарний план;</w:t>
      </w:r>
    </w:p>
    <w:p w:rsidR="007B72E5" w:rsidRDefault="007B72E5" w:rsidP="007B72E5">
      <w:pPr>
        <w:spacing w:before="240"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додаток 3 – Кошторис витрат Проєкту.</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XIІІ. РЕКВІЗИТИ СТОРІН</w:t>
      </w:r>
    </w:p>
    <w:p w:rsidR="00901FB9" w:rsidRDefault="00901FB9">
      <w:pPr>
        <w:spacing w:after="0" w:line="240" w:lineRule="auto"/>
        <w:rPr>
          <w:rFonts w:ascii="Times New Roman" w:eastAsia="Times New Roman" w:hAnsi="Times New Roman" w:cs="Times New Roman"/>
          <w:sz w:val="24"/>
          <w:szCs w:val="24"/>
        </w:rPr>
      </w:pPr>
    </w:p>
    <w:tbl>
      <w:tblPr>
        <w:tblStyle w:val="af5"/>
        <w:tblW w:w="10648" w:type="dxa"/>
        <w:tblInd w:w="0" w:type="dxa"/>
        <w:tblLayout w:type="fixed"/>
        <w:tblLook w:val="0400" w:firstRow="0" w:lastRow="0" w:firstColumn="0" w:lastColumn="0" w:noHBand="0" w:noVBand="1"/>
      </w:tblPr>
      <w:tblGrid>
        <w:gridCol w:w="4820"/>
        <w:gridCol w:w="236"/>
        <w:gridCol w:w="5592"/>
      </w:tblGrid>
      <w:tr w:rsidR="00901FB9" w:rsidTr="00AA6E76">
        <w:tc>
          <w:tcPr>
            <w:tcW w:w="4820" w:type="dxa"/>
            <w:tcMar>
              <w:top w:w="0" w:type="dxa"/>
              <w:left w:w="108" w:type="dxa"/>
              <w:bottom w:w="0" w:type="dxa"/>
              <w:right w:w="108" w:type="dxa"/>
            </w:tcMar>
          </w:tcPr>
          <w:p w:rsidR="00901FB9" w:rsidRDefault="00A67F85">
            <w:pPr>
              <w:spacing w:after="0" w:line="240" w:lineRule="auto"/>
              <w:ind w:right="28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Грантоотримувач</w:t>
            </w:r>
          </w:p>
          <w:p w:rsidR="00AA6E76" w:rsidRPr="00AA6E76" w:rsidRDefault="00AA6E76" w:rsidP="00AA6E76">
            <w:pPr>
              <w:spacing w:after="0" w:line="240" w:lineRule="auto"/>
              <w:ind w:right="34"/>
              <w:rPr>
                <w:rFonts w:ascii="Times New Roman" w:eastAsia="Times New Roman" w:hAnsi="Times New Roman" w:cs="Times New Roman"/>
                <w:b/>
                <w:color w:val="000000"/>
                <w:sz w:val="24"/>
                <w:szCs w:val="24"/>
              </w:rPr>
            </w:pPr>
            <w:r w:rsidRPr="00AA6E76">
              <w:rPr>
                <w:rFonts w:ascii="Times New Roman" w:eastAsia="Times New Roman" w:hAnsi="Times New Roman" w:cs="Times New Roman"/>
                <w:b/>
                <w:color w:val="000000"/>
                <w:sz w:val="24"/>
                <w:szCs w:val="24"/>
              </w:rPr>
              <w:t>Київський національний університет імені Тараса Шевченка</w:t>
            </w:r>
          </w:p>
          <w:p w:rsidR="00AA6E76" w:rsidRPr="00AA6E76" w:rsidRDefault="00AA6E76" w:rsidP="00AA6E76">
            <w:pPr>
              <w:spacing w:after="0" w:line="240" w:lineRule="auto"/>
              <w:ind w:right="34"/>
              <w:rPr>
                <w:rFonts w:ascii="Times New Roman" w:eastAsia="Times New Roman" w:hAnsi="Times New Roman" w:cs="Times New Roman"/>
                <w:color w:val="000000"/>
                <w:sz w:val="24"/>
                <w:szCs w:val="24"/>
              </w:rPr>
            </w:pPr>
            <w:r w:rsidRPr="00AA6E76">
              <w:rPr>
                <w:rFonts w:ascii="Times New Roman" w:eastAsia="Times New Roman" w:hAnsi="Times New Roman" w:cs="Times New Roman"/>
                <w:color w:val="000000"/>
                <w:sz w:val="24"/>
                <w:szCs w:val="24"/>
              </w:rPr>
              <w:t xml:space="preserve">01033, м. Київ, вул. Володимирська 60, </w:t>
            </w:r>
          </w:p>
          <w:p w:rsidR="00AA6E76" w:rsidRPr="00AA6E76" w:rsidRDefault="00AA6E76" w:rsidP="00AA6E76">
            <w:pPr>
              <w:spacing w:after="0" w:line="240" w:lineRule="auto"/>
              <w:ind w:right="34"/>
              <w:rPr>
                <w:rFonts w:ascii="Times New Roman" w:eastAsia="Times New Roman" w:hAnsi="Times New Roman" w:cs="Times New Roman"/>
                <w:color w:val="000000"/>
                <w:sz w:val="24"/>
                <w:szCs w:val="24"/>
              </w:rPr>
            </w:pPr>
            <w:r w:rsidRPr="00AA6E76">
              <w:rPr>
                <w:rFonts w:ascii="Times New Roman" w:eastAsia="Times New Roman" w:hAnsi="Times New Roman" w:cs="Times New Roman"/>
                <w:color w:val="000000"/>
                <w:sz w:val="24"/>
                <w:szCs w:val="24"/>
              </w:rPr>
              <w:t>тел.: (044) 239-32-30, факс: (044) 239-32-30</w:t>
            </w:r>
          </w:p>
          <w:p w:rsidR="00AA6E76" w:rsidRPr="00AA6E76" w:rsidRDefault="00AA6E76" w:rsidP="00AA6E76">
            <w:pPr>
              <w:spacing w:after="0" w:line="240" w:lineRule="auto"/>
              <w:ind w:right="34"/>
              <w:rPr>
                <w:rFonts w:ascii="Times New Roman" w:eastAsia="Times New Roman" w:hAnsi="Times New Roman" w:cs="Times New Roman"/>
                <w:color w:val="000000"/>
                <w:sz w:val="24"/>
                <w:szCs w:val="24"/>
              </w:rPr>
            </w:pPr>
            <w:r w:rsidRPr="00AA6E76">
              <w:rPr>
                <w:rFonts w:ascii="Times New Roman" w:eastAsia="Times New Roman" w:hAnsi="Times New Roman" w:cs="Times New Roman"/>
                <w:color w:val="000000"/>
                <w:sz w:val="24"/>
                <w:szCs w:val="24"/>
              </w:rPr>
              <w:t>р/р UA078201720313211010201014095</w:t>
            </w:r>
          </w:p>
          <w:p w:rsidR="00AA6E76" w:rsidRPr="00AA6E76" w:rsidRDefault="00AA6E76" w:rsidP="00AA6E76">
            <w:pPr>
              <w:spacing w:after="0" w:line="240" w:lineRule="auto"/>
              <w:ind w:right="34"/>
              <w:rPr>
                <w:rFonts w:ascii="Times New Roman" w:eastAsia="Times New Roman" w:hAnsi="Times New Roman" w:cs="Times New Roman"/>
                <w:color w:val="000000"/>
                <w:sz w:val="24"/>
                <w:szCs w:val="24"/>
              </w:rPr>
            </w:pPr>
            <w:r w:rsidRPr="00AA6E76">
              <w:rPr>
                <w:rFonts w:ascii="Times New Roman" w:eastAsia="Times New Roman" w:hAnsi="Times New Roman" w:cs="Times New Roman"/>
                <w:color w:val="000000"/>
                <w:sz w:val="24"/>
                <w:szCs w:val="24"/>
              </w:rPr>
              <w:t>у ДКСУ в м. Києві</w:t>
            </w:r>
          </w:p>
          <w:p w:rsidR="00AA6E76" w:rsidRPr="00AA6E76" w:rsidRDefault="00AA6E76" w:rsidP="00AA6E76">
            <w:pPr>
              <w:spacing w:after="0" w:line="240" w:lineRule="auto"/>
              <w:ind w:right="34"/>
              <w:rPr>
                <w:rFonts w:ascii="Times New Roman" w:eastAsia="Times New Roman" w:hAnsi="Times New Roman" w:cs="Times New Roman"/>
                <w:color w:val="000000"/>
                <w:sz w:val="24"/>
                <w:szCs w:val="24"/>
              </w:rPr>
            </w:pPr>
            <w:r w:rsidRPr="00AA6E76">
              <w:rPr>
                <w:rFonts w:ascii="Times New Roman" w:eastAsia="Times New Roman" w:hAnsi="Times New Roman" w:cs="Times New Roman"/>
                <w:color w:val="000000"/>
                <w:sz w:val="24"/>
                <w:szCs w:val="24"/>
              </w:rPr>
              <w:t>МФО 820172</w:t>
            </w:r>
          </w:p>
          <w:p w:rsidR="00AA6E76" w:rsidRPr="00AA6E76" w:rsidRDefault="00AA6E76" w:rsidP="00AA6E76">
            <w:pPr>
              <w:spacing w:after="0" w:line="240" w:lineRule="auto"/>
              <w:ind w:right="34"/>
              <w:rPr>
                <w:rFonts w:ascii="Times New Roman" w:eastAsia="Times New Roman" w:hAnsi="Times New Roman" w:cs="Times New Roman"/>
                <w:color w:val="000000"/>
                <w:sz w:val="24"/>
                <w:szCs w:val="24"/>
              </w:rPr>
            </w:pPr>
            <w:r w:rsidRPr="00AA6E76">
              <w:rPr>
                <w:rFonts w:ascii="Times New Roman" w:eastAsia="Times New Roman" w:hAnsi="Times New Roman" w:cs="Times New Roman"/>
                <w:color w:val="000000"/>
                <w:sz w:val="24"/>
                <w:szCs w:val="24"/>
              </w:rPr>
              <w:t>ЄДРПОУ 02070944</w:t>
            </w:r>
          </w:p>
          <w:p w:rsidR="00AA6E76" w:rsidRPr="00AA6E76" w:rsidRDefault="00AA6E76" w:rsidP="00AA6E76">
            <w:pPr>
              <w:spacing w:after="0" w:line="240" w:lineRule="auto"/>
              <w:ind w:right="34"/>
              <w:rPr>
                <w:rFonts w:ascii="Times New Roman" w:eastAsia="Times New Roman" w:hAnsi="Times New Roman" w:cs="Times New Roman"/>
                <w:color w:val="000000"/>
                <w:sz w:val="24"/>
                <w:szCs w:val="24"/>
              </w:rPr>
            </w:pPr>
          </w:p>
          <w:p w:rsidR="006F57A8" w:rsidRPr="006F57A8" w:rsidRDefault="006F57A8" w:rsidP="006F57A8">
            <w:pPr>
              <w:spacing w:after="0" w:line="240" w:lineRule="auto"/>
              <w:ind w:right="34"/>
              <w:rPr>
                <w:rFonts w:ascii="Times New Roman" w:eastAsia="Times New Roman" w:hAnsi="Times New Roman" w:cs="Times New Roman"/>
                <w:color w:val="000000"/>
                <w:sz w:val="24"/>
                <w:szCs w:val="24"/>
              </w:rPr>
            </w:pPr>
            <w:r w:rsidRPr="006F57A8">
              <w:rPr>
                <w:rFonts w:ascii="Times New Roman" w:eastAsia="Times New Roman" w:hAnsi="Times New Roman" w:cs="Times New Roman"/>
                <w:color w:val="000000"/>
                <w:sz w:val="24"/>
                <w:szCs w:val="24"/>
              </w:rPr>
              <w:t xml:space="preserve">Проректор з наукової роботи </w:t>
            </w:r>
          </w:p>
          <w:p w:rsidR="006F57A8" w:rsidRPr="006F57A8" w:rsidRDefault="006F57A8" w:rsidP="006F57A8">
            <w:pPr>
              <w:spacing w:after="0" w:line="240" w:lineRule="auto"/>
              <w:ind w:right="34"/>
              <w:rPr>
                <w:rFonts w:ascii="Times New Roman" w:eastAsia="Times New Roman" w:hAnsi="Times New Roman" w:cs="Times New Roman"/>
                <w:color w:val="000000"/>
                <w:sz w:val="24"/>
                <w:szCs w:val="24"/>
              </w:rPr>
            </w:pPr>
            <w:r w:rsidRPr="006F57A8">
              <w:rPr>
                <w:rFonts w:ascii="Times New Roman" w:eastAsia="Times New Roman" w:hAnsi="Times New Roman" w:cs="Times New Roman"/>
                <w:color w:val="000000"/>
                <w:sz w:val="24"/>
                <w:szCs w:val="24"/>
              </w:rPr>
              <w:t xml:space="preserve">Київського національного університету </w:t>
            </w:r>
          </w:p>
          <w:p w:rsidR="00AA6E76" w:rsidRPr="00AA6E76" w:rsidRDefault="006F57A8" w:rsidP="006F57A8">
            <w:pPr>
              <w:spacing w:after="0" w:line="240" w:lineRule="auto"/>
              <w:ind w:right="34"/>
              <w:rPr>
                <w:rFonts w:ascii="Times New Roman" w:eastAsia="Times New Roman" w:hAnsi="Times New Roman" w:cs="Times New Roman"/>
                <w:color w:val="000000"/>
                <w:sz w:val="24"/>
                <w:szCs w:val="24"/>
              </w:rPr>
            </w:pPr>
            <w:r w:rsidRPr="006F57A8">
              <w:rPr>
                <w:rFonts w:ascii="Times New Roman" w:eastAsia="Times New Roman" w:hAnsi="Times New Roman" w:cs="Times New Roman"/>
                <w:color w:val="000000"/>
                <w:sz w:val="24"/>
                <w:szCs w:val="24"/>
              </w:rPr>
              <w:t>імені Тараса Шевченка</w:t>
            </w:r>
          </w:p>
          <w:p w:rsidR="00AA6E76" w:rsidRPr="00AA6E76" w:rsidRDefault="00AA6E76" w:rsidP="00AA6E76">
            <w:pPr>
              <w:spacing w:after="0" w:line="240" w:lineRule="auto"/>
              <w:ind w:right="34"/>
              <w:rPr>
                <w:rFonts w:ascii="Times New Roman" w:eastAsia="Times New Roman" w:hAnsi="Times New Roman" w:cs="Times New Roman"/>
                <w:color w:val="000000"/>
                <w:sz w:val="24"/>
                <w:szCs w:val="24"/>
              </w:rPr>
            </w:pPr>
            <w:r w:rsidRPr="00AA6E76">
              <w:rPr>
                <w:rFonts w:ascii="Times New Roman" w:eastAsia="Times New Roman" w:hAnsi="Times New Roman" w:cs="Times New Roman"/>
                <w:color w:val="000000"/>
                <w:sz w:val="24"/>
                <w:szCs w:val="24"/>
              </w:rPr>
              <w:t>___________________ О.І. Жилінська</w:t>
            </w:r>
          </w:p>
          <w:p w:rsidR="00AA6E76" w:rsidRPr="00AA6E76" w:rsidRDefault="00AA6E76" w:rsidP="00AA6E76">
            <w:pPr>
              <w:spacing w:after="0" w:line="240" w:lineRule="auto"/>
              <w:ind w:right="34"/>
              <w:rPr>
                <w:rFonts w:ascii="Times New Roman" w:eastAsia="Times New Roman" w:hAnsi="Times New Roman" w:cs="Times New Roman"/>
                <w:color w:val="000000"/>
                <w:sz w:val="24"/>
                <w:szCs w:val="24"/>
              </w:rPr>
            </w:pPr>
            <w:r w:rsidRPr="00AA6E76">
              <w:rPr>
                <w:rFonts w:ascii="Times New Roman" w:eastAsia="Times New Roman" w:hAnsi="Times New Roman" w:cs="Times New Roman"/>
                <w:color w:val="000000"/>
                <w:sz w:val="24"/>
                <w:szCs w:val="24"/>
              </w:rPr>
              <w:t>(підпис)</w:t>
            </w:r>
          </w:p>
          <w:p w:rsidR="00AA6E76" w:rsidRPr="00AA6E76" w:rsidRDefault="00AA6E76" w:rsidP="00AA6E76">
            <w:pPr>
              <w:spacing w:after="0" w:line="240" w:lineRule="auto"/>
              <w:ind w:right="34"/>
              <w:rPr>
                <w:rFonts w:ascii="Times New Roman" w:eastAsia="Times New Roman" w:hAnsi="Times New Roman" w:cs="Times New Roman"/>
                <w:sz w:val="24"/>
                <w:szCs w:val="24"/>
                <w:lang w:val="uk-UA"/>
              </w:rPr>
            </w:pPr>
            <w:r w:rsidRPr="00AA6E76">
              <w:rPr>
                <w:rFonts w:ascii="Times New Roman" w:eastAsia="Times New Roman" w:hAnsi="Times New Roman" w:cs="Times New Roman"/>
                <w:color w:val="000000"/>
                <w:sz w:val="24"/>
                <w:szCs w:val="24"/>
              </w:rPr>
              <w:t>м.п</w:t>
            </w:r>
            <w:r>
              <w:rPr>
                <w:rFonts w:ascii="Times New Roman" w:eastAsia="Times New Roman" w:hAnsi="Times New Roman" w:cs="Times New Roman"/>
                <w:color w:val="000000"/>
                <w:sz w:val="24"/>
                <w:szCs w:val="24"/>
                <w:lang w:val="uk-UA"/>
              </w:rPr>
              <w:t>.</w:t>
            </w:r>
          </w:p>
          <w:p w:rsidR="00901FB9" w:rsidRDefault="00901FB9">
            <w:pPr>
              <w:spacing w:after="0" w:line="240" w:lineRule="auto"/>
              <w:jc w:val="center"/>
              <w:rPr>
                <w:rFonts w:ascii="Times New Roman" w:eastAsia="Times New Roman" w:hAnsi="Times New Roman" w:cs="Times New Roman"/>
                <w:sz w:val="24"/>
                <w:szCs w:val="24"/>
              </w:rPr>
            </w:pPr>
          </w:p>
        </w:tc>
        <w:tc>
          <w:tcPr>
            <w:tcW w:w="236" w:type="dxa"/>
            <w:tcMar>
              <w:top w:w="0" w:type="dxa"/>
              <w:left w:w="108" w:type="dxa"/>
              <w:bottom w:w="0" w:type="dxa"/>
              <w:right w:w="108" w:type="dxa"/>
            </w:tcMar>
          </w:tcPr>
          <w:p w:rsidR="00901FB9" w:rsidRDefault="00901FB9">
            <w:pPr>
              <w:spacing w:after="0" w:line="240" w:lineRule="auto"/>
              <w:rPr>
                <w:rFonts w:ascii="Times New Roman" w:eastAsia="Times New Roman" w:hAnsi="Times New Roman" w:cs="Times New Roman"/>
                <w:sz w:val="24"/>
                <w:szCs w:val="24"/>
              </w:rPr>
            </w:pPr>
          </w:p>
        </w:tc>
        <w:tc>
          <w:tcPr>
            <w:tcW w:w="5592" w:type="dxa"/>
            <w:tcMar>
              <w:top w:w="0" w:type="dxa"/>
              <w:left w:w="108" w:type="dxa"/>
              <w:bottom w:w="0" w:type="dxa"/>
              <w:right w:w="108" w:type="dxa"/>
            </w:tcMar>
          </w:tcPr>
          <w:p w:rsidR="0072044F" w:rsidRDefault="0072044F" w:rsidP="00AA6E76">
            <w:pPr>
              <w:spacing w:after="0" w:line="240" w:lineRule="auto"/>
              <w:ind w:right="282"/>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Грантонадавач</w:t>
            </w:r>
          </w:p>
          <w:p w:rsidR="0072044F" w:rsidRDefault="0072044F" w:rsidP="00AA6E76">
            <w:pPr>
              <w:spacing w:after="0" w:line="240" w:lineRule="auto"/>
              <w:ind w:right="28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Національний фонд досліджень України</w:t>
            </w:r>
          </w:p>
          <w:p w:rsidR="0072044F" w:rsidRPr="00B65FAE" w:rsidRDefault="0072044F" w:rsidP="00AA6E76">
            <w:pPr>
              <w:spacing w:after="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01001,м. Київ, вул. Бориса Грінченка, 1</w:t>
            </w:r>
          </w:p>
          <w:p w:rsidR="0072044F" w:rsidRDefault="0072044F" w:rsidP="00AA6E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(місцезнаходження)</w:t>
            </w:r>
          </w:p>
          <w:p w:rsidR="0072044F" w:rsidRDefault="0072044F" w:rsidP="00AA6E76">
            <w:pPr>
              <w:spacing w:after="0" w:line="240" w:lineRule="auto"/>
              <w:ind w:right="282"/>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р/р </w:t>
            </w:r>
            <w:r>
              <w:rPr>
                <w:rFonts w:ascii="Times New Roman" w:eastAsia="Times New Roman" w:hAnsi="Times New Roman" w:cs="Times New Roman"/>
                <w:sz w:val="24"/>
                <w:szCs w:val="24"/>
                <w:lang w:val="en-US"/>
              </w:rPr>
              <w:t>UA</w:t>
            </w:r>
            <w:r>
              <w:rPr>
                <w:rFonts w:ascii="Times New Roman" w:eastAsia="Times New Roman" w:hAnsi="Times New Roman" w:cs="Times New Roman"/>
                <w:sz w:val="24"/>
                <w:szCs w:val="24"/>
                <w:lang w:val="uk-UA"/>
              </w:rPr>
              <w:t>69820172034318000010000157331</w:t>
            </w:r>
          </w:p>
          <w:p w:rsidR="0072044F" w:rsidRDefault="0072044F" w:rsidP="00AA6E76">
            <w:pPr>
              <w:spacing w:after="0" w:line="240" w:lineRule="auto"/>
              <w:ind w:right="282"/>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у ДКСУ в м. Києві</w:t>
            </w:r>
          </w:p>
          <w:p w:rsidR="0072044F" w:rsidRDefault="0072044F" w:rsidP="00AA6E76">
            <w:pPr>
              <w:spacing w:after="0" w:line="240" w:lineRule="auto"/>
              <w:ind w:right="282"/>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МФО 820172</w:t>
            </w:r>
          </w:p>
          <w:p w:rsidR="0072044F" w:rsidRPr="00B65FAE" w:rsidRDefault="0072044F" w:rsidP="00AA6E76">
            <w:pPr>
              <w:spacing w:after="0" w:line="240" w:lineRule="auto"/>
              <w:ind w:right="282"/>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ЄДРПОУ 42734019</w:t>
            </w:r>
          </w:p>
          <w:p w:rsidR="0072044F" w:rsidRDefault="0072044F" w:rsidP="00AA6E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(банківські реквізити)</w:t>
            </w:r>
          </w:p>
          <w:p w:rsidR="00AA6E76" w:rsidRDefault="00AA6E76" w:rsidP="00AA6E76">
            <w:pPr>
              <w:spacing w:after="0" w:line="240" w:lineRule="auto"/>
              <w:ind w:right="282"/>
              <w:jc w:val="both"/>
              <w:rPr>
                <w:rFonts w:ascii="Times New Roman" w:eastAsia="Times New Roman" w:hAnsi="Times New Roman" w:cs="Times New Roman"/>
                <w:sz w:val="24"/>
                <w:szCs w:val="24"/>
                <w:lang w:val="uk-UA"/>
              </w:rPr>
            </w:pPr>
          </w:p>
          <w:p w:rsidR="0072044F" w:rsidRPr="00DA10AC" w:rsidRDefault="0072044F" w:rsidP="00AA6E76">
            <w:pPr>
              <w:spacing w:after="0" w:line="240" w:lineRule="auto"/>
              <w:ind w:right="282"/>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Виконавчий директор </w:t>
            </w:r>
          </w:p>
          <w:p w:rsidR="00AA6E76" w:rsidRDefault="00AA6E76" w:rsidP="00AA6E76">
            <w:pPr>
              <w:spacing w:after="0" w:line="240" w:lineRule="auto"/>
              <w:ind w:right="282"/>
              <w:jc w:val="both"/>
              <w:rPr>
                <w:rFonts w:ascii="Times New Roman" w:eastAsia="Times New Roman" w:hAnsi="Times New Roman" w:cs="Times New Roman"/>
                <w:sz w:val="24"/>
                <w:szCs w:val="24"/>
              </w:rPr>
            </w:pPr>
          </w:p>
          <w:p w:rsidR="0072044F" w:rsidRPr="00DA10AC" w:rsidRDefault="0072044F" w:rsidP="00AA6E76">
            <w:pPr>
              <w:spacing w:after="0" w:line="240" w:lineRule="auto"/>
              <w:ind w:right="282"/>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________________</w:t>
            </w:r>
            <w:r>
              <w:rPr>
                <w:rFonts w:ascii="Times New Roman" w:eastAsia="Times New Roman" w:hAnsi="Times New Roman" w:cs="Times New Roman"/>
                <w:sz w:val="24"/>
                <w:szCs w:val="24"/>
                <w:lang w:val="uk-UA"/>
              </w:rPr>
              <w:t xml:space="preserve"> О.О. Полоцька </w:t>
            </w:r>
          </w:p>
          <w:p w:rsidR="0072044F" w:rsidRDefault="0072044F" w:rsidP="00AA6E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(підпис)</w:t>
            </w:r>
          </w:p>
          <w:p w:rsidR="00901FB9" w:rsidRDefault="0072044F" w:rsidP="00AA6E76">
            <w:pPr>
              <w:spacing w:after="0" w:line="240" w:lineRule="auto"/>
              <w:ind w:right="282"/>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м.п.</w:t>
            </w:r>
          </w:p>
        </w:tc>
      </w:tr>
      <w:tr w:rsidR="00901FB9" w:rsidTr="00AA6E76">
        <w:tc>
          <w:tcPr>
            <w:tcW w:w="4820" w:type="dxa"/>
            <w:tcMar>
              <w:top w:w="0" w:type="dxa"/>
              <w:left w:w="108" w:type="dxa"/>
              <w:bottom w:w="0" w:type="dxa"/>
              <w:right w:w="108" w:type="dxa"/>
            </w:tcMar>
          </w:tcPr>
          <w:p w:rsidR="00901FB9" w:rsidRDefault="00901FB9">
            <w:pPr>
              <w:spacing w:after="0" w:line="240" w:lineRule="auto"/>
              <w:rPr>
                <w:rFonts w:ascii="Times New Roman" w:eastAsia="Times New Roman" w:hAnsi="Times New Roman" w:cs="Times New Roman"/>
                <w:sz w:val="24"/>
                <w:szCs w:val="24"/>
              </w:rPr>
            </w:pPr>
            <w:bookmarkStart w:id="0" w:name="_GoBack"/>
            <w:bookmarkEnd w:id="0"/>
          </w:p>
        </w:tc>
        <w:tc>
          <w:tcPr>
            <w:tcW w:w="236" w:type="dxa"/>
            <w:tcMar>
              <w:top w:w="0" w:type="dxa"/>
              <w:left w:w="108" w:type="dxa"/>
              <w:bottom w:w="0" w:type="dxa"/>
              <w:right w:w="108" w:type="dxa"/>
            </w:tcMar>
          </w:tcPr>
          <w:p w:rsidR="00901FB9" w:rsidRDefault="00901FB9">
            <w:pPr>
              <w:spacing w:after="0" w:line="240" w:lineRule="auto"/>
              <w:rPr>
                <w:rFonts w:ascii="Times New Roman" w:eastAsia="Times New Roman" w:hAnsi="Times New Roman" w:cs="Times New Roman"/>
                <w:sz w:val="24"/>
                <w:szCs w:val="24"/>
              </w:rPr>
            </w:pPr>
          </w:p>
        </w:tc>
        <w:tc>
          <w:tcPr>
            <w:tcW w:w="5592" w:type="dxa"/>
            <w:tcMar>
              <w:top w:w="0" w:type="dxa"/>
              <w:left w:w="108" w:type="dxa"/>
              <w:bottom w:w="0" w:type="dxa"/>
              <w:right w:w="108" w:type="dxa"/>
            </w:tcMar>
          </w:tcPr>
          <w:p w:rsidR="0072044F" w:rsidRDefault="0072044F">
            <w:pPr>
              <w:spacing w:after="0" w:line="240" w:lineRule="auto"/>
              <w:jc w:val="center"/>
              <w:rPr>
                <w:rFonts w:ascii="Times New Roman" w:eastAsia="Times New Roman" w:hAnsi="Times New Roman" w:cs="Times New Roman"/>
                <w:b/>
                <w:color w:val="000000"/>
                <w:sz w:val="24"/>
                <w:szCs w:val="24"/>
              </w:rPr>
            </w:pPr>
          </w:p>
          <w:p w:rsidR="00901FB9" w:rsidRDefault="00A67F8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ПОГОДЖЕНО</w:t>
            </w:r>
            <w:r>
              <w:rPr>
                <w:rFonts w:ascii="Times New Roman" w:eastAsia="Times New Roman" w:hAnsi="Times New Roman" w:cs="Times New Roman"/>
                <w:color w:val="000000"/>
                <w:sz w:val="24"/>
                <w:szCs w:val="24"/>
              </w:rPr>
              <w:t>:</w:t>
            </w:r>
          </w:p>
          <w:p w:rsidR="00901FB9" w:rsidRDefault="00901FB9">
            <w:pPr>
              <w:spacing w:after="0" w:line="240" w:lineRule="auto"/>
              <w:rPr>
                <w:rFonts w:ascii="Times New Roman" w:eastAsia="Times New Roman" w:hAnsi="Times New Roman" w:cs="Times New Roman"/>
                <w:sz w:val="24"/>
                <w:szCs w:val="24"/>
              </w:rPr>
            </w:pPr>
          </w:p>
          <w:p w:rsidR="0072044F" w:rsidRDefault="0072044F" w:rsidP="0072044F">
            <w:pPr>
              <w:spacing w:after="0" w:line="240" w:lineRule="auto"/>
              <w:ind w:left="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Перший заступник виконавчого директора</w:t>
            </w:r>
          </w:p>
          <w:p w:rsidR="0072044F" w:rsidRDefault="0072044F" w:rsidP="0072044F">
            <w:pPr>
              <w:spacing w:after="0" w:line="240" w:lineRule="auto"/>
              <w:ind w:left="3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uk-UA"/>
              </w:rPr>
              <w:t>Губар</w:t>
            </w:r>
            <w:proofErr w:type="spellEnd"/>
            <w:r>
              <w:rPr>
                <w:rFonts w:ascii="Times New Roman" w:eastAsia="Times New Roman" w:hAnsi="Times New Roman" w:cs="Times New Roman"/>
                <w:sz w:val="24"/>
                <w:szCs w:val="24"/>
                <w:lang w:val="uk-UA"/>
              </w:rPr>
              <w:t xml:space="preserve"> С.І. _____________________</w:t>
            </w:r>
            <w:r>
              <w:rPr>
                <w:rFonts w:ascii="Times New Roman" w:eastAsia="Times New Roman" w:hAnsi="Times New Roman" w:cs="Times New Roman"/>
                <w:sz w:val="24"/>
                <w:szCs w:val="24"/>
              </w:rPr>
              <w:t xml:space="preserve"> підпис</w:t>
            </w:r>
          </w:p>
          <w:p w:rsidR="0072044F" w:rsidRDefault="0072044F" w:rsidP="0072044F">
            <w:pPr>
              <w:spacing w:after="0" w:line="240" w:lineRule="auto"/>
              <w:ind w:left="33"/>
              <w:jc w:val="both"/>
              <w:rPr>
                <w:rFonts w:ascii="Times New Roman" w:eastAsia="Times New Roman" w:hAnsi="Times New Roman" w:cs="Times New Roman"/>
                <w:sz w:val="24"/>
                <w:szCs w:val="24"/>
              </w:rPr>
            </w:pPr>
          </w:p>
          <w:p w:rsidR="0072044F" w:rsidRDefault="0072044F" w:rsidP="0072044F">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Начальник фінансового управління</w:t>
            </w:r>
          </w:p>
          <w:p w:rsidR="0072044F" w:rsidRDefault="0072044F" w:rsidP="0072044F">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uk-UA"/>
              </w:rPr>
              <w:t xml:space="preserve">Палеха Л.В. </w:t>
            </w:r>
            <w:r>
              <w:rPr>
                <w:rFonts w:ascii="Times New Roman" w:eastAsia="Times New Roman" w:hAnsi="Times New Roman" w:cs="Times New Roman"/>
                <w:sz w:val="24"/>
                <w:szCs w:val="24"/>
                <w:lang w:val="uk-UA"/>
              </w:rPr>
              <w:t>_____________________</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підпис</w:t>
            </w:r>
          </w:p>
          <w:p w:rsidR="0072044F" w:rsidRDefault="0072044F" w:rsidP="0072044F">
            <w:pPr>
              <w:spacing w:after="0" w:line="240" w:lineRule="auto"/>
              <w:rPr>
                <w:rFonts w:ascii="Times New Roman" w:eastAsia="Times New Roman" w:hAnsi="Times New Roman" w:cs="Times New Roman"/>
                <w:sz w:val="24"/>
                <w:szCs w:val="24"/>
              </w:rPr>
            </w:pPr>
          </w:p>
          <w:p w:rsidR="0072044F" w:rsidRDefault="0072044F" w:rsidP="0072044F">
            <w:pPr>
              <w:spacing w:after="0" w:line="240" w:lineRule="auto"/>
              <w:ind w:left="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Начальник управління забезпечення грантової</w:t>
            </w:r>
          </w:p>
          <w:p w:rsidR="0072044F" w:rsidRDefault="0072044F" w:rsidP="0072044F">
            <w:pPr>
              <w:spacing w:after="0" w:line="240" w:lineRule="auto"/>
              <w:ind w:left="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підтримки </w:t>
            </w:r>
          </w:p>
          <w:p w:rsidR="0072044F" w:rsidRDefault="0072044F" w:rsidP="0072044F">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uk-UA"/>
              </w:rPr>
              <w:t>Поєдинок Н.Л. _____________________</w:t>
            </w:r>
            <w:r>
              <w:rPr>
                <w:rFonts w:ascii="Times New Roman" w:eastAsia="Times New Roman" w:hAnsi="Times New Roman" w:cs="Times New Roman"/>
                <w:sz w:val="24"/>
                <w:szCs w:val="24"/>
              </w:rPr>
              <w:t xml:space="preserve">  підпис</w:t>
            </w:r>
          </w:p>
          <w:p w:rsidR="00901FB9" w:rsidRDefault="00901FB9">
            <w:pPr>
              <w:spacing w:after="0" w:line="240" w:lineRule="auto"/>
              <w:ind w:left="33"/>
              <w:jc w:val="both"/>
              <w:rPr>
                <w:rFonts w:ascii="Times New Roman" w:eastAsia="Times New Roman" w:hAnsi="Times New Roman" w:cs="Times New Roman"/>
                <w:sz w:val="24"/>
                <w:szCs w:val="24"/>
              </w:rPr>
            </w:pPr>
          </w:p>
          <w:p w:rsidR="00901FB9" w:rsidRDefault="00A67F85">
            <w:pPr>
              <w:spacing w:after="0" w:line="240" w:lineRule="auto"/>
              <w:ind w:left="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Керівник відповідного структурного підрозділу управління забезпечення грантової підтримки</w:t>
            </w:r>
          </w:p>
          <w:p w:rsidR="00901FB9" w:rsidRDefault="00AA6E76">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w:t>
            </w:r>
            <w:r w:rsidR="00A67F85">
              <w:rPr>
                <w:rFonts w:ascii="Times New Roman" w:eastAsia="Times New Roman" w:hAnsi="Times New Roman" w:cs="Times New Roman"/>
                <w:sz w:val="24"/>
                <w:szCs w:val="24"/>
              </w:rPr>
              <w:t>_____ ПІБ, підпис</w:t>
            </w:r>
          </w:p>
          <w:p w:rsidR="00901FB9" w:rsidRDefault="00901FB9">
            <w:pPr>
              <w:spacing w:after="0" w:line="240" w:lineRule="auto"/>
              <w:rPr>
                <w:rFonts w:ascii="Times New Roman" w:eastAsia="Times New Roman" w:hAnsi="Times New Roman" w:cs="Times New Roman"/>
                <w:sz w:val="24"/>
                <w:szCs w:val="24"/>
              </w:rPr>
            </w:pPr>
          </w:p>
          <w:p w:rsidR="00901FB9" w:rsidRDefault="00A67F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Головний спеціаліст відповідного структурного підрозділу управління забезпечення грантової підтримки</w:t>
            </w:r>
          </w:p>
          <w:p w:rsidR="00901FB9" w:rsidRDefault="00AA6E76">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w:t>
            </w:r>
            <w:r w:rsidR="00A67F85">
              <w:rPr>
                <w:rFonts w:ascii="Times New Roman" w:eastAsia="Times New Roman" w:hAnsi="Times New Roman" w:cs="Times New Roman"/>
                <w:sz w:val="24"/>
                <w:szCs w:val="24"/>
              </w:rPr>
              <w:t>______ ПІБ, підпис</w:t>
            </w:r>
          </w:p>
          <w:p w:rsidR="00901FB9" w:rsidRDefault="00901FB9">
            <w:pPr>
              <w:spacing w:after="0" w:line="240" w:lineRule="auto"/>
              <w:jc w:val="both"/>
              <w:rPr>
                <w:rFonts w:ascii="Times New Roman" w:eastAsia="Times New Roman" w:hAnsi="Times New Roman" w:cs="Times New Roman"/>
                <w:sz w:val="24"/>
                <w:szCs w:val="24"/>
              </w:rPr>
            </w:pPr>
          </w:p>
        </w:tc>
      </w:tr>
    </w:tbl>
    <w:p w:rsidR="00901FB9" w:rsidRDefault="00901FB9">
      <w:pPr>
        <w:spacing w:after="0" w:line="240" w:lineRule="auto"/>
        <w:rPr>
          <w:rFonts w:ascii="Times New Roman" w:eastAsia="Times New Roman" w:hAnsi="Times New Roman" w:cs="Times New Roman"/>
          <w:sz w:val="24"/>
          <w:szCs w:val="24"/>
        </w:rPr>
      </w:pPr>
    </w:p>
    <w:p w:rsidR="00901FB9" w:rsidRDefault="00901FB9"/>
    <w:sectPr w:rsidR="00901FB9" w:rsidSect="004D16F2">
      <w:headerReference w:type="default" r:id="rId7"/>
      <w:footerReference w:type="even" r:id="rId8"/>
      <w:footerReference w:type="default" r:id="rId9"/>
      <w:headerReference w:type="first" r:id="rId10"/>
      <w:pgSz w:w="11906" w:h="16838"/>
      <w:pgMar w:top="962" w:right="709" w:bottom="851" w:left="1276"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B02" w:rsidRDefault="00545B02">
      <w:pPr>
        <w:spacing w:after="0" w:line="240" w:lineRule="auto"/>
      </w:pPr>
      <w:r>
        <w:separator/>
      </w:r>
    </w:p>
  </w:endnote>
  <w:endnote w:type="continuationSeparator" w:id="0">
    <w:p w:rsidR="00545B02" w:rsidRDefault="00545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6"/>
      </w:rPr>
      <w:id w:val="1295632607"/>
      <w:docPartObj>
        <w:docPartGallery w:val="Page Numbers (Bottom of Page)"/>
        <w:docPartUnique/>
      </w:docPartObj>
    </w:sdtPr>
    <w:sdtEndPr>
      <w:rPr>
        <w:rStyle w:val="af6"/>
      </w:rPr>
    </w:sdtEndPr>
    <w:sdtContent>
      <w:p w:rsidR="004D16F2" w:rsidRDefault="004D16F2" w:rsidP="004D16F2">
        <w:pPr>
          <w:pStyle w:val="a7"/>
          <w:framePr w:wrap="none" w:vAnchor="text" w:hAnchor="margin" w:xAlign="right" w:y="1"/>
          <w:rPr>
            <w:rStyle w:val="af6"/>
          </w:rPr>
        </w:pPr>
        <w:r>
          <w:rPr>
            <w:rStyle w:val="af6"/>
          </w:rPr>
          <w:fldChar w:fldCharType="begin"/>
        </w:r>
        <w:r>
          <w:rPr>
            <w:rStyle w:val="af6"/>
          </w:rPr>
          <w:instrText xml:space="preserve"> PAGE </w:instrText>
        </w:r>
        <w:r>
          <w:rPr>
            <w:rStyle w:val="af6"/>
          </w:rPr>
          <w:fldChar w:fldCharType="end"/>
        </w:r>
      </w:p>
    </w:sdtContent>
  </w:sdt>
  <w:p w:rsidR="004D16F2" w:rsidRDefault="004D16F2" w:rsidP="004D16F2">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6F2" w:rsidRDefault="004D16F2" w:rsidP="004D16F2">
    <w:pPr>
      <w:pStyle w:val="a7"/>
      <w:framePr w:w="1558" w:wrap="none" w:vAnchor="text" w:hAnchor="page" w:x="9629" w:y="-2"/>
      <w:rPr>
        <w:rStyle w:val="af6"/>
      </w:rPr>
    </w:pPr>
    <w:r>
      <w:rPr>
        <w:rStyle w:val="af6"/>
        <w:lang w:val="uk-UA"/>
      </w:rPr>
      <w:t xml:space="preserve">Сторінка </w:t>
    </w:r>
    <w:sdt>
      <w:sdtPr>
        <w:rPr>
          <w:rStyle w:val="af6"/>
        </w:rPr>
        <w:id w:val="1842729693"/>
        <w:docPartObj>
          <w:docPartGallery w:val="Page Numbers (Bottom of Page)"/>
          <w:docPartUnique/>
        </w:docPartObj>
      </w:sdtPr>
      <w:sdtEndPr>
        <w:rPr>
          <w:rStyle w:val="af6"/>
        </w:rPr>
      </w:sdtEndPr>
      <w:sdtContent>
        <w:r>
          <w:rPr>
            <w:rStyle w:val="af6"/>
          </w:rPr>
          <w:fldChar w:fldCharType="begin"/>
        </w:r>
        <w:r>
          <w:rPr>
            <w:rStyle w:val="af6"/>
          </w:rPr>
          <w:instrText xml:space="preserve"> PAGE </w:instrText>
        </w:r>
        <w:r>
          <w:rPr>
            <w:rStyle w:val="af6"/>
          </w:rPr>
          <w:fldChar w:fldCharType="separate"/>
        </w:r>
        <w:r w:rsidR="006F57A8">
          <w:rPr>
            <w:rStyle w:val="af6"/>
            <w:noProof/>
          </w:rPr>
          <w:t>9</w:t>
        </w:r>
        <w:r>
          <w:rPr>
            <w:rStyle w:val="af6"/>
          </w:rPr>
          <w:fldChar w:fldCharType="end"/>
        </w:r>
        <w:r>
          <w:rPr>
            <w:rStyle w:val="af6"/>
            <w:lang w:val="uk-UA"/>
          </w:rPr>
          <w:t xml:space="preserve"> з 9</w:t>
        </w:r>
      </w:sdtContent>
    </w:sdt>
  </w:p>
  <w:p w:rsidR="004D16F2" w:rsidRDefault="004D16F2" w:rsidP="004D16F2">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B02" w:rsidRDefault="00545B02">
      <w:pPr>
        <w:spacing w:after="0" w:line="240" w:lineRule="auto"/>
      </w:pPr>
      <w:r>
        <w:separator/>
      </w:r>
    </w:p>
  </w:footnote>
  <w:footnote w:type="continuationSeparator" w:id="0">
    <w:p w:rsidR="00545B02" w:rsidRDefault="00545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FB9" w:rsidRDefault="00901FB9" w:rsidP="004D16F2">
    <w:pPr>
      <w:pBdr>
        <w:top w:val="nil"/>
        <w:left w:val="nil"/>
        <w:bottom w:val="nil"/>
        <w:right w:val="nil"/>
        <w:between w:val="nil"/>
      </w:pBdr>
      <w:tabs>
        <w:tab w:val="center" w:pos="4819"/>
        <w:tab w:val="right" w:pos="9639"/>
      </w:tabs>
      <w:spacing w:after="0" w:line="240" w:lineRule="auto"/>
      <w:rPr>
        <w:rFonts w:ascii="Times New Roman" w:eastAsia="Times New Roman" w:hAnsi="Times New Roman" w:cs="Times New Roman"/>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FB9" w:rsidRDefault="00901FB9">
    <w:pPr>
      <w:pBdr>
        <w:top w:val="nil"/>
        <w:left w:val="nil"/>
        <w:bottom w:val="nil"/>
        <w:right w:val="nil"/>
        <w:between w:val="nil"/>
      </w:pBdr>
      <w:tabs>
        <w:tab w:val="center" w:pos="4819"/>
        <w:tab w:val="right" w:pos="9639"/>
      </w:tabs>
      <w:spacing w:after="0"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FB9"/>
    <w:rsid w:val="00466E4B"/>
    <w:rsid w:val="004D16F2"/>
    <w:rsid w:val="00545B02"/>
    <w:rsid w:val="006F57A8"/>
    <w:rsid w:val="0072044F"/>
    <w:rsid w:val="007B72E5"/>
    <w:rsid w:val="00901FB9"/>
    <w:rsid w:val="00A67F85"/>
    <w:rsid w:val="00AA6E76"/>
    <w:rsid w:val="00B47EE8"/>
    <w:rsid w:val="00C263E5"/>
    <w:rsid w:val="00C615A9"/>
    <w:rsid w:val="00F63945"/>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EA92B2-F91A-8544-96D8-173E0CC6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aa-ET"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0E47"/>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59"/>
    <w:rsid w:val="0026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20BFC"/>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D20BFC"/>
  </w:style>
  <w:style w:type="paragraph" w:styleId="a7">
    <w:name w:val="footer"/>
    <w:basedOn w:val="a"/>
    <w:link w:val="a8"/>
    <w:uiPriority w:val="99"/>
    <w:unhideWhenUsed/>
    <w:rsid w:val="00D20BFC"/>
    <w:pPr>
      <w:tabs>
        <w:tab w:val="center" w:pos="4819"/>
        <w:tab w:val="right" w:pos="9639"/>
      </w:tabs>
      <w:spacing w:after="0" w:line="240" w:lineRule="auto"/>
    </w:pPr>
  </w:style>
  <w:style w:type="character" w:customStyle="1" w:styleId="a8">
    <w:name w:val="Нижний колонтитул Знак"/>
    <w:basedOn w:val="a0"/>
    <w:link w:val="a7"/>
    <w:uiPriority w:val="99"/>
    <w:rsid w:val="00D20BFC"/>
  </w:style>
  <w:style w:type="paragraph" w:styleId="a9">
    <w:name w:val="List Paragraph"/>
    <w:basedOn w:val="a"/>
    <w:uiPriority w:val="34"/>
    <w:qFormat/>
    <w:rsid w:val="00D20BFC"/>
    <w:pPr>
      <w:ind w:left="720"/>
      <w:contextualSpacing/>
    </w:pPr>
  </w:style>
  <w:style w:type="paragraph" w:customStyle="1" w:styleId="Normal1">
    <w:name w:val="Normal1"/>
    <w:rsid w:val="008F61C6"/>
    <w:pPr>
      <w:spacing w:after="0"/>
    </w:pPr>
    <w:rPr>
      <w:rFonts w:ascii="Arial" w:eastAsia="Arial" w:hAnsi="Arial" w:cs="Arial"/>
    </w:rPr>
  </w:style>
  <w:style w:type="paragraph" w:customStyle="1" w:styleId="10">
    <w:name w:val="Обычный1"/>
    <w:rsid w:val="008F61C6"/>
    <w:pPr>
      <w:spacing w:after="0" w:line="240" w:lineRule="auto"/>
    </w:pPr>
    <w:rPr>
      <w:rFonts w:ascii="Times New Roman" w:eastAsia="Times New Roman" w:hAnsi="Times New Roman" w:cs="Times New Roman"/>
      <w:sz w:val="20"/>
      <w:szCs w:val="20"/>
      <w:lang w:val="ru-RU" w:eastAsia="uk-UA"/>
    </w:rPr>
  </w:style>
  <w:style w:type="paragraph" w:customStyle="1" w:styleId="20">
    <w:name w:val="Обычный2"/>
    <w:rsid w:val="003C4C6E"/>
    <w:pPr>
      <w:spacing w:after="0"/>
    </w:pPr>
    <w:rPr>
      <w:rFonts w:ascii="Arial" w:eastAsia="Arial" w:hAnsi="Arial" w:cs="Arial"/>
      <w:lang w:eastAsia="uk-UA"/>
    </w:r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paragraph" w:styleId="ac">
    <w:name w:val="Revision"/>
    <w:hidden/>
    <w:uiPriority w:val="99"/>
    <w:semiHidden/>
    <w:rsid w:val="00D40135"/>
    <w:pPr>
      <w:spacing w:after="0" w:line="240" w:lineRule="auto"/>
    </w:pPr>
  </w:style>
  <w:style w:type="paragraph" w:styleId="ad">
    <w:name w:val="Balloon Text"/>
    <w:basedOn w:val="a"/>
    <w:link w:val="ae"/>
    <w:uiPriority w:val="99"/>
    <w:semiHidden/>
    <w:unhideWhenUsed/>
    <w:rsid w:val="00D40135"/>
    <w:pPr>
      <w:spacing w:after="0" w:line="240" w:lineRule="auto"/>
    </w:pPr>
    <w:rPr>
      <w:rFonts w:ascii="Times New Roman" w:hAnsi="Times New Roman" w:cs="Times New Roman"/>
      <w:sz w:val="18"/>
      <w:szCs w:val="18"/>
    </w:rPr>
  </w:style>
  <w:style w:type="character" w:customStyle="1" w:styleId="ae">
    <w:name w:val="Текст выноски Знак"/>
    <w:basedOn w:val="a0"/>
    <w:link w:val="ad"/>
    <w:uiPriority w:val="99"/>
    <w:semiHidden/>
    <w:rsid w:val="00D40135"/>
    <w:rPr>
      <w:rFonts w:ascii="Times New Roman" w:hAnsi="Times New Roman" w:cs="Times New Roman"/>
      <w:sz w:val="18"/>
      <w:szCs w:val="18"/>
    </w:rPr>
  </w:style>
  <w:style w:type="character" w:styleId="af">
    <w:name w:val="annotation reference"/>
    <w:basedOn w:val="a0"/>
    <w:uiPriority w:val="99"/>
    <w:semiHidden/>
    <w:unhideWhenUsed/>
    <w:rsid w:val="00934E8C"/>
    <w:rPr>
      <w:sz w:val="16"/>
      <w:szCs w:val="16"/>
    </w:rPr>
  </w:style>
  <w:style w:type="paragraph" w:styleId="af0">
    <w:name w:val="annotation text"/>
    <w:basedOn w:val="a"/>
    <w:link w:val="af1"/>
    <w:uiPriority w:val="99"/>
    <w:semiHidden/>
    <w:unhideWhenUsed/>
    <w:rsid w:val="00934E8C"/>
    <w:pPr>
      <w:spacing w:line="240" w:lineRule="auto"/>
    </w:pPr>
    <w:rPr>
      <w:sz w:val="20"/>
      <w:szCs w:val="20"/>
    </w:rPr>
  </w:style>
  <w:style w:type="character" w:customStyle="1" w:styleId="af1">
    <w:name w:val="Текст примечания Знак"/>
    <w:basedOn w:val="a0"/>
    <w:link w:val="af0"/>
    <w:uiPriority w:val="99"/>
    <w:semiHidden/>
    <w:rsid w:val="00934E8C"/>
    <w:rPr>
      <w:sz w:val="20"/>
      <w:szCs w:val="20"/>
    </w:rPr>
  </w:style>
  <w:style w:type="paragraph" w:styleId="af2">
    <w:name w:val="annotation subject"/>
    <w:basedOn w:val="af0"/>
    <w:next w:val="af0"/>
    <w:link w:val="af3"/>
    <w:uiPriority w:val="99"/>
    <w:semiHidden/>
    <w:unhideWhenUsed/>
    <w:rsid w:val="00934E8C"/>
    <w:rPr>
      <w:b/>
      <w:bCs/>
    </w:rPr>
  </w:style>
  <w:style w:type="character" w:customStyle="1" w:styleId="af3">
    <w:name w:val="Тема примечания Знак"/>
    <w:basedOn w:val="af1"/>
    <w:link w:val="af2"/>
    <w:uiPriority w:val="99"/>
    <w:semiHidden/>
    <w:rsid w:val="00934E8C"/>
    <w:rPr>
      <w:b/>
      <w:bCs/>
      <w:sz w:val="20"/>
      <w:szCs w:val="20"/>
    </w:rPr>
  </w:style>
  <w:style w:type="paragraph" w:styleId="af4">
    <w:name w:val="Normal (Web)"/>
    <w:basedOn w:val="a"/>
    <w:uiPriority w:val="99"/>
    <w:semiHidden/>
    <w:unhideWhenUsed/>
    <w:rsid w:val="005067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5067A9"/>
  </w:style>
  <w:style w:type="table" w:customStyle="1" w:styleId="af5">
    <w:basedOn w:val="TableNormal0"/>
    <w:tblPr>
      <w:tblStyleRowBandSize w:val="1"/>
      <w:tblStyleColBandSize w:val="1"/>
      <w:tblCellMar>
        <w:top w:w="15" w:type="dxa"/>
        <w:left w:w="15" w:type="dxa"/>
        <w:bottom w:w="15" w:type="dxa"/>
        <w:right w:w="15" w:type="dxa"/>
      </w:tblCellMar>
    </w:tblPr>
  </w:style>
  <w:style w:type="character" w:styleId="af6">
    <w:name w:val="page number"/>
    <w:basedOn w:val="a0"/>
    <w:uiPriority w:val="99"/>
    <w:semiHidden/>
    <w:unhideWhenUsed/>
    <w:rsid w:val="004D1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hFyAXW7npQMHI8htca1ug/wzfw==">AMUW2mUqADWN4PGZSrLMx6CpcD4uCY2NDJY98RzukOMr46q8pxmlLanZjcAXrIXhqdjXdD8hCYzf4T2AGgbC8vRqvA4ONVnyMh+qRVL2SbxJtVwL4puGfPk=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3407</Words>
  <Characters>19422</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V</dc:creator>
  <cp:lastModifiedBy>User</cp:lastModifiedBy>
  <cp:revision>4</cp:revision>
  <dcterms:created xsi:type="dcterms:W3CDTF">2020-09-10T11:39:00Z</dcterms:created>
  <dcterms:modified xsi:type="dcterms:W3CDTF">2020-09-10T12:17:00Z</dcterms:modified>
</cp:coreProperties>
</file>