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3123" w:rsidRPr="00895627" w:rsidRDefault="00A15D65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i/>
          <w:sz w:val="28"/>
          <w:szCs w:val="28"/>
        </w:rPr>
      </w:pPr>
      <w:r w:rsidRPr="00895627">
        <w:rPr>
          <w:rFonts w:ascii="Times New Roman" w:eastAsia="Times New Roman" w:hAnsi="Times New Roman" w:cs="Times New Roman"/>
          <w:i/>
          <w:sz w:val="28"/>
          <w:szCs w:val="28"/>
        </w:rPr>
        <w:t>Додаток 18</w:t>
      </w:r>
    </w:p>
    <w:p w:rsidR="00A93123" w:rsidRDefault="00A15D6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Звіт</w:t>
      </w:r>
    </w:p>
    <w:p w:rsidR="00A93123" w:rsidRDefault="00A15D6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з наукової роботи </w:t>
      </w:r>
      <w:r w:rsidR="0083132F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фізичного факультету</w:t>
      </w:r>
    </w:p>
    <w:p w:rsidR="00A93123" w:rsidRDefault="00A15D6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Київського національного університету імені Тараса Шевченка</w:t>
      </w:r>
    </w:p>
    <w:p w:rsidR="00A93123" w:rsidRDefault="00A15D6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у 20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24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році</w:t>
      </w:r>
    </w:p>
    <w:p w:rsidR="00A93123" w:rsidRDefault="00A93123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93123" w:rsidRDefault="00A15D65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м. Київ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«____»__</w:t>
      </w:r>
      <w:r>
        <w:rPr>
          <w:rFonts w:ascii="Times New Roman" w:eastAsia="Times New Roman" w:hAnsi="Times New Roman" w:cs="Times New Roman"/>
          <w:sz w:val="28"/>
          <w:szCs w:val="28"/>
        </w:rPr>
        <w:t>________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____20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24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р.</w:t>
      </w:r>
    </w:p>
    <w:p w:rsidR="00A93123" w:rsidRPr="00AC1E56" w:rsidRDefault="00A93123">
      <w:pPr>
        <w:pStyle w:val="2"/>
        <w:rPr>
          <w:strike/>
          <w:sz w:val="28"/>
          <w:szCs w:val="28"/>
        </w:rPr>
      </w:pPr>
    </w:p>
    <w:p w:rsidR="00A93123" w:rsidRPr="00AC1E56" w:rsidRDefault="00A15D65">
      <w:pPr>
        <w:pStyle w:val="2"/>
        <w:rPr>
          <w:strike/>
          <w:sz w:val="28"/>
          <w:szCs w:val="28"/>
          <w:highlight w:val="yellow"/>
        </w:rPr>
      </w:pPr>
      <w:r w:rsidRPr="00AC1E56">
        <w:rPr>
          <w:strike/>
          <w:sz w:val="28"/>
          <w:szCs w:val="28"/>
          <w:highlight w:val="yellow"/>
        </w:rPr>
        <w:t>І. Кадровий потенціал</w:t>
      </w:r>
    </w:p>
    <w:p w:rsidR="00A93123" w:rsidRPr="00AC1E56" w:rsidRDefault="00A15D65">
      <w:pPr>
        <w:widowControl w:val="0"/>
        <w:numPr>
          <w:ilvl w:val="0"/>
          <w:numId w:val="1"/>
        </w:numPr>
        <w:tabs>
          <w:tab w:val="left" w:pos="459"/>
        </w:tabs>
        <w:spacing w:after="240" w:line="274" w:lineRule="auto"/>
        <w:ind w:left="40" w:right="360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highlight w:val="yellow"/>
        </w:rPr>
      </w:pPr>
      <w:r w:rsidRPr="00AC1E56">
        <w:rPr>
          <w:rFonts w:ascii="Times New Roman" w:eastAsia="Times New Roman" w:hAnsi="Times New Roman" w:cs="Times New Roman"/>
          <w:b/>
          <w:strike/>
          <w:color w:val="000000"/>
          <w:sz w:val="24"/>
          <w:szCs w:val="24"/>
          <w:highlight w:val="yellow"/>
        </w:rPr>
        <w:t xml:space="preserve">Динаміка розвитку кадрового потенціалу </w:t>
      </w:r>
      <w:r w:rsidRPr="00AC1E56">
        <w:rPr>
          <w:rFonts w:ascii="Times New Roman" w:eastAsia="Times New Roman" w:hAnsi="Times New Roman" w:cs="Times New Roman"/>
          <w:strike/>
          <w:color w:val="000000"/>
          <w:sz w:val="24"/>
          <w:szCs w:val="24"/>
          <w:highlight w:val="yellow"/>
        </w:rPr>
        <w:t>(стисла аналітична довідка) (до 20 рядків)</w:t>
      </w:r>
    </w:p>
    <w:p w:rsidR="0083132F" w:rsidRDefault="0083132F" w:rsidP="0083132F">
      <w:pPr>
        <w:widowControl w:val="0"/>
        <w:tabs>
          <w:tab w:val="left" w:pos="459"/>
        </w:tabs>
        <w:spacing w:after="240" w:line="274" w:lineRule="auto"/>
        <w:ind w:left="40" w:righ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93123" w:rsidRPr="00EE5561" w:rsidRDefault="00A15D65">
      <w:pPr>
        <w:widowControl w:val="0"/>
        <w:numPr>
          <w:ilvl w:val="0"/>
          <w:numId w:val="1"/>
        </w:numPr>
        <w:tabs>
          <w:tab w:val="left" w:pos="459"/>
        </w:tabs>
        <w:spacing w:after="240" w:line="274" w:lineRule="auto"/>
        <w:ind w:left="40" w:righ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E5561">
        <w:rPr>
          <w:rFonts w:ascii="Times New Roman" w:eastAsia="Times New Roman" w:hAnsi="Times New Roman" w:cs="Times New Roman"/>
          <w:b/>
          <w:sz w:val="24"/>
          <w:szCs w:val="24"/>
        </w:rPr>
        <w:t>Інформація щодо підготовки наукових</w:t>
      </w:r>
      <w:r w:rsidRPr="00EE55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5561">
        <w:rPr>
          <w:rFonts w:ascii="Times New Roman" w:eastAsia="Times New Roman" w:hAnsi="Times New Roman" w:cs="Times New Roman"/>
          <w:b/>
          <w:sz w:val="24"/>
          <w:szCs w:val="24"/>
        </w:rPr>
        <w:t>кадрів</w:t>
      </w:r>
      <w:r w:rsidRPr="00EE5561">
        <w:rPr>
          <w:rFonts w:ascii="Times New Roman" w:eastAsia="Times New Roman" w:hAnsi="Times New Roman" w:cs="Times New Roman"/>
          <w:sz w:val="24"/>
          <w:szCs w:val="24"/>
        </w:rPr>
        <w:t xml:space="preserve"> (наводиться інформація щодо осіб, які у звітний період отримали науковий ступінь </w:t>
      </w:r>
      <w:r w:rsidRPr="00EE5561">
        <w:rPr>
          <w:rFonts w:ascii="Times New Roman" w:eastAsia="Times New Roman" w:hAnsi="Times New Roman" w:cs="Times New Roman"/>
          <w:i/>
          <w:sz w:val="24"/>
          <w:szCs w:val="24"/>
        </w:rPr>
        <w:t>(доктори філософії (кандидатів наук) та  докторів наук за 2024 рік)</w:t>
      </w:r>
    </w:p>
    <w:tbl>
      <w:tblPr>
        <w:tblStyle w:val="ac"/>
        <w:tblW w:w="9759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547"/>
        <w:gridCol w:w="1138"/>
        <w:gridCol w:w="1854"/>
        <w:gridCol w:w="1540"/>
        <w:gridCol w:w="1267"/>
        <w:gridCol w:w="1277"/>
        <w:gridCol w:w="2136"/>
      </w:tblGrid>
      <w:tr w:rsidR="00A93123" w:rsidRPr="00EE5561">
        <w:trPr>
          <w:trHeight w:val="1460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A93123" w:rsidRPr="00EE5561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E55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A93123" w:rsidRPr="00EE5561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E55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з/п</w:t>
            </w:r>
          </w:p>
          <w:p w:rsidR="00A93123" w:rsidRPr="00EE5561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E55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A93123" w:rsidRPr="00EE5561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E55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Прізвище, власне ім’я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A93123" w:rsidRPr="00EE5561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E55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Посада за основним місцем роботи або місце навчання за денною формою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A93123" w:rsidRPr="00EE5561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E55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Назва дисертації /здобутий науковий ступінь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A93123" w:rsidRPr="00EE5561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E55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Спеціалізована вчена рада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A93123" w:rsidRPr="00EE5561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E55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Дата захисту, номер та дата видачі диплом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93123" w:rsidRPr="00EE5561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E55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Посилання на розміщення публікації (у разі наявності)</w:t>
            </w:r>
          </w:p>
        </w:tc>
      </w:tr>
      <w:tr w:rsidR="00A93123" w:rsidRPr="00EE5561">
        <w:trPr>
          <w:trHeight w:val="259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A93123" w:rsidRPr="00EE5561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20" w:lineRule="auto"/>
              <w:ind w:left="4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E55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A93123" w:rsidRPr="00EE5561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2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E55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A93123" w:rsidRPr="00EE5561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2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E55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A93123" w:rsidRPr="00EE5561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2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E55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A93123" w:rsidRPr="00EE5561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2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E55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A93123" w:rsidRPr="00EE5561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2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E55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A93123" w:rsidRPr="00EE5561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2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E55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</w:tr>
      <w:tr w:rsidR="00A93123" w:rsidRPr="00EE5561">
        <w:trPr>
          <w:trHeight w:val="274"/>
        </w:trPr>
        <w:tc>
          <w:tcPr>
            <w:tcW w:w="975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93123" w:rsidRPr="00EE5561" w:rsidRDefault="00A15D6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</w:pPr>
            <w:r w:rsidRPr="00EE5561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2024 рік</w:t>
            </w:r>
          </w:p>
        </w:tc>
      </w:tr>
      <w:tr w:rsidR="00A93123">
        <w:trPr>
          <w:trHeight w:val="379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93123" w:rsidRPr="00EE5561" w:rsidRDefault="00277F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</w:pPr>
            <w:r w:rsidRPr="00EE5561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1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93123" w:rsidRPr="00EE5561" w:rsidRDefault="00277F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</w:pPr>
            <w:proofErr w:type="spellStart"/>
            <w:r w:rsidRPr="00EE5561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Чепела</w:t>
            </w:r>
            <w:proofErr w:type="spellEnd"/>
            <w:r w:rsidRPr="00EE5561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 xml:space="preserve"> Лес</w:t>
            </w:r>
            <w:r w:rsidRPr="00EE5561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я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93123" w:rsidRPr="00EE5561" w:rsidRDefault="00EE55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</w:pPr>
            <w:r w:rsidRPr="00EE5561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 xml:space="preserve">Молодший </w:t>
            </w:r>
            <w:r w:rsidR="00277FF4" w:rsidRPr="00EE5561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н</w:t>
            </w:r>
            <w:r w:rsidRPr="00EE5561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ауковий співробітник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93123" w:rsidRPr="00EE5561" w:rsidRDefault="00EE55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</w:pPr>
            <w:r w:rsidRPr="00EE5561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 xml:space="preserve">Особливості теплофізичних властивостей </w:t>
            </w:r>
            <w:proofErr w:type="spellStart"/>
            <w:r w:rsidRPr="00EE5561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нанорозмірних</w:t>
            </w:r>
            <w:proofErr w:type="spellEnd"/>
            <w:r w:rsidRPr="00EE5561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 xml:space="preserve"> матеріалів з розвинутим інтерфейсом/доктор філософії  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93123" w:rsidRPr="00EE5561" w:rsidRDefault="00EE55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</w:pPr>
            <w:proofErr w:type="spellStart"/>
            <w:r w:rsidRPr="00EE5561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Дмитрук</w:t>
            </w:r>
            <w:proofErr w:type="spellEnd"/>
            <w:r w:rsidRPr="00EE5561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 xml:space="preserve"> Ігор Миколайович, Зеленський Сергій Євгенович, Лазаренко Максим Михайлович, </w:t>
            </w:r>
            <w:proofErr w:type="spellStart"/>
            <w:r w:rsidRPr="00EE5561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Неймаш</w:t>
            </w:r>
            <w:proofErr w:type="spellEnd"/>
            <w:r w:rsidRPr="00EE5561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 xml:space="preserve"> Володимир Борисович, </w:t>
            </w:r>
            <w:proofErr w:type="spellStart"/>
            <w:r w:rsidRPr="00EE5561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Хоменкова</w:t>
            </w:r>
            <w:proofErr w:type="spellEnd"/>
            <w:r w:rsidRPr="00EE5561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 xml:space="preserve"> Лариса Юріївна 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EE5561" w:rsidRPr="00EE5561" w:rsidRDefault="00EE5561" w:rsidP="00EE55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</w:pPr>
            <w:r w:rsidRPr="00EE5561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01.07.2024,Н24 №003113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93123" w:rsidRDefault="00EE556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E5561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https://www.youtube.com/watch?v=8TqRVRgBzZI&amp;t=3s</w:t>
            </w:r>
          </w:p>
        </w:tc>
      </w:tr>
      <w:tr w:rsidR="00A93123">
        <w:trPr>
          <w:trHeight w:val="379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93123" w:rsidRDefault="00A9312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93123" w:rsidRDefault="00A9312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93123" w:rsidRDefault="00A9312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93123" w:rsidRDefault="00A9312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93123" w:rsidRDefault="00A9312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93123" w:rsidRDefault="00A9312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93123" w:rsidRDefault="00A9312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93123">
        <w:trPr>
          <w:trHeight w:val="379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93123" w:rsidRDefault="00A9312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93123" w:rsidRDefault="00A9312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93123" w:rsidRDefault="00A9312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93123" w:rsidRDefault="00A9312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93123" w:rsidRDefault="00A9312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93123" w:rsidRDefault="00A9312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93123" w:rsidRDefault="00A9312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A93123" w:rsidRDefault="00A15D65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br w:type="page"/>
      </w:r>
    </w:p>
    <w:p w:rsidR="00A93123" w:rsidRDefault="00A15D65">
      <w:pPr>
        <w:pStyle w:val="2"/>
        <w:rPr>
          <w:sz w:val="28"/>
          <w:szCs w:val="28"/>
        </w:rPr>
      </w:pPr>
      <w:r>
        <w:rPr>
          <w:sz w:val="28"/>
          <w:szCs w:val="28"/>
        </w:rPr>
        <w:lastRenderedPageBreak/>
        <w:t>ІІ. Результати наукової та науково-технічної діяльності</w:t>
      </w:r>
    </w:p>
    <w:p w:rsidR="00A93123" w:rsidRDefault="00A15D6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 види (фундаментальне – фундаментальне дослідження, прикладне – прикладне дослідження, розробка – науково-технічна (експериментальна) розробка) виконаних науково-дослідних робіт (далі – НДР), їх кількість, джерела та обсяги їх фінансування (у вигляді таблиці):</w:t>
      </w:r>
    </w:p>
    <w:tbl>
      <w:tblPr>
        <w:tblStyle w:val="ad"/>
        <w:tblW w:w="9335" w:type="dxa"/>
        <w:tblInd w:w="100" w:type="dxa"/>
        <w:tblLayout w:type="fixed"/>
        <w:tblLook w:val="0400" w:firstRow="0" w:lastRow="0" w:firstColumn="0" w:lastColumn="0" w:noHBand="0" w:noVBand="1"/>
      </w:tblPr>
      <w:tblGrid>
        <w:gridCol w:w="6638"/>
        <w:gridCol w:w="1149"/>
        <w:gridCol w:w="1548"/>
      </w:tblGrid>
      <w:tr w:rsidR="00A93123">
        <w:trPr>
          <w:trHeight w:val="227"/>
        </w:trPr>
        <w:tc>
          <w:tcPr>
            <w:tcW w:w="663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A93123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Назва показника</w:t>
            </w:r>
          </w:p>
        </w:tc>
        <w:tc>
          <w:tcPr>
            <w:tcW w:w="269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A93123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Звітний рік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br/>
              <w:t>2024</w:t>
            </w:r>
          </w:p>
        </w:tc>
      </w:tr>
      <w:tr w:rsidR="00A93123">
        <w:trPr>
          <w:trHeight w:val="682"/>
        </w:trPr>
        <w:tc>
          <w:tcPr>
            <w:tcW w:w="663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A93123" w:rsidRDefault="00A931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A93123" w:rsidRDefault="00A15D65">
            <w:pPr>
              <w:spacing w:after="0" w:line="240" w:lineRule="auto"/>
              <w:ind w:left="-12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к-ть,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br/>
              <w:t xml:space="preserve"> од.</w:t>
            </w:r>
          </w:p>
        </w:tc>
        <w:tc>
          <w:tcPr>
            <w:tcW w:w="1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A93123" w:rsidRDefault="00A15D65">
            <w:pPr>
              <w:spacing w:after="0" w:line="240" w:lineRule="auto"/>
              <w:ind w:left="-12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тис. </w:t>
            </w:r>
          </w:p>
          <w:p w:rsidR="00A93123" w:rsidRDefault="00A15D65">
            <w:pPr>
              <w:spacing w:after="0" w:line="240" w:lineRule="auto"/>
              <w:ind w:left="-12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грн</w:t>
            </w:r>
          </w:p>
        </w:tc>
      </w:tr>
      <w:tr w:rsidR="00A93123">
        <w:trPr>
          <w:trHeight w:val="444"/>
        </w:trPr>
        <w:tc>
          <w:tcPr>
            <w:tcW w:w="6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Default="00A15D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Загальний фонд, всього, з них:</w:t>
            </w:r>
          </w:p>
        </w:tc>
        <w:tc>
          <w:tcPr>
            <w:tcW w:w="1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93123" w:rsidRDefault="00A93123">
            <w:pPr>
              <w:spacing w:after="0" w:line="240" w:lineRule="auto"/>
              <w:ind w:left="-121" w:right="-1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93123" w:rsidRDefault="00A93123">
            <w:pPr>
              <w:spacing w:after="0" w:line="240" w:lineRule="auto"/>
              <w:ind w:left="-121" w:right="-1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93123">
        <w:trPr>
          <w:trHeight w:val="227"/>
        </w:trPr>
        <w:tc>
          <w:tcPr>
            <w:tcW w:w="6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Default="00A15D65">
            <w:pPr>
              <w:spacing w:after="0" w:line="240" w:lineRule="auto"/>
              <w:ind w:left="30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 фундаментальні</w:t>
            </w:r>
          </w:p>
        </w:tc>
        <w:tc>
          <w:tcPr>
            <w:tcW w:w="1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93123" w:rsidRPr="00AC1E56" w:rsidRDefault="00AC1E56">
            <w:pPr>
              <w:spacing w:after="0" w:line="240" w:lineRule="auto"/>
              <w:ind w:left="-121" w:right="-1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</w:pPr>
            <w:r w:rsidRPr="00AC1E56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  <w:t>1</w:t>
            </w:r>
          </w:p>
        </w:tc>
        <w:tc>
          <w:tcPr>
            <w:tcW w:w="1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93123" w:rsidRPr="00AC1E56" w:rsidRDefault="00AC1E56">
            <w:pPr>
              <w:spacing w:after="0" w:line="240" w:lineRule="auto"/>
              <w:ind w:left="-121" w:right="-1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 w:rsidRPr="00AC1E56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highlight w:val="cyan"/>
              </w:rPr>
              <w:t>991,4</w:t>
            </w:r>
          </w:p>
        </w:tc>
      </w:tr>
      <w:tr w:rsidR="00A93123">
        <w:trPr>
          <w:trHeight w:val="227"/>
        </w:trPr>
        <w:tc>
          <w:tcPr>
            <w:tcW w:w="6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Default="00A15D65">
            <w:pPr>
              <w:spacing w:after="0" w:line="240" w:lineRule="auto"/>
              <w:ind w:left="30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 прикладні</w:t>
            </w:r>
          </w:p>
        </w:tc>
        <w:tc>
          <w:tcPr>
            <w:tcW w:w="1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93123" w:rsidRPr="00AC1E56" w:rsidRDefault="00A93123">
            <w:pPr>
              <w:spacing w:after="0" w:line="240" w:lineRule="auto"/>
              <w:ind w:left="-121" w:right="-1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</w:p>
        </w:tc>
        <w:tc>
          <w:tcPr>
            <w:tcW w:w="1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93123" w:rsidRPr="00AC1E56" w:rsidRDefault="00A93123">
            <w:pPr>
              <w:spacing w:after="0" w:line="240" w:lineRule="auto"/>
              <w:ind w:left="-121" w:right="-1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</w:p>
        </w:tc>
      </w:tr>
      <w:tr w:rsidR="00A93123">
        <w:trPr>
          <w:trHeight w:val="227"/>
        </w:trPr>
        <w:tc>
          <w:tcPr>
            <w:tcW w:w="6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Default="00A15D65">
            <w:pPr>
              <w:spacing w:after="0" w:line="240" w:lineRule="auto"/>
              <w:ind w:left="30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 розробки</w:t>
            </w:r>
          </w:p>
        </w:tc>
        <w:tc>
          <w:tcPr>
            <w:tcW w:w="1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93123" w:rsidRPr="00AC1E56" w:rsidRDefault="00A93123">
            <w:pPr>
              <w:spacing w:after="0" w:line="240" w:lineRule="auto"/>
              <w:ind w:left="-121" w:right="-1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</w:p>
        </w:tc>
        <w:tc>
          <w:tcPr>
            <w:tcW w:w="1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93123" w:rsidRPr="00AC1E56" w:rsidRDefault="00A93123">
            <w:pPr>
              <w:spacing w:after="0" w:line="240" w:lineRule="auto"/>
              <w:ind w:left="-121" w:right="-1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</w:p>
        </w:tc>
      </w:tr>
      <w:tr w:rsidR="00A93123">
        <w:trPr>
          <w:trHeight w:val="227"/>
        </w:trPr>
        <w:tc>
          <w:tcPr>
            <w:tcW w:w="6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Default="00A15D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Спеціальний фонд, всього, з них: </w:t>
            </w:r>
          </w:p>
        </w:tc>
        <w:tc>
          <w:tcPr>
            <w:tcW w:w="1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93123" w:rsidRPr="00AC1E56" w:rsidRDefault="00A93123">
            <w:pPr>
              <w:spacing w:after="0" w:line="240" w:lineRule="auto"/>
              <w:ind w:left="-121" w:right="-1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</w:p>
        </w:tc>
        <w:tc>
          <w:tcPr>
            <w:tcW w:w="1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93123" w:rsidRPr="00AC1E56" w:rsidRDefault="00A93123">
            <w:pPr>
              <w:spacing w:after="0" w:line="240" w:lineRule="auto"/>
              <w:ind w:left="-121" w:right="-1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</w:p>
        </w:tc>
      </w:tr>
      <w:tr w:rsidR="00A93123">
        <w:trPr>
          <w:trHeight w:val="227"/>
        </w:trPr>
        <w:tc>
          <w:tcPr>
            <w:tcW w:w="6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Default="00A15D65">
            <w:pPr>
              <w:spacing w:after="0" w:line="240" w:lineRule="auto"/>
              <w:ind w:left="30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 державні гранти</w:t>
            </w:r>
          </w:p>
        </w:tc>
        <w:tc>
          <w:tcPr>
            <w:tcW w:w="1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93123" w:rsidRPr="00AC1E56" w:rsidRDefault="00AC1E56">
            <w:pPr>
              <w:spacing w:after="0" w:line="240" w:lineRule="auto"/>
              <w:ind w:left="-121" w:right="-1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</w:pPr>
            <w:r w:rsidRPr="00AC1E56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  <w:t>1</w:t>
            </w:r>
          </w:p>
        </w:tc>
        <w:tc>
          <w:tcPr>
            <w:tcW w:w="1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93123" w:rsidRPr="00AC1E56" w:rsidRDefault="00AC1E56">
            <w:pPr>
              <w:spacing w:after="0" w:line="240" w:lineRule="auto"/>
              <w:ind w:left="-121" w:right="-1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 w:rsidRPr="00AC1E56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highlight w:val="cyan"/>
                <w:lang w:val="en-US"/>
              </w:rPr>
              <w:t>1</w:t>
            </w:r>
            <w:r w:rsidRPr="00AC1E56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highlight w:val="cyan"/>
              </w:rPr>
              <w:t xml:space="preserve"> </w:t>
            </w:r>
            <w:r w:rsidRPr="00AC1E56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highlight w:val="cyan"/>
                <w:lang w:val="en-US"/>
              </w:rPr>
              <w:t>461</w:t>
            </w:r>
            <w:r w:rsidRPr="00AC1E56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highlight w:val="cyan"/>
              </w:rPr>
              <w:t>,8</w:t>
            </w:r>
          </w:p>
        </w:tc>
      </w:tr>
      <w:tr w:rsidR="00A93123">
        <w:trPr>
          <w:trHeight w:val="331"/>
        </w:trPr>
        <w:tc>
          <w:tcPr>
            <w:tcW w:w="6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Default="00A15D65">
            <w:pPr>
              <w:spacing w:after="0" w:line="240" w:lineRule="auto"/>
              <w:ind w:left="30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 міжнародні гранти:</w:t>
            </w:r>
          </w:p>
        </w:tc>
        <w:tc>
          <w:tcPr>
            <w:tcW w:w="1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93123" w:rsidRDefault="00A93123">
            <w:pPr>
              <w:spacing w:after="0" w:line="240" w:lineRule="auto"/>
              <w:ind w:left="-121" w:right="-1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93123" w:rsidRDefault="00A93123">
            <w:pPr>
              <w:spacing w:after="0" w:line="240" w:lineRule="auto"/>
              <w:ind w:left="-121" w:right="-1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93123">
        <w:trPr>
          <w:trHeight w:val="227"/>
        </w:trPr>
        <w:tc>
          <w:tcPr>
            <w:tcW w:w="6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Default="00A15D65">
            <w:pPr>
              <w:spacing w:after="0" w:line="240" w:lineRule="auto"/>
              <w:ind w:left="3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 договори/контракти, які фінансуються українськими замовниками (окрім грантів)</w:t>
            </w:r>
          </w:p>
        </w:tc>
        <w:tc>
          <w:tcPr>
            <w:tcW w:w="1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93123" w:rsidRDefault="00A93123">
            <w:pPr>
              <w:spacing w:after="0" w:line="240" w:lineRule="auto"/>
              <w:ind w:left="-121" w:right="-1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93123" w:rsidRDefault="00A93123">
            <w:pPr>
              <w:spacing w:after="0" w:line="240" w:lineRule="auto"/>
              <w:ind w:left="-121" w:right="-1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93123">
        <w:trPr>
          <w:trHeight w:val="227"/>
        </w:trPr>
        <w:tc>
          <w:tcPr>
            <w:tcW w:w="6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Default="00A15D65">
            <w:pPr>
              <w:spacing w:after="0" w:line="240" w:lineRule="auto"/>
              <w:ind w:left="30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 договори/контракти, які фінансуються іноземними замовниками (окрім грантів)</w:t>
            </w:r>
          </w:p>
        </w:tc>
        <w:tc>
          <w:tcPr>
            <w:tcW w:w="1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93123" w:rsidRDefault="00A93123">
            <w:pPr>
              <w:spacing w:after="0" w:line="240" w:lineRule="auto"/>
              <w:ind w:left="-121" w:right="-1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93123" w:rsidRDefault="00A93123">
            <w:pPr>
              <w:spacing w:after="0" w:line="240" w:lineRule="auto"/>
              <w:ind w:left="-121" w:right="-1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93123" w:rsidRDefault="00A93123">
      <w:pPr>
        <w:rPr>
          <w:rFonts w:ascii="Times New Roman" w:eastAsia="Times New Roman" w:hAnsi="Times New Roman" w:cs="Times New Roman"/>
        </w:rPr>
      </w:pPr>
    </w:p>
    <w:p w:rsidR="00A93123" w:rsidRPr="00AC1E56" w:rsidRDefault="00A15D6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highlight w:val="yellow"/>
        </w:rPr>
      </w:pPr>
      <w:r w:rsidRPr="00AC1E56">
        <w:rPr>
          <w:rFonts w:ascii="Times New Roman" w:eastAsia="Times New Roman" w:hAnsi="Times New Roman" w:cs="Times New Roman"/>
          <w:strike/>
          <w:color w:val="000000"/>
          <w:sz w:val="24"/>
          <w:szCs w:val="24"/>
          <w:highlight w:val="yellow"/>
        </w:rPr>
        <w:t xml:space="preserve">а) про основні наукові результати НДР </w:t>
      </w:r>
      <w:r w:rsidRPr="00AC1E56">
        <w:rPr>
          <w:rFonts w:ascii="Times New Roman" w:eastAsia="Times New Roman" w:hAnsi="Times New Roman" w:cs="Times New Roman"/>
          <w:b/>
          <w:strike/>
          <w:color w:val="000000"/>
          <w:sz w:val="24"/>
          <w:szCs w:val="24"/>
          <w:highlight w:val="yellow"/>
        </w:rPr>
        <w:t xml:space="preserve">за усіма завершеними у 2024 </w:t>
      </w:r>
      <w:r w:rsidRPr="00AC1E56">
        <w:rPr>
          <w:rFonts w:ascii="Times New Roman" w:eastAsia="Times New Roman" w:hAnsi="Times New Roman" w:cs="Times New Roman"/>
          <w:strike/>
          <w:color w:val="000000"/>
          <w:sz w:val="24"/>
          <w:szCs w:val="24"/>
          <w:highlight w:val="yellow"/>
        </w:rPr>
        <w:t>році науковими дослідженнями і розробками, які виконувались за рахунок коштів з усіх джерел, у т. ч. за рахунок коштів державного бюджету (якщо таких не виконувалося, то зазначаються наукові результати НДР, які виконувались за рахунок коштів з інших джерел) </w:t>
      </w:r>
    </w:p>
    <w:p w:rsidR="00A93123" w:rsidRPr="00AC1E56" w:rsidRDefault="00A9312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highlight w:val="yellow"/>
        </w:rPr>
      </w:pPr>
    </w:p>
    <w:p w:rsidR="00A93123" w:rsidRPr="00AC1E56" w:rsidRDefault="00A15D6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trike/>
          <w:color w:val="000000"/>
          <w:sz w:val="24"/>
          <w:szCs w:val="24"/>
          <w:highlight w:val="yellow"/>
        </w:rPr>
      </w:pPr>
      <w:r w:rsidRPr="00AC1E56">
        <w:rPr>
          <w:rFonts w:ascii="Times New Roman" w:eastAsia="Times New Roman" w:hAnsi="Times New Roman" w:cs="Times New Roman"/>
          <w:b/>
          <w:i/>
          <w:strike/>
          <w:color w:val="5B9BD5"/>
          <w:sz w:val="24"/>
          <w:szCs w:val="24"/>
          <w:highlight w:val="yellow"/>
        </w:rPr>
        <w:t>За зразком</w:t>
      </w:r>
    </w:p>
    <w:p w:rsidR="00A93123" w:rsidRPr="00AC1E56" w:rsidRDefault="00A15D6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strike/>
          <w:color w:val="000000"/>
          <w:highlight w:val="yellow"/>
        </w:rPr>
      </w:pPr>
      <w:r w:rsidRPr="00AC1E56">
        <w:rPr>
          <w:rFonts w:ascii="Times New Roman" w:eastAsia="Times New Roman" w:hAnsi="Times New Roman" w:cs="Times New Roman"/>
          <w:b/>
          <w:strike/>
          <w:color w:val="000000"/>
          <w:highlight w:val="yellow"/>
        </w:rPr>
        <w:t xml:space="preserve">Назва роботи: </w:t>
      </w:r>
    </w:p>
    <w:p w:rsidR="00A93123" w:rsidRPr="00AC1E56" w:rsidRDefault="00A15D6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trike/>
          <w:color w:val="000000"/>
          <w:highlight w:val="yellow"/>
        </w:rPr>
      </w:pPr>
      <w:r w:rsidRPr="00AC1E56">
        <w:rPr>
          <w:rFonts w:ascii="Times New Roman" w:eastAsia="Times New Roman" w:hAnsi="Times New Roman" w:cs="Times New Roman"/>
          <w:b/>
          <w:strike/>
          <w:color w:val="000000"/>
          <w:highlight w:val="yellow"/>
        </w:rPr>
        <w:t>Вид</w:t>
      </w:r>
      <w:r w:rsidRPr="00AC1E56">
        <w:rPr>
          <w:rFonts w:ascii="Times New Roman" w:eastAsia="Times New Roman" w:hAnsi="Times New Roman" w:cs="Times New Roman"/>
          <w:strike/>
          <w:color w:val="000000"/>
          <w:highlight w:val="yellow"/>
        </w:rPr>
        <w:t xml:space="preserve">: </w:t>
      </w:r>
      <w:r w:rsidRPr="00AC1E56">
        <w:rPr>
          <w:rFonts w:ascii="Times New Roman" w:eastAsia="Times New Roman" w:hAnsi="Times New Roman" w:cs="Times New Roman"/>
          <w:i/>
          <w:strike/>
          <w:color w:val="808080"/>
          <w:highlight w:val="yellow"/>
        </w:rPr>
        <w:t>фундаментальне дослідження, прикладне дослідження, науково-технічна (експериментальна) розробка</w:t>
      </w:r>
    </w:p>
    <w:p w:rsidR="00A93123" w:rsidRPr="00AC1E56" w:rsidRDefault="00A15D6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i/>
          <w:strike/>
          <w:color w:val="808080"/>
          <w:highlight w:val="yellow"/>
        </w:rPr>
      </w:pPr>
      <w:r w:rsidRPr="00AC1E56">
        <w:rPr>
          <w:rFonts w:ascii="Times New Roman" w:eastAsia="Times New Roman" w:hAnsi="Times New Roman" w:cs="Times New Roman"/>
          <w:b/>
          <w:strike/>
          <w:color w:val="000000"/>
          <w:highlight w:val="yellow"/>
        </w:rPr>
        <w:t xml:space="preserve">Науковий керівник: </w:t>
      </w:r>
      <w:r w:rsidRPr="00AC1E56">
        <w:rPr>
          <w:rFonts w:ascii="Times New Roman" w:eastAsia="Times New Roman" w:hAnsi="Times New Roman" w:cs="Times New Roman"/>
          <w:i/>
          <w:strike/>
          <w:color w:val="808080"/>
          <w:highlight w:val="yellow"/>
        </w:rPr>
        <w:t>Прізвище ім'я по батькові, вчене звання, науковий ступінь</w:t>
      </w:r>
    </w:p>
    <w:p w:rsidR="00A93123" w:rsidRPr="00AC1E56" w:rsidRDefault="00A15D6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trike/>
          <w:color w:val="000000"/>
          <w:highlight w:val="yellow"/>
        </w:rPr>
      </w:pPr>
      <w:r w:rsidRPr="00AC1E56">
        <w:rPr>
          <w:rFonts w:ascii="Times New Roman" w:eastAsia="Times New Roman" w:hAnsi="Times New Roman" w:cs="Times New Roman"/>
          <w:b/>
          <w:strike/>
          <w:color w:val="000000"/>
          <w:highlight w:val="yellow"/>
        </w:rPr>
        <w:t xml:space="preserve">Обсяг фінансування (тис. грн): </w:t>
      </w:r>
      <w:r w:rsidRPr="00AC1E56">
        <w:rPr>
          <w:rFonts w:ascii="Times New Roman" w:eastAsia="Times New Roman" w:hAnsi="Times New Roman" w:cs="Times New Roman"/>
          <w:strike/>
          <w:color w:val="000000"/>
          <w:highlight w:val="yellow"/>
        </w:rPr>
        <w:t>за весь період –</w:t>
      </w:r>
      <w:r w:rsidRPr="00AC1E56">
        <w:rPr>
          <w:rFonts w:ascii="Times New Roman" w:eastAsia="Times New Roman" w:hAnsi="Times New Roman" w:cs="Times New Roman"/>
          <w:strike/>
          <w:color w:val="000000"/>
          <w:highlight w:val="yellow"/>
          <w:u w:val="single"/>
        </w:rPr>
        <w:t>_____</w:t>
      </w:r>
      <w:r w:rsidRPr="00AC1E56">
        <w:rPr>
          <w:rFonts w:ascii="Times New Roman" w:eastAsia="Times New Roman" w:hAnsi="Times New Roman" w:cs="Times New Roman"/>
          <w:strike/>
          <w:color w:val="000000"/>
          <w:highlight w:val="yellow"/>
        </w:rPr>
        <w:t> тис. грн, за 2024 рік –</w:t>
      </w:r>
      <w:r w:rsidRPr="00AC1E56">
        <w:rPr>
          <w:rFonts w:ascii="Times New Roman" w:eastAsia="Times New Roman" w:hAnsi="Times New Roman" w:cs="Times New Roman"/>
          <w:strike/>
          <w:color w:val="000000"/>
          <w:highlight w:val="yellow"/>
          <w:u w:val="single"/>
        </w:rPr>
        <w:t xml:space="preserve"> _____</w:t>
      </w:r>
      <w:r w:rsidRPr="00AC1E56">
        <w:rPr>
          <w:rFonts w:ascii="Times New Roman" w:eastAsia="Times New Roman" w:hAnsi="Times New Roman" w:cs="Times New Roman"/>
          <w:strike/>
          <w:color w:val="000000"/>
          <w:highlight w:val="yellow"/>
        </w:rPr>
        <w:t xml:space="preserve"> тис. грн</w:t>
      </w:r>
    </w:p>
    <w:p w:rsidR="00A93123" w:rsidRPr="00AC1E56" w:rsidRDefault="00A15D6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trike/>
          <w:color w:val="000000"/>
          <w:highlight w:val="yellow"/>
        </w:rPr>
      </w:pPr>
      <w:r w:rsidRPr="00AC1E56">
        <w:rPr>
          <w:rFonts w:ascii="Times New Roman" w:eastAsia="Times New Roman" w:hAnsi="Times New Roman" w:cs="Times New Roman"/>
          <w:b/>
          <w:strike/>
          <w:color w:val="000000"/>
          <w:highlight w:val="yellow"/>
        </w:rPr>
        <w:t xml:space="preserve">Джерело фінансування: </w:t>
      </w:r>
    </w:p>
    <w:p w:rsidR="00A93123" w:rsidRPr="00AC1E56" w:rsidRDefault="00A15D6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trike/>
          <w:color w:val="000000"/>
        </w:rPr>
      </w:pPr>
      <w:r w:rsidRPr="00AC1E56">
        <w:rPr>
          <w:rFonts w:ascii="Times New Roman" w:eastAsia="Times New Roman" w:hAnsi="Times New Roman" w:cs="Times New Roman"/>
          <w:b/>
          <w:strike/>
          <w:color w:val="000000"/>
          <w:highlight w:val="yellow"/>
        </w:rPr>
        <w:t>Короткий опис одержаного наукового результату, новизна, науковий рівень, значимість та практичне застосування</w:t>
      </w:r>
      <w:r w:rsidRPr="00AC1E56">
        <w:rPr>
          <w:rFonts w:ascii="Times New Roman" w:eastAsia="Times New Roman" w:hAnsi="Times New Roman" w:cs="Times New Roman"/>
          <w:strike/>
          <w:color w:val="000000"/>
          <w:highlight w:val="yellow"/>
        </w:rPr>
        <w:t>: </w:t>
      </w:r>
    </w:p>
    <w:p w:rsidR="00A93123" w:rsidRDefault="00A9312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93123" w:rsidRDefault="00A15D6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б) про основні наукові результати НДР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за усіма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науковими дослідженнями і розробками, виконання яких розпочалося, або продовжилося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у 2024 році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за рахунок коштів з усіх джерел, у т. ч. за рахунок коштів державного бюджету (якщо таких не виконувалося, то зазначаються наукові результати НДР, які виконувались за рахунок коштів з інших джерел).</w:t>
      </w:r>
    </w:p>
    <w:p w:rsidR="00A93123" w:rsidRDefault="00A9312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93123" w:rsidRPr="00B61C8C" w:rsidRDefault="00A15D6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highlight w:val="cyan"/>
        </w:rPr>
      </w:pPr>
      <w:r w:rsidRPr="00B61C8C">
        <w:rPr>
          <w:rFonts w:ascii="Times New Roman" w:eastAsia="Times New Roman" w:hAnsi="Times New Roman" w:cs="Times New Roman"/>
          <w:b/>
          <w:color w:val="000000"/>
          <w:highlight w:val="cyan"/>
        </w:rPr>
        <w:t xml:space="preserve">Назва роботи: </w:t>
      </w:r>
      <w:r w:rsidR="00F652FB" w:rsidRPr="00F652FB">
        <w:rPr>
          <w:rFonts w:ascii="Times New Roman" w:eastAsia="Times New Roman" w:hAnsi="Times New Roman" w:cs="Times New Roman"/>
          <w:b/>
          <w:color w:val="000000"/>
          <w:highlight w:val="cyan"/>
        </w:rPr>
        <w:t>Розробка передових фазозмінних композитних систем для ефективного використання теплової енергії</w:t>
      </w:r>
    </w:p>
    <w:p w:rsidR="00A93123" w:rsidRPr="00B61C8C" w:rsidRDefault="00A15D6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highlight w:val="cyan"/>
        </w:rPr>
      </w:pPr>
      <w:r w:rsidRPr="00B61C8C">
        <w:rPr>
          <w:rFonts w:ascii="Times New Roman" w:eastAsia="Times New Roman" w:hAnsi="Times New Roman" w:cs="Times New Roman"/>
          <w:b/>
          <w:color w:val="000000"/>
          <w:highlight w:val="cyan"/>
        </w:rPr>
        <w:t>Вид</w:t>
      </w:r>
      <w:r w:rsidRPr="00B61C8C">
        <w:rPr>
          <w:rFonts w:ascii="Times New Roman" w:eastAsia="Times New Roman" w:hAnsi="Times New Roman" w:cs="Times New Roman"/>
          <w:color w:val="000000"/>
          <w:highlight w:val="cyan"/>
        </w:rPr>
        <w:t xml:space="preserve">: </w:t>
      </w:r>
      <w:r w:rsidR="00F652FB" w:rsidRPr="00B61C8C">
        <w:rPr>
          <w:rFonts w:ascii="Times New Roman" w:eastAsia="Times New Roman" w:hAnsi="Times New Roman" w:cs="Times New Roman"/>
          <w:i/>
          <w:highlight w:val="cyan"/>
        </w:rPr>
        <w:t>фундаментальне дослідження</w:t>
      </w:r>
    </w:p>
    <w:p w:rsidR="00F652FB" w:rsidRPr="00B61C8C" w:rsidRDefault="00A15D65" w:rsidP="00F652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i/>
          <w:highlight w:val="cyan"/>
        </w:rPr>
      </w:pPr>
      <w:r w:rsidRPr="00B61C8C">
        <w:rPr>
          <w:rFonts w:ascii="Times New Roman" w:eastAsia="Times New Roman" w:hAnsi="Times New Roman" w:cs="Times New Roman"/>
          <w:b/>
          <w:color w:val="000000"/>
          <w:highlight w:val="cyan"/>
        </w:rPr>
        <w:t xml:space="preserve">Науковий керівник: </w:t>
      </w:r>
      <w:proofErr w:type="spellStart"/>
      <w:r w:rsidR="00F652FB" w:rsidRPr="00B61C8C">
        <w:rPr>
          <w:rFonts w:ascii="Times New Roman" w:eastAsia="Times New Roman" w:hAnsi="Times New Roman" w:cs="Times New Roman"/>
          <w:i/>
          <w:highlight w:val="cyan"/>
        </w:rPr>
        <w:t>Лішук</w:t>
      </w:r>
      <w:proofErr w:type="spellEnd"/>
      <w:r w:rsidR="00F652FB" w:rsidRPr="00B61C8C">
        <w:rPr>
          <w:rFonts w:ascii="Times New Roman" w:eastAsia="Times New Roman" w:hAnsi="Times New Roman" w:cs="Times New Roman"/>
          <w:i/>
          <w:highlight w:val="cyan"/>
        </w:rPr>
        <w:t xml:space="preserve"> Павло </w:t>
      </w:r>
      <w:proofErr w:type="spellStart"/>
      <w:r w:rsidR="00F652FB" w:rsidRPr="00B61C8C">
        <w:rPr>
          <w:rFonts w:ascii="Times New Roman" w:eastAsia="Times New Roman" w:hAnsi="Times New Roman" w:cs="Times New Roman"/>
          <w:i/>
          <w:highlight w:val="cyan"/>
        </w:rPr>
        <w:t>Олексанлрович</w:t>
      </w:r>
      <w:proofErr w:type="spellEnd"/>
      <w:r w:rsidR="00F652FB" w:rsidRPr="00B61C8C">
        <w:rPr>
          <w:rFonts w:ascii="Times New Roman" w:eastAsia="Times New Roman" w:hAnsi="Times New Roman" w:cs="Times New Roman"/>
          <w:i/>
          <w:highlight w:val="cyan"/>
        </w:rPr>
        <w:t xml:space="preserve">, </w:t>
      </w:r>
      <w:proofErr w:type="spellStart"/>
      <w:r w:rsidR="00F652FB" w:rsidRPr="00B61C8C">
        <w:rPr>
          <w:rFonts w:ascii="Times New Roman" w:eastAsia="Times New Roman" w:hAnsi="Times New Roman" w:cs="Times New Roman"/>
          <w:i/>
          <w:highlight w:val="cyan"/>
        </w:rPr>
        <w:t>к.ф.м.н</w:t>
      </w:r>
      <w:proofErr w:type="spellEnd"/>
      <w:r w:rsidR="00F652FB" w:rsidRPr="00B61C8C">
        <w:rPr>
          <w:rFonts w:ascii="Times New Roman" w:eastAsia="Times New Roman" w:hAnsi="Times New Roman" w:cs="Times New Roman"/>
          <w:i/>
          <w:highlight w:val="cyan"/>
        </w:rPr>
        <w:t>.</w:t>
      </w:r>
    </w:p>
    <w:p w:rsidR="00A93123" w:rsidRPr="00B61C8C" w:rsidRDefault="00A15D6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highlight w:val="cyan"/>
        </w:rPr>
      </w:pPr>
      <w:r w:rsidRPr="00B61C8C">
        <w:rPr>
          <w:rFonts w:ascii="Times New Roman" w:eastAsia="Times New Roman" w:hAnsi="Times New Roman" w:cs="Times New Roman"/>
          <w:b/>
          <w:color w:val="000000"/>
          <w:highlight w:val="cyan"/>
        </w:rPr>
        <w:t xml:space="preserve">Обсяг фінансування (тис. грн): </w:t>
      </w:r>
      <w:r w:rsidRPr="00B61C8C">
        <w:rPr>
          <w:rFonts w:ascii="Times New Roman" w:eastAsia="Times New Roman" w:hAnsi="Times New Roman" w:cs="Times New Roman"/>
          <w:color w:val="000000"/>
          <w:highlight w:val="cyan"/>
        </w:rPr>
        <w:t>за весь період –</w:t>
      </w:r>
      <w:r w:rsidR="00F652FB">
        <w:rPr>
          <w:rFonts w:ascii="Times New Roman" w:eastAsia="Times New Roman" w:hAnsi="Times New Roman" w:cs="Times New Roman"/>
          <w:color w:val="000000"/>
          <w:highlight w:val="cyan"/>
        </w:rPr>
        <w:t xml:space="preserve"> </w:t>
      </w:r>
      <w:r w:rsidR="00B61C8C" w:rsidRPr="00B61C8C">
        <w:rPr>
          <w:rFonts w:ascii="Times New Roman" w:eastAsia="Times New Roman" w:hAnsi="Times New Roman" w:cs="Times New Roman"/>
          <w:color w:val="000000"/>
          <w:highlight w:val="cyan"/>
          <w:u w:val="single"/>
        </w:rPr>
        <w:t>3176,6</w:t>
      </w:r>
      <w:r w:rsidRPr="00B61C8C">
        <w:rPr>
          <w:rFonts w:ascii="Times New Roman" w:eastAsia="Times New Roman" w:hAnsi="Times New Roman" w:cs="Times New Roman"/>
          <w:color w:val="000000"/>
          <w:highlight w:val="cyan"/>
        </w:rPr>
        <w:t> тис. грн, за 2024 рік –</w:t>
      </w:r>
      <w:r w:rsidR="00F652FB">
        <w:rPr>
          <w:rFonts w:ascii="Times New Roman" w:eastAsia="Times New Roman" w:hAnsi="Times New Roman" w:cs="Times New Roman"/>
          <w:color w:val="000000"/>
          <w:highlight w:val="cyan"/>
          <w:u w:val="single"/>
        </w:rPr>
        <w:t xml:space="preserve"> </w:t>
      </w:r>
      <w:r w:rsidR="00B61C8C" w:rsidRPr="00B61C8C">
        <w:rPr>
          <w:rFonts w:ascii="Times New Roman" w:eastAsia="Times New Roman" w:hAnsi="Times New Roman" w:cs="Times New Roman"/>
          <w:color w:val="000000"/>
          <w:highlight w:val="cyan"/>
          <w:u w:val="single"/>
        </w:rPr>
        <w:t>991</w:t>
      </w:r>
      <w:r w:rsidR="00895056">
        <w:rPr>
          <w:rFonts w:ascii="Times New Roman" w:eastAsia="Times New Roman" w:hAnsi="Times New Roman" w:cs="Times New Roman"/>
          <w:color w:val="000000"/>
          <w:highlight w:val="cyan"/>
          <w:u w:val="single"/>
        </w:rPr>
        <w:t>,4</w:t>
      </w:r>
      <w:r w:rsidRPr="00B61C8C">
        <w:rPr>
          <w:rFonts w:ascii="Times New Roman" w:eastAsia="Times New Roman" w:hAnsi="Times New Roman" w:cs="Times New Roman"/>
          <w:color w:val="000000"/>
          <w:highlight w:val="cyan"/>
        </w:rPr>
        <w:t xml:space="preserve"> тис. грн</w:t>
      </w:r>
    </w:p>
    <w:p w:rsidR="00F652FB" w:rsidRPr="00F652FB" w:rsidRDefault="00A15D65" w:rsidP="00F652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Cs/>
          <w:i/>
          <w:iCs/>
          <w:color w:val="000000"/>
          <w:highlight w:val="cyan"/>
        </w:rPr>
      </w:pPr>
      <w:r w:rsidRPr="00B61C8C">
        <w:rPr>
          <w:rFonts w:ascii="Times New Roman" w:eastAsia="Times New Roman" w:hAnsi="Times New Roman" w:cs="Times New Roman"/>
          <w:b/>
          <w:color w:val="000000"/>
          <w:highlight w:val="cyan"/>
        </w:rPr>
        <w:t xml:space="preserve">Джерело фінансування: </w:t>
      </w:r>
      <w:r w:rsidR="00F652FB" w:rsidRPr="00F652FB">
        <w:rPr>
          <w:rFonts w:ascii="Times New Roman" w:eastAsia="Times New Roman" w:hAnsi="Times New Roman" w:cs="Times New Roman"/>
          <w:bCs/>
          <w:i/>
          <w:iCs/>
          <w:color w:val="000000"/>
          <w:highlight w:val="cyan"/>
        </w:rPr>
        <w:t xml:space="preserve">проєкт фундаментальних наукових досліджень, </w:t>
      </w:r>
    </w:p>
    <w:p w:rsidR="00F652FB" w:rsidRPr="00F652FB" w:rsidRDefault="00F652FB" w:rsidP="00F652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Cs/>
          <w:i/>
          <w:iCs/>
          <w:color w:val="000000"/>
          <w:highlight w:val="cyan"/>
        </w:rPr>
      </w:pPr>
      <w:r w:rsidRPr="00F652FB">
        <w:rPr>
          <w:rFonts w:ascii="Times New Roman" w:eastAsia="Times New Roman" w:hAnsi="Times New Roman" w:cs="Times New Roman"/>
          <w:bCs/>
          <w:i/>
          <w:iCs/>
          <w:color w:val="000000"/>
          <w:highlight w:val="cyan"/>
        </w:rPr>
        <w:t xml:space="preserve">прикладних наукових досліджень та науково-технічних (експериментальних) </w:t>
      </w:r>
    </w:p>
    <w:p w:rsidR="00A93123" w:rsidRPr="00F652FB" w:rsidRDefault="00F652FB" w:rsidP="00F652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Cs/>
          <w:i/>
          <w:iCs/>
          <w:color w:val="000000"/>
          <w:highlight w:val="cyan"/>
        </w:rPr>
      </w:pPr>
      <w:r w:rsidRPr="00F652FB">
        <w:rPr>
          <w:rFonts w:ascii="Times New Roman" w:eastAsia="Times New Roman" w:hAnsi="Times New Roman" w:cs="Times New Roman"/>
          <w:bCs/>
          <w:i/>
          <w:iCs/>
          <w:color w:val="000000"/>
          <w:highlight w:val="cyan"/>
        </w:rPr>
        <w:t>розробок молодих вчених (МОН України)</w:t>
      </w:r>
    </w:p>
    <w:p w:rsidR="00A93123" w:rsidRDefault="00A15D6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highlight w:val="cyan"/>
        </w:rPr>
      </w:pPr>
      <w:r w:rsidRPr="00B61C8C">
        <w:rPr>
          <w:rFonts w:ascii="Times New Roman" w:eastAsia="Times New Roman" w:hAnsi="Times New Roman" w:cs="Times New Roman"/>
          <w:b/>
          <w:color w:val="000000"/>
          <w:highlight w:val="cyan"/>
        </w:rPr>
        <w:lastRenderedPageBreak/>
        <w:t>Короткий опис одержаного наукового результату, новизна, науковий рівень, значимість та практичне застосування</w:t>
      </w:r>
      <w:r w:rsidRPr="00B61C8C">
        <w:rPr>
          <w:rFonts w:ascii="Times New Roman" w:eastAsia="Times New Roman" w:hAnsi="Times New Roman" w:cs="Times New Roman"/>
          <w:color w:val="000000"/>
          <w:highlight w:val="cyan"/>
        </w:rPr>
        <w:t>: </w:t>
      </w:r>
    </w:p>
    <w:p w:rsidR="00F652FB" w:rsidRPr="00B61C8C" w:rsidRDefault="00F652FB" w:rsidP="00F652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highlight w:val="cyan"/>
        </w:rPr>
      </w:pPr>
      <w:r w:rsidRPr="00F652FB">
        <w:rPr>
          <w:rFonts w:ascii="Times New Roman" w:eastAsia="Times New Roman" w:hAnsi="Times New Roman" w:cs="Times New Roman"/>
          <w:color w:val="000000"/>
          <w:highlight w:val="cyan"/>
        </w:rPr>
        <w:t xml:space="preserve">Реалізовано синтез наноструктурованого поруватого кремнію різної морфології, створено </w:t>
      </w:r>
      <w:proofErr w:type="spellStart"/>
      <w:r w:rsidRPr="00F652FB">
        <w:rPr>
          <w:rFonts w:ascii="Times New Roman" w:eastAsia="Times New Roman" w:hAnsi="Times New Roman" w:cs="Times New Roman"/>
          <w:color w:val="000000"/>
          <w:highlight w:val="cyan"/>
        </w:rPr>
        <w:t>нанокомпозитні</w:t>
      </w:r>
      <w:proofErr w:type="spellEnd"/>
      <w:r w:rsidRPr="00F652FB">
        <w:rPr>
          <w:rFonts w:ascii="Times New Roman" w:eastAsia="Times New Roman" w:hAnsi="Times New Roman" w:cs="Times New Roman"/>
          <w:color w:val="000000"/>
          <w:highlight w:val="cyan"/>
        </w:rPr>
        <w:t xml:space="preserve"> системи з інтерфейсом «тверде тіло/</w:t>
      </w:r>
      <w:proofErr w:type="spellStart"/>
      <w:r w:rsidRPr="00F652FB">
        <w:rPr>
          <w:rFonts w:ascii="Times New Roman" w:eastAsia="Times New Roman" w:hAnsi="Times New Roman" w:cs="Times New Roman"/>
          <w:color w:val="000000"/>
          <w:highlight w:val="cyan"/>
        </w:rPr>
        <w:t>фазозмінний</w:t>
      </w:r>
      <w:proofErr w:type="spellEnd"/>
      <w:r w:rsidRPr="00F652FB">
        <w:rPr>
          <w:rFonts w:ascii="Times New Roman" w:eastAsia="Times New Roman" w:hAnsi="Times New Roman" w:cs="Times New Roman"/>
          <w:color w:val="000000"/>
          <w:highlight w:val="cyan"/>
        </w:rPr>
        <w:t xml:space="preserve"> матеріал (алкан)» на основі наноструктурованих кремнієвих та вуглецевих структур різної морфології.</w:t>
      </w:r>
      <w:r>
        <w:rPr>
          <w:rFonts w:ascii="Times New Roman" w:eastAsia="Times New Roman" w:hAnsi="Times New Roman" w:cs="Times New Roman"/>
          <w:color w:val="000000"/>
          <w:highlight w:val="cyan"/>
        </w:rPr>
        <w:t xml:space="preserve"> </w:t>
      </w:r>
      <w:r w:rsidRPr="00F652FB">
        <w:rPr>
          <w:rFonts w:ascii="Times New Roman" w:eastAsia="Times New Roman" w:hAnsi="Times New Roman" w:cs="Times New Roman"/>
          <w:color w:val="000000"/>
          <w:highlight w:val="cyan"/>
        </w:rPr>
        <w:t xml:space="preserve">Проведено </w:t>
      </w:r>
      <w:r>
        <w:rPr>
          <w:rFonts w:ascii="Times New Roman" w:eastAsia="Times New Roman" w:hAnsi="Times New Roman" w:cs="Times New Roman"/>
          <w:color w:val="000000"/>
          <w:highlight w:val="cyan"/>
        </w:rPr>
        <w:t xml:space="preserve">комплексний </w:t>
      </w:r>
      <w:r w:rsidRPr="00F652FB">
        <w:rPr>
          <w:rFonts w:ascii="Times New Roman" w:eastAsia="Times New Roman" w:hAnsi="Times New Roman" w:cs="Times New Roman"/>
          <w:color w:val="000000"/>
          <w:highlight w:val="cyan"/>
        </w:rPr>
        <w:t xml:space="preserve">аналіз структурних та морфологічних параметрів композитних систем на основі фазозмінних матеріалів </w:t>
      </w:r>
      <w:r>
        <w:rPr>
          <w:rFonts w:ascii="Times New Roman" w:eastAsia="Times New Roman" w:hAnsi="Times New Roman" w:cs="Times New Roman"/>
          <w:color w:val="000000"/>
          <w:highlight w:val="cyan"/>
        </w:rPr>
        <w:t xml:space="preserve">за допомогою </w:t>
      </w:r>
      <w:r w:rsidRPr="00F652FB">
        <w:rPr>
          <w:rFonts w:ascii="Times New Roman" w:eastAsia="Times New Roman" w:hAnsi="Times New Roman" w:cs="Times New Roman"/>
          <w:color w:val="000000"/>
          <w:highlight w:val="cyan"/>
        </w:rPr>
        <w:t>рентгеноструктурн</w:t>
      </w:r>
      <w:r>
        <w:rPr>
          <w:rFonts w:ascii="Times New Roman" w:eastAsia="Times New Roman" w:hAnsi="Times New Roman" w:cs="Times New Roman"/>
          <w:color w:val="000000"/>
          <w:highlight w:val="cyan"/>
        </w:rPr>
        <w:t>ого</w:t>
      </w:r>
      <w:r w:rsidRPr="00F652FB">
        <w:rPr>
          <w:rFonts w:ascii="Times New Roman" w:eastAsia="Times New Roman" w:hAnsi="Times New Roman" w:cs="Times New Roman"/>
          <w:color w:val="000000"/>
          <w:highlight w:val="cyan"/>
        </w:rPr>
        <w:t xml:space="preserve"> аналіз</w:t>
      </w:r>
      <w:r>
        <w:rPr>
          <w:rFonts w:ascii="Times New Roman" w:eastAsia="Times New Roman" w:hAnsi="Times New Roman" w:cs="Times New Roman"/>
          <w:color w:val="000000"/>
          <w:highlight w:val="cyan"/>
        </w:rPr>
        <w:t>у</w:t>
      </w:r>
      <w:r w:rsidRPr="00F652FB">
        <w:rPr>
          <w:rFonts w:ascii="Times New Roman" w:eastAsia="Times New Roman" w:hAnsi="Times New Roman" w:cs="Times New Roman"/>
          <w:color w:val="000000"/>
          <w:highlight w:val="cyan"/>
        </w:rPr>
        <w:t>, метод</w:t>
      </w:r>
      <w:r>
        <w:rPr>
          <w:rFonts w:ascii="Times New Roman" w:eastAsia="Times New Roman" w:hAnsi="Times New Roman" w:cs="Times New Roman"/>
          <w:color w:val="000000"/>
          <w:highlight w:val="cyan"/>
        </w:rPr>
        <w:t>ів</w:t>
      </w:r>
      <w:r w:rsidRPr="00F652FB">
        <w:rPr>
          <w:rFonts w:ascii="Times New Roman" w:eastAsia="Times New Roman" w:hAnsi="Times New Roman" w:cs="Times New Roman"/>
          <w:color w:val="000000"/>
          <w:highlight w:val="cyan"/>
        </w:rPr>
        <w:t xml:space="preserve"> ДСК, СЕМ, </w:t>
      </w:r>
      <w:r w:rsidR="000F2786">
        <w:rPr>
          <w:rFonts w:ascii="Times New Roman" w:eastAsia="Times New Roman" w:hAnsi="Times New Roman" w:cs="Times New Roman"/>
          <w:color w:val="000000"/>
          <w:highlight w:val="cyan"/>
        </w:rPr>
        <w:t xml:space="preserve">проведено </w:t>
      </w:r>
      <w:proofErr w:type="spellStart"/>
      <w:r w:rsidR="000F2786">
        <w:rPr>
          <w:rFonts w:ascii="Times New Roman" w:eastAsia="Times New Roman" w:hAnsi="Times New Roman" w:cs="Times New Roman"/>
          <w:color w:val="000000"/>
          <w:highlight w:val="cyan"/>
        </w:rPr>
        <w:t>характеризацію</w:t>
      </w:r>
      <w:proofErr w:type="spellEnd"/>
      <w:r w:rsidR="000F2786">
        <w:rPr>
          <w:rFonts w:ascii="Times New Roman" w:eastAsia="Times New Roman" w:hAnsi="Times New Roman" w:cs="Times New Roman"/>
          <w:color w:val="000000"/>
          <w:highlight w:val="cyan"/>
        </w:rPr>
        <w:t xml:space="preserve"> одержаних структур за допомогою </w:t>
      </w:r>
      <w:r w:rsidRPr="00F652FB">
        <w:rPr>
          <w:rFonts w:ascii="Times New Roman" w:eastAsia="Times New Roman" w:hAnsi="Times New Roman" w:cs="Times New Roman"/>
          <w:color w:val="000000"/>
          <w:highlight w:val="cyan"/>
        </w:rPr>
        <w:t>фотоакустични</w:t>
      </w:r>
      <w:r w:rsidR="000F2786">
        <w:rPr>
          <w:rFonts w:ascii="Times New Roman" w:eastAsia="Times New Roman" w:hAnsi="Times New Roman" w:cs="Times New Roman"/>
          <w:color w:val="000000"/>
          <w:highlight w:val="cyan"/>
        </w:rPr>
        <w:t>х</w:t>
      </w:r>
      <w:r w:rsidRPr="00F652FB">
        <w:rPr>
          <w:rFonts w:ascii="Times New Roman" w:eastAsia="Times New Roman" w:hAnsi="Times New Roman" w:cs="Times New Roman"/>
          <w:color w:val="000000"/>
          <w:highlight w:val="cyan"/>
        </w:rPr>
        <w:t xml:space="preserve"> метод</w:t>
      </w:r>
      <w:r w:rsidR="000F2786">
        <w:rPr>
          <w:rFonts w:ascii="Times New Roman" w:eastAsia="Times New Roman" w:hAnsi="Times New Roman" w:cs="Times New Roman"/>
          <w:color w:val="000000"/>
          <w:highlight w:val="cyan"/>
        </w:rPr>
        <w:t>ів</w:t>
      </w:r>
      <w:r>
        <w:rPr>
          <w:rFonts w:ascii="Times New Roman" w:eastAsia="Times New Roman" w:hAnsi="Times New Roman" w:cs="Times New Roman"/>
          <w:color w:val="000000"/>
          <w:highlight w:val="cyan"/>
        </w:rPr>
        <w:t xml:space="preserve"> </w:t>
      </w:r>
      <w:r w:rsidR="000F2786">
        <w:rPr>
          <w:rFonts w:ascii="Times New Roman" w:eastAsia="Times New Roman" w:hAnsi="Times New Roman" w:cs="Times New Roman"/>
          <w:color w:val="000000"/>
          <w:highlight w:val="cyan"/>
        </w:rPr>
        <w:t xml:space="preserve">із </w:t>
      </w:r>
      <w:proofErr w:type="spellStart"/>
      <w:r>
        <w:rPr>
          <w:rFonts w:ascii="Times New Roman" w:eastAsia="Times New Roman" w:hAnsi="Times New Roman" w:cs="Times New Roman"/>
          <w:color w:val="000000"/>
          <w:highlight w:val="cyan"/>
        </w:rPr>
        <w:t>газомікрофонн</w:t>
      </w:r>
      <w:r w:rsidR="000F2786">
        <w:rPr>
          <w:rFonts w:ascii="Times New Roman" w:eastAsia="Times New Roman" w:hAnsi="Times New Roman" w:cs="Times New Roman"/>
          <w:color w:val="000000"/>
          <w:highlight w:val="cyan"/>
        </w:rPr>
        <w:t>ою</w:t>
      </w:r>
      <w:proofErr w:type="spellEnd"/>
      <w:r w:rsidR="000F2786">
        <w:rPr>
          <w:rFonts w:ascii="Times New Roman" w:eastAsia="Times New Roman" w:hAnsi="Times New Roman" w:cs="Times New Roman"/>
          <w:color w:val="000000"/>
          <w:highlight w:val="cyan"/>
        </w:rPr>
        <w:t xml:space="preserve"> реєстрацією інформативного сигналу</w:t>
      </w:r>
      <w:r w:rsidRPr="00F652FB">
        <w:rPr>
          <w:rFonts w:ascii="Times New Roman" w:eastAsia="Times New Roman" w:hAnsi="Times New Roman" w:cs="Times New Roman"/>
          <w:color w:val="000000"/>
          <w:highlight w:val="cyan"/>
        </w:rPr>
        <w:t>.</w:t>
      </w:r>
    </w:p>
    <w:p w:rsidR="00AC1E56" w:rsidRDefault="000F2786" w:rsidP="00F652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0F2786">
        <w:rPr>
          <w:rFonts w:ascii="Times New Roman" w:eastAsia="Times New Roman" w:hAnsi="Times New Roman" w:cs="Times New Roman"/>
          <w:color w:val="000000"/>
          <w:highlight w:val="cyan"/>
        </w:rPr>
        <w:t>З наукової точки зору о</w:t>
      </w:r>
      <w:r w:rsidRPr="000F2786">
        <w:rPr>
          <w:rFonts w:ascii="Times New Roman" w:eastAsia="Times New Roman" w:hAnsi="Times New Roman" w:cs="Times New Roman"/>
          <w:color w:val="000000"/>
          <w:highlight w:val="cyan"/>
        </w:rPr>
        <w:t xml:space="preserve">держані </w:t>
      </w:r>
      <w:r w:rsidRPr="000F2786">
        <w:rPr>
          <w:rFonts w:ascii="Times New Roman" w:eastAsia="Times New Roman" w:hAnsi="Times New Roman" w:cs="Times New Roman"/>
          <w:color w:val="000000"/>
          <w:highlight w:val="cyan"/>
        </w:rPr>
        <w:t xml:space="preserve">результати слугуватимуть відправною точкою для </w:t>
      </w:r>
      <w:r>
        <w:rPr>
          <w:rFonts w:ascii="Times New Roman" w:eastAsia="Times New Roman" w:hAnsi="Times New Roman" w:cs="Times New Roman"/>
          <w:color w:val="000000"/>
          <w:highlight w:val="cyan"/>
        </w:rPr>
        <w:t xml:space="preserve">подальшого аналізу, </w:t>
      </w:r>
      <w:r w:rsidRPr="000F2786">
        <w:rPr>
          <w:rFonts w:ascii="Times New Roman" w:eastAsia="Times New Roman" w:hAnsi="Times New Roman" w:cs="Times New Roman"/>
          <w:color w:val="000000"/>
          <w:highlight w:val="cyan"/>
        </w:rPr>
        <w:t xml:space="preserve">виявлення існуючого ряду упущень та прогалин у фундаментальних знаннях щодо особливостей теплового транспорту в наноструктурованих композитних системах на основі </w:t>
      </w:r>
      <w:r w:rsidRPr="000F2786">
        <w:rPr>
          <w:rFonts w:ascii="Times New Roman" w:eastAsia="Times New Roman" w:hAnsi="Times New Roman" w:cs="Times New Roman"/>
          <w:color w:val="000000"/>
          <w:highlight w:val="cyan"/>
        </w:rPr>
        <w:t>фазозмінних матеріалів</w:t>
      </w:r>
      <w:r w:rsidRPr="000F2786">
        <w:rPr>
          <w:rFonts w:ascii="Times New Roman" w:eastAsia="Times New Roman" w:hAnsi="Times New Roman" w:cs="Times New Roman"/>
          <w:color w:val="000000"/>
          <w:highlight w:val="cyan"/>
        </w:rPr>
        <w:t xml:space="preserve">. Особливо це стосується встановлення залежності теплопровідності </w:t>
      </w:r>
      <w:r w:rsidRPr="000F2786">
        <w:rPr>
          <w:rFonts w:ascii="Times New Roman" w:eastAsia="Times New Roman" w:hAnsi="Times New Roman" w:cs="Times New Roman"/>
          <w:color w:val="000000"/>
          <w:highlight w:val="cyan"/>
        </w:rPr>
        <w:t xml:space="preserve">створених </w:t>
      </w:r>
      <w:r w:rsidRPr="000F2786">
        <w:rPr>
          <w:rFonts w:ascii="Times New Roman" w:eastAsia="Times New Roman" w:hAnsi="Times New Roman" w:cs="Times New Roman"/>
          <w:color w:val="000000"/>
          <w:highlight w:val="cyan"/>
        </w:rPr>
        <w:t xml:space="preserve">композитів в широкому діапазоні температур від вибору </w:t>
      </w:r>
      <w:r w:rsidRPr="000F2786">
        <w:rPr>
          <w:rFonts w:ascii="Times New Roman" w:eastAsia="Times New Roman" w:hAnsi="Times New Roman" w:cs="Times New Roman"/>
          <w:color w:val="000000"/>
          <w:highlight w:val="cyan"/>
        </w:rPr>
        <w:t xml:space="preserve">вихідних </w:t>
      </w:r>
      <w:r w:rsidRPr="000F2786">
        <w:rPr>
          <w:rFonts w:ascii="Times New Roman" w:eastAsia="Times New Roman" w:hAnsi="Times New Roman" w:cs="Times New Roman"/>
          <w:color w:val="000000"/>
          <w:highlight w:val="cyan"/>
        </w:rPr>
        <w:t xml:space="preserve">компонент композиту, а також від взаємодії </w:t>
      </w:r>
      <w:proofErr w:type="spellStart"/>
      <w:r w:rsidRPr="000F2786">
        <w:rPr>
          <w:rFonts w:ascii="Times New Roman" w:eastAsia="Times New Roman" w:hAnsi="Times New Roman" w:cs="Times New Roman"/>
          <w:color w:val="000000"/>
          <w:highlight w:val="cyan"/>
        </w:rPr>
        <w:t>фазозмінного</w:t>
      </w:r>
      <w:proofErr w:type="spellEnd"/>
      <w:r w:rsidRPr="000F2786">
        <w:rPr>
          <w:rFonts w:ascii="Times New Roman" w:eastAsia="Times New Roman" w:hAnsi="Times New Roman" w:cs="Times New Roman"/>
          <w:color w:val="000000"/>
          <w:highlight w:val="cyan"/>
        </w:rPr>
        <w:t xml:space="preserve"> матеріалу </w:t>
      </w:r>
      <w:r w:rsidRPr="000F2786">
        <w:rPr>
          <w:rFonts w:ascii="Times New Roman" w:eastAsia="Times New Roman" w:hAnsi="Times New Roman" w:cs="Times New Roman"/>
          <w:color w:val="000000"/>
          <w:highlight w:val="cyan"/>
        </w:rPr>
        <w:t xml:space="preserve">з </w:t>
      </w:r>
      <w:proofErr w:type="spellStart"/>
      <w:r w:rsidRPr="000F2786">
        <w:rPr>
          <w:rFonts w:ascii="Times New Roman" w:eastAsia="Times New Roman" w:hAnsi="Times New Roman" w:cs="Times New Roman"/>
          <w:color w:val="000000"/>
          <w:highlight w:val="cyan"/>
        </w:rPr>
        <w:t>наноструктурованим</w:t>
      </w:r>
      <w:proofErr w:type="spellEnd"/>
      <w:r w:rsidRPr="000F2786">
        <w:rPr>
          <w:rFonts w:ascii="Times New Roman" w:eastAsia="Times New Roman" w:hAnsi="Times New Roman" w:cs="Times New Roman"/>
          <w:color w:val="000000"/>
          <w:highlight w:val="cyan"/>
        </w:rPr>
        <w:t xml:space="preserve"> твердим тілом різної </w:t>
      </w:r>
      <w:proofErr w:type="spellStart"/>
      <w:r w:rsidRPr="000F2786">
        <w:rPr>
          <w:rFonts w:ascii="Times New Roman" w:eastAsia="Times New Roman" w:hAnsi="Times New Roman" w:cs="Times New Roman"/>
          <w:color w:val="000000"/>
          <w:highlight w:val="cyan"/>
        </w:rPr>
        <w:t>морфології.</w:t>
      </w:r>
      <w:r w:rsidRPr="000F2786">
        <w:rPr>
          <w:rFonts w:ascii="Times New Roman" w:eastAsia="Times New Roman" w:hAnsi="Times New Roman" w:cs="Times New Roman"/>
          <w:color w:val="000000"/>
          <w:highlight w:val="cyan"/>
        </w:rPr>
        <w:t xml:space="preserve"> </w:t>
      </w:r>
      <w:r w:rsidR="00F652FB" w:rsidRPr="000F2786">
        <w:rPr>
          <w:rFonts w:ascii="Times New Roman" w:eastAsia="Times New Roman" w:hAnsi="Times New Roman" w:cs="Times New Roman"/>
          <w:color w:val="000000"/>
          <w:highlight w:val="cyan"/>
        </w:rPr>
        <w:t>Інноваційни</w:t>
      </w:r>
      <w:proofErr w:type="spellEnd"/>
      <w:r w:rsidR="00F652FB" w:rsidRPr="000F2786">
        <w:rPr>
          <w:rFonts w:ascii="Times New Roman" w:eastAsia="Times New Roman" w:hAnsi="Times New Roman" w:cs="Times New Roman"/>
          <w:color w:val="000000"/>
          <w:highlight w:val="cyan"/>
        </w:rPr>
        <w:t>й підхід до регулювання температур фазового переходу у композитах на основі</w:t>
      </w:r>
      <w:r w:rsidRPr="000F2786">
        <w:rPr>
          <w:rFonts w:ascii="Times New Roman" w:eastAsia="Times New Roman" w:hAnsi="Times New Roman" w:cs="Times New Roman"/>
          <w:color w:val="000000"/>
          <w:highlight w:val="cyan"/>
        </w:rPr>
        <w:t xml:space="preserve"> органічних </w:t>
      </w:r>
      <w:r>
        <w:rPr>
          <w:rFonts w:ascii="Times New Roman" w:eastAsia="Times New Roman" w:hAnsi="Times New Roman" w:cs="Times New Roman"/>
          <w:color w:val="000000"/>
          <w:highlight w:val="cyan"/>
        </w:rPr>
        <w:t>фазозмінних матеріалів (</w:t>
      </w:r>
      <w:r w:rsidR="00895056" w:rsidRPr="00895056">
        <w:rPr>
          <w:rFonts w:ascii="Times New Roman" w:eastAsia="Times New Roman" w:hAnsi="Times New Roman" w:cs="Times New Roman"/>
          <w:color w:val="000000"/>
          <w:highlight w:val="cyan"/>
        </w:rPr>
        <w:t>насичених вуглеводн</w:t>
      </w:r>
      <w:r w:rsidR="00895056">
        <w:rPr>
          <w:rFonts w:ascii="Times New Roman" w:eastAsia="Times New Roman" w:hAnsi="Times New Roman" w:cs="Times New Roman"/>
          <w:color w:val="000000"/>
          <w:highlight w:val="cyan"/>
        </w:rPr>
        <w:t>ів</w:t>
      </w:r>
      <w:r>
        <w:rPr>
          <w:rFonts w:ascii="Times New Roman" w:eastAsia="Times New Roman" w:hAnsi="Times New Roman" w:cs="Times New Roman"/>
          <w:color w:val="000000"/>
          <w:highlight w:val="cyan"/>
        </w:rPr>
        <w:t xml:space="preserve">, </w:t>
      </w:r>
      <w:r w:rsidR="00895056">
        <w:rPr>
          <w:rFonts w:ascii="Times New Roman" w:eastAsia="Times New Roman" w:hAnsi="Times New Roman" w:cs="Times New Roman"/>
          <w:color w:val="000000"/>
          <w:highlight w:val="cyan"/>
        </w:rPr>
        <w:t xml:space="preserve">алканів), зокрема, </w:t>
      </w:r>
      <w:proofErr w:type="spellStart"/>
      <w:r w:rsidR="00F652FB" w:rsidRPr="00F652FB">
        <w:rPr>
          <w:rFonts w:ascii="Times New Roman" w:eastAsia="Times New Roman" w:hAnsi="Times New Roman" w:cs="Times New Roman"/>
          <w:color w:val="000000"/>
          <w:highlight w:val="cyan"/>
        </w:rPr>
        <w:t>гексадекану</w:t>
      </w:r>
      <w:proofErr w:type="spellEnd"/>
      <w:r w:rsidR="00F652FB" w:rsidRPr="00F652FB">
        <w:rPr>
          <w:rFonts w:ascii="Times New Roman" w:eastAsia="Times New Roman" w:hAnsi="Times New Roman" w:cs="Times New Roman"/>
          <w:color w:val="000000"/>
          <w:highlight w:val="cyan"/>
        </w:rPr>
        <w:t xml:space="preserve"> та </w:t>
      </w:r>
      <w:proofErr w:type="spellStart"/>
      <w:r w:rsidR="00F652FB" w:rsidRPr="00F652FB">
        <w:rPr>
          <w:rFonts w:ascii="Times New Roman" w:eastAsia="Times New Roman" w:hAnsi="Times New Roman" w:cs="Times New Roman"/>
          <w:color w:val="000000"/>
          <w:highlight w:val="cyan"/>
        </w:rPr>
        <w:t>ейкозану</w:t>
      </w:r>
      <w:proofErr w:type="spellEnd"/>
      <w:r w:rsidR="00895056">
        <w:rPr>
          <w:rFonts w:ascii="Times New Roman" w:eastAsia="Times New Roman" w:hAnsi="Times New Roman" w:cs="Times New Roman"/>
          <w:color w:val="000000"/>
          <w:highlight w:val="cyan"/>
        </w:rPr>
        <w:t>,</w:t>
      </w:r>
      <w:r w:rsidR="00F652FB" w:rsidRPr="00F652FB">
        <w:rPr>
          <w:rFonts w:ascii="Times New Roman" w:eastAsia="Times New Roman" w:hAnsi="Times New Roman" w:cs="Times New Roman"/>
          <w:color w:val="000000"/>
          <w:highlight w:val="cyan"/>
        </w:rPr>
        <w:t xml:space="preserve"> відкриває нові можливості для розробки пристроїв зберігання теплової енергії, таких як акумулятори тепла для відновлюваних джерел енергії.</w:t>
      </w:r>
      <w:r w:rsidR="00F652FB" w:rsidRPr="00F652FB">
        <w:rPr>
          <w:rFonts w:ascii="Times New Roman" w:eastAsia="Times New Roman" w:hAnsi="Times New Roman" w:cs="Times New Roman"/>
          <w:color w:val="000000"/>
        </w:rPr>
        <w:t xml:space="preserve"> </w:t>
      </w:r>
    </w:p>
    <w:p w:rsidR="00F652FB" w:rsidRPr="00F652FB" w:rsidRDefault="00F652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highlight w:val="red"/>
        </w:rPr>
      </w:pPr>
    </w:p>
    <w:p w:rsidR="00AC1E56" w:rsidRPr="00B61C8C" w:rsidRDefault="00AC1E56" w:rsidP="00AC1E5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highlight w:val="cyan"/>
        </w:rPr>
      </w:pPr>
      <w:r w:rsidRPr="00B61C8C">
        <w:rPr>
          <w:rFonts w:ascii="Times New Roman" w:eastAsia="Times New Roman" w:hAnsi="Times New Roman" w:cs="Times New Roman"/>
          <w:b/>
          <w:highlight w:val="cyan"/>
        </w:rPr>
        <w:t xml:space="preserve">Назва роботи: </w:t>
      </w:r>
      <w:r w:rsidR="00B61C8C" w:rsidRPr="00B61C8C">
        <w:rPr>
          <w:rFonts w:ascii="Times New Roman" w:eastAsia="Times New Roman" w:hAnsi="Times New Roman" w:cs="Times New Roman"/>
          <w:b/>
          <w:highlight w:val="cyan"/>
        </w:rPr>
        <w:t xml:space="preserve">Розробка принципів створення та машинно-орієнтованої </w:t>
      </w:r>
      <w:proofErr w:type="spellStart"/>
      <w:r w:rsidR="00B61C8C" w:rsidRPr="00B61C8C">
        <w:rPr>
          <w:rFonts w:ascii="Times New Roman" w:eastAsia="Times New Roman" w:hAnsi="Times New Roman" w:cs="Times New Roman"/>
          <w:b/>
          <w:highlight w:val="cyan"/>
        </w:rPr>
        <w:t>характеризації</w:t>
      </w:r>
      <w:proofErr w:type="spellEnd"/>
      <w:r w:rsidR="00B61C8C" w:rsidRPr="00B61C8C">
        <w:rPr>
          <w:rFonts w:ascii="Times New Roman" w:eastAsia="Times New Roman" w:hAnsi="Times New Roman" w:cs="Times New Roman"/>
          <w:b/>
          <w:highlight w:val="cyan"/>
        </w:rPr>
        <w:t xml:space="preserve"> поруватих кремнієвих </w:t>
      </w:r>
      <w:proofErr w:type="spellStart"/>
      <w:r w:rsidR="00B61C8C" w:rsidRPr="00B61C8C">
        <w:rPr>
          <w:rFonts w:ascii="Times New Roman" w:eastAsia="Times New Roman" w:hAnsi="Times New Roman" w:cs="Times New Roman"/>
          <w:b/>
          <w:highlight w:val="cyan"/>
        </w:rPr>
        <w:t>наноструктур</w:t>
      </w:r>
      <w:proofErr w:type="spellEnd"/>
      <w:r w:rsidR="00B61C8C" w:rsidRPr="00B61C8C">
        <w:rPr>
          <w:rFonts w:ascii="Times New Roman" w:eastAsia="Times New Roman" w:hAnsi="Times New Roman" w:cs="Times New Roman"/>
          <w:b/>
          <w:highlight w:val="cyan"/>
        </w:rPr>
        <w:t xml:space="preserve"> з оптимальними </w:t>
      </w:r>
      <w:proofErr w:type="spellStart"/>
      <w:r w:rsidR="00B61C8C" w:rsidRPr="00B61C8C">
        <w:rPr>
          <w:rFonts w:ascii="Times New Roman" w:eastAsia="Times New Roman" w:hAnsi="Times New Roman" w:cs="Times New Roman"/>
          <w:b/>
          <w:highlight w:val="cyan"/>
        </w:rPr>
        <w:t>теплотранспортними</w:t>
      </w:r>
      <w:proofErr w:type="spellEnd"/>
      <w:r w:rsidR="00B61C8C" w:rsidRPr="00B61C8C">
        <w:rPr>
          <w:rFonts w:ascii="Times New Roman" w:eastAsia="Times New Roman" w:hAnsi="Times New Roman" w:cs="Times New Roman"/>
          <w:b/>
          <w:highlight w:val="cyan"/>
        </w:rPr>
        <w:t xml:space="preserve"> властивостями</w:t>
      </w:r>
    </w:p>
    <w:p w:rsidR="00B61C8C" w:rsidRPr="00B61C8C" w:rsidRDefault="00AC1E56" w:rsidP="00AC1E5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i/>
          <w:highlight w:val="cyan"/>
        </w:rPr>
      </w:pPr>
      <w:r w:rsidRPr="00B61C8C">
        <w:rPr>
          <w:rFonts w:ascii="Times New Roman" w:eastAsia="Times New Roman" w:hAnsi="Times New Roman" w:cs="Times New Roman"/>
          <w:b/>
          <w:highlight w:val="cyan"/>
        </w:rPr>
        <w:t>Вид</w:t>
      </w:r>
      <w:r w:rsidRPr="00B61C8C">
        <w:rPr>
          <w:rFonts w:ascii="Times New Roman" w:eastAsia="Times New Roman" w:hAnsi="Times New Roman" w:cs="Times New Roman"/>
          <w:highlight w:val="cyan"/>
        </w:rPr>
        <w:t xml:space="preserve">: </w:t>
      </w:r>
      <w:r w:rsidRPr="00B61C8C">
        <w:rPr>
          <w:rFonts w:ascii="Times New Roman" w:eastAsia="Times New Roman" w:hAnsi="Times New Roman" w:cs="Times New Roman"/>
          <w:i/>
          <w:highlight w:val="cyan"/>
        </w:rPr>
        <w:t>фундаментальне дослідження</w:t>
      </w:r>
    </w:p>
    <w:p w:rsidR="00AC1E56" w:rsidRPr="00B61C8C" w:rsidRDefault="00AC1E56" w:rsidP="00AC1E5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i/>
          <w:highlight w:val="cyan"/>
        </w:rPr>
      </w:pPr>
      <w:r w:rsidRPr="00B61C8C">
        <w:rPr>
          <w:rFonts w:ascii="Times New Roman" w:eastAsia="Times New Roman" w:hAnsi="Times New Roman" w:cs="Times New Roman"/>
          <w:b/>
          <w:highlight w:val="cyan"/>
        </w:rPr>
        <w:t xml:space="preserve">Науковий керівник: </w:t>
      </w:r>
      <w:proofErr w:type="spellStart"/>
      <w:r w:rsidR="00B61C8C" w:rsidRPr="00B61C8C">
        <w:rPr>
          <w:rFonts w:ascii="Times New Roman" w:eastAsia="Times New Roman" w:hAnsi="Times New Roman" w:cs="Times New Roman"/>
          <w:i/>
          <w:highlight w:val="cyan"/>
        </w:rPr>
        <w:t>Лішук</w:t>
      </w:r>
      <w:proofErr w:type="spellEnd"/>
      <w:r w:rsidR="00B61C8C" w:rsidRPr="00B61C8C">
        <w:rPr>
          <w:rFonts w:ascii="Times New Roman" w:eastAsia="Times New Roman" w:hAnsi="Times New Roman" w:cs="Times New Roman"/>
          <w:i/>
          <w:highlight w:val="cyan"/>
        </w:rPr>
        <w:t xml:space="preserve"> Павло </w:t>
      </w:r>
      <w:proofErr w:type="spellStart"/>
      <w:r w:rsidR="00B61C8C" w:rsidRPr="00B61C8C">
        <w:rPr>
          <w:rFonts w:ascii="Times New Roman" w:eastAsia="Times New Roman" w:hAnsi="Times New Roman" w:cs="Times New Roman"/>
          <w:i/>
          <w:highlight w:val="cyan"/>
        </w:rPr>
        <w:t>Олексанлрович</w:t>
      </w:r>
      <w:proofErr w:type="spellEnd"/>
      <w:r w:rsidRPr="00B61C8C">
        <w:rPr>
          <w:rFonts w:ascii="Times New Roman" w:eastAsia="Times New Roman" w:hAnsi="Times New Roman" w:cs="Times New Roman"/>
          <w:i/>
          <w:highlight w:val="cyan"/>
        </w:rPr>
        <w:t xml:space="preserve">, </w:t>
      </w:r>
      <w:proofErr w:type="spellStart"/>
      <w:r w:rsidR="00B61C8C" w:rsidRPr="00B61C8C">
        <w:rPr>
          <w:rFonts w:ascii="Times New Roman" w:eastAsia="Times New Roman" w:hAnsi="Times New Roman" w:cs="Times New Roman"/>
          <w:i/>
          <w:highlight w:val="cyan"/>
        </w:rPr>
        <w:t>к.ф.м.н</w:t>
      </w:r>
      <w:proofErr w:type="spellEnd"/>
      <w:r w:rsidR="00B61C8C" w:rsidRPr="00B61C8C">
        <w:rPr>
          <w:rFonts w:ascii="Times New Roman" w:eastAsia="Times New Roman" w:hAnsi="Times New Roman" w:cs="Times New Roman"/>
          <w:i/>
          <w:highlight w:val="cyan"/>
        </w:rPr>
        <w:t>.</w:t>
      </w:r>
    </w:p>
    <w:p w:rsidR="00AC1E56" w:rsidRPr="00B61C8C" w:rsidRDefault="00AC1E56" w:rsidP="00AC1E5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highlight w:val="cyan"/>
        </w:rPr>
      </w:pPr>
      <w:r w:rsidRPr="00B61C8C">
        <w:rPr>
          <w:rFonts w:ascii="Times New Roman" w:eastAsia="Times New Roman" w:hAnsi="Times New Roman" w:cs="Times New Roman"/>
          <w:b/>
          <w:highlight w:val="cyan"/>
        </w:rPr>
        <w:t xml:space="preserve">Обсяг фінансування (тис. грн): </w:t>
      </w:r>
      <w:r w:rsidRPr="00B61C8C">
        <w:rPr>
          <w:rFonts w:ascii="Times New Roman" w:eastAsia="Times New Roman" w:hAnsi="Times New Roman" w:cs="Times New Roman"/>
          <w:highlight w:val="cyan"/>
        </w:rPr>
        <w:t>за весь період –</w:t>
      </w:r>
      <w:r w:rsidR="00F652FB">
        <w:rPr>
          <w:rFonts w:ascii="Times New Roman" w:eastAsia="Times New Roman" w:hAnsi="Times New Roman" w:cs="Times New Roman"/>
          <w:highlight w:val="cyan"/>
        </w:rPr>
        <w:t xml:space="preserve"> </w:t>
      </w:r>
      <w:r w:rsidR="00B61C8C">
        <w:rPr>
          <w:rFonts w:ascii="Times New Roman" w:eastAsia="Times New Roman" w:hAnsi="Times New Roman" w:cs="Times New Roman"/>
          <w:highlight w:val="cyan"/>
          <w:u w:val="single"/>
        </w:rPr>
        <w:t>7272,6</w:t>
      </w:r>
      <w:r w:rsidRPr="00B61C8C">
        <w:rPr>
          <w:rFonts w:ascii="Times New Roman" w:eastAsia="Times New Roman" w:hAnsi="Times New Roman" w:cs="Times New Roman"/>
          <w:highlight w:val="cyan"/>
        </w:rPr>
        <w:t> тис. грн, за 2024 рік –</w:t>
      </w:r>
      <w:r w:rsidRPr="00B61C8C">
        <w:rPr>
          <w:rFonts w:ascii="Times New Roman" w:eastAsia="Times New Roman" w:hAnsi="Times New Roman" w:cs="Times New Roman"/>
          <w:highlight w:val="cyan"/>
          <w:u w:val="single"/>
        </w:rPr>
        <w:t xml:space="preserve"> </w:t>
      </w:r>
      <w:r w:rsidR="00895056" w:rsidRPr="00895056">
        <w:rPr>
          <w:rFonts w:ascii="Times New Roman" w:eastAsia="Times New Roman" w:hAnsi="Times New Roman" w:cs="Times New Roman"/>
          <w:highlight w:val="cyan"/>
          <w:u w:val="single"/>
          <w:lang w:val="ru-RU"/>
        </w:rPr>
        <w:t>1461,8</w:t>
      </w:r>
      <w:r w:rsidRPr="00F652FB">
        <w:rPr>
          <w:rFonts w:ascii="Times New Roman" w:eastAsia="Times New Roman" w:hAnsi="Times New Roman" w:cs="Times New Roman"/>
          <w:highlight w:val="cyan"/>
        </w:rPr>
        <w:t xml:space="preserve"> </w:t>
      </w:r>
      <w:r w:rsidRPr="00B61C8C">
        <w:rPr>
          <w:rFonts w:ascii="Times New Roman" w:eastAsia="Times New Roman" w:hAnsi="Times New Roman" w:cs="Times New Roman"/>
          <w:highlight w:val="cyan"/>
        </w:rPr>
        <w:t>тис. грн</w:t>
      </w:r>
    </w:p>
    <w:p w:rsidR="00AC1E56" w:rsidRPr="00B61C8C" w:rsidRDefault="00AC1E56" w:rsidP="00AC1E5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highlight w:val="cyan"/>
        </w:rPr>
      </w:pPr>
      <w:r w:rsidRPr="00B61C8C">
        <w:rPr>
          <w:rFonts w:ascii="Times New Roman" w:eastAsia="Times New Roman" w:hAnsi="Times New Roman" w:cs="Times New Roman"/>
          <w:b/>
          <w:highlight w:val="cyan"/>
        </w:rPr>
        <w:t xml:space="preserve">Джерело фінансування: </w:t>
      </w:r>
    </w:p>
    <w:p w:rsidR="00A93123" w:rsidRDefault="00AC1E56" w:rsidP="00AC1E5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</w:rPr>
      </w:pPr>
      <w:r w:rsidRPr="00B61C8C">
        <w:rPr>
          <w:rFonts w:ascii="Times New Roman" w:eastAsia="Times New Roman" w:hAnsi="Times New Roman" w:cs="Times New Roman"/>
          <w:b/>
          <w:highlight w:val="cyan"/>
        </w:rPr>
        <w:t>Короткий опис одержаного наукового результату, новизна, науковий рівень, значимість та практичне застосування</w:t>
      </w:r>
      <w:r w:rsidRPr="00B61C8C">
        <w:rPr>
          <w:rFonts w:ascii="Times New Roman" w:eastAsia="Times New Roman" w:hAnsi="Times New Roman" w:cs="Times New Roman"/>
          <w:highlight w:val="cyan"/>
        </w:rPr>
        <w:t>:</w:t>
      </w:r>
      <w:r w:rsidRPr="00B61C8C">
        <w:rPr>
          <w:rFonts w:ascii="Times New Roman" w:eastAsia="Times New Roman" w:hAnsi="Times New Roman" w:cs="Times New Roman"/>
        </w:rPr>
        <w:t> </w:t>
      </w:r>
    </w:p>
    <w:p w:rsidR="00895056" w:rsidRPr="00895056" w:rsidRDefault="00F652FB" w:rsidP="0089505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highlight w:val="cyan"/>
        </w:rPr>
      </w:pPr>
      <w:r w:rsidRPr="00895056">
        <w:rPr>
          <w:rFonts w:ascii="Times New Roman" w:eastAsia="Times New Roman" w:hAnsi="Times New Roman" w:cs="Times New Roman"/>
          <w:highlight w:val="cyan"/>
        </w:rPr>
        <w:t xml:space="preserve">Підготовлено набір програмних кодів для моделювання </w:t>
      </w:r>
      <w:proofErr w:type="spellStart"/>
      <w:r w:rsidRPr="00895056">
        <w:rPr>
          <w:rFonts w:ascii="Times New Roman" w:eastAsia="Times New Roman" w:hAnsi="Times New Roman" w:cs="Times New Roman"/>
          <w:highlight w:val="cyan"/>
        </w:rPr>
        <w:t>теплоперенесення</w:t>
      </w:r>
      <w:proofErr w:type="spellEnd"/>
      <w:r w:rsidRPr="00895056">
        <w:rPr>
          <w:rFonts w:ascii="Times New Roman" w:eastAsia="Times New Roman" w:hAnsi="Times New Roman" w:cs="Times New Roman"/>
          <w:highlight w:val="cyan"/>
        </w:rPr>
        <w:t xml:space="preserve"> в </w:t>
      </w:r>
      <w:proofErr w:type="spellStart"/>
      <w:r w:rsidRPr="00895056">
        <w:rPr>
          <w:rFonts w:ascii="Times New Roman" w:eastAsia="Times New Roman" w:hAnsi="Times New Roman" w:cs="Times New Roman"/>
          <w:highlight w:val="cyan"/>
        </w:rPr>
        <w:t>моно</w:t>
      </w:r>
      <w:proofErr w:type="spellEnd"/>
      <w:r w:rsidRPr="00895056">
        <w:rPr>
          <w:rFonts w:ascii="Times New Roman" w:eastAsia="Times New Roman" w:hAnsi="Times New Roman" w:cs="Times New Roman"/>
          <w:highlight w:val="cyan"/>
        </w:rPr>
        <w:t>- та мультишарових пористих структурах на основі кремнію різної поруватості на сучасних програмних пакетах</w:t>
      </w:r>
      <w:r w:rsidR="00895056">
        <w:rPr>
          <w:rFonts w:ascii="Times New Roman" w:eastAsia="Times New Roman" w:hAnsi="Times New Roman" w:cs="Times New Roman"/>
          <w:highlight w:val="cyan"/>
        </w:rPr>
        <w:t xml:space="preserve"> </w:t>
      </w:r>
      <w:r w:rsidRPr="00895056">
        <w:rPr>
          <w:rFonts w:ascii="Times New Roman" w:eastAsia="Times New Roman" w:hAnsi="Times New Roman" w:cs="Times New Roman"/>
          <w:highlight w:val="cyan"/>
        </w:rPr>
        <w:t>.</w:t>
      </w:r>
      <w:r w:rsidRPr="00895056">
        <w:rPr>
          <w:highlight w:val="cyan"/>
        </w:rPr>
        <w:t xml:space="preserve"> </w:t>
      </w:r>
      <w:r w:rsidRPr="00895056">
        <w:rPr>
          <w:rFonts w:ascii="Times New Roman" w:eastAsia="Times New Roman" w:hAnsi="Times New Roman" w:cs="Times New Roman"/>
          <w:highlight w:val="cyan"/>
        </w:rPr>
        <w:t>Апробовано потенціали міжатомної взаємодії для молекулярно-динамічного моделювання кремнієвих поруватих структур, одержано коефіцієнти теплопровідності кремнієвих структур різної пористості</w:t>
      </w:r>
      <w:r w:rsidRPr="00895056">
        <w:rPr>
          <w:rFonts w:ascii="Times New Roman" w:eastAsia="Times New Roman" w:hAnsi="Times New Roman" w:cs="Times New Roman"/>
          <w:highlight w:val="cyan"/>
        </w:rPr>
        <w:t xml:space="preserve">. </w:t>
      </w:r>
      <w:r w:rsidRPr="00895056">
        <w:rPr>
          <w:rFonts w:ascii="Times New Roman" w:eastAsia="Times New Roman" w:hAnsi="Times New Roman" w:cs="Times New Roman"/>
          <w:highlight w:val="cyan"/>
        </w:rPr>
        <w:t>Сформовано обмежений набір розрахованих коефіцієнтів теплопровідності для мультишарових пористих кремнієвих структур різної поруватості.</w:t>
      </w:r>
    </w:p>
    <w:p w:rsidR="00895056" w:rsidRPr="00895056" w:rsidRDefault="00895056" w:rsidP="0089505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895056">
        <w:rPr>
          <w:rFonts w:ascii="Times New Roman" w:hAnsi="Times New Roman" w:cs="Times New Roman"/>
          <w:highlight w:val="cyan"/>
        </w:rPr>
        <w:t xml:space="preserve">Результати дослідження розрахункових теплотранспортних властивостей мультишарових кремнієвих </w:t>
      </w:r>
      <w:proofErr w:type="spellStart"/>
      <w:r w:rsidRPr="00895056">
        <w:rPr>
          <w:rFonts w:ascii="Times New Roman" w:hAnsi="Times New Roman" w:cs="Times New Roman"/>
          <w:highlight w:val="cyan"/>
        </w:rPr>
        <w:t>наноструктур</w:t>
      </w:r>
      <w:proofErr w:type="spellEnd"/>
      <w:r w:rsidRPr="00895056">
        <w:rPr>
          <w:rFonts w:ascii="Times New Roman" w:hAnsi="Times New Roman" w:cs="Times New Roman"/>
          <w:highlight w:val="cyan"/>
        </w:rPr>
        <w:t xml:space="preserve"> з різним рівнем пористості мають високу наукову цінність, оскільки відкривають нові можливості для розуміння механізмів </w:t>
      </w:r>
      <w:proofErr w:type="spellStart"/>
      <w:r w:rsidRPr="00895056">
        <w:rPr>
          <w:rFonts w:ascii="Times New Roman" w:hAnsi="Times New Roman" w:cs="Times New Roman"/>
          <w:highlight w:val="cyan"/>
        </w:rPr>
        <w:t>теплопереносу</w:t>
      </w:r>
      <w:proofErr w:type="spellEnd"/>
      <w:r w:rsidRPr="00895056">
        <w:rPr>
          <w:rFonts w:ascii="Times New Roman" w:hAnsi="Times New Roman" w:cs="Times New Roman"/>
          <w:highlight w:val="cyan"/>
        </w:rPr>
        <w:t xml:space="preserve"> на </w:t>
      </w:r>
      <w:proofErr w:type="spellStart"/>
      <w:r w:rsidRPr="00895056">
        <w:rPr>
          <w:rFonts w:ascii="Times New Roman" w:hAnsi="Times New Roman" w:cs="Times New Roman"/>
          <w:highlight w:val="cyan"/>
        </w:rPr>
        <w:t>нанорівні</w:t>
      </w:r>
      <w:proofErr w:type="spellEnd"/>
      <w:r w:rsidRPr="00895056">
        <w:rPr>
          <w:rFonts w:ascii="Times New Roman" w:hAnsi="Times New Roman" w:cs="Times New Roman"/>
          <w:highlight w:val="cyan"/>
        </w:rPr>
        <w:t xml:space="preserve">, що є фундаментальним кроком для розвитку нанотехнологій, адже теплофізичні властивості таких структур визначають їх потенціал у широкому спектрі застосувань. Молекулярно-динамічне моделювання з використанням апробованих потенціалів міжатомної взаємодії забезпечує точні й надійні дані про теплопровідність кремнієвих </w:t>
      </w:r>
      <w:proofErr w:type="spellStart"/>
      <w:r w:rsidRPr="00895056">
        <w:rPr>
          <w:rFonts w:ascii="Times New Roman" w:hAnsi="Times New Roman" w:cs="Times New Roman"/>
          <w:highlight w:val="cyan"/>
        </w:rPr>
        <w:t>наноструктур</w:t>
      </w:r>
      <w:proofErr w:type="spellEnd"/>
      <w:r w:rsidRPr="00895056">
        <w:rPr>
          <w:rFonts w:ascii="Times New Roman" w:hAnsi="Times New Roman" w:cs="Times New Roman"/>
          <w:highlight w:val="cyan"/>
        </w:rPr>
        <w:t xml:space="preserve">, сприяючи підвищенню достовірності прогнозів та вдосконаленню </w:t>
      </w:r>
      <w:proofErr w:type="spellStart"/>
      <w:r w:rsidRPr="00895056">
        <w:rPr>
          <w:rFonts w:ascii="Times New Roman" w:hAnsi="Times New Roman" w:cs="Times New Roman"/>
          <w:highlight w:val="cyan"/>
        </w:rPr>
        <w:t>методик</w:t>
      </w:r>
      <w:proofErr w:type="spellEnd"/>
      <w:r w:rsidRPr="00895056">
        <w:rPr>
          <w:rFonts w:ascii="Times New Roman" w:hAnsi="Times New Roman" w:cs="Times New Roman"/>
          <w:highlight w:val="cyan"/>
        </w:rPr>
        <w:t xml:space="preserve"> моделювання теплових процесів у </w:t>
      </w:r>
      <w:proofErr w:type="spellStart"/>
      <w:r w:rsidRPr="00895056">
        <w:rPr>
          <w:rFonts w:ascii="Times New Roman" w:hAnsi="Times New Roman" w:cs="Times New Roman"/>
          <w:highlight w:val="cyan"/>
        </w:rPr>
        <w:t>наноматеріалах</w:t>
      </w:r>
      <w:proofErr w:type="spellEnd"/>
      <w:r w:rsidRPr="00895056">
        <w:rPr>
          <w:rFonts w:ascii="Times New Roman" w:hAnsi="Times New Roman" w:cs="Times New Roman"/>
          <w:highlight w:val="cyan"/>
        </w:rPr>
        <w:t xml:space="preserve">. Розраховані коефіцієнти теплопровідності для мультишарових поруватих кремнієвих структур формують важливу базу знань, що відкриває перспективи для подальших досліджень у галузі теплофізики </w:t>
      </w:r>
      <w:proofErr w:type="spellStart"/>
      <w:r w:rsidRPr="00895056">
        <w:rPr>
          <w:rFonts w:ascii="Times New Roman" w:hAnsi="Times New Roman" w:cs="Times New Roman"/>
          <w:highlight w:val="cyan"/>
        </w:rPr>
        <w:t>наноматеріалів</w:t>
      </w:r>
      <w:proofErr w:type="spellEnd"/>
      <w:r w:rsidRPr="00895056">
        <w:rPr>
          <w:rFonts w:ascii="Times New Roman" w:hAnsi="Times New Roman" w:cs="Times New Roman"/>
          <w:highlight w:val="cyan"/>
        </w:rPr>
        <w:t>.</w:t>
      </w:r>
      <w:r w:rsidRPr="00895056">
        <w:rPr>
          <w:rFonts w:ascii="Times New Roman" w:hAnsi="Times New Roman" w:cs="Times New Roman"/>
          <w:highlight w:val="cyan"/>
        </w:rPr>
        <w:t xml:space="preserve"> Практична цінність результатів полягає у можливості використання отриманих даних для розробки новітніх матеріалів з керованими </w:t>
      </w:r>
      <w:proofErr w:type="spellStart"/>
      <w:r w:rsidRPr="00895056">
        <w:rPr>
          <w:rFonts w:ascii="Times New Roman" w:hAnsi="Times New Roman" w:cs="Times New Roman"/>
          <w:highlight w:val="cyan"/>
        </w:rPr>
        <w:t>теплотранспортними</w:t>
      </w:r>
      <w:proofErr w:type="spellEnd"/>
      <w:r w:rsidRPr="00895056">
        <w:rPr>
          <w:rFonts w:ascii="Times New Roman" w:hAnsi="Times New Roman" w:cs="Times New Roman"/>
          <w:highlight w:val="cyan"/>
        </w:rPr>
        <w:t xml:space="preserve"> властивостями, що можуть застосовуватись в оборонній, енергетичній та економічній сферах (активні елементи мікроелектроніки, теплові бар’єри, сенсори тощо).</w:t>
      </w:r>
    </w:p>
    <w:p w:rsidR="00A93123" w:rsidRPr="00F652FB" w:rsidRDefault="00A15D65">
      <w:pPr>
        <w:pStyle w:val="2"/>
        <w:rPr>
          <w:strike/>
          <w:sz w:val="28"/>
          <w:szCs w:val="28"/>
          <w:highlight w:val="yellow"/>
        </w:rPr>
      </w:pPr>
      <w:r w:rsidRPr="00F652FB">
        <w:rPr>
          <w:sz w:val="28"/>
          <w:szCs w:val="28"/>
          <w:highlight w:val="yellow"/>
        </w:rPr>
        <w:t xml:space="preserve">IІІ. Конкурсне фінансування проєктів. Кількість поданих заявок на: – </w:t>
      </w:r>
      <w:r w:rsidRPr="00F652FB">
        <w:rPr>
          <w:strike/>
          <w:sz w:val="28"/>
          <w:szCs w:val="28"/>
          <w:highlight w:val="yellow"/>
        </w:rPr>
        <w:t xml:space="preserve">державні наукові та міжнародні гранти, проєкти </w:t>
      </w:r>
    </w:p>
    <w:p w:rsidR="00A93123" w:rsidRPr="00AC1E56" w:rsidRDefault="00A15D65">
      <w:pPr>
        <w:widowControl w:val="0"/>
        <w:tabs>
          <w:tab w:val="left" w:pos="598"/>
        </w:tabs>
        <w:spacing w:before="193" w:after="0" w:line="269" w:lineRule="auto"/>
        <w:ind w:right="80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highlight w:val="yellow"/>
        </w:rPr>
      </w:pPr>
      <w:r w:rsidRPr="00AC1E56">
        <w:rPr>
          <w:rFonts w:ascii="Times New Roman" w:eastAsia="Times New Roman" w:hAnsi="Times New Roman" w:cs="Times New Roman"/>
          <w:strike/>
          <w:color w:val="000000"/>
          <w:sz w:val="24"/>
          <w:szCs w:val="24"/>
          <w:highlight w:val="yellow"/>
        </w:rPr>
        <w:t>Інформація щодо участі у конкурсних відборах проєктів з виконання наукових досліджень і розробок</w:t>
      </w:r>
      <w:r w:rsidRPr="00AC1E56">
        <w:rPr>
          <w:rFonts w:ascii="Times New Roman" w:eastAsia="Times New Roman" w:hAnsi="Times New Roman" w:cs="Times New Roman"/>
          <w:b/>
          <w:strike/>
          <w:color w:val="000000"/>
          <w:sz w:val="24"/>
          <w:szCs w:val="24"/>
          <w:highlight w:val="yellow"/>
        </w:rPr>
        <w:t xml:space="preserve"> </w:t>
      </w:r>
      <w:r w:rsidRPr="00AC1E56">
        <w:rPr>
          <w:rFonts w:ascii="Times New Roman" w:eastAsia="Times New Roman" w:hAnsi="Times New Roman" w:cs="Times New Roman"/>
          <w:strike/>
          <w:color w:val="000000"/>
          <w:sz w:val="24"/>
          <w:szCs w:val="24"/>
          <w:highlight w:val="yellow"/>
        </w:rPr>
        <w:t>(заявки на гранти (</w:t>
      </w:r>
      <w:r w:rsidRPr="00AC1E56">
        <w:rPr>
          <w:rFonts w:ascii="Times New Roman" w:eastAsia="Times New Roman" w:hAnsi="Times New Roman" w:cs="Times New Roman"/>
          <w:strike/>
          <w:sz w:val="24"/>
          <w:szCs w:val="24"/>
          <w:highlight w:val="yellow"/>
        </w:rPr>
        <w:t>проєкт</w:t>
      </w:r>
      <w:r w:rsidRPr="00AC1E56">
        <w:rPr>
          <w:rFonts w:ascii="Times New Roman" w:eastAsia="Times New Roman" w:hAnsi="Times New Roman" w:cs="Times New Roman"/>
          <w:strike/>
          <w:color w:val="000000"/>
          <w:sz w:val="24"/>
          <w:szCs w:val="24"/>
          <w:highlight w:val="yellow"/>
        </w:rPr>
        <w:t xml:space="preserve">и) за пріоритетними науковими програмами (Горизонт 2020, Горизонт Європа, НАТО, УНТЦ, Євратом); заявки на гранти (проєкти) на загальнодержавні конкурсні відбори (конкурси Національного фонду </w:t>
      </w:r>
      <w:r w:rsidRPr="00AC1E56">
        <w:rPr>
          <w:rFonts w:ascii="Times New Roman" w:eastAsia="Times New Roman" w:hAnsi="Times New Roman" w:cs="Times New Roman"/>
          <w:strike/>
          <w:color w:val="000000"/>
          <w:sz w:val="24"/>
          <w:szCs w:val="24"/>
          <w:highlight w:val="yellow"/>
        </w:rPr>
        <w:lastRenderedPageBreak/>
        <w:t xml:space="preserve">досліджень України, Міністерства освіти </w:t>
      </w:r>
      <w:r w:rsidRPr="00AC1E56">
        <w:rPr>
          <w:rFonts w:ascii="Times New Roman" w:eastAsia="Times New Roman" w:hAnsi="Times New Roman" w:cs="Times New Roman"/>
          <w:strike/>
          <w:sz w:val="24"/>
          <w:szCs w:val="24"/>
          <w:highlight w:val="yellow"/>
        </w:rPr>
        <w:t xml:space="preserve">і </w:t>
      </w:r>
      <w:r w:rsidRPr="00AC1E56">
        <w:rPr>
          <w:rFonts w:ascii="Times New Roman" w:eastAsia="Times New Roman" w:hAnsi="Times New Roman" w:cs="Times New Roman"/>
          <w:strike/>
          <w:color w:val="000000"/>
          <w:sz w:val="24"/>
          <w:szCs w:val="24"/>
          <w:highlight w:val="yellow"/>
        </w:rPr>
        <w:t>науки України, Українського фонду стартапів, Українського культурного фонду); заявки на гранти (</w:t>
      </w:r>
      <w:r w:rsidRPr="00AC1E56">
        <w:rPr>
          <w:rFonts w:ascii="Times New Roman" w:eastAsia="Times New Roman" w:hAnsi="Times New Roman" w:cs="Times New Roman"/>
          <w:strike/>
          <w:sz w:val="24"/>
          <w:szCs w:val="24"/>
          <w:highlight w:val="yellow"/>
        </w:rPr>
        <w:t>проєкт</w:t>
      </w:r>
      <w:r w:rsidRPr="00AC1E56">
        <w:rPr>
          <w:rFonts w:ascii="Times New Roman" w:eastAsia="Times New Roman" w:hAnsi="Times New Roman" w:cs="Times New Roman"/>
          <w:strike/>
          <w:color w:val="000000"/>
          <w:sz w:val="24"/>
          <w:szCs w:val="24"/>
          <w:highlight w:val="yellow"/>
        </w:rPr>
        <w:t>и) на інші міжнародні грантові програми, зокрема ті, які мають наукову складову (</w:t>
      </w:r>
      <w:proofErr w:type="spellStart"/>
      <w:r w:rsidRPr="00AC1E56">
        <w:rPr>
          <w:rFonts w:ascii="Times New Roman" w:eastAsia="Times New Roman" w:hAnsi="Times New Roman" w:cs="Times New Roman"/>
          <w:strike/>
          <w:color w:val="000000"/>
          <w:sz w:val="24"/>
          <w:szCs w:val="24"/>
          <w:highlight w:val="yellow"/>
        </w:rPr>
        <w:t>Erasmus</w:t>
      </w:r>
      <w:proofErr w:type="spellEnd"/>
      <w:r w:rsidRPr="00AC1E56">
        <w:rPr>
          <w:rFonts w:ascii="Times New Roman" w:eastAsia="Times New Roman" w:hAnsi="Times New Roman" w:cs="Times New Roman"/>
          <w:strike/>
          <w:color w:val="000000"/>
          <w:sz w:val="24"/>
          <w:szCs w:val="24"/>
          <w:highlight w:val="yellow"/>
        </w:rPr>
        <w:t xml:space="preserve">+, </w:t>
      </w:r>
      <w:proofErr w:type="spellStart"/>
      <w:r w:rsidRPr="00AC1E56">
        <w:rPr>
          <w:rFonts w:ascii="Times New Roman" w:eastAsia="Times New Roman" w:hAnsi="Times New Roman" w:cs="Times New Roman"/>
          <w:strike/>
          <w:color w:val="000000"/>
          <w:sz w:val="24"/>
          <w:szCs w:val="24"/>
          <w:highlight w:val="yellow"/>
        </w:rPr>
        <w:t>Creative</w:t>
      </w:r>
      <w:proofErr w:type="spellEnd"/>
      <w:r w:rsidRPr="00AC1E56">
        <w:rPr>
          <w:rFonts w:ascii="Times New Roman" w:eastAsia="Times New Roman" w:hAnsi="Times New Roman" w:cs="Times New Roman"/>
          <w:strike/>
          <w:color w:val="000000"/>
          <w:sz w:val="24"/>
          <w:szCs w:val="24"/>
          <w:highlight w:val="yellow"/>
        </w:rPr>
        <w:t xml:space="preserve"> </w:t>
      </w:r>
      <w:proofErr w:type="spellStart"/>
      <w:r w:rsidRPr="00AC1E56">
        <w:rPr>
          <w:rFonts w:ascii="Times New Roman" w:eastAsia="Times New Roman" w:hAnsi="Times New Roman" w:cs="Times New Roman"/>
          <w:strike/>
          <w:color w:val="000000"/>
          <w:sz w:val="24"/>
          <w:szCs w:val="24"/>
          <w:highlight w:val="yellow"/>
        </w:rPr>
        <w:t>Europe</w:t>
      </w:r>
      <w:proofErr w:type="spellEnd"/>
      <w:r w:rsidRPr="00AC1E56">
        <w:rPr>
          <w:rFonts w:ascii="Times New Roman" w:eastAsia="Times New Roman" w:hAnsi="Times New Roman" w:cs="Times New Roman"/>
          <w:strike/>
          <w:color w:val="000000"/>
          <w:sz w:val="24"/>
          <w:szCs w:val="24"/>
          <w:highlight w:val="yellow"/>
        </w:rPr>
        <w:t xml:space="preserve"> та інші наукові грантові програми країн ОЕСР) (за звітний 2024 р</w:t>
      </w:r>
      <w:r w:rsidRPr="00AC1E56">
        <w:rPr>
          <w:rFonts w:ascii="Times New Roman" w:eastAsia="Times New Roman" w:hAnsi="Times New Roman" w:cs="Times New Roman"/>
          <w:strike/>
          <w:sz w:val="24"/>
          <w:szCs w:val="24"/>
          <w:highlight w:val="yellow"/>
        </w:rPr>
        <w:t>ік</w:t>
      </w:r>
      <w:r w:rsidRPr="00AC1E56">
        <w:rPr>
          <w:rFonts w:ascii="Times New Roman" w:eastAsia="Times New Roman" w:hAnsi="Times New Roman" w:cs="Times New Roman"/>
          <w:strike/>
          <w:color w:val="000000"/>
          <w:sz w:val="24"/>
          <w:szCs w:val="24"/>
          <w:highlight w:val="yellow"/>
        </w:rPr>
        <w:t>), відповідно до таблиці:</w:t>
      </w:r>
    </w:p>
    <w:p w:rsidR="00A93123" w:rsidRPr="00AC1E56" w:rsidRDefault="00A93123">
      <w:pPr>
        <w:widowControl w:val="0"/>
        <w:tabs>
          <w:tab w:val="left" w:pos="598"/>
        </w:tabs>
        <w:spacing w:before="193" w:after="0" w:line="269" w:lineRule="auto"/>
        <w:ind w:right="80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highlight w:val="yellow"/>
        </w:rPr>
      </w:pPr>
    </w:p>
    <w:tbl>
      <w:tblPr>
        <w:tblStyle w:val="ae"/>
        <w:tblW w:w="9918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547"/>
        <w:gridCol w:w="1848"/>
        <w:gridCol w:w="1848"/>
        <w:gridCol w:w="1570"/>
        <w:gridCol w:w="1695"/>
        <w:gridCol w:w="1559"/>
        <w:gridCol w:w="851"/>
      </w:tblGrid>
      <w:tr w:rsidR="00A93123" w:rsidRPr="00AC1E56">
        <w:trPr>
          <w:trHeight w:val="1117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A93123" w:rsidRPr="00AC1E56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0"/>
                <w:szCs w:val="20"/>
                <w:highlight w:val="yellow"/>
              </w:rPr>
            </w:pPr>
            <w:r w:rsidRPr="00AC1E56">
              <w:rPr>
                <w:rFonts w:ascii="Times New Roman" w:eastAsia="Times New Roman" w:hAnsi="Times New Roman" w:cs="Times New Roman"/>
                <w:strike/>
                <w:color w:val="000000"/>
                <w:sz w:val="20"/>
                <w:szCs w:val="20"/>
                <w:highlight w:val="yellow"/>
              </w:rPr>
              <w:t>№</w:t>
            </w:r>
          </w:p>
          <w:p w:rsidR="00A93123" w:rsidRPr="00AC1E56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0"/>
                <w:szCs w:val="20"/>
                <w:highlight w:val="yellow"/>
              </w:rPr>
            </w:pPr>
            <w:r w:rsidRPr="00AC1E56">
              <w:rPr>
                <w:rFonts w:ascii="Times New Roman" w:eastAsia="Times New Roman" w:hAnsi="Times New Roman" w:cs="Times New Roman"/>
                <w:strike/>
                <w:color w:val="000000"/>
                <w:sz w:val="20"/>
                <w:szCs w:val="20"/>
                <w:highlight w:val="yellow"/>
              </w:rPr>
              <w:t>з/п</w:t>
            </w:r>
          </w:p>
          <w:p w:rsidR="00A93123" w:rsidRPr="00AC1E56" w:rsidRDefault="00A931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A93123" w:rsidRPr="00AC1E56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0"/>
                <w:szCs w:val="20"/>
                <w:highlight w:val="yellow"/>
              </w:rPr>
            </w:pPr>
            <w:proofErr w:type="spellStart"/>
            <w:r w:rsidRPr="00AC1E56">
              <w:rPr>
                <w:rFonts w:ascii="Times New Roman" w:eastAsia="Times New Roman" w:hAnsi="Times New Roman" w:cs="Times New Roman"/>
                <w:b/>
                <w:strike/>
                <w:color w:val="000000"/>
                <w:sz w:val="20"/>
                <w:szCs w:val="20"/>
                <w:highlight w:val="yellow"/>
              </w:rPr>
              <w:t>Г</w:t>
            </w:r>
            <w:r w:rsidRPr="00AC1E56">
              <w:rPr>
                <w:rFonts w:ascii="Times New Roman" w:eastAsia="Times New Roman" w:hAnsi="Times New Roman" w:cs="Times New Roman"/>
                <w:strike/>
                <w:color w:val="000000"/>
                <w:sz w:val="20"/>
                <w:szCs w:val="20"/>
                <w:highlight w:val="yellow"/>
              </w:rPr>
              <w:t>рантодавець</w:t>
            </w:r>
            <w:proofErr w:type="spellEnd"/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A93123" w:rsidRPr="00AC1E56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0"/>
                <w:szCs w:val="20"/>
                <w:highlight w:val="yellow"/>
              </w:rPr>
            </w:pPr>
            <w:r w:rsidRPr="00AC1E56">
              <w:rPr>
                <w:rFonts w:ascii="Times New Roman" w:eastAsia="Times New Roman" w:hAnsi="Times New Roman" w:cs="Times New Roman"/>
                <w:strike/>
                <w:color w:val="000000"/>
                <w:sz w:val="20"/>
                <w:szCs w:val="20"/>
                <w:highlight w:val="yellow"/>
              </w:rPr>
              <w:t>Назва заявки (</w:t>
            </w:r>
            <w:r w:rsidRPr="00AC1E56">
              <w:rPr>
                <w:rFonts w:ascii="Times New Roman" w:eastAsia="Times New Roman" w:hAnsi="Times New Roman" w:cs="Times New Roman"/>
                <w:strike/>
                <w:sz w:val="20"/>
                <w:szCs w:val="20"/>
                <w:highlight w:val="yellow"/>
              </w:rPr>
              <w:t>проєкт</w:t>
            </w:r>
            <w:r w:rsidRPr="00AC1E56">
              <w:rPr>
                <w:rFonts w:ascii="Times New Roman" w:eastAsia="Times New Roman" w:hAnsi="Times New Roman" w:cs="Times New Roman"/>
                <w:strike/>
                <w:color w:val="000000"/>
                <w:sz w:val="20"/>
                <w:szCs w:val="20"/>
                <w:highlight w:val="yellow"/>
              </w:rPr>
              <w:t>у)/ Номер заявки (проєкту)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A93123" w:rsidRPr="00AC1E56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0"/>
                <w:szCs w:val="20"/>
                <w:highlight w:val="yellow"/>
              </w:rPr>
            </w:pPr>
            <w:r w:rsidRPr="00AC1E56">
              <w:rPr>
                <w:rFonts w:ascii="Times New Roman" w:eastAsia="Times New Roman" w:hAnsi="Times New Roman" w:cs="Times New Roman"/>
                <w:strike/>
                <w:color w:val="000000"/>
                <w:sz w:val="20"/>
                <w:szCs w:val="20"/>
                <w:highlight w:val="yellow"/>
              </w:rPr>
              <w:t>Заявник (координатор проєкту)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A93123" w:rsidRPr="00AC1E56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0"/>
                <w:szCs w:val="20"/>
                <w:highlight w:val="yellow"/>
              </w:rPr>
            </w:pPr>
            <w:r w:rsidRPr="00AC1E56">
              <w:rPr>
                <w:rFonts w:ascii="Times New Roman" w:eastAsia="Times New Roman" w:hAnsi="Times New Roman" w:cs="Times New Roman"/>
                <w:strike/>
                <w:color w:val="000000"/>
                <w:sz w:val="20"/>
                <w:szCs w:val="20"/>
                <w:highlight w:val="yellow"/>
              </w:rPr>
              <w:t>Обсяг отриманого фінансування</w:t>
            </w:r>
          </w:p>
          <w:p w:rsidR="00A93123" w:rsidRPr="00AC1E56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0"/>
                <w:szCs w:val="20"/>
                <w:highlight w:val="yellow"/>
              </w:rPr>
            </w:pPr>
            <w:r w:rsidRPr="00AC1E56">
              <w:rPr>
                <w:rFonts w:ascii="Times New Roman" w:eastAsia="Times New Roman" w:hAnsi="Times New Roman" w:cs="Times New Roman"/>
                <w:strike/>
                <w:color w:val="000000"/>
                <w:sz w:val="20"/>
                <w:szCs w:val="20"/>
                <w:highlight w:val="yellow"/>
              </w:rPr>
              <w:t>(в тис. грн)*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93123" w:rsidRPr="00AC1E56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0"/>
                <w:szCs w:val="20"/>
                <w:highlight w:val="yellow"/>
              </w:rPr>
            </w:pPr>
            <w:r w:rsidRPr="00AC1E56">
              <w:rPr>
                <w:rFonts w:ascii="Times New Roman" w:eastAsia="Times New Roman" w:hAnsi="Times New Roman" w:cs="Times New Roman"/>
                <w:strike/>
                <w:color w:val="000000"/>
                <w:sz w:val="20"/>
                <w:szCs w:val="20"/>
                <w:highlight w:val="yellow"/>
              </w:rPr>
              <w:t>Керівник проєкту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93123" w:rsidRPr="00AC1E56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0"/>
                <w:szCs w:val="20"/>
                <w:highlight w:val="yellow"/>
              </w:rPr>
            </w:pPr>
            <w:r w:rsidRPr="00AC1E56">
              <w:rPr>
                <w:rFonts w:ascii="Times New Roman" w:eastAsia="Times New Roman" w:hAnsi="Times New Roman" w:cs="Times New Roman"/>
                <w:strike/>
                <w:color w:val="000000"/>
                <w:sz w:val="20"/>
                <w:szCs w:val="20"/>
                <w:highlight w:val="yellow"/>
              </w:rPr>
              <w:t>Рік подання заявки</w:t>
            </w:r>
          </w:p>
        </w:tc>
      </w:tr>
      <w:tr w:rsidR="00A93123" w:rsidRPr="00AC1E56">
        <w:trPr>
          <w:trHeight w:val="298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A93123" w:rsidRPr="00AC1E56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180" w:lineRule="auto"/>
              <w:ind w:left="180"/>
              <w:rPr>
                <w:rFonts w:ascii="Times New Roman" w:eastAsia="Times New Roman" w:hAnsi="Times New Roman" w:cs="Times New Roman"/>
                <w:strike/>
                <w:color w:val="000000"/>
                <w:sz w:val="20"/>
                <w:szCs w:val="20"/>
                <w:highlight w:val="yellow"/>
              </w:rPr>
            </w:pPr>
            <w:r w:rsidRPr="00AC1E56">
              <w:rPr>
                <w:rFonts w:ascii="Times New Roman" w:eastAsia="Times New Roman" w:hAnsi="Times New Roman" w:cs="Times New Roman"/>
                <w:b/>
                <w:strike/>
                <w:color w:val="000000"/>
                <w:sz w:val="20"/>
                <w:szCs w:val="20"/>
                <w:highlight w:val="yellow"/>
              </w:rPr>
              <w:t>1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A93123" w:rsidRPr="00AC1E56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0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0"/>
                <w:szCs w:val="20"/>
                <w:highlight w:val="yellow"/>
              </w:rPr>
            </w:pPr>
            <w:r w:rsidRPr="00AC1E56">
              <w:rPr>
                <w:rFonts w:ascii="Times New Roman" w:eastAsia="Times New Roman" w:hAnsi="Times New Roman" w:cs="Times New Roman"/>
                <w:strike/>
                <w:color w:val="000000"/>
                <w:sz w:val="20"/>
                <w:szCs w:val="20"/>
                <w:highlight w:val="yellow"/>
              </w:rPr>
              <w:t>2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A93123" w:rsidRPr="00AC1E56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2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0"/>
                <w:szCs w:val="20"/>
                <w:highlight w:val="yellow"/>
              </w:rPr>
            </w:pPr>
            <w:r w:rsidRPr="00AC1E56">
              <w:rPr>
                <w:rFonts w:ascii="Times New Roman" w:eastAsia="Times New Roman" w:hAnsi="Times New Roman" w:cs="Times New Roman"/>
                <w:strike/>
                <w:color w:val="000000"/>
                <w:sz w:val="20"/>
                <w:szCs w:val="20"/>
                <w:highlight w:val="yellow"/>
              </w:rPr>
              <w:t>3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A93123" w:rsidRPr="00AC1E56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18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0"/>
                <w:szCs w:val="20"/>
                <w:highlight w:val="yellow"/>
              </w:rPr>
            </w:pPr>
            <w:r w:rsidRPr="00AC1E56">
              <w:rPr>
                <w:rFonts w:ascii="Times New Roman" w:eastAsia="Times New Roman" w:hAnsi="Times New Roman" w:cs="Times New Roman"/>
                <w:b/>
                <w:strike/>
                <w:color w:val="000000"/>
                <w:sz w:val="20"/>
                <w:szCs w:val="20"/>
                <w:highlight w:val="yellow"/>
              </w:rPr>
              <w:t>4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A93123" w:rsidRPr="00AC1E56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2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0"/>
                <w:szCs w:val="20"/>
                <w:highlight w:val="yellow"/>
              </w:rPr>
            </w:pPr>
            <w:r w:rsidRPr="00AC1E56">
              <w:rPr>
                <w:rFonts w:ascii="Times New Roman" w:eastAsia="Times New Roman" w:hAnsi="Times New Roman" w:cs="Times New Roman"/>
                <w:strike/>
                <w:color w:val="000000"/>
                <w:sz w:val="20"/>
                <w:szCs w:val="20"/>
                <w:highlight w:val="yellow"/>
              </w:rPr>
              <w:t>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A93123" w:rsidRPr="00AC1E56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18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0"/>
                <w:szCs w:val="20"/>
                <w:highlight w:val="yellow"/>
              </w:rPr>
            </w:pPr>
            <w:r w:rsidRPr="00AC1E56">
              <w:rPr>
                <w:rFonts w:ascii="Times New Roman" w:eastAsia="Times New Roman" w:hAnsi="Times New Roman" w:cs="Times New Roman"/>
                <w:b/>
                <w:strike/>
                <w:color w:val="000000"/>
                <w:sz w:val="20"/>
                <w:szCs w:val="20"/>
                <w:highlight w:val="yellow"/>
              </w:rPr>
              <w:t>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A93123" w:rsidRPr="00AC1E56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180" w:lineRule="auto"/>
              <w:jc w:val="center"/>
              <w:rPr>
                <w:rFonts w:ascii="Times New Roman" w:eastAsia="Times New Roman" w:hAnsi="Times New Roman" w:cs="Times New Roman"/>
                <w:b/>
                <w:strike/>
                <w:color w:val="000000"/>
                <w:sz w:val="20"/>
                <w:szCs w:val="20"/>
                <w:highlight w:val="yellow"/>
              </w:rPr>
            </w:pPr>
            <w:r w:rsidRPr="00AC1E56">
              <w:rPr>
                <w:rFonts w:ascii="Times New Roman" w:eastAsia="Times New Roman" w:hAnsi="Times New Roman" w:cs="Times New Roman"/>
                <w:b/>
                <w:strike/>
                <w:color w:val="000000"/>
                <w:sz w:val="20"/>
                <w:szCs w:val="20"/>
                <w:highlight w:val="yellow"/>
              </w:rPr>
              <w:t>7</w:t>
            </w:r>
          </w:p>
        </w:tc>
      </w:tr>
      <w:tr w:rsidR="00A93123" w:rsidRPr="00AC1E56">
        <w:trPr>
          <w:trHeight w:val="643"/>
        </w:trPr>
        <w:tc>
          <w:tcPr>
            <w:tcW w:w="9918" w:type="dxa"/>
            <w:gridSpan w:val="7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A93123" w:rsidRPr="00AC1E56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0" w:lineRule="auto"/>
              <w:jc w:val="center"/>
              <w:rPr>
                <w:rFonts w:ascii="Times New Roman" w:eastAsia="Times New Roman" w:hAnsi="Times New Roman" w:cs="Times New Roman"/>
                <w:b/>
                <w:strike/>
                <w:color w:val="000000"/>
                <w:sz w:val="20"/>
                <w:szCs w:val="20"/>
                <w:highlight w:val="yellow"/>
              </w:rPr>
            </w:pPr>
            <w:r w:rsidRPr="00AC1E56">
              <w:rPr>
                <w:rFonts w:ascii="Times New Roman" w:eastAsia="Times New Roman" w:hAnsi="Times New Roman" w:cs="Times New Roman"/>
                <w:b/>
                <w:strike/>
                <w:color w:val="000000"/>
                <w:sz w:val="20"/>
                <w:szCs w:val="20"/>
                <w:highlight w:val="yellow"/>
              </w:rPr>
              <w:t>Заявки на гранти (</w:t>
            </w:r>
            <w:r w:rsidRPr="00AC1E56"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highlight w:val="yellow"/>
              </w:rPr>
              <w:t>проєкт</w:t>
            </w:r>
            <w:r w:rsidRPr="00AC1E56">
              <w:rPr>
                <w:rFonts w:ascii="Times New Roman" w:eastAsia="Times New Roman" w:hAnsi="Times New Roman" w:cs="Times New Roman"/>
                <w:b/>
                <w:strike/>
                <w:color w:val="000000"/>
                <w:sz w:val="20"/>
                <w:szCs w:val="20"/>
                <w:highlight w:val="yellow"/>
              </w:rPr>
              <w:t xml:space="preserve">и) за пріоритетними науковими програмами (Горизонт 2020, Горизонт Європа, НАТО, УНТЦ, Євратом) </w:t>
            </w:r>
          </w:p>
        </w:tc>
      </w:tr>
      <w:tr w:rsidR="00A93123" w:rsidRPr="00AC1E56">
        <w:trPr>
          <w:trHeight w:val="743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93123" w:rsidRPr="00AC1E56" w:rsidRDefault="00A93123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highlight w:val="yellow"/>
              </w:rPr>
            </w:pP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93123" w:rsidRPr="00AC1E56" w:rsidRDefault="00A93123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highlight w:val="yellow"/>
              </w:rPr>
            </w:pP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93123" w:rsidRPr="00AC1E56" w:rsidRDefault="00A93123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highlight w:val="yellow"/>
              </w:rPr>
            </w:pP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93123" w:rsidRPr="00AC1E56" w:rsidRDefault="00A15D65">
            <w:pPr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highlight w:val="yellow"/>
              </w:rPr>
            </w:pPr>
            <w:r w:rsidRPr="00AC1E56">
              <w:rPr>
                <w:rFonts w:ascii="Times New Roman" w:eastAsia="Times New Roman" w:hAnsi="Times New Roman" w:cs="Times New Roman"/>
                <w:strike/>
                <w:sz w:val="20"/>
                <w:szCs w:val="20"/>
                <w:highlight w:val="yellow"/>
              </w:rPr>
              <w:t>Університет /інша установа (зазначити)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93123" w:rsidRPr="00AC1E56" w:rsidRDefault="00A93123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highlight w:val="yellow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93123" w:rsidRPr="00AC1E56" w:rsidRDefault="00A93123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highlight w:val="yellow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93123" w:rsidRPr="00AC1E56" w:rsidRDefault="00A93123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highlight w:val="yellow"/>
              </w:rPr>
            </w:pPr>
          </w:p>
        </w:tc>
      </w:tr>
      <w:tr w:rsidR="00A93123" w:rsidRPr="00AC1E56">
        <w:trPr>
          <w:trHeight w:val="20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93123" w:rsidRPr="00AC1E56" w:rsidRDefault="00A93123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highlight w:val="yellow"/>
              </w:rPr>
            </w:pP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93123" w:rsidRPr="00AC1E56" w:rsidRDefault="00A93123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highlight w:val="yellow"/>
              </w:rPr>
            </w:pP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93123" w:rsidRPr="00AC1E56" w:rsidRDefault="00A93123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highlight w:val="yellow"/>
              </w:rPr>
            </w:pP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93123" w:rsidRPr="00AC1E56" w:rsidRDefault="00A15D65">
            <w:pPr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highlight w:val="yellow"/>
              </w:rPr>
            </w:pPr>
            <w:r w:rsidRPr="00AC1E56">
              <w:rPr>
                <w:rFonts w:ascii="Times New Roman" w:eastAsia="Times New Roman" w:hAnsi="Times New Roman" w:cs="Times New Roman"/>
                <w:strike/>
                <w:sz w:val="20"/>
                <w:szCs w:val="20"/>
                <w:highlight w:val="yellow"/>
              </w:rPr>
              <w:t>Університет /інша установа (зазначити)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93123" w:rsidRPr="00AC1E56" w:rsidRDefault="00A93123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highlight w:val="yellow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93123" w:rsidRPr="00AC1E56" w:rsidRDefault="00A93123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highlight w:val="yellow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93123" w:rsidRPr="00AC1E56" w:rsidRDefault="00A93123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highlight w:val="yellow"/>
              </w:rPr>
            </w:pPr>
          </w:p>
        </w:tc>
      </w:tr>
      <w:tr w:rsidR="00A93123" w:rsidRPr="00AC1E56">
        <w:trPr>
          <w:trHeight w:val="20"/>
        </w:trPr>
        <w:tc>
          <w:tcPr>
            <w:tcW w:w="991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93123" w:rsidRPr="00AC1E56" w:rsidRDefault="00A15D65">
            <w:pPr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highlight w:val="yellow"/>
              </w:rPr>
            </w:pPr>
            <w:r w:rsidRPr="00AC1E56">
              <w:rPr>
                <w:rFonts w:ascii="Times New Roman" w:eastAsia="Times New Roman" w:hAnsi="Times New Roman" w:cs="Times New Roman"/>
                <w:b/>
                <w:strike/>
                <w:color w:val="000000"/>
                <w:sz w:val="20"/>
                <w:szCs w:val="20"/>
                <w:highlight w:val="yellow"/>
              </w:rPr>
              <w:t xml:space="preserve">Заявки на гранти (проєкти) на загальнодержавні конкурсні відбори (конкурси Національного фонду досліджень України, Міністерства освіти і науки України, Українського фонду </w:t>
            </w:r>
            <w:proofErr w:type="spellStart"/>
            <w:r w:rsidRPr="00AC1E56">
              <w:rPr>
                <w:rFonts w:ascii="Times New Roman" w:eastAsia="Times New Roman" w:hAnsi="Times New Roman" w:cs="Times New Roman"/>
                <w:b/>
                <w:strike/>
                <w:color w:val="000000"/>
                <w:sz w:val="20"/>
                <w:szCs w:val="20"/>
                <w:highlight w:val="yellow"/>
              </w:rPr>
              <w:t>стартанів</w:t>
            </w:r>
            <w:proofErr w:type="spellEnd"/>
            <w:r w:rsidRPr="00AC1E56">
              <w:rPr>
                <w:rFonts w:ascii="Times New Roman" w:eastAsia="Times New Roman" w:hAnsi="Times New Roman" w:cs="Times New Roman"/>
                <w:b/>
                <w:strike/>
                <w:color w:val="000000"/>
                <w:sz w:val="20"/>
                <w:szCs w:val="20"/>
                <w:highlight w:val="yellow"/>
              </w:rPr>
              <w:t>, Українського культурного фонду)</w:t>
            </w:r>
          </w:p>
        </w:tc>
      </w:tr>
      <w:tr w:rsidR="00A93123" w:rsidRPr="00AC1E56">
        <w:trPr>
          <w:trHeight w:val="20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93123" w:rsidRPr="00AC1E56" w:rsidRDefault="00A93123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highlight w:val="yellow"/>
              </w:rPr>
            </w:pP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93123" w:rsidRPr="00AC1E56" w:rsidRDefault="00A93123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highlight w:val="yellow"/>
              </w:rPr>
            </w:pP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93123" w:rsidRPr="00AC1E56" w:rsidRDefault="00A93123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highlight w:val="yellow"/>
              </w:rPr>
            </w:pP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93123" w:rsidRPr="00AC1E56" w:rsidRDefault="00A15D65">
            <w:pPr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highlight w:val="yellow"/>
              </w:rPr>
            </w:pPr>
            <w:r w:rsidRPr="00AC1E56">
              <w:rPr>
                <w:rFonts w:ascii="Times New Roman" w:eastAsia="Times New Roman" w:hAnsi="Times New Roman" w:cs="Times New Roman"/>
                <w:strike/>
                <w:sz w:val="20"/>
                <w:szCs w:val="20"/>
                <w:highlight w:val="yellow"/>
              </w:rPr>
              <w:t>Університет /інша установа (зазначити)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93123" w:rsidRPr="00AC1E56" w:rsidRDefault="00A93123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highlight w:val="yellow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93123" w:rsidRPr="00AC1E56" w:rsidRDefault="00A93123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highlight w:val="yellow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93123" w:rsidRPr="00AC1E56" w:rsidRDefault="00A93123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highlight w:val="yellow"/>
              </w:rPr>
            </w:pPr>
          </w:p>
        </w:tc>
      </w:tr>
      <w:tr w:rsidR="00A93123" w:rsidRPr="00AC1E56">
        <w:trPr>
          <w:trHeight w:val="20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93123" w:rsidRPr="00AC1E56" w:rsidRDefault="00A93123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highlight w:val="yellow"/>
              </w:rPr>
            </w:pP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93123" w:rsidRPr="00AC1E56" w:rsidRDefault="00A93123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highlight w:val="yellow"/>
              </w:rPr>
            </w:pP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93123" w:rsidRPr="00AC1E56" w:rsidRDefault="00A93123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highlight w:val="yellow"/>
              </w:rPr>
            </w:pP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93123" w:rsidRPr="00AC1E56" w:rsidRDefault="00A15D65">
            <w:pPr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highlight w:val="yellow"/>
              </w:rPr>
            </w:pPr>
            <w:r w:rsidRPr="00AC1E56">
              <w:rPr>
                <w:rFonts w:ascii="Times New Roman" w:eastAsia="Times New Roman" w:hAnsi="Times New Roman" w:cs="Times New Roman"/>
                <w:strike/>
                <w:sz w:val="20"/>
                <w:szCs w:val="20"/>
                <w:highlight w:val="yellow"/>
              </w:rPr>
              <w:t>Університет /інша установа (зазначити)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93123" w:rsidRPr="00AC1E56" w:rsidRDefault="00A93123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highlight w:val="yellow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93123" w:rsidRPr="00AC1E56" w:rsidRDefault="00A93123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highlight w:val="yellow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93123" w:rsidRPr="00AC1E56" w:rsidRDefault="00A93123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highlight w:val="yellow"/>
              </w:rPr>
            </w:pPr>
          </w:p>
        </w:tc>
      </w:tr>
      <w:tr w:rsidR="00A93123" w:rsidRPr="00AC1E56">
        <w:trPr>
          <w:trHeight w:val="20"/>
        </w:trPr>
        <w:tc>
          <w:tcPr>
            <w:tcW w:w="991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93123" w:rsidRPr="00AC1E56" w:rsidRDefault="00A15D65">
            <w:pPr>
              <w:jc w:val="center"/>
              <w:rPr>
                <w:rFonts w:ascii="Times New Roman" w:eastAsia="Times New Roman" w:hAnsi="Times New Roman" w:cs="Times New Roman"/>
                <w:b/>
                <w:strike/>
                <w:color w:val="000000"/>
                <w:sz w:val="20"/>
                <w:szCs w:val="20"/>
                <w:highlight w:val="yellow"/>
              </w:rPr>
            </w:pPr>
            <w:r w:rsidRPr="00AC1E56">
              <w:rPr>
                <w:rFonts w:ascii="Times New Roman" w:eastAsia="Times New Roman" w:hAnsi="Times New Roman" w:cs="Times New Roman"/>
                <w:b/>
                <w:strike/>
                <w:color w:val="000000"/>
                <w:sz w:val="20"/>
                <w:szCs w:val="20"/>
                <w:highlight w:val="yellow"/>
              </w:rPr>
              <w:t>Заявки на гранти (</w:t>
            </w:r>
            <w:r w:rsidRPr="00AC1E56"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highlight w:val="yellow"/>
              </w:rPr>
              <w:t>проєкт</w:t>
            </w:r>
            <w:r w:rsidRPr="00AC1E56">
              <w:rPr>
                <w:rFonts w:ascii="Times New Roman" w:eastAsia="Times New Roman" w:hAnsi="Times New Roman" w:cs="Times New Roman"/>
                <w:b/>
                <w:strike/>
                <w:color w:val="000000"/>
                <w:sz w:val="20"/>
                <w:szCs w:val="20"/>
                <w:highlight w:val="yellow"/>
              </w:rPr>
              <w:t>и) на інші міжнародні грантові програми, зокрема ті, які мають наукову складову (</w:t>
            </w:r>
            <w:proofErr w:type="spellStart"/>
            <w:r w:rsidRPr="00AC1E56">
              <w:rPr>
                <w:rFonts w:ascii="Times New Roman" w:eastAsia="Times New Roman" w:hAnsi="Times New Roman" w:cs="Times New Roman"/>
                <w:b/>
                <w:strike/>
                <w:color w:val="000000"/>
                <w:sz w:val="20"/>
                <w:szCs w:val="20"/>
                <w:highlight w:val="yellow"/>
              </w:rPr>
              <w:t>Erasmus</w:t>
            </w:r>
            <w:proofErr w:type="spellEnd"/>
            <w:r w:rsidRPr="00AC1E56">
              <w:rPr>
                <w:rFonts w:ascii="Times New Roman" w:eastAsia="Times New Roman" w:hAnsi="Times New Roman" w:cs="Times New Roman"/>
                <w:b/>
                <w:strike/>
                <w:color w:val="000000"/>
                <w:sz w:val="20"/>
                <w:szCs w:val="20"/>
                <w:highlight w:val="yellow"/>
              </w:rPr>
              <w:t xml:space="preserve">+, </w:t>
            </w:r>
            <w:proofErr w:type="spellStart"/>
            <w:r w:rsidRPr="00AC1E56">
              <w:rPr>
                <w:rFonts w:ascii="Times New Roman" w:eastAsia="Times New Roman" w:hAnsi="Times New Roman" w:cs="Times New Roman"/>
                <w:b/>
                <w:strike/>
                <w:color w:val="000000"/>
                <w:sz w:val="20"/>
                <w:szCs w:val="20"/>
                <w:highlight w:val="yellow"/>
              </w:rPr>
              <w:t>Creative</w:t>
            </w:r>
            <w:proofErr w:type="spellEnd"/>
            <w:r w:rsidRPr="00AC1E56">
              <w:rPr>
                <w:rFonts w:ascii="Times New Roman" w:eastAsia="Times New Roman" w:hAnsi="Times New Roman" w:cs="Times New Roman"/>
                <w:b/>
                <w:strike/>
                <w:color w:val="000000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AC1E56">
              <w:rPr>
                <w:rFonts w:ascii="Times New Roman" w:eastAsia="Times New Roman" w:hAnsi="Times New Roman" w:cs="Times New Roman"/>
                <w:b/>
                <w:strike/>
                <w:color w:val="000000"/>
                <w:sz w:val="20"/>
                <w:szCs w:val="20"/>
                <w:highlight w:val="yellow"/>
              </w:rPr>
              <w:t>Europe</w:t>
            </w:r>
            <w:proofErr w:type="spellEnd"/>
            <w:r w:rsidRPr="00AC1E56">
              <w:rPr>
                <w:rFonts w:ascii="Times New Roman" w:eastAsia="Times New Roman" w:hAnsi="Times New Roman" w:cs="Times New Roman"/>
                <w:b/>
                <w:strike/>
                <w:color w:val="000000"/>
                <w:sz w:val="20"/>
                <w:szCs w:val="20"/>
                <w:highlight w:val="yellow"/>
              </w:rPr>
              <w:t xml:space="preserve"> та інші наукові грантові програми країн ОЕСР)</w:t>
            </w:r>
          </w:p>
        </w:tc>
      </w:tr>
      <w:tr w:rsidR="00A93123" w:rsidRPr="00AC1E56">
        <w:trPr>
          <w:trHeight w:val="20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93123" w:rsidRPr="00AC1E56" w:rsidRDefault="00A93123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highlight w:val="yellow"/>
              </w:rPr>
            </w:pP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93123" w:rsidRPr="00AC1E56" w:rsidRDefault="00A93123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highlight w:val="yellow"/>
              </w:rPr>
            </w:pP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93123" w:rsidRPr="00AC1E56" w:rsidRDefault="00A93123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highlight w:val="yellow"/>
              </w:rPr>
            </w:pP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93123" w:rsidRPr="00AC1E56" w:rsidRDefault="00A15D65">
            <w:pPr>
              <w:jc w:val="center"/>
              <w:rPr>
                <w:rFonts w:ascii="Times New Roman" w:eastAsia="Times New Roman" w:hAnsi="Times New Roman" w:cs="Times New Roman"/>
                <w:strike/>
                <w:highlight w:val="yellow"/>
              </w:rPr>
            </w:pPr>
            <w:r w:rsidRPr="00AC1E56">
              <w:rPr>
                <w:rFonts w:ascii="Times New Roman" w:eastAsia="Times New Roman" w:hAnsi="Times New Roman" w:cs="Times New Roman"/>
                <w:strike/>
                <w:sz w:val="20"/>
                <w:szCs w:val="20"/>
                <w:highlight w:val="yellow"/>
              </w:rPr>
              <w:t>Університет /інша установа (зазначити)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93123" w:rsidRPr="00AC1E56" w:rsidRDefault="00A93123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highlight w:val="yellow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93123" w:rsidRPr="00AC1E56" w:rsidRDefault="00A93123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highlight w:val="yellow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93123" w:rsidRPr="00AC1E56" w:rsidRDefault="00A93123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highlight w:val="yellow"/>
              </w:rPr>
            </w:pPr>
          </w:p>
        </w:tc>
      </w:tr>
      <w:tr w:rsidR="00A93123" w:rsidRPr="00AC1E56">
        <w:trPr>
          <w:trHeight w:val="20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93123" w:rsidRPr="00AC1E56" w:rsidRDefault="00A93123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highlight w:val="yellow"/>
              </w:rPr>
            </w:pP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93123" w:rsidRPr="00AC1E56" w:rsidRDefault="00A93123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highlight w:val="yellow"/>
              </w:rPr>
            </w:pP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93123" w:rsidRPr="00AC1E56" w:rsidRDefault="00A93123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highlight w:val="yellow"/>
              </w:rPr>
            </w:pP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93123" w:rsidRPr="00AC1E56" w:rsidRDefault="00A15D65">
            <w:pPr>
              <w:jc w:val="center"/>
              <w:rPr>
                <w:rFonts w:ascii="Times New Roman" w:eastAsia="Times New Roman" w:hAnsi="Times New Roman" w:cs="Times New Roman"/>
                <w:strike/>
                <w:highlight w:val="yellow"/>
              </w:rPr>
            </w:pPr>
            <w:r w:rsidRPr="00AC1E56">
              <w:rPr>
                <w:rFonts w:ascii="Times New Roman" w:eastAsia="Times New Roman" w:hAnsi="Times New Roman" w:cs="Times New Roman"/>
                <w:strike/>
                <w:sz w:val="20"/>
                <w:szCs w:val="20"/>
                <w:highlight w:val="yellow"/>
              </w:rPr>
              <w:t>Університет /інша установа (зазначити)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93123" w:rsidRPr="00AC1E56" w:rsidRDefault="00A93123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highlight w:val="yellow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93123" w:rsidRPr="00AC1E56" w:rsidRDefault="00A93123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highlight w:val="yellow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93123" w:rsidRPr="00AC1E56" w:rsidRDefault="00A93123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highlight w:val="yellow"/>
              </w:rPr>
            </w:pPr>
          </w:p>
        </w:tc>
      </w:tr>
    </w:tbl>
    <w:p w:rsidR="00A93123" w:rsidRPr="00AC1E56" w:rsidRDefault="00A15D65">
      <w:pPr>
        <w:widowControl w:val="0"/>
        <w:tabs>
          <w:tab w:val="left" w:pos="598"/>
        </w:tabs>
        <w:spacing w:before="193" w:after="0" w:line="269" w:lineRule="auto"/>
        <w:ind w:right="80"/>
        <w:jc w:val="both"/>
        <w:rPr>
          <w:rFonts w:ascii="Times New Roman" w:eastAsia="Times New Roman" w:hAnsi="Times New Roman" w:cs="Times New Roman"/>
          <w:strike/>
          <w:sz w:val="20"/>
          <w:szCs w:val="20"/>
        </w:rPr>
      </w:pPr>
      <w:r w:rsidRPr="00AC1E56">
        <w:rPr>
          <w:rFonts w:ascii="Times New Roman" w:eastAsia="Times New Roman" w:hAnsi="Times New Roman" w:cs="Times New Roman"/>
          <w:strike/>
          <w:sz w:val="20"/>
          <w:szCs w:val="20"/>
          <w:highlight w:val="yellow"/>
        </w:rPr>
        <w:t>*Зазначається у разі, якщо ВІДПОВІДНИЙ проєкт визначений переможцем конкурсного відбору та профінансований</w:t>
      </w:r>
    </w:p>
    <w:p w:rsidR="00A93123" w:rsidRDefault="00A15D65">
      <w:pPr>
        <w:pStyle w:val="2"/>
        <w:rPr>
          <w:sz w:val="28"/>
          <w:szCs w:val="28"/>
        </w:rPr>
      </w:pPr>
      <w:r>
        <w:rPr>
          <w:sz w:val="28"/>
          <w:szCs w:val="28"/>
        </w:rPr>
        <w:t>IV. Експертна діяльність дослідників</w:t>
      </w:r>
    </w:p>
    <w:p w:rsidR="00A93123" w:rsidRPr="000F2786" w:rsidRDefault="00A15D65">
      <w:pPr>
        <w:widowControl w:val="0"/>
        <w:tabs>
          <w:tab w:val="left" w:pos="598"/>
        </w:tabs>
        <w:spacing w:before="193" w:after="0" w:line="269" w:lineRule="auto"/>
        <w:ind w:right="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27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Участь працівників в науковій та науково-технічній експертизі </w:t>
      </w:r>
      <w:r w:rsidRPr="000F2786">
        <w:rPr>
          <w:rFonts w:ascii="Times New Roman" w:eastAsia="Times New Roman" w:hAnsi="Times New Roman" w:cs="Times New Roman"/>
          <w:sz w:val="24"/>
          <w:szCs w:val="24"/>
        </w:rPr>
        <w:t>проєкт</w:t>
      </w:r>
      <w:r w:rsidRPr="000F27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ів міжнародних конкурсів (Горизонт 2020, Горизонт Європа, Євратом, </w:t>
      </w:r>
      <w:proofErr w:type="spellStart"/>
      <w:r w:rsidRPr="000F278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Erasmus</w:t>
      </w:r>
      <w:proofErr w:type="spellEnd"/>
      <w:r w:rsidRPr="000F278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+</w:t>
      </w:r>
      <w:r w:rsidRPr="000F27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та загальнодержавних конкурсних відборах </w:t>
      </w:r>
      <w:r w:rsidRPr="000F2786">
        <w:rPr>
          <w:rFonts w:ascii="Times New Roman" w:eastAsia="Times New Roman" w:hAnsi="Times New Roman" w:cs="Times New Roman"/>
          <w:sz w:val="24"/>
          <w:szCs w:val="24"/>
        </w:rPr>
        <w:t>проєкт</w:t>
      </w:r>
      <w:r w:rsidRPr="000F27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ів (Національного фонду досліджень України, Міністерства освіти і науки України, участь в експертних групах та комісіях МОН з питань державної атестації наукових установ / закладів вищої освіти та / або процедур присудження наукового ступеня у разовій спеціалізованій вченій </w:t>
      </w:r>
      <w:r w:rsidRPr="000F2786">
        <w:rPr>
          <w:rFonts w:ascii="Times New Roman" w:eastAsia="Times New Roman" w:hAnsi="Times New Roman" w:cs="Times New Roman"/>
          <w:sz w:val="24"/>
          <w:szCs w:val="24"/>
        </w:rPr>
        <w:t xml:space="preserve">раді </w:t>
      </w:r>
      <w:r w:rsidRPr="000F27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закладу вищої освіти, наукової </w:t>
      </w:r>
      <w:r w:rsidRPr="000F2786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установи про присудження ступеня доктора філософії) (за всіма конкурсними відборами за звітний </w:t>
      </w:r>
      <w:r w:rsidRPr="000F2786">
        <w:rPr>
          <w:rFonts w:ascii="Times New Roman" w:eastAsia="Times New Roman" w:hAnsi="Times New Roman" w:cs="Times New Roman"/>
          <w:sz w:val="24"/>
          <w:szCs w:val="24"/>
        </w:rPr>
        <w:t xml:space="preserve">2024 </w:t>
      </w:r>
      <w:r w:rsidRPr="000F2786">
        <w:rPr>
          <w:rFonts w:ascii="Times New Roman" w:eastAsia="Times New Roman" w:hAnsi="Times New Roman" w:cs="Times New Roman"/>
          <w:color w:val="000000"/>
          <w:sz w:val="24"/>
          <w:szCs w:val="24"/>
        </w:rPr>
        <w:t>рік), відповідно до таблиці:</w:t>
      </w:r>
    </w:p>
    <w:tbl>
      <w:tblPr>
        <w:tblStyle w:val="af"/>
        <w:tblW w:w="9736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538"/>
        <w:gridCol w:w="1848"/>
        <w:gridCol w:w="1416"/>
        <w:gridCol w:w="1978"/>
        <w:gridCol w:w="1786"/>
        <w:gridCol w:w="2170"/>
      </w:tblGrid>
      <w:tr w:rsidR="00A93123" w:rsidRPr="009A1589">
        <w:trPr>
          <w:trHeight w:val="794"/>
        </w:trPr>
        <w:tc>
          <w:tcPr>
            <w:tcW w:w="538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A93123" w:rsidRPr="000F2786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</w:pPr>
            <w:r w:rsidRPr="000F2786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№</w:t>
            </w:r>
          </w:p>
          <w:p w:rsidR="00A93123" w:rsidRPr="000F2786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</w:pPr>
            <w:r w:rsidRPr="000F2786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з/п</w:t>
            </w:r>
          </w:p>
          <w:p w:rsidR="00A93123" w:rsidRPr="000F2786" w:rsidRDefault="00A93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</w:pP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A93123" w:rsidRPr="000F2786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</w:pPr>
            <w:r w:rsidRPr="000F2786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Ідентифікатор експерта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A93123" w:rsidRPr="000F2786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</w:pPr>
            <w:r w:rsidRPr="000F2786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Замовник/ організатор конкурсу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A93123" w:rsidRPr="000F2786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</w:pPr>
            <w:r w:rsidRPr="000F2786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Назва конкурсного відбору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A93123" w:rsidRPr="000F2786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</w:pPr>
            <w:r w:rsidRPr="000F2786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Рік проведення експертизи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A93123" w:rsidRPr="000F2786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</w:pPr>
            <w:r w:rsidRPr="000F2786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Кількість проведених наукових/науково- технічних експертиз</w:t>
            </w:r>
          </w:p>
        </w:tc>
      </w:tr>
      <w:tr w:rsidR="00A93123" w:rsidRPr="009A1589">
        <w:trPr>
          <w:trHeight w:val="293"/>
        </w:trPr>
        <w:tc>
          <w:tcPr>
            <w:tcW w:w="538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A93123" w:rsidRPr="000F2786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</w:pPr>
            <w:r w:rsidRPr="000F2786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1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A93123" w:rsidRPr="000F2786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</w:pPr>
            <w:r w:rsidRPr="000F2786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2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A93123" w:rsidRPr="000F2786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</w:pPr>
            <w:r w:rsidRPr="000F2786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3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A93123" w:rsidRPr="000F2786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</w:pPr>
            <w:r w:rsidRPr="000F2786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4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A93123" w:rsidRPr="000F2786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</w:pPr>
            <w:r w:rsidRPr="000F2786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5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A93123" w:rsidRPr="000F2786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</w:pPr>
            <w:r w:rsidRPr="000F2786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6</w:t>
            </w:r>
          </w:p>
        </w:tc>
      </w:tr>
      <w:tr w:rsidR="00A93123">
        <w:trPr>
          <w:trHeight w:val="317"/>
        </w:trPr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93123" w:rsidRPr="000F2786" w:rsidRDefault="00AC1E56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</w:pPr>
            <w:r w:rsidRPr="000F2786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 xml:space="preserve"> 1.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93123" w:rsidRPr="000F2786" w:rsidRDefault="00AC1E56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</w:pPr>
            <w:r w:rsidRPr="000F2786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  <w:lang w:val="ru-RU"/>
              </w:rPr>
              <w:t>Л</w:t>
            </w:r>
            <w:proofErr w:type="spellStart"/>
            <w:r w:rsidRPr="000F2786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іщук</w:t>
            </w:r>
            <w:proofErr w:type="spellEnd"/>
            <w:r w:rsidRPr="000F2786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 xml:space="preserve"> Павло Олександрович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93123" w:rsidRPr="000F2786" w:rsidRDefault="000F2786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</w:pPr>
            <w:r w:rsidRPr="000F2786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МОН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93123" w:rsidRPr="000F2786" w:rsidRDefault="000F2786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</w:pPr>
            <w:r w:rsidRPr="000F2786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К</w:t>
            </w:r>
            <w:r w:rsidRPr="000F2786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онкурсний відбір фундаментальних наукових досліджень, прикладних наукових досліджень у 2024 році</w:t>
            </w:r>
            <w:r w:rsidRPr="000F2786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 xml:space="preserve"> (Основний конкурс)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93123" w:rsidRPr="000F2786" w:rsidRDefault="000F2786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2024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93123" w:rsidRPr="000F2786" w:rsidRDefault="000F2786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6</w:t>
            </w:r>
          </w:p>
        </w:tc>
      </w:tr>
    </w:tbl>
    <w:p w:rsidR="00A93123" w:rsidRDefault="00A93123">
      <w:pPr>
        <w:rPr>
          <w:rFonts w:ascii="Times New Roman" w:eastAsia="Times New Roman" w:hAnsi="Times New Roman" w:cs="Times New Roman"/>
        </w:rPr>
      </w:pPr>
    </w:p>
    <w:p w:rsidR="00A93123" w:rsidRDefault="00A15D65">
      <w:pPr>
        <w:pStyle w:val="2"/>
        <w:rPr>
          <w:sz w:val="28"/>
          <w:szCs w:val="28"/>
        </w:rPr>
      </w:pPr>
      <w:r>
        <w:rPr>
          <w:sz w:val="28"/>
          <w:szCs w:val="28"/>
        </w:rPr>
        <w:t xml:space="preserve">V. Публікаційна активність </w:t>
      </w:r>
    </w:p>
    <w:p w:rsidR="00A93123" w:rsidRPr="00E224AC" w:rsidRDefault="00A15D65">
      <w:pPr>
        <w:widowControl w:val="0"/>
        <w:tabs>
          <w:tab w:val="left" w:pos="549"/>
        </w:tabs>
        <w:spacing w:after="0" w:line="274" w:lineRule="auto"/>
        <w:ind w:right="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224A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Список наукових праць (монографій, які індексуються у Scopus та/або </w:t>
      </w:r>
      <w:proofErr w:type="spellStart"/>
      <w:r w:rsidRPr="00E224AC">
        <w:rPr>
          <w:rFonts w:ascii="Times New Roman" w:eastAsia="Times New Roman" w:hAnsi="Times New Roman" w:cs="Times New Roman"/>
          <w:color w:val="000000"/>
          <w:sz w:val="24"/>
          <w:szCs w:val="24"/>
        </w:rPr>
        <w:t>Web</w:t>
      </w:r>
      <w:proofErr w:type="spellEnd"/>
      <w:r w:rsidRPr="00E224A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24AC">
        <w:rPr>
          <w:rFonts w:ascii="Times New Roman" w:eastAsia="Times New Roman" w:hAnsi="Times New Roman" w:cs="Times New Roman"/>
          <w:color w:val="000000"/>
          <w:sz w:val="24"/>
          <w:szCs w:val="24"/>
        </w:rPr>
        <w:t>of</w:t>
      </w:r>
      <w:proofErr w:type="spellEnd"/>
      <w:r w:rsidRPr="00E224A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24AC">
        <w:rPr>
          <w:rFonts w:ascii="Times New Roman" w:eastAsia="Times New Roman" w:hAnsi="Times New Roman" w:cs="Times New Roman"/>
          <w:color w:val="000000"/>
          <w:sz w:val="24"/>
          <w:szCs w:val="24"/>
        </w:rPr>
        <w:t>Science</w:t>
      </w:r>
      <w:proofErr w:type="spellEnd"/>
      <w:r w:rsidRPr="00E224A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(далі </w:t>
      </w:r>
      <w:r w:rsidRPr="00E224AC"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E224A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24AC">
        <w:rPr>
          <w:rFonts w:ascii="Times New Roman" w:eastAsia="Times New Roman" w:hAnsi="Times New Roman" w:cs="Times New Roman"/>
          <w:color w:val="000000"/>
          <w:sz w:val="24"/>
          <w:szCs w:val="24"/>
        </w:rPr>
        <w:t>WoS</w:t>
      </w:r>
      <w:proofErr w:type="spellEnd"/>
      <w:r w:rsidRPr="00E224A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); монографій, які опубліковані за кордоном мовами країн ОЕСР та/або ЄС або опубліковані в Україні); розділів монографій, які індексуються у Scopus та/або </w:t>
      </w:r>
      <w:proofErr w:type="spellStart"/>
      <w:r w:rsidRPr="00E224AC">
        <w:rPr>
          <w:rFonts w:ascii="Times New Roman" w:eastAsia="Times New Roman" w:hAnsi="Times New Roman" w:cs="Times New Roman"/>
          <w:color w:val="000000"/>
          <w:sz w:val="24"/>
          <w:szCs w:val="24"/>
        </w:rPr>
        <w:t>WoS</w:t>
      </w:r>
      <w:proofErr w:type="spellEnd"/>
      <w:r w:rsidRPr="00E224A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статей, які індексуються у Scopus та/або </w:t>
      </w:r>
      <w:proofErr w:type="spellStart"/>
      <w:r w:rsidRPr="00E224AC">
        <w:rPr>
          <w:rFonts w:ascii="Times New Roman" w:eastAsia="Times New Roman" w:hAnsi="Times New Roman" w:cs="Times New Roman"/>
          <w:color w:val="000000"/>
          <w:sz w:val="24"/>
          <w:szCs w:val="24"/>
        </w:rPr>
        <w:t>WoS</w:t>
      </w:r>
      <w:proofErr w:type="spellEnd"/>
      <w:r w:rsidRPr="00E224A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 наукових журналах з </w:t>
      </w:r>
      <w:proofErr w:type="spellStart"/>
      <w:r w:rsidRPr="00E224AC">
        <w:rPr>
          <w:rFonts w:ascii="Times New Roman" w:eastAsia="Times New Roman" w:hAnsi="Times New Roman" w:cs="Times New Roman"/>
          <w:color w:val="000000"/>
          <w:sz w:val="24"/>
          <w:szCs w:val="24"/>
        </w:rPr>
        <w:t>квартилями</w:t>
      </w:r>
      <w:proofErr w:type="spellEnd"/>
      <w:r w:rsidRPr="00E224A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Q1-Q4; статей, які опубліковані у фахових наукових виданнях України категорії Б; препринтів, які мають DОІ; словників, довідників, каталогів та енциклопедій; наборів дослідницьких даних, зокрема FAIR-даних, які мають DОІ) (до 10 одиниць кожної із зазначених позицій за звітний </w:t>
      </w:r>
      <w:r w:rsidRPr="00E224AC">
        <w:rPr>
          <w:rFonts w:ascii="Times New Roman" w:eastAsia="Times New Roman" w:hAnsi="Times New Roman" w:cs="Times New Roman"/>
          <w:sz w:val="24"/>
          <w:szCs w:val="24"/>
        </w:rPr>
        <w:t xml:space="preserve">2024 </w:t>
      </w:r>
      <w:r w:rsidRPr="00E224AC">
        <w:rPr>
          <w:rFonts w:ascii="Times New Roman" w:eastAsia="Times New Roman" w:hAnsi="Times New Roman" w:cs="Times New Roman"/>
          <w:color w:val="000000"/>
          <w:sz w:val="24"/>
          <w:szCs w:val="24"/>
        </w:rPr>
        <w:t>рік), відповідно до таблиці:</w:t>
      </w:r>
    </w:p>
    <w:p w:rsidR="00AC1E56" w:rsidRPr="00E224AC" w:rsidRDefault="00AC1E56">
      <w:pPr>
        <w:widowControl w:val="0"/>
        <w:tabs>
          <w:tab w:val="left" w:pos="549"/>
        </w:tabs>
        <w:spacing w:after="0" w:line="274" w:lineRule="auto"/>
        <w:ind w:right="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f0"/>
        <w:tblW w:w="9503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542"/>
        <w:gridCol w:w="1306"/>
        <w:gridCol w:w="1391"/>
        <w:gridCol w:w="1838"/>
        <w:gridCol w:w="2122"/>
        <w:gridCol w:w="2304"/>
      </w:tblGrid>
      <w:tr w:rsidR="00A93123" w:rsidRPr="00E224AC" w:rsidTr="008555F9">
        <w:trPr>
          <w:trHeight w:val="1122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A93123" w:rsidRPr="00E224AC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0" w:lineRule="auto"/>
              <w:ind w:left="18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224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A93123" w:rsidRPr="00E224AC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0" w:lineRule="auto"/>
              <w:ind w:left="18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224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з/п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A93123" w:rsidRPr="00E224AC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2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224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Автори/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A93123" w:rsidRPr="00E224AC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224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Назва роботи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A93123" w:rsidRPr="00E224AC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224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Назва видання, в якому опубліковано роботу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A93123" w:rsidRPr="00E224AC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0" w:lineRule="auto"/>
              <w:ind w:firstLine="24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224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Том, номер (випуск), рік, DOI або веб-адреса електронної версії</w:t>
            </w:r>
          </w:p>
          <w:p w:rsidR="00A93123" w:rsidRPr="00E224AC" w:rsidRDefault="00A931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2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93123" w:rsidRPr="00E224AC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224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Зазначити чи є публікація у відкритому доступі </w:t>
            </w:r>
            <w:r w:rsidRPr="00E224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br/>
              <w:t>(так / ні)</w:t>
            </w:r>
          </w:p>
        </w:tc>
      </w:tr>
      <w:tr w:rsidR="00A93123" w:rsidTr="008555F9">
        <w:trPr>
          <w:trHeight w:val="298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A93123" w:rsidRPr="00E224AC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20" w:lineRule="auto"/>
              <w:ind w:left="18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224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A93123" w:rsidRPr="00E224AC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2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224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A93123" w:rsidRPr="00E224AC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2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224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A93123" w:rsidRPr="00E224AC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2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224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A93123" w:rsidRPr="00E224AC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2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224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A93123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2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224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</w:tr>
      <w:tr w:rsidR="00A93123" w:rsidTr="008555F9">
        <w:trPr>
          <w:trHeight w:val="317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93123" w:rsidRPr="008555F9" w:rsidRDefault="00E224AC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</w:pPr>
            <w:r w:rsidRPr="008555F9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93123" w:rsidRPr="008555F9" w:rsidRDefault="00E224AC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</w:pPr>
            <w:r w:rsidRPr="008555F9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 xml:space="preserve">T. V. </w:t>
            </w:r>
            <w:proofErr w:type="spellStart"/>
            <w:r w:rsidRPr="008555F9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Veremeichyk</w:t>
            </w:r>
            <w:proofErr w:type="spellEnd"/>
            <w:r w:rsidRPr="008555F9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 xml:space="preserve">, O. V. </w:t>
            </w:r>
            <w:proofErr w:type="spellStart"/>
            <w:r w:rsidRPr="008555F9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Makarenko</w:t>
            </w:r>
            <w:proofErr w:type="spellEnd"/>
            <w:r w:rsidRPr="008555F9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 xml:space="preserve">, V. B. </w:t>
            </w:r>
            <w:proofErr w:type="spellStart"/>
            <w:r w:rsidRPr="008555F9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Shevchenko</w:t>
            </w:r>
            <w:proofErr w:type="spellEnd"/>
            <w:r w:rsidRPr="008555F9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 xml:space="preserve">, S. Y. </w:t>
            </w:r>
            <w:proofErr w:type="spellStart"/>
            <w:r w:rsidRPr="008555F9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Ivanchuk</w:t>
            </w:r>
            <w:proofErr w:type="spellEnd"/>
            <w:r w:rsidRPr="008555F9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 xml:space="preserve">, A. V. </w:t>
            </w:r>
            <w:proofErr w:type="spellStart"/>
            <w:r w:rsidRPr="008555F9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Rybalochka</w:t>
            </w:r>
            <w:proofErr w:type="spellEnd"/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93123" w:rsidRPr="008555F9" w:rsidRDefault="00E224AC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</w:pPr>
            <w:proofErr w:type="spellStart"/>
            <w:r w:rsidRPr="008555F9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Investigation</w:t>
            </w:r>
            <w:proofErr w:type="spellEnd"/>
            <w:r w:rsidRPr="008555F9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 xml:space="preserve"> </w:t>
            </w:r>
            <w:proofErr w:type="spellStart"/>
            <w:r w:rsidRPr="008555F9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of</w:t>
            </w:r>
            <w:proofErr w:type="spellEnd"/>
            <w:r w:rsidRPr="008555F9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 xml:space="preserve"> </w:t>
            </w:r>
            <w:proofErr w:type="spellStart"/>
            <w:r w:rsidRPr="008555F9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multilayer</w:t>
            </w:r>
            <w:proofErr w:type="spellEnd"/>
            <w:r w:rsidRPr="008555F9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 xml:space="preserve"> </w:t>
            </w:r>
            <w:proofErr w:type="spellStart"/>
            <w:r w:rsidRPr="008555F9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samples</w:t>
            </w:r>
            <w:proofErr w:type="spellEnd"/>
            <w:r w:rsidRPr="008555F9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 xml:space="preserve"> </w:t>
            </w:r>
            <w:proofErr w:type="spellStart"/>
            <w:r w:rsidRPr="008555F9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of</w:t>
            </w:r>
            <w:proofErr w:type="spellEnd"/>
            <w:r w:rsidRPr="008555F9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 xml:space="preserve"> </w:t>
            </w:r>
            <w:proofErr w:type="spellStart"/>
            <w:r w:rsidRPr="008555F9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porous</w:t>
            </w:r>
            <w:proofErr w:type="spellEnd"/>
            <w:r w:rsidRPr="008555F9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 xml:space="preserve"> </w:t>
            </w:r>
            <w:proofErr w:type="spellStart"/>
            <w:r w:rsidRPr="008555F9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silicon</w:t>
            </w:r>
            <w:proofErr w:type="spellEnd"/>
            <w:r w:rsidRPr="008555F9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 xml:space="preserve"> </w:t>
            </w:r>
            <w:proofErr w:type="spellStart"/>
            <w:r w:rsidRPr="008555F9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with</w:t>
            </w:r>
            <w:proofErr w:type="spellEnd"/>
            <w:r w:rsidRPr="008555F9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 xml:space="preserve"> </w:t>
            </w:r>
            <w:proofErr w:type="spellStart"/>
            <w:r w:rsidRPr="008555F9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periodic</w:t>
            </w:r>
            <w:proofErr w:type="spellEnd"/>
            <w:r w:rsidRPr="008555F9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 xml:space="preserve"> </w:t>
            </w:r>
            <w:proofErr w:type="spellStart"/>
            <w:r w:rsidRPr="008555F9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structure</w:t>
            </w:r>
            <w:proofErr w:type="spellEnd"/>
            <w:r w:rsidRPr="008555F9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 xml:space="preserve"> </w:t>
            </w:r>
            <w:proofErr w:type="spellStart"/>
            <w:r w:rsidRPr="008555F9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by</w:t>
            </w:r>
            <w:proofErr w:type="spellEnd"/>
            <w:r w:rsidRPr="008555F9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 xml:space="preserve"> </w:t>
            </w:r>
            <w:proofErr w:type="spellStart"/>
            <w:r w:rsidRPr="008555F9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spectroscopic</w:t>
            </w:r>
            <w:proofErr w:type="spellEnd"/>
            <w:r w:rsidRPr="008555F9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 xml:space="preserve"> </w:t>
            </w:r>
            <w:proofErr w:type="spellStart"/>
            <w:r w:rsidRPr="008555F9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ellipsometry</w:t>
            </w:r>
            <w:proofErr w:type="spellEnd"/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93123" w:rsidRPr="008555F9" w:rsidRDefault="00E224AC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</w:pPr>
            <w:proofErr w:type="spellStart"/>
            <w:r w:rsidRPr="008555F9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Low</w:t>
            </w:r>
            <w:proofErr w:type="spellEnd"/>
            <w:r w:rsidRPr="008555F9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 xml:space="preserve"> </w:t>
            </w:r>
            <w:proofErr w:type="spellStart"/>
            <w:r w:rsidRPr="008555F9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Temperature</w:t>
            </w:r>
            <w:proofErr w:type="spellEnd"/>
            <w:r w:rsidRPr="008555F9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 xml:space="preserve"> </w:t>
            </w:r>
            <w:proofErr w:type="spellStart"/>
            <w:r w:rsidRPr="008555F9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Physics</w:t>
            </w:r>
            <w:proofErr w:type="spellEnd"/>
            <w:r w:rsidRPr="008555F9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 xml:space="preserve"> </w:t>
            </w:r>
            <w:proofErr w:type="spellStart"/>
            <w:r w:rsidRPr="008555F9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Special</w:t>
            </w:r>
            <w:proofErr w:type="spellEnd"/>
            <w:r w:rsidRPr="008555F9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 xml:space="preserve"> </w:t>
            </w:r>
            <w:proofErr w:type="spellStart"/>
            <w:r w:rsidRPr="008555F9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Issue</w:t>
            </w:r>
            <w:proofErr w:type="spellEnd"/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93123" w:rsidRPr="008555F9" w:rsidRDefault="00E224AC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</w:pPr>
            <w:r w:rsidRPr="008555F9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  <w:lang w:val="en-US"/>
              </w:rPr>
              <w:t>Dec</w:t>
            </w:r>
            <w:r w:rsidRPr="008555F9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 xml:space="preserve">, </w:t>
            </w:r>
            <w:r w:rsidRPr="008555F9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2024 (</w:t>
            </w:r>
            <w:proofErr w:type="spellStart"/>
            <w:r w:rsidRPr="008555F9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accepted</w:t>
            </w:r>
            <w:proofErr w:type="spellEnd"/>
            <w:r w:rsidRPr="008555F9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 xml:space="preserve">). </w:t>
            </w:r>
            <w:proofErr w:type="spellStart"/>
            <w:r w:rsidRPr="008555F9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The</w:t>
            </w:r>
            <w:proofErr w:type="spellEnd"/>
            <w:r w:rsidRPr="008555F9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 xml:space="preserve"> </w:t>
            </w:r>
            <w:proofErr w:type="spellStart"/>
            <w:r w:rsidRPr="008555F9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publication</w:t>
            </w:r>
            <w:proofErr w:type="spellEnd"/>
            <w:r w:rsidRPr="008555F9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 xml:space="preserve"> </w:t>
            </w:r>
            <w:proofErr w:type="spellStart"/>
            <w:r w:rsidRPr="008555F9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date</w:t>
            </w:r>
            <w:proofErr w:type="spellEnd"/>
            <w:r w:rsidRPr="008555F9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 xml:space="preserve"> </w:t>
            </w:r>
            <w:proofErr w:type="spellStart"/>
            <w:r w:rsidRPr="008555F9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of</w:t>
            </w:r>
            <w:proofErr w:type="spellEnd"/>
            <w:r w:rsidRPr="008555F9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 xml:space="preserve"> </w:t>
            </w:r>
            <w:proofErr w:type="spellStart"/>
            <w:r w:rsidRPr="008555F9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the</w:t>
            </w:r>
            <w:proofErr w:type="spellEnd"/>
            <w:r w:rsidRPr="008555F9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 xml:space="preserve"> </w:t>
            </w:r>
            <w:proofErr w:type="spellStart"/>
            <w:r w:rsidRPr="008555F9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issue</w:t>
            </w:r>
            <w:proofErr w:type="spellEnd"/>
            <w:r w:rsidRPr="008555F9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 xml:space="preserve"> </w:t>
            </w:r>
            <w:proofErr w:type="spellStart"/>
            <w:r w:rsidRPr="008555F9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is</w:t>
            </w:r>
            <w:proofErr w:type="spellEnd"/>
            <w:r w:rsidRPr="008555F9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 xml:space="preserve"> </w:t>
            </w:r>
            <w:proofErr w:type="spellStart"/>
            <w:r w:rsidRPr="008555F9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February</w:t>
            </w:r>
            <w:proofErr w:type="spellEnd"/>
            <w:r w:rsidRPr="008555F9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 xml:space="preserve"> 2025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93123" w:rsidRPr="008555F9" w:rsidRDefault="00E224AC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</w:pPr>
            <w:r w:rsidRPr="008555F9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ні</w:t>
            </w:r>
          </w:p>
        </w:tc>
      </w:tr>
      <w:tr w:rsidR="00E224AC" w:rsidTr="008555F9">
        <w:trPr>
          <w:trHeight w:val="317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E224AC" w:rsidRPr="008555F9" w:rsidRDefault="00E224AC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  <w:lang w:val="ru-RU"/>
              </w:rPr>
            </w:pPr>
            <w:r w:rsidRPr="008555F9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  <w:lang w:val="ru-RU"/>
              </w:rPr>
              <w:t>2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E224AC" w:rsidRPr="008555F9" w:rsidRDefault="008555F9" w:rsidP="008555F9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</w:pPr>
            <w:proofErr w:type="spellStart"/>
            <w:r w:rsidRPr="008555F9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Lesia</w:t>
            </w:r>
            <w:proofErr w:type="spellEnd"/>
            <w:r w:rsidRPr="008555F9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 xml:space="preserve"> </w:t>
            </w:r>
            <w:proofErr w:type="spellStart"/>
            <w:r w:rsidRPr="008555F9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Chepela</w:t>
            </w:r>
            <w:proofErr w:type="spellEnd"/>
            <w:r w:rsidRPr="008555F9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 xml:space="preserve">, </w:t>
            </w:r>
            <w:r w:rsidRPr="008555F9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Pavlo Lishchuk</w:t>
            </w:r>
            <w:r w:rsidRPr="008555F9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 xml:space="preserve">, </w:t>
            </w:r>
            <w:proofErr w:type="spellStart"/>
            <w:r w:rsidRPr="008555F9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Isibert</w:t>
            </w:r>
            <w:proofErr w:type="spellEnd"/>
            <w:r w:rsidRPr="008555F9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 xml:space="preserve"> </w:t>
            </w:r>
            <w:proofErr w:type="spellStart"/>
            <w:r w:rsidRPr="008555F9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Nkenfack</w:t>
            </w:r>
            <w:proofErr w:type="spellEnd"/>
            <w:r w:rsidRPr="008555F9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 xml:space="preserve">, </w:t>
            </w:r>
            <w:proofErr w:type="spellStart"/>
            <w:r w:rsidRPr="008555F9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Viktor</w:t>
            </w:r>
            <w:proofErr w:type="spellEnd"/>
            <w:r w:rsidRPr="008555F9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 xml:space="preserve"> </w:t>
            </w:r>
            <w:proofErr w:type="spellStart"/>
            <w:r w:rsidRPr="008555F9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Mandrolko</w:t>
            </w:r>
            <w:proofErr w:type="spellEnd"/>
            <w:r w:rsidRPr="008555F9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 xml:space="preserve">, </w:t>
            </w:r>
            <w:proofErr w:type="spellStart"/>
            <w:r w:rsidRPr="008555F9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Hadrien</w:t>
            </w:r>
            <w:proofErr w:type="spellEnd"/>
            <w:r w:rsidRPr="008555F9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 xml:space="preserve"> </w:t>
            </w:r>
            <w:proofErr w:type="spellStart"/>
            <w:r w:rsidRPr="008555F9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Chaynes</w:t>
            </w:r>
            <w:proofErr w:type="spellEnd"/>
            <w:r w:rsidRPr="008555F9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 xml:space="preserve">, </w:t>
            </w:r>
            <w:proofErr w:type="spellStart"/>
            <w:r w:rsidRPr="008555F9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Andrey</w:t>
            </w:r>
            <w:proofErr w:type="spellEnd"/>
            <w:r w:rsidRPr="008555F9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 xml:space="preserve"> </w:t>
            </w:r>
            <w:proofErr w:type="spellStart"/>
            <w:r w:rsidRPr="008555F9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Kuzmich</w:t>
            </w:r>
            <w:proofErr w:type="spellEnd"/>
            <w:r w:rsidRPr="008555F9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 xml:space="preserve">, </w:t>
            </w:r>
            <w:proofErr w:type="spellStart"/>
            <w:r w:rsidRPr="008555F9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Poting</w:t>
            </w:r>
            <w:proofErr w:type="spellEnd"/>
            <w:r w:rsidRPr="008555F9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 xml:space="preserve"> </w:t>
            </w:r>
            <w:proofErr w:type="spellStart"/>
            <w:r w:rsidRPr="008555F9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Liu</w:t>
            </w:r>
            <w:proofErr w:type="spellEnd"/>
            <w:r w:rsidRPr="008555F9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 xml:space="preserve">, </w:t>
            </w:r>
            <w:r w:rsidRPr="008555F9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 xml:space="preserve">Mykola </w:t>
            </w:r>
            <w:proofErr w:type="spellStart"/>
            <w:r w:rsidRPr="008555F9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lastRenderedPageBreak/>
              <w:t>Borovyi</w:t>
            </w:r>
            <w:proofErr w:type="spellEnd"/>
            <w:r w:rsidRPr="008555F9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 xml:space="preserve">, </w:t>
            </w:r>
            <w:proofErr w:type="spellStart"/>
            <w:r w:rsidRPr="008555F9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David</w:t>
            </w:r>
            <w:proofErr w:type="spellEnd"/>
            <w:r w:rsidRPr="008555F9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 xml:space="preserve"> </w:t>
            </w:r>
            <w:proofErr w:type="spellStart"/>
            <w:r w:rsidRPr="008555F9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Lacroix</w:t>
            </w:r>
            <w:proofErr w:type="spellEnd"/>
            <w:r w:rsidRPr="008555F9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 xml:space="preserve">, </w:t>
            </w:r>
            <w:proofErr w:type="spellStart"/>
            <w:r w:rsidRPr="008555F9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Vladimir</w:t>
            </w:r>
            <w:proofErr w:type="spellEnd"/>
            <w:r w:rsidRPr="008555F9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 xml:space="preserve"> </w:t>
            </w:r>
            <w:proofErr w:type="spellStart"/>
            <w:r w:rsidRPr="008555F9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Sivakov</w:t>
            </w:r>
            <w:proofErr w:type="spellEnd"/>
            <w:r w:rsidRPr="008555F9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 xml:space="preserve">, </w:t>
            </w:r>
            <w:r w:rsidRPr="008555F9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 xml:space="preserve">Mykola </w:t>
            </w:r>
            <w:proofErr w:type="spellStart"/>
            <w:r w:rsidRPr="008555F9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Isaiev</w:t>
            </w:r>
            <w:proofErr w:type="spellEnd"/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E224AC" w:rsidRPr="008555F9" w:rsidRDefault="008555F9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</w:pPr>
            <w:proofErr w:type="spellStart"/>
            <w:r w:rsidRPr="008555F9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lastRenderedPageBreak/>
              <w:t>Peculiarities</w:t>
            </w:r>
            <w:proofErr w:type="spellEnd"/>
            <w:r w:rsidRPr="008555F9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 xml:space="preserve"> </w:t>
            </w:r>
            <w:proofErr w:type="spellStart"/>
            <w:r w:rsidRPr="008555F9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in</w:t>
            </w:r>
            <w:proofErr w:type="spellEnd"/>
            <w:r w:rsidRPr="008555F9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 xml:space="preserve"> </w:t>
            </w:r>
            <w:proofErr w:type="spellStart"/>
            <w:r w:rsidRPr="008555F9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thermal</w:t>
            </w:r>
            <w:proofErr w:type="spellEnd"/>
            <w:r w:rsidRPr="008555F9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 xml:space="preserve"> </w:t>
            </w:r>
            <w:proofErr w:type="spellStart"/>
            <w:r w:rsidRPr="008555F9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transport</w:t>
            </w:r>
            <w:proofErr w:type="spellEnd"/>
            <w:r w:rsidRPr="008555F9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 xml:space="preserve"> </w:t>
            </w:r>
            <w:proofErr w:type="spellStart"/>
            <w:r w:rsidRPr="008555F9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of</w:t>
            </w:r>
            <w:proofErr w:type="spellEnd"/>
            <w:r w:rsidRPr="008555F9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 xml:space="preserve"> </w:t>
            </w:r>
            <w:proofErr w:type="spellStart"/>
            <w:r w:rsidRPr="008555F9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nanostructured</w:t>
            </w:r>
            <w:proofErr w:type="spellEnd"/>
            <w:r w:rsidRPr="008555F9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 xml:space="preserve"> </w:t>
            </w:r>
            <w:proofErr w:type="spellStart"/>
            <w:r w:rsidRPr="008555F9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silicon</w:t>
            </w:r>
            <w:proofErr w:type="spellEnd"/>
            <w:r w:rsidRPr="008555F9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 xml:space="preserve"> </w:t>
            </w:r>
            <w:proofErr w:type="spellStart"/>
            <w:r w:rsidRPr="008555F9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arrays</w:t>
            </w:r>
            <w:proofErr w:type="spellEnd"/>
            <w:r w:rsidRPr="008555F9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 xml:space="preserve"> </w:t>
            </w:r>
            <w:proofErr w:type="spellStart"/>
            <w:r w:rsidRPr="008555F9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with</w:t>
            </w:r>
            <w:proofErr w:type="spellEnd"/>
            <w:r w:rsidRPr="008555F9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 xml:space="preserve"> </w:t>
            </w:r>
            <w:proofErr w:type="spellStart"/>
            <w:r w:rsidRPr="008555F9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different</w:t>
            </w:r>
            <w:proofErr w:type="spellEnd"/>
            <w:r w:rsidRPr="008555F9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 xml:space="preserve"> </w:t>
            </w:r>
            <w:proofErr w:type="spellStart"/>
            <w:r w:rsidRPr="008555F9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morphology</w:t>
            </w:r>
            <w:proofErr w:type="spellEnd"/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E224AC" w:rsidRPr="008555F9" w:rsidRDefault="008555F9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</w:pPr>
            <w:r w:rsidRPr="008555F9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  <w:lang w:val="en-US"/>
              </w:rPr>
              <w:t>Scientific Reports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E224AC" w:rsidRPr="008555F9" w:rsidRDefault="008555F9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</w:pPr>
            <w:r w:rsidRPr="008555F9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  <w:lang w:val="en-US"/>
              </w:rPr>
              <w:t>preprint</w:t>
            </w:r>
            <w:r w:rsidRPr="008555F9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 xml:space="preserve"> </w:t>
            </w:r>
            <w:proofErr w:type="spellStart"/>
            <w:r w:rsidRPr="008555F9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available</w:t>
            </w:r>
            <w:proofErr w:type="spellEnd"/>
            <w:r w:rsidRPr="008555F9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 xml:space="preserve"> </w:t>
            </w:r>
            <w:proofErr w:type="spellStart"/>
            <w:r w:rsidRPr="008555F9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at</w:t>
            </w:r>
            <w:proofErr w:type="spellEnd"/>
            <w:r w:rsidRPr="008555F9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 xml:space="preserve"> </w:t>
            </w:r>
            <w:proofErr w:type="spellStart"/>
            <w:r w:rsidRPr="008555F9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Research</w:t>
            </w:r>
            <w:proofErr w:type="spellEnd"/>
            <w:r w:rsidRPr="008555F9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 xml:space="preserve"> </w:t>
            </w:r>
            <w:proofErr w:type="spellStart"/>
            <w:r w:rsidRPr="008555F9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Square</w:t>
            </w:r>
            <w:proofErr w:type="spellEnd"/>
            <w:r w:rsidRPr="008555F9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 xml:space="preserve"> [https://doi.org/10.21203/rs.3.rs-5304698/v1]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224AC" w:rsidRPr="008555F9" w:rsidRDefault="00E224AC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  <w:lang w:val="ru-RU"/>
              </w:rPr>
            </w:pPr>
            <w:r w:rsidRPr="008555F9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  <w:lang w:val="ru-RU"/>
              </w:rPr>
              <w:t>так</w:t>
            </w:r>
          </w:p>
        </w:tc>
      </w:tr>
      <w:tr w:rsidR="00E224AC" w:rsidTr="008555F9">
        <w:trPr>
          <w:trHeight w:val="317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E224AC" w:rsidRPr="008555F9" w:rsidRDefault="00E224A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E224AC" w:rsidRPr="008555F9" w:rsidRDefault="00E224AC" w:rsidP="008555F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E224AC" w:rsidRPr="008555F9" w:rsidRDefault="00E224AC" w:rsidP="008555F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E224AC" w:rsidRPr="008555F9" w:rsidRDefault="00E224A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E224AC" w:rsidRPr="008555F9" w:rsidRDefault="00E224A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224AC" w:rsidRPr="008555F9" w:rsidRDefault="00E224AC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</w:pPr>
          </w:p>
        </w:tc>
      </w:tr>
      <w:tr w:rsidR="00E224AC" w:rsidTr="008555F9">
        <w:trPr>
          <w:trHeight w:val="317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E224AC" w:rsidRPr="00E224AC" w:rsidRDefault="00E224AC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magenta"/>
              </w:rPr>
            </w:pP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E224AC" w:rsidRPr="00E224AC" w:rsidRDefault="00E224AC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magenta"/>
              </w:rPr>
            </w:pP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E224AC" w:rsidRPr="00E224AC" w:rsidRDefault="00E224AC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magenta"/>
              </w:rPr>
            </w:pP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E224AC" w:rsidRPr="00E224AC" w:rsidRDefault="00E224AC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magenta"/>
              </w:rPr>
            </w:pP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E224AC" w:rsidRPr="00E224AC" w:rsidRDefault="00E224AC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magenta"/>
              </w:rPr>
            </w:pP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224AC" w:rsidRPr="00E224AC" w:rsidRDefault="00E224AC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magenta"/>
              </w:rPr>
            </w:pPr>
          </w:p>
        </w:tc>
      </w:tr>
    </w:tbl>
    <w:p w:rsidR="00A93123" w:rsidRDefault="00A93123">
      <w:pPr>
        <w:rPr>
          <w:rFonts w:ascii="Times New Roman" w:eastAsia="Times New Roman" w:hAnsi="Times New Roman" w:cs="Times New Roman"/>
        </w:rPr>
      </w:pPr>
    </w:p>
    <w:p w:rsidR="00A93123" w:rsidRPr="00AC1E56" w:rsidRDefault="00A15D65">
      <w:pPr>
        <w:pStyle w:val="2"/>
        <w:rPr>
          <w:b w:val="0"/>
          <w:strike/>
          <w:sz w:val="24"/>
          <w:szCs w:val="24"/>
          <w:highlight w:val="yellow"/>
        </w:rPr>
      </w:pPr>
      <w:r w:rsidRPr="00AC1E56">
        <w:rPr>
          <w:strike/>
          <w:sz w:val="28"/>
          <w:szCs w:val="28"/>
          <w:highlight w:val="yellow"/>
        </w:rPr>
        <w:t xml:space="preserve">VI. Відомості про наукову, науково-технічну та інноваційну діяльність студентів, молодих учених, у тому числі про діяльність Ради молодих учених або інших молодіжних структур  </w:t>
      </w:r>
    </w:p>
    <w:p w:rsidR="00A93123" w:rsidRPr="00AC1E56" w:rsidRDefault="00A15D65">
      <w:pPr>
        <w:rPr>
          <w:rFonts w:ascii="Times New Roman" w:eastAsia="Times New Roman" w:hAnsi="Times New Roman" w:cs="Times New Roman"/>
          <w:strike/>
          <w:color w:val="000000"/>
          <w:sz w:val="28"/>
          <w:szCs w:val="28"/>
          <w:highlight w:val="yellow"/>
        </w:rPr>
      </w:pPr>
      <w:r w:rsidRPr="00AC1E56">
        <w:rPr>
          <w:rFonts w:ascii="Times New Roman" w:eastAsia="Times New Roman" w:hAnsi="Times New Roman" w:cs="Times New Roman"/>
          <w:strike/>
          <w:color w:val="000000"/>
          <w:sz w:val="24"/>
          <w:szCs w:val="24"/>
          <w:highlight w:val="yellow"/>
        </w:rPr>
        <w:t>Стисла довідка до 10 рядків, надати декілька фото, за наявності а також  у формі таблиці:</w:t>
      </w:r>
    </w:p>
    <w:tbl>
      <w:tblPr>
        <w:tblStyle w:val="af1"/>
        <w:tblW w:w="9360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2670"/>
        <w:gridCol w:w="2880"/>
        <w:gridCol w:w="3120"/>
      </w:tblGrid>
      <w:tr w:rsidR="00A93123" w:rsidRPr="00AC1E56">
        <w:tc>
          <w:tcPr>
            <w:tcW w:w="69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Pr="00AC1E56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highlight w:val="yellow"/>
              </w:rPr>
            </w:pPr>
            <w:r w:rsidRPr="00AC1E56">
              <w:rPr>
                <w:rFonts w:ascii="Times New Roman" w:eastAsia="Times New Roman" w:hAnsi="Times New Roman" w:cs="Times New Roman"/>
                <w:strike/>
                <w:color w:val="000000"/>
                <w:sz w:val="20"/>
                <w:szCs w:val="20"/>
                <w:highlight w:val="yellow"/>
              </w:rPr>
              <w:t>Рік</w:t>
            </w:r>
          </w:p>
        </w:tc>
        <w:tc>
          <w:tcPr>
            <w:tcW w:w="267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Pr="00AC1E56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highlight w:val="yellow"/>
              </w:rPr>
            </w:pPr>
            <w:r w:rsidRPr="00AC1E56">
              <w:rPr>
                <w:rFonts w:ascii="Times New Roman" w:eastAsia="Times New Roman" w:hAnsi="Times New Roman" w:cs="Times New Roman"/>
                <w:strike/>
                <w:color w:val="000000"/>
                <w:sz w:val="20"/>
                <w:szCs w:val="20"/>
                <w:highlight w:val="yellow"/>
              </w:rPr>
              <w:t>Кількість студентів, які займаються науковою, науково-технічною та інноваційною діяльністю по відношенню до загальної їх кількості (те саме у відсотках)</w:t>
            </w:r>
          </w:p>
        </w:tc>
        <w:tc>
          <w:tcPr>
            <w:tcW w:w="288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Pr="00AC1E56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highlight w:val="yellow"/>
              </w:rPr>
            </w:pPr>
            <w:r w:rsidRPr="00AC1E56">
              <w:rPr>
                <w:rFonts w:ascii="Times New Roman" w:eastAsia="Times New Roman" w:hAnsi="Times New Roman" w:cs="Times New Roman"/>
                <w:strike/>
                <w:color w:val="000000"/>
                <w:sz w:val="20"/>
                <w:szCs w:val="20"/>
                <w:highlight w:val="yellow"/>
              </w:rPr>
              <w:t xml:space="preserve">Кількість молодих учених, які працюють </w:t>
            </w:r>
            <w:r w:rsidRPr="00AC1E56">
              <w:rPr>
                <w:rFonts w:ascii="Times New Roman" w:eastAsia="Times New Roman" w:hAnsi="Times New Roman" w:cs="Times New Roman"/>
                <w:i/>
                <w:strike/>
                <w:color w:val="000000"/>
                <w:sz w:val="20"/>
                <w:szCs w:val="20"/>
                <w:highlight w:val="yellow"/>
              </w:rPr>
              <w:t>на/у</w:t>
            </w:r>
            <w:r w:rsidRPr="00AC1E56">
              <w:rPr>
                <w:rFonts w:ascii="Times New Roman" w:eastAsia="Times New Roman" w:hAnsi="Times New Roman" w:cs="Times New Roman"/>
                <w:strike/>
                <w:color w:val="000000"/>
                <w:sz w:val="20"/>
                <w:szCs w:val="20"/>
                <w:highlight w:val="yellow"/>
              </w:rPr>
              <w:t xml:space="preserve"> </w:t>
            </w:r>
            <w:r w:rsidRPr="00AC1E56">
              <w:rPr>
                <w:rFonts w:ascii="Times New Roman" w:eastAsia="Times New Roman" w:hAnsi="Times New Roman" w:cs="Times New Roman"/>
                <w:i/>
                <w:strike/>
                <w:color w:val="000000"/>
                <w:sz w:val="20"/>
                <w:szCs w:val="20"/>
                <w:highlight w:val="yellow"/>
              </w:rPr>
              <w:t xml:space="preserve">факультеті/інституті </w:t>
            </w:r>
            <w:r w:rsidRPr="00AC1E56">
              <w:rPr>
                <w:rFonts w:ascii="Times New Roman" w:eastAsia="Times New Roman" w:hAnsi="Times New Roman" w:cs="Times New Roman"/>
                <w:strike/>
                <w:color w:val="000000"/>
                <w:sz w:val="20"/>
                <w:szCs w:val="20"/>
                <w:highlight w:val="yellow"/>
              </w:rPr>
              <w:t>по відношенню до загальної їх кількості (те саме у відсотках)</w:t>
            </w:r>
          </w:p>
        </w:tc>
        <w:tc>
          <w:tcPr>
            <w:tcW w:w="312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Pr="00AC1E56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highlight w:val="yellow"/>
              </w:rPr>
            </w:pPr>
            <w:r w:rsidRPr="00AC1E56">
              <w:rPr>
                <w:rFonts w:ascii="Times New Roman" w:eastAsia="Times New Roman" w:hAnsi="Times New Roman" w:cs="Times New Roman"/>
                <w:strike/>
                <w:color w:val="000000"/>
                <w:sz w:val="20"/>
                <w:szCs w:val="20"/>
                <w:highlight w:val="yellow"/>
              </w:rPr>
              <w:t xml:space="preserve">Відсоток молодих учених, які продовжують наукову, науково-технічну та інноваційну діяльність </w:t>
            </w:r>
            <w:r w:rsidRPr="00AC1E56">
              <w:rPr>
                <w:rFonts w:ascii="Times New Roman" w:eastAsia="Times New Roman" w:hAnsi="Times New Roman" w:cs="Times New Roman"/>
                <w:i/>
                <w:strike/>
                <w:color w:val="000000"/>
                <w:sz w:val="20"/>
                <w:szCs w:val="20"/>
                <w:highlight w:val="yellow"/>
              </w:rPr>
              <w:t>на/у</w:t>
            </w:r>
            <w:r w:rsidRPr="00AC1E56">
              <w:rPr>
                <w:rFonts w:ascii="Times New Roman" w:eastAsia="Times New Roman" w:hAnsi="Times New Roman" w:cs="Times New Roman"/>
                <w:strike/>
                <w:color w:val="000000"/>
                <w:sz w:val="20"/>
                <w:szCs w:val="20"/>
                <w:highlight w:val="yellow"/>
              </w:rPr>
              <w:t xml:space="preserve"> </w:t>
            </w:r>
            <w:r w:rsidRPr="00AC1E56">
              <w:rPr>
                <w:rFonts w:ascii="Times New Roman" w:eastAsia="Times New Roman" w:hAnsi="Times New Roman" w:cs="Times New Roman"/>
                <w:i/>
                <w:strike/>
                <w:color w:val="000000"/>
                <w:sz w:val="20"/>
                <w:szCs w:val="20"/>
                <w:highlight w:val="yellow"/>
              </w:rPr>
              <w:t>факультеті/інституті установі</w:t>
            </w:r>
            <w:r w:rsidRPr="00AC1E56">
              <w:rPr>
                <w:rFonts w:ascii="Times New Roman" w:eastAsia="Times New Roman" w:hAnsi="Times New Roman" w:cs="Times New Roman"/>
                <w:strike/>
                <w:color w:val="000000"/>
                <w:sz w:val="20"/>
                <w:szCs w:val="20"/>
                <w:highlight w:val="yellow"/>
              </w:rPr>
              <w:t xml:space="preserve"> після  закінчення аспірантури</w:t>
            </w:r>
          </w:p>
        </w:tc>
      </w:tr>
      <w:tr w:rsidR="00A93123" w:rsidRPr="00AC1E56">
        <w:tc>
          <w:tcPr>
            <w:tcW w:w="69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Pr="00AC1E56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highlight w:val="yellow"/>
              </w:rPr>
            </w:pPr>
            <w:r w:rsidRPr="00AC1E56">
              <w:rPr>
                <w:rFonts w:ascii="Times New Roman" w:eastAsia="Times New Roman" w:hAnsi="Times New Roman" w:cs="Times New Roman"/>
                <w:strike/>
                <w:color w:val="000000"/>
                <w:sz w:val="20"/>
                <w:szCs w:val="20"/>
                <w:highlight w:val="yellow"/>
              </w:rPr>
              <w:t>2024</w:t>
            </w:r>
          </w:p>
        </w:tc>
        <w:tc>
          <w:tcPr>
            <w:tcW w:w="267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Pr="00AC1E56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highlight w:val="yellow"/>
              </w:rPr>
            </w:pPr>
            <w:r w:rsidRPr="00AC1E56">
              <w:rPr>
                <w:rFonts w:ascii="Times New Roman" w:eastAsia="Times New Roman" w:hAnsi="Times New Roman" w:cs="Times New Roman"/>
                <w:strike/>
                <w:color w:val="000000"/>
                <w:sz w:val="20"/>
                <w:szCs w:val="20"/>
                <w:highlight w:val="yellow"/>
              </w:rPr>
              <w:t>____ кількість  (___%)</w:t>
            </w:r>
          </w:p>
        </w:tc>
        <w:tc>
          <w:tcPr>
            <w:tcW w:w="288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93123" w:rsidRPr="00AC1E56" w:rsidRDefault="00A15D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trike/>
                <w:sz w:val="24"/>
                <w:szCs w:val="24"/>
                <w:highlight w:val="yellow"/>
              </w:rPr>
            </w:pPr>
            <w:r w:rsidRPr="00AC1E56">
              <w:rPr>
                <w:rFonts w:ascii="Times New Roman" w:eastAsia="Times New Roman" w:hAnsi="Times New Roman" w:cs="Times New Roman"/>
                <w:strike/>
                <w:color w:val="000000"/>
                <w:sz w:val="20"/>
                <w:szCs w:val="20"/>
                <w:highlight w:val="yellow"/>
              </w:rPr>
              <w:t>____ кількість  (___%)</w:t>
            </w:r>
          </w:p>
        </w:tc>
        <w:tc>
          <w:tcPr>
            <w:tcW w:w="312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Pr="00AC1E56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AC1E56">
              <w:rPr>
                <w:rFonts w:ascii="Times New Roman" w:eastAsia="Times New Roman" w:hAnsi="Times New Roman" w:cs="Times New Roman"/>
                <w:strike/>
                <w:color w:val="000000"/>
                <w:sz w:val="20"/>
                <w:szCs w:val="20"/>
                <w:highlight w:val="yellow"/>
              </w:rPr>
              <w:t>____%</w:t>
            </w:r>
          </w:p>
        </w:tc>
      </w:tr>
      <w:tr w:rsidR="00A93123" w:rsidRPr="00AC1E56">
        <w:tc>
          <w:tcPr>
            <w:tcW w:w="69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Pr="00AC1E56" w:rsidRDefault="00A93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267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Pr="00AC1E56" w:rsidRDefault="00A93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288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93123" w:rsidRPr="00AC1E56" w:rsidRDefault="00A931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312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Pr="00AC1E56" w:rsidRDefault="00A93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A93123" w:rsidRPr="00AC1E56">
        <w:tc>
          <w:tcPr>
            <w:tcW w:w="69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Pr="00AC1E56" w:rsidRDefault="00A93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267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Pr="00AC1E56" w:rsidRDefault="00A93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288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93123" w:rsidRPr="00AC1E56" w:rsidRDefault="00A931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312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Pr="00AC1E56" w:rsidRDefault="00A93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A93123" w:rsidRPr="00AC1E56">
        <w:tc>
          <w:tcPr>
            <w:tcW w:w="69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Pr="00AC1E56" w:rsidRDefault="00A93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267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Pr="00AC1E56" w:rsidRDefault="00A93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288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93123" w:rsidRPr="00AC1E56" w:rsidRDefault="00A931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312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Pr="00AC1E56" w:rsidRDefault="00A93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</w:p>
        </w:tc>
      </w:tr>
    </w:tbl>
    <w:p w:rsidR="00AC1E56" w:rsidRPr="00AC1E56" w:rsidRDefault="00AC1E56">
      <w:pPr>
        <w:pStyle w:val="2"/>
        <w:rPr>
          <w:strike/>
          <w:color w:val="000000"/>
          <w:sz w:val="28"/>
          <w:szCs w:val="28"/>
        </w:rPr>
      </w:pPr>
    </w:p>
    <w:p w:rsidR="00A93123" w:rsidRPr="00AC1E56" w:rsidRDefault="00A15D65">
      <w:pPr>
        <w:pStyle w:val="2"/>
        <w:rPr>
          <w:strike/>
          <w:color w:val="000000"/>
          <w:sz w:val="28"/>
          <w:szCs w:val="28"/>
          <w:highlight w:val="yellow"/>
        </w:rPr>
      </w:pPr>
      <w:r w:rsidRPr="00AC1E56">
        <w:rPr>
          <w:strike/>
          <w:color w:val="000000"/>
          <w:sz w:val="28"/>
          <w:szCs w:val="28"/>
          <w:highlight w:val="yellow"/>
        </w:rPr>
        <w:t xml:space="preserve">VII. Дослідницька інфраструктура </w:t>
      </w:r>
      <w:r w:rsidRPr="00AC1E56">
        <w:rPr>
          <w:b w:val="0"/>
          <w:i/>
          <w:strike/>
          <w:color w:val="000000"/>
          <w:sz w:val="28"/>
          <w:szCs w:val="28"/>
          <w:highlight w:val="yellow"/>
        </w:rPr>
        <w:t>(науково-дослідні лабораторії (НДЛ), науково-дослідні сектори, центри колективного користування науковим обладнанням (ЦККНО) тощо)</w:t>
      </w:r>
      <w:r w:rsidRPr="00AC1E56">
        <w:rPr>
          <w:strike/>
          <w:color w:val="000000"/>
          <w:sz w:val="28"/>
          <w:szCs w:val="28"/>
          <w:highlight w:val="yellow"/>
        </w:rPr>
        <w:t>, їх напрями діяльності, робота із замовниками </w:t>
      </w:r>
    </w:p>
    <w:p w:rsidR="00A93123" w:rsidRPr="00AC1E56" w:rsidRDefault="00A15D65">
      <w:pPr>
        <w:rPr>
          <w:rFonts w:ascii="Times New Roman" w:eastAsia="Times New Roman" w:hAnsi="Times New Roman" w:cs="Times New Roman"/>
          <w:strike/>
          <w:color w:val="000000"/>
          <w:sz w:val="24"/>
          <w:szCs w:val="24"/>
        </w:rPr>
      </w:pPr>
      <w:r w:rsidRPr="00AC1E56">
        <w:rPr>
          <w:rFonts w:ascii="Times New Roman" w:eastAsia="Times New Roman" w:hAnsi="Times New Roman" w:cs="Times New Roman"/>
          <w:strike/>
          <w:color w:val="000000"/>
          <w:sz w:val="24"/>
          <w:szCs w:val="24"/>
          <w:highlight w:val="yellow"/>
        </w:rPr>
        <w:t>Довідка у текстовому форматі обсягом до 20 рядків зазначається(</w:t>
      </w:r>
      <w:proofErr w:type="spellStart"/>
      <w:r w:rsidRPr="00AC1E56">
        <w:rPr>
          <w:rFonts w:ascii="Times New Roman" w:eastAsia="Times New Roman" w:hAnsi="Times New Roman" w:cs="Times New Roman"/>
          <w:strike/>
          <w:color w:val="000000"/>
          <w:sz w:val="24"/>
          <w:szCs w:val="24"/>
          <w:highlight w:val="yellow"/>
        </w:rPr>
        <w:t>ються</w:t>
      </w:r>
      <w:proofErr w:type="spellEnd"/>
      <w:r w:rsidRPr="00AC1E56">
        <w:rPr>
          <w:rFonts w:ascii="Times New Roman" w:eastAsia="Times New Roman" w:hAnsi="Times New Roman" w:cs="Times New Roman"/>
          <w:strike/>
          <w:color w:val="000000"/>
          <w:sz w:val="24"/>
          <w:szCs w:val="24"/>
          <w:highlight w:val="yellow"/>
        </w:rPr>
        <w:t>) назва підрозділу(</w:t>
      </w:r>
      <w:proofErr w:type="spellStart"/>
      <w:r w:rsidRPr="00AC1E56">
        <w:rPr>
          <w:rFonts w:ascii="Times New Roman" w:eastAsia="Times New Roman" w:hAnsi="Times New Roman" w:cs="Times New Roman"/>
          <w:strike/>
          <w:color w:val="000000"/>
          <w:sz w:val="24"/>
          <w:szCs w:val="24"/>
          <w:highlight w:val="yellow"/>
        </w:rPr>
        <w:t>ів</w:t>
      </w:r>
      <w:proofErr w:type="spellEnd"/>
      <w:r w:rsidRPr="00AC1E56">
        <w:rPr>
          <w:rFonts w:ascii="Times New Roman" w:eastAsia="Times New Roman" w:hAnsi="Times New Roman" w:cs="Times New Roman"/>
          <w:strike/>
          <w:color w:val="000000"/>
          <w:sz w:val="24"/>
          <w:szCs w:val="24"/>
          <w:highlight w:val="yellow"/>
        </w:rPr>
        <w:t>), джерело(а) його фінансування, стисло описується його діяльність та результативність роботи за кожною структурною одиницею)</w:t>
      </w:r>
    </w:p>
    <w:p w:rsidR="00A93123" w:rsidRPr="00AC1E56" w:rsidRDefault="00A93123">
      <w:pPr>
        <w:rPr>
          <w:rFonts w:ascii="Times New Roman" w:eastAsia="Times New Roman" w:hAnsi="Times New Roman" w:cs="Times New Roman"/>
          <w:strike/>
        </w:rPr>
      </w:pPr>
    </w:p>
    <w:p w:rsidR="00A93123" w:rsidRPr="00AC1E56" w:rsidRDefault="00A15D65">
      <w:pPr>
        <w:pStyle w:val="2"/>
        <w:rPr>
          <w:strike/>
          <w:sz w:val="28"/>
          <w:szCs w:val="28"/>
          <w:highlight w:val="yellow"/>
        </w:rPr>
      </w:pPr>
      <w:r w:rsidRPr="00AC1E56">
        <w:rPr>
          <w:strike/>
          <w:color w:val="000000"/>
          <w:sz w:val="28"/>
          <w:szCs w:val="28"/>
          <w:highlight w:val="yellow"/>
        </w:rPr>
        <w:t>VІІІ. Інноваційна інфраструктура (постійно діючі стартап школи, технологічні парки, наукові парки, бізнес-інкубатори, акселератори, центри трансферу технологій, патентно-ліцензійні підрозділи  тощо), їх напрями діяльності, робота із замовниками </w:t>
      </w:r>
    </w:p>
    <w:p w:rsidR="00A93123" w:rsidRPr="00AC1E56" w:rsidRDefault="00A15D65">
      <w:pPr>
        <w:rPr>
          <w:rFonts w:ascii="Times New Roman" w:eastAsia="Times New Roman" w:hAnsi="Times New Roman" w:cs="Times New Roman"/>
          <w:strike/>
          <w:color w:val="000000"/>
          <w:sz w:val="24"/>
          <w:szCs w:val="24"/>
        </w:rPr>
      </w:pPr>
      <w:r w:rsidRPr="00AC1E56">
        <w:rPr>
          <w:rFonts w:ascii="Times New Roman" w:eastAsia="Times New Roman" w:hAnsi="Times New Roman" w:cs="Times New Roman"/>
          <w:strike/>
          <w:color w:val="000000"/>
          <w:sz w:val="24"/>
          <w:szCs w:val="24"/>
          <w:highlight w:val="yellow"/>
        </w:rPr>
        <w:t>Довідка у текстовому форматі обсягом до 20 рядків зазначається(</w:t>
      </w:r>
      <w:proofErr w:type="spellStart"/>
      <w:r w:rsidRPr="00AC1E56">
        <w:rPr>
          <w:rFonts w:ascii="Times New Roman" w:eastAsia="Times New Roman" w:hAnsi="Times New Roman" w:cs="Times New Roman"/>
          <w:strike/>
          <w:color w:val="000000"/>
          <w:sz w:val="24"/>
          <w:szCs w:val="24"/>
          <w:highlight w:val="yellow"/>
        </w:rPr>
        <w:t>ються</w:t>
      </w:r>
      <w:proofErr w:type="spellEnd"/>
      <w:r w:rsidRPr="00AC1E56">
        <w:rPr>
          <w:rFonts w:ascii="Times New Roman" w:eastAsia="Times New Roman" w:hAnsi="Times New Roman" w:cs="Times New Roman"/>
          <w:strike/>
          <w:color w:val="000000"/>
          <w:sz w:val="24"/>
          <w:szCs w:val="24"/>
          <w:highlight w:val="yellow"/>
        </w:rPr>
        <w:t>) назва підрозділу(</w:t>
      </w:r>
      <w:proofErr w:type="spellStart"/>
      <w:r w:rsidRPr="00AC1E56">
        <w:rPr>
          <w:rFonts w:ascii="Times New Roman" w:eastAsia="Times New Roman" w:hAnsi="Times New Roman" w:cs="Times New Roman"/>
          <w:strike/>
          <w:color w:val="000000"/>
          <w:sz w:val="24"/>
          <w:szCs w:val="24"/>
          <w:highlight w:val="yellow"/>
        </w:rPr>
        <w:t>ів</w:t>
      </w:r>
      <w:proofErr w:type="spellEnd"/>
      <w:r w:rsidRPr="00AC1E56">
        <w:rPr>
          <w:rFonts w:ascii="Times New Roman" w:eastAsia="Times New Roman" w:hAnsi="Times New Roman" w:cs="Times New Roman"/>
          <w:strike/>
          <w:color w:val="000000"/>
          <w:sz w:val="24"/>
          <w:szCs w:val="24"/>
          <w:highlight w:val="yellow"/>
        </w:rPr>
        <w:t>), джерело(а) його фінансування, стисло описується його діяльність та результативність роботи за кожною структурною одиницею</w:t>
      </w:r>
    </w:p>
    <w:p w:rsidR="00A93123" w:rsidRDefault="00A93123">
      <w:pPr>
        <w:rPr>
          <w:rFonts w:ascii="Times New Roman" w:eastAsia="Times New Roman" w:hAnsi="Times New Roman" w:cs="Times New Roman"/>
        </w:rPr>
      </w:pPr>
    </w:p>
    <w:p w:rsidR="00A93123" w:rsidRPr="00AC1E56" w:rsidRDefault="00A15D65">
      <w:pPr>
        <w:pStyle w:val="2"/>
        <w:rPr>
          <w:strike/>
          <w:sz w:val="28"/>
          <w:szCs w:val="28"/>
          <w:highlight w:val="yellow"/>
        </w:rPr>
      </w:pPr>
      <w:r w:rsidRPr="00AC1E56">
        <w:rPr>
          <w:strike/>
          <w:color w:val="000000"/>
          <w:sz w:val="28"/>
          <w:szCs w:val="28"/>
          <w:highlight w:val="yellow"/>
        </w:rPr>
        <w:lastRenderedPageBreak/>
        <w:t>І</w:t>
      </w:r>
      <w:r w:rsidRPr="00AC1E56">
        <w:rPr>
          <w:strike/>
          <w:sz w:val="28"/>
          <w:szCs w:val="28"/>
          <w:highlight w:val="yellow"/>
        </w:rPr>
        <w:t>Х</w:t>
      </w:r>
      <w:r w:rsidRPr="00AC1E56">
        <w:rPr>
          <w:strike/>
          <w:color w:val="000000"/>
          <w:sz w:val="28"/>
          <w:szCs w:val="28"/>
          <w:highlight w:val="yellow"/>
        </w:rPr>
        <w:t>. Наукове та науково-технічне співробітництво із закордонними організаціями</w:t>
      </w:r>
    </w:p>
    <w:p w:rsidR="00A93123" w:rsidRPr="00AC1E56" w:rsidRDefault="00A15D6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0" w:firstLine="0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highlight w:val="yellow"/>
        </w:rPr>
      </w:pPr>
      <w:r w:rsidRPr="00AC1E56">
        <w:rPr>
          <w:rFonts w:ascii="Times New Roman" w:eastAsia="Times New Roman" w:hAnsi="Times New Roman" w:cs="Times New Roman"/>
          <w:strike/>
          <w:color w:val="000000"/>
          <w:sz w:val="24"/>
          <w:szCs w:val="24"/>
          <w:highlight w:val="yellow"/>
        </w:rPr>
        <w:t xml:space="preserve">Описати наукове та науково-технічне співробітництво із закордонними організаціями. Навести дані щодо тематики співробітництва із зарубіжними партнерами навести інформацію щодо країн з якими здійснюється міжнародне науково-технічне співробітництво (до 10 позицій за звітний </w:t>
      </w:r>
      <w:r w:rsidRPr="00AC1E56">
        <w:rPr>
          <w:rFonts w:ascii="Times New Roman" w:eastAsia="Times New Roman" w:hAnsi="Times New Roman" w:cs="Times New Roman"/>
          <w:strike/>
          <w:sz w:val="24"/>
          <w:szCs w:val="24"/>
          <w:highlight w:val="yellow"/>
        </w:rPr>
        <w:t xml:space="preserve">2024 </w:t>
      </w:r>
      <w:r w:rsidRPr="00AC1E56">
        <w:rPr>
          <w:rFonts w:ascii="Times New Roman" w:eastAsia="Times New Roman" w:hAnsi="Times New Roman" w:cs="Times New Roman"/>
          <w:strike/>
          <w:color w:val="000000"/>
          <w:sz w:val="24"/>
          <w:szCs w:val="24"/>
          <w:highlight w:val="yellow"/>
        </w:rPr>
        <w:t>рік), відповідно до таблиці</w:t>
      </w:r>
    </w:p>
    <w:tbl>
      <w:tblPr>
        <w:tblStyle w:val="af2"/>
        <w:tblW w:w="9513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562"/>
        <w:gridCol w:w="1134"/>
        <w:gridCol w:w="1311"/>
        <w:gridCol w:w="1666"/>
        <w:gridCol w:w="1985"/>
        <w:gridCol w:w="1701"/>
        <w:gridCol w:w="1154"/>
      </w:tblGrid>
      <w:tr w:rsidR="00A93123" w:rsidRPr="00AC1E56" w:rsidTr="00EF40AF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3123" w:rsidRPr="00AC1E56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0" w:lineRule="auto"/>
              <w:ind w:left="180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0"/>
                <w:szCs w:val="20"/>
                <w:highlight w:val="yellow"/>
              </w:rPr>
            </w:pPr>
            <w:r w:rsidRPr="00AC1E56">
              <w:rPr>
                <w:rFonts w:ascii="Times New Roman" w:eastAsia="Times New Roman" w:hAnsi="Times New Roman" w:cs="Times New Roman"/>
                <w:strike/>
                <w:color w:val="000000"/>
                <w:sz w:val="20"/>
                <w:szCs w:val="20"/>
                <w:highlight w:val="yellow"/>
              </w:rPr>
              <w:t>№</w:t>
            </w:r>
          </w:p>
          <w:p w:rsidR="00A93123" w:rsidRPr="00AC1E56" w:rsidRDefault="00A15D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0"/>
                <w:szCs w:val="20"/>
                <w:highlight w:val="yellow"/>
              </w:rPr>
            </w:pPr>
            <w:r w:rsidRPr="00AC1E56">
              <w:rPr>
                <w:rFonts w:ascii="Times New Roman" w:eastAsia="Times New Roman" w:hAnsi="Times New Roman" w:cs="Times New Roman"/>
                <w:strike/>
                <w:color w:val="000000"/>
                <w:sz w:val="20"/>
                <w:szCs w:val="20"/>
                <w:highlight w:val="yellow"/>
              </w:rPr>
              <w:t>з/п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A93123" w:rsidRPr="00AC1E56" w:rsidRDefault="00A15D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0"/>
                <w:szCs w:val="20"/>
                <w:highlight w:val="yellow"/>
              </w:rPr>
            </w:pPr>
            <w:r w:rsidRPr="00AC1E56">
              <w:rPr>
                <w:rFonts w:ascii="Times New Roman" w:eastAsia="Times New Roman" w:hAnsi="Times New Roman" w:cs="Times New Roman"/>
                <w:strike/>
                <w:color w:val="000000"/>
                <w:sz w:val="20"/>
                <w:szCs w:val="20"/>
                <w:highlight w:val="yellow"/>
              </w:rPr>
              <w:t xml:space="preserve">Країна-партнер </w:t>
            </w:r>
            <w:r w:rsidRPr="00AC1E56">
              <w:rPr>
                <w:rFonts w:ascii="Times New Roman" w:eastAsia="Times New Roman" w:hAnsi="Times New Roman" w:cs="Times New Roman"/>
                <w:strike/>
                <w:color w:val="000000"/>
                <w:sz w:val="20"/>
                <w:szCs w:val="20"/>
                <w:highlight w:val="yellow"/>
              </w:rPr>
              <w:br/>
              <w:t>(в алфавітному порядку)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A93123" w:rsidRPr="00AC1E56" w:rsidRDefault="00A15D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0"/>
                <w:szCs w:val="20"/>
                <w:highlight w:val="yellow"/>
              </w:rPr>
            </w:pPr>
            <w:r w:rsidRPr="00AC1E56">
              <w:rPr>
                <w:rFonts w:ascii="Times New Roman" w:eastAsia="Times New Roman" w:hAnsi="Times New Roman" w:cs="Times New Roman"/>
                <w:strike/>
                <w:color w:val="000000"/>
                <w:sz w:val="20"/>
                <w:szCs w:val="20"/>
                <w:highlight w:val="yellow"/>
              </w:rPr>
              <w:t>Установа-партнер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A93123" w:rsidRPr="00AC1E56" w:rsidRDefault="00A15D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0"/>
                <w:szCs w:val="20"/>
                <w:highlight w:val="yellow"/>
              </w:rPr>
            </w:pPr>
            <w:r w:rsidRPr="00AC1E56">
              <w:rPr>
                <w:rFonts w:ascii="Times New Roman" w:eastAsia="Times New Roman" w:hAnsi="Times New Roman" w:cs="Times New Roman"/>
                <w:strike/>
                <w:color w:val="000000"/>
                <w:sz w:val="20"/>
                <w:szCs w:val="20"/>
                <w:highlight w:val="yellow"/>
              </w:rPr>
              <w:t>Тема наукового гранту/проєкту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A93123" w:rsidRPr="00AC1E56" w:rsidRDefault="00A15D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0"/>
                <w:szCs w:val="20"/>
                <w:highlight w:val="yellow"/>
              </w:rPr>
            </w:pPr>
            <w:r w:rsidRPr="00AC1E56">
              <w:rPr>
                <w:rFonts w:ascii="Times New Roman" w:eastAsia="Times New Roman" w:hAnsi="Times New Roman" w:cs="Times New Roman"/>
                <w:strike/>
                <w:color w:val="000000"/>
                <w:sz w:val="20"/>
                <w:szCs w:val="20"/>
                <w:highlight w:val="yellow"/>
              </w:rPr>
              <w:t>Програма або проєкт в рамках якого здійснюється співробітництво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3123" w:rsidRPr="00AC1E56" w:rsidRDefault="00A15D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0"/>
                <w:szCs w:val="20"/>
                <w:highlight w:val="yellow"/>
              </w:rPr>
            </w:pPr>
            <w:r w:rsidRPr="00AC1E56">
              <w:rPr>
                <w:rFonts w:ascii="Times New Roman" w:eastAsia="Times New Roman" w:hAnsi="Times New Roman" w:cs="Times New Roman"/>
                <w:strike/>
                <w:color w:val="000000"/>
                <w:sz w:val="20"/>
                <w:szCs w:val="20"/>
                <w:highlight w:val="yellow"/>
              </w:rPr>
              <w:t>Документ, відповідно до якого здійснюється співробітництво, термін його дії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A93123" w:rsidRPr="00AC1E56" w:rsidRDefault="00A15D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0"/>
                <w:szCs w:val="20"/>
                <w:highlight w:val="yellow"/>
              </w:rPr>
            </w:pPr>
            <w:r w:rsidRPr="00AC1E56">
              <w:rPr>
                <w:rFonts w:ascii="Times New Roman" w:eastAsia="Times New Roman" w:hAnsi="Times New Roman" w:cs="Times New Roman"/>
                <w:strike/>
                <w:color w:val="000000"/>
                <w:sz w:val="20"/>
                <w:szCs w:val="20"/>
                <w:highlight w:val="yellow"/>
              </w:rPr>
              <w:t>Практичні результати від співробітництва</w:t>
            </w:r>
          </w:p>
        </w:tc>
      </w:tr>
      <w:tr w:rsidR="00A93123" w:rsidRPr="00AC1E56" w:rsidTr="00EF40AF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3123" w:rsidRPr="00AC1E56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highlight w:val="yellow"/>
              </w:rPr>
            </w:pPr>
            <w:r w:rsidRPr="00AC1E56">
              <w:rPr>
                <w:rFonts w:ascii="Times New Roman" w:eastAsia="Times New Roman" w:hAnsi="Times New Roman" w:cs="Times New Roman"/>
                <w:strike/>
                <w:color w:val="000000"/>
                <w:sz w:val="20"/>
                <w:szCs w:val="20"/>
                <w:highlight w:val="yellow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Pr="00AC1E56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highlight w:val="yellow"/>
              </w:rPr>
            </w:pPr>
            <w:r w:rsidRPr="00AC1E56">
              <w:rPr>
                <w:rFonts w:ascii="Times New Roman" w:eastAsia="Times New Roman" w:hAnsi="Times New Roman" w:cs="Times New Roman"/>
                <w:strike/>
                <w:color w:val="000000"/>
                <w:sz w:val="20"/>
                <w:szCs w:val="20"/>
                <w:highlight w:val="yellow"/>
              </w:rPr>
              <w:t>2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Pr="00AC1E56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highlight w:val="yellow"/>
              </w:rPr>
            </w:pPr>
            <w:r w:rsidRPr="00AC1E56">
              <w:rPr>
                <w:rFonts w:ascii="Times New Roman" w:eastAsia="Times New Roman" w:hAnsi="Times New Roman" w:cs="Times New Roman"/>
                <w:strike/>
                <w:color w:val="000000"/>
                <w:sz w:val="20"/>
                <w:szCs w:val="20"/>
                <w:highlight w:val="yellow"/>
              </w:rPr>
              <w:t>3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Pr="00AC1E56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highlight w:val="yellow"/>
              </w:rPr>
            </w:pPr>
            <w:r w:rsidRPr="00AC1E56">
              <w:rPr>
                <w:rFonts w:ascii="Times New Roman" w:eastAsia="Times New Roman" w:hAnsi="Times New Roman" w:cs="Times New Roman"/>
                <w:strike/>
                <w:color w:val="000000"/>
                <w:sz w:val="20"/>
                <w:szCs w:val="20"/>
                <w:highlight w:val="yellow"/>
              </w:rPr>
              <w:t>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Pr="00AC1E56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0"/>
                <w:szCs w:val="20"/>
                <w:highlight w:val="yellow"/>
              </w:rPr>
            </w:pPr>
            <w:r w:rsidRPr="00AC1E56">
              <w:rPr>
                <w:rFonts w:ascii="Times New Roman" w:eastAsia="Times New Roman" w:hAnsi="Times New Roman" w:cs="Times New Roman"/>
                <w:strike/>
                <w:color w:val="000000"/>
                <w:sz w:val="20"/>
                <w:szCs w:val="20"/>
                <w:highlight w:val="yellow"/>
              </w:rPr>
              <w:t>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3123" w:rsidRPr="00AC1E56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highlight w:val="yellow"/>
              </w:rPr>
            </w:pPr>
            <w:r w:rsidRPr="00AC1E56">
              <w:rPr>
                <w:rFonts w:ascii="Times New Roman" w:eastAsia="Times New Roman" w:hAnsi="Times New Roman" w:cs="Times New Roman"/>
                <w:strike/>
                <w:color w:val="000000"/>
                <w:sz w:val="20"/>
                <w:szCs w:val="20"/>
                <w:highlight w:val="yellow"/>
              </w:rPr>
              <w:t>6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Pr="00AC1E56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</w:rPr>
            </w:pPr>
            <w:r w:rsidRPr="00AC1E56">
              <w:rPr>
                <w:rFonts w:ascii="Times New Roman" w:eastAsia="Times New Roman" w:hAnsi="Times New Roman" w:cs="Times New Roman"/>
                <w:strike/>
                <w:sz w:val="20"/>
                <w:szCs w:val="20"/>
                <w:highlight w:val="yellow"/>
              </w:rPr>
              <w:t>7</w:t>
            </w:r>
          </w:p>
        </w:tc>
      </w:tr>
      <w:tr w:rsidR="00A93123" w:rsidRPr="00AC1E56" w:rsidTr="00EF40AF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3123" w:rsidRPr="00AC1E56" w:rsidRDefault="00A931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Pr="00AC1E56" w:rsidRDefault="00A931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0"/>
                <w:szCs w:val="20"/>
              </w:rPr>
            </w:pP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Pr="00AC1E56" w:rsidRDefault="00A931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0"/>
                <w:szCs w:val="20"/>
              </w:rPr>
            </w:pP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Pr="00AC1E56" w:rsidRDefault="00A931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Pr="00AC1E56" w:rsidRDefault="00A931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3123" w:rsidRPr="00AC1E56" w:rsidRDefault="00A931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0"/>
                <w:szCs w:val="20"/>
              </w:rPr>
            </w:pP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Pr="00AC1E56" w:rsidRDefault="00A931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0"/>
                <w:szCs w:val="20"/>
              </w:rPr>
            </w:pPr>
          </w:p>
        </w:tc>
      </w:tr>
      <w:tr w:rsidR="00A93123" w:rsidRPr="00AC1E56" w:rsidTr="00EF40AF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3123" w:rsidRPr="00AC1E56" w:rsidRDefault="00A931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Pr="00AC1E56" w:rsidRDefault="00A931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0"/>
                <w:szCs w:val="20"/>
              </w:rPr>
            </w:pP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Pr="00AC1E56" w:rsidRDefault="00A931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0"/>
                <w:szCs w:val="20"/>
              </w:rPr>
            </w:pP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Pr="00AC1E56" w:rsidRDefault="00A931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Pr="00AC1E56" w:rsidRDefault="00A931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3123" w:rsidRPr="00AC1E56" w:rsidRDefault="00A931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0"/>
                <w:szCs w:val="20"/>
              </w:rPr>
            </w:pP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Pr="00AC1E56" w:rsidRDefault="00A931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0"/>
                <w:szCs w:val="20"/>
              </w:rPr>
            </w:pPr>
          </w:p>
        </w:tc>
      </w:tr>
      <w:tr w:rsidR="00A93123" w:rsidRPr="00AC1E56" w:rsidTr="00EF40AF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3123" w:rsidRPr="00AC1E56" w:rsidRDefault="00A931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Pr="00AC1E56" w:rsidRDefault="00A931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0"/>
                <w:szCs w:val="20"/>
              </w:rPr>
            </w:pP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Pr="00AC1E56" w:rsidRDefault="00A931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0"/>
                <w:szCs w:val="20"/>
              </w:rPr>
            </w:pP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Pr="00AC1E56" w:rsidRDefault="00A931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Pr="00AC1E56" w:rsidRDefault="00A931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3123" w:rsidRPr="00AC1E56" w:rsidRDefault="00A931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0"/>
                <w:szCs w:val="20"/>
              </w:rPr>
            </w:pP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Pr="00AC1E56" w:rsidRDefault="00A931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0"/>
                <w:szCs w:val="20"/>
              </w:rPr>
            </w:pPr>
          </w:p>
        </w:tc>
      </w:tr>
      <w:tr w:rsidR="00A93123" w:rsidRPr="00AC1E56" w:rsidTr="00EF40AF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3123" w:rsidRPr="00AC1E56" w:rsidRDefault="00A931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Pr="00AC1E56" w:rsidRDefault="00A931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0"/>
                <w:szCs w:val="20"/>
              </w:rPr>
            </w:pP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Pr="00AC1E56" w:rsidRDefault="00A931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0"/>
                <w:szCs w:val="20"/>
              </w:rPr>
            </w:pP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Pr="00AC1E56" w:rsidRDefault="00A931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Pr="00AC1E56" w:rsidRDefault="00A931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3123" w:rsidRPr="00AC1E56" w:rsidRDefault="00A931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0"/>
                <w:szCs w:val="20"/>
              </w:rPr>
            </w:pP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Pr="00AC1E56" w:rsidRDefault="00A931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0"/>
                <w:szCs w:val="20"/>
              </w:rPr>
            </w:pPr>
          </w:p>
        </w:tc>
      </w:tr>
      <w:tr w:rsidR="00A93123" w:rsidRPr="00AC1E56" w:rsidTr="00EF40AF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3123" w:rsidRPr="00AC1E56" w:rsidRDefault="00A931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Pr="00AC1E56" w:rsidRDefault="00A931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0"/>
                <w:szCs w:val="20"/>
              </w:rPr>
            </w:pP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Pr="00AC1E56" w:rsidRDefault="00A931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0"/>
                <w:szCs w:val="20"/>
              </w:rPr>
            </w:pP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Pr="00AC1E56" w:rsidRDefault="00A931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Pr="00AC1E56" w:rsidRDefault="00A931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3123" w:rsidRPr="00AC1E56" w:rsidRDefault="00A931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0"/>
                <w:szCs w:val="20"/>
              </w:rPr>
            </w:pP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Pr="00AC1E56" w:rsidRDefault="00A931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0"/>
                <w:szCs w:val="20"/>
              </w:rPr>
            </w:pPr>
          </w:p>
        </w:tc>
      </w:tr>
    </w:tbl>
    <w:p w:rsidR="00A93123" w:rsidRDefault="00A93123">
      <w:pPr>
        <w:rPr>
          <w:rFonts w:ascii="Times New Roman" w:eastAsia="Times New Roman" w:hAnsi="Times New Roman" w:cs="Times New Roman"/>
        </w:rPr>
      </w:pPr>
    </w:p>
    <w:p w:rsidR="00A93123" w:rsidRPr="00E224AC" w:rsidRDefault="00A15D65" w:rsidP="00AC1E5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224AC">
        <w:rPr>
          <w:rFonts w:ascii="Times New Roman" w:eastAsia="Times New Roman" w:hAnsi="Times New Roman" w:cs="Times New Roman"/>
          <w:color w:val="000000"/>
          <w:sz w:val="24"/>
          <w:szCs w:val="24"/>
        </w:rPr>
        <w:t>Зазначити інформацію щодо міжнародного науково-технічного співробітництва (кількість спеціалістів, що брали участь у міжнародних виставках та конференціях, проходили стажування або виконували спільні наукові дослідження і розробки за кордоном; кількість міжнародних науково- практичних семінарів, конференцій, інших заходів проведених підрозділом.</w:t>
      </w:r>
    </w:p>
    <w:p w:rsidR="00E224AC" w:rsidRPr="00E224AC" w:rsidRDefault="00E96A67" w:rsidP="00E224AC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cyan"/>
        </w:rPr>
      </w:pPr>
      <w:r w:rsidRPr="00E96A67">
        <w:rPr>
          <w:rFonts w:ascii="Times New Roman" w:eastAsia="Times New Roman" w:hAnsi="Times New Roman" w:cs="Times New Roman"/>
          <w:color w:val="000000"/>
          <w:sz w:val="24"/>
          <w:szCs w:val="24"/>
          <w:highlight w:val="cyan"/>
        </w:rPr>
        <w:t>Л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cyan"/>
        </w:rPr>
        <w:t xml:space="preserve">іщук П.О.: </w:t>
      </w:r>
      <w:r w:rsidR="00E224AC" w:rsidRPr="00E224AC">
        <w:rPr>
          <w:rFonts w:ascii="Times New Roman" w:eastAsia="Times New Roman" w:hAnsi="Times New Roman" w:cs="Times New Roman"/>
          <w:color w:val="000000"/>
          <w:sz w:val="24"/>
          <w:szCs w:val="24"/>
          <w:highlight w:val="cyan"/>
        </w:rPr>
        <w:t xml:space="preserve">Представлено усну доповідь «Photoacoustic </w:t>
      </w:r>
      <w:proofErr w:type="spellStart"/>
      <w:r w:rsidR="00E224AC" w:rsidRPr="00E224AC">
        <w:rPr>
          <w:rFonts w:ascii="Times New Roman" w:eastAsia="Times New Roman" w:hAnsi="Times New Roman" w:cs="Times New Roman"/>
          <w:color w:val="000000"/>
          <w:sz w:val="24"/>
          <w:szCs w:val="24"/>
          <w:highlight w:val="cyan"/>
        </w:rPr>
        <w:t>technique</w:t>
      </w:r>
      <w:proofErr w:type="spellEnd"/>
      <w:r w:rsidR="00E224AC" w:rsidRPr="00E224AC">
        <w:rPr>
          <w:rFonts w:ascii="Times New Roman" w:eastAsia="Times New Roman" w:hAnsi="Times New Roman" w:cs="Times New Roman"/>
          <w:color w:val="000000"/>
          <w:sz w:val="24"/>
          <w:szCs w:val="24"/>
          <w:highlight w:val="cyan"/>
        </w:rPr>
        <w:t xml:space="preserve"> </w:t>
      </w:r>
      <w:proofErr w:type="spellStart"/>
      <w:r w:rsidR="00E224AC" w:rsidRPr="00E224AC">
        <w:rPr>
          <w:rFonts w:ascii="Times New Roman" w:eastAsia="Times New Roman" w:hAnsi="Times New Roman" w:cs="Times New Roman"/>
          <w:color w:val="000000"/>
          <w:sz w:val="24"/>
          <w:szCs w:val="24"/>
          <w:highlight w:val="cyan"/>
        </w:rPr>
        <w:t>for</w:t>
      </w:r>
      <w:proofErr w:type="spellEnd"/>
      <w:r w:rsidR="00E224AC" w:rsidRPr="00E224AC">
        <w:rPr>
          <w:rFonts w:ascii="Times New Roman" w:eastAsia="Times New Roman" w:hAnsi="Times New Roman" w:cs="Times New Roman"/>
          <w:color w:val="000000"/>
          <w:sz w:val="24"/>
          <w:szCs w:val="24"/>
          <w:highlight w:val="cyan"/>
        </w:rPr>
        <w:t xml:space="preserve"> </w:t>
      </w:r>
      <w:proofErr w:type="spellStart"/>
      <w:r w:rsidR="00E224AC" w:rsidRPr="00E224AC">
        <w:rPr>
          <w:rFonts w:ascii="Times New Roman" w:eastAsia="Times New Roman" w:hAnsi="Times New Roman" w:cs="Times New Roman"/>
          <w:color w:val="000000"/>
          <w:sz w:val="24"/>
          <w:szCs w:val="24"/>
          <w:highlight w:val="cyan"/>
        </w:rPr>
        <w:t>determining</w:t>
      </w:r>
      <w:proofErr w:type="spellEnd"/>
      <w:r w:rsidR="00E224AC" w:rsidRPr="00E224AC">
        <w:rPr>
          <w:rFonts w:ascii="Times New Roman" w:eastAsia="Times New Roman" w:hAnsi="Times New Roman" w:cs="Times New Roman"/>
          <w:color w:val="000000"/>
          <w:sz w:val="24"/>
          <w:szCs w:val="24"/>
          <w:highlight w:val="cyan"/>
        </w:rPr>
        <w:t xml:space="preserve"> </w:t>
      </w:r>
      <w:proofErr w:type="spellStart"/>
      <w:r w:rsidR="00E224AC" w:rsidRPr="00E224AC">
        <w:rPr>
          <w:rFonts w:ascii="Times New Roman" w:eastAsia="Times New Roman" w:hAnsi="Times New Roman" w:cs="Times New Roman"/>
          <w:color w:val="000000"/>
          <w:sz w:val="24"/>
          <w:szCs w:val="24"/>
          <w:highlight w:val="cyan"/>
        </w:rPr>
        <w:t>optical</w:t>
      </w:r>
      <w:proofErr w:type="spellEnd"/>
      <w:r w:rsidR="00E224AC" w:rsidRPr="00E224AC">
        <w:rPr>
          <w:rFonts w:ascii="Times New Roman" w:eastAsia="Times New Roman" w:hAnsi="Times New Roman" w:cs="Times New Roman"/>
          <w:color w:val="000000"/>
          <w:sz w:val="24"/>
          <w:szCs w:val="24"/>
          <w:highlight w:val="cyan"/>
        </w:rPr>
        <w:t xml:space="preserve"> </w:t>
      </w:r>
      <w:proofErr w:type="spellStart"/>
      <w:r w:rsidR="00E224AC" w:rsidRPr="00E224AC">
        <w:rPr>
          <w:rFonts w:ascii="Times New Roman" w:eastAsia="Times New Roman" w:hAnsi="Times New Roman" w:cs="Times New Roman"/>
          <w:color w:val="000000"/>
          <w:sz w:val="24"/>
          <w:szCs w:val="24"/>
          <w:highlight w:val="cyan"/>
        </w:rPr>
        <w:t>absorption</w:t>
      </w:r>
      <w:proofErr w:type="spellEnd"/>
      <w:r w:rsidR="00E224AC" w:rsidRPr="00E224AC">
        <w:rPr>
          <w:rFonts w:ascii="Times New Roman" w:eastAsia="Times New Roman" w:hAnsi="Times New Roman" w:cs="Times New Roman"/>
          <w:color w:val="000000"/>
          <w:sz w:val="24"/>
          <w:szCs w:val="24"/>
          <w:highlight w:val="cyan"/>
        </w:rPr>
        <w:t xml:space="preserve"> </w:t>
      </w:r>
      <w:proofErr w:type="spellStart"/>
      <w:r w:rsidR="00E224AC" w:rsidRPr="00E224AC">
        <w:rPr>
          <w:rFonts w:ascii="Times New Roman" w:eastAsia="Times New Roman" w:hAnsi="Times New Roman" w:cs="Times New Roman"/>
          <w:color w:val="000000"/>
          <w:sz w:val="24"/>
          <w:szCs w:val="24"/>
          <w:highlight w:val="cyan"/>
        </w:rPr>
        <w:t>coefficients</w:t>
      </w:r>
      <w:proofErr w:type="spellEnd"/>
      <w:r w:rsidR="00E224AC" w:rsidRPr="00E224AC">
        <w:rPr>
          <w:rFonts w:ascii="Times New Roman" w:eastAsia="Times New Roman" w:hAnsi="Times New Roman" w:cs="Times New Roman"/>
          <w:color w:val="000000"/>
          <w:sz w:val="24"/>
          <w:szCs w:val="24"/>
          <w:highlight w:val="cyan"/>
        </w:rPr>
        <w:t xml:space="preserve"> </w:t>
      </w:r>
      <w:proofErr w:type="spellStart"/>
      <w:r w:rsidR="00E224AC" w:rsidRPr="00E224AC">
        <w:rPr>
          <w:rFonts w:ascii="Times New Roman" w:eastAsia="Times New Roman" w:hAnsi="Times New Roman" w:cs="Times New Roman"/>
          <w:color w:val="000000"/>
          <w:sz w:val="24"/>
          <w:szCs w:val="24"/>
          <w:highlight w:val="cyan"/>
        </w:rPr>
        <w:t>in</w:t>
      </w:r>
      <w:proofErr w:type="spellEnd"/>
      <w:r w:rsidR="00E224AC" w:rsidRPr="00E224AC">
        <w:rPr>
          <w:rFonts w:ascii="Times New Roman" w:eastAsia="Times New Roman" w:hAnsi="Times New Roman" w:cs="Times New Roman"/>
          <w:color w:val="000000"/>
          <w:sz w:val="24"/>
          <w:szCs w:val="24"/>
          <w:highlight w:val="cyan"/>
        </w:rPr>
        <w:t xml:space="preserve"> </w:t>
      </w:r>
      <w:proofErr w:type="spellStart"/>
      <w:r w:rsidR="00E224AC" w:rsidRPr="00E224AC">
        <w:rPr>
          <w:rFonts w:ascii="Times New Roman" w:eastAsia="Times New Roman" w:hAnsi="Times New Roman" w:cs="Times New Roman"/>
          <w:color w:val="000000"/>
          <w:sz w:val="24"/>
          <w:szCs w:val="24"/>
          <w:highlight w:val="cyan"/>
        </w:rPr>
        <w:t>nanostructured</w:t>
      </w:r>
      <w:proofErr w:type="spellEnd"/>
      <w:r w:rsidR="00E224AC" w:rsidRPr="00E224AC">
        <w:rPr>
          <w:rFonts w:ascii="Times New Roman" w:eastAsia="Times New Roman" w:hAnsi="Times New Roman" w:cs="Times New Roman"/>
          <w:color w:val="000000"/>
          <w:sz w:val="24"/>
          <w:szCs w:val="24"/>
          <w:highlight w:val="cyan"/>
        </w:rPr>
        <w:t xml:space="preserve"> </w:t>
      </w:r>
      <w:proofErr w:type="spellStart"/>
      <w:r w:rsidR="00E224AC" w:rsidRPr="00E224AC">
        <w:rPr>
          <w:rFonts w:ascii="Times New Roman" w:eastAsia="Times New Roman" w:hAnsi="Times New Roman" w:cs="Times New Roman"/>
          <w:color w:val="000000"/>
          <w:sz w:val="24"/>
          <w:szCs w:val="24"/>
          <w:highlight w:val="cyan"/>
        </w:rPr>
        <w:t>silicon</w:t>
      </w:r>
      <w:proofErr w:type="spellEnd"/>
      <w:r w:rsidR="00E224AC" w:rsidRPr="00E224AC">
        <w:rPr>
          <w:rFonts w:ascii="Times New Roman" w:eastAsia="Times New Roman" w:hAnsi="Times New Roman" w:cs="Times New Roman"/>
          <w:color w:val="000000"/>
          <w:sz w:val="24"/>
          <w:szCs w:val="24"/>
          <w:highlight w:val="cyan"/>
        </w:rPr>
        <w:t xml:space="preserve">» на науковій конференції 25th </w:t>
      </w:r>
      <w:proofErr w:type="spellStart"/>
      <w:r w:rsidR="00E224AC" w:rsidRPr="00E224AC">
        <w:rPr>
          <w:rFonts w:ascii="Times New Roman" w:eastAsia="Times New Roman" w:hAnsi="Times New Roman" w:cs="Times New Roman"/>
          <w:color w:val="000000"/>
          <w:sz w:val="24"/>
          <w:szCs w:val="24"/>
          <w:highlight w:val="cyan"/>
        </w:rPr>
        <w:t>Symposium</w:t>
      </w:r>
      <w:proofErr w:type="spellEnd"/>
      <w:r w:rsidR="00E224AC" w:rsidRPr="00E224AC">
        <w:rPr>
          <w:rFonts w:ascii="Times New Roman" w:eastAsia="Times New Roman" w:hAnsi="Times New Roman" w:cs="Times New Roman"/>
          <w:color w:val="000000"/>
          <w:sz w:val="24"/>
          <w:szCs w:val="24"/>
          <w:highlight w:val="cyan"/>
        </w:rPr>
        <w:t xml:space="preserve"> </w:t>
      </w:r>
      <w:proofErr w:type="spellStart"/>
      <w:r w:rsidR="00E224AC" w:rsidRPr="00E224AC">
        <w:rPr>
          <w:rFonts w:ascii="Times New Roman" w:eastAsia="Times New Roman" w:hAnsi="Times New Roman" w:cs="Times New Roman"/>
          <w:color w:val="000000"/>
          <w:sz w:val="24"/>
          <w:szCs w:val="24"/>
          <w:highlight w:val="cyan"/>
        </w:rPr>
        <w:t>on</w:t>
      </w:r>
      <w:proofErr w:type="spellEnd"/>
      <w:r w:rsidR="00E224AC" w:rsidRPr="00E224AC">
        <w:rPr>
          <w:rFonts w:ascii="Times New Roman" w:eastAsia="Times New Roman" w:hAnsi="Times New Roman" w:cs="Times New Roman"/>
          <w:color w:val="000000"/>
          <w:sz w:val="24"/>
          <w:szCs w:val="24"/>
          <w:highlight w:val="cyan"/>
        </w:rPr>
        <w:t xml:space="preserve"> </w:t>
      </w:r>
      <w:proofErr w:type="spellStart"/>
      <w:r w:rsidR="00E224AC" w:rsidRPr="00E224AC">
        <w:rPr>
          <w:rFonts w:ascii="Times New Roman" w:eastAsia="Times New Roman" w:hAnsi="Times New Roman" w:cs="Times New Roman"/>
          <w:color w:val="000000"/>
          <w:sz w:val="24"/>
          <w:szCs w:val="24"/>
          <w:highlight w:val="cyan"/>
        </w:rPr>
        <w:t>Photonics</w:t>
      </w:r>
      <w:proofErr w:type="spellEnd"/>
      <w:r w:rsidR="00E224AC" w:rsidRPr="00E224AC">
        <w:rPr>
          <w:rFonts w:ascii="Times New Roman" w:eastAsia="Times New Roman" w:hAnsi="Times New Roman" w:cs="Times New Roman"/>
          <w:color w:val="000000"/>
          <w:sz w:val="24"/>
          <w:szCs w:val="24"/>
          <w:highlight w:val="cyan"/>
        </w:rPr>
        <w:t xml:space="preserve"> </w:t>
      </w:r>
      <w:proofErr w:type="spellStart"/>
      <w:r w:rsidR="00E224AC" w:rsidRPr="00E224AC">
        <w:rPr>
          <w:rFonts w:ascii="Times New Roman" w:eastAsia="Times New Roman" w:hAnsi="Times New Roman" w:cs="Times New Roman"/>
          <w:color w:val="000000"/>
          <w:sz w:val="24"/>
          <w:szCs w:val="24"/>
          <w:highlight w:val="cyan"/>
        </w:rPr>
        <w:t>and</w:t>
      </w:r>
      <w:proofErr w:type="spellEnd"/>
      <w:r w:rsidR="00E224AC" w:rsidRPr="00E224AC">
        <w:rPr>
          <w:rFonts w:ascii="Times New Roman" w:eastAsia="Times New Roman" w:hAnsi="Times New Roman" w:cs="Times New Roman"/>
          <w:color w:val="000000"/>
          <w:sz w:val="24"/>
          <w:szCs w:val="24"/>
          <w:highlight w:val="cyan"/>
        </w:rPr>
        <w:t xml:space="preserve"> </w:t>
      </w:r>
      <w:proofErr w:type="spellStart"/>
      <w:r w:rsidR="00E224AC" w:rsidRPr="00E224AC">
        <w:rPr>
          <w:rFonts w:ascii="Times New Roman" w:eastAsia="Times New Roman" w:hAnsi="Times New Roman" w:cs="Times New Roman"/>
          <w:color w:val="000000"/>
          <w:sz w:val="24"/>
          <w:szCs w:val="24"/>
          <w:highlight w:val="cyan"/>
        </w:rPr>
        <w:t>Optics</w:t>
      </w:r>
      <w:proofErr w:type="spellEnd"/>
      <w:r w:rsidR="00E224AC" w:rsidRPr="00E224AC">
        <w:rPr>
          <w:rFonts w:ascii="Times New Roman" w:eastAsia="Times New Roman" w:hAnsi="Times New Roman" w:cs="Times New Roman"/>
          <w:color w:val="000000"/>
          <w:sz w:val="24"/>
          <w:szCs w:val="24"/>
          <w:highlight w:val="cyan"/>
        </w:rPr>
        <w:t xml:space="preserve"> SPO 2024, 4-8 </w:t>
      </w:r>
      <w:proofErr w:type="spellStart"/>
      <w:r w:rsidR="00E224AC" w:rsidRPr="00E224AC">
        <w:rPr>
          <w:rFonts w:ascii="Times New Roman" w:eastAsia="Times New Roman" w:hAnsi="Times New Roman" w:cs="Times New Roman"/>
          <w:color w:val="000000"/>
          <w:sz w:val="24"/>
          <w:szCs w:val="24"/>
          <w:highlight w:val="cyan"/>
        </w:rPr>
        <w:t>November</w:t>
      </w:r>
      <w:proofErr w:type="spellEnd"/>
      <w:r w:rsidR="00E224AC" w:rsidRPr="00E224AC">
        <w:rPr>
          <w:rFonts w:ascii="Times New Roman" w:eastAsia="Times New Roman" w:hAnsi="Times New Roman" w:cs="Times New Roman"/>
          <w:color w:val="000000"/>
          <w:sz w:val="24"/>
          <w:szCs w:val="24"/>
          <w:highlight w:val="cyan"/>
        </w:rPr>
        <w:t xml:space="preserve"> 2024, </w:t>
      </w:r>
      <w:proofErr w:type="spellStart"/>
      <w:r w:rsidR="00E224AC" w:rsidRPr="00E224AC">
        <w:rPr>
          <w:rFonts w:ascii="Times New Roman" w:eastAsia="Times New Roman" w:hAnsi="Times New Roman" w:cs="Times New Roman"/>
          <w:color w:val="000000"/>
          <w:sz w:val="24"/>
          <w:szCs w:val="24"/>
          <w:highlight w:val="cyan"/>
        </w:rPr>
        <w:t>Kyiv</w:t>
      </w:r>
      <w:proofErr w:type="spellEnd"/>
      <w:r w:rsidR="00E224AC" w:rsidRPr="00E224AC">
        <w:rPr>
          <w:rFonts w:ascii="Times New Roman" w:eastAsia="Times New Roman" w:hAnsi="Times New Roman" w:cs="Times New Roman"/>
          <w:color w:val="000000"/>
          <w:sz w:val="24"/>
          <w:szCs w:val="24"/>
          <w:highlight w:val="cyan"/>
        </w:rPr>
        <w:t xml:space="preserve"> </w:t>
      </w:r>
      <w:proofErr w:type="spellStart"/>
      <w:r w:rsidR="00E224AC" w:rsidRPr="00E224AC">
        <w:rPr>
          <w:rFonts w:ascii="Times New Roman" w:eastAsia="Times New Roman" w:hAnsi="Times New Roman" w:cs="Times New Roman"/>
          <w:color w:val="000000"/>
          <w:sz w:val="24"/>
          <w:szCs w:val="24"/>
          <w:highlight w:val="cyan"/>
        </w:rPr>
        <w:t>Ukraine</w:t>
      </w:r>
      <w:proofErr w:type="spellEnd"/>
      <w:r w:rsidR="00E224AC" w:rsidRPr="00E224AC">
        <w:rPr>
          <w:rFonts w:ascii="Times New Roman" w:eastAsia="Times New Roman" w:hAnsi="Times New Roman" w:cs="Times New Roman"/>
          <w:color w:val="000000"/>
          <w:sz w:val="24"/>
          <w:szCs w:val="24"/>
          <w:highlight w:val="cyan"/>
        </w:rPr>
        <w:t xml:space="preserve"> (тези опубліковано на https://indico.psi.ch/event/16645/contributions/53092/ )</w:t>
      </w:r>
    </w:p>
    <w:p w:rsidR="00E224AC" w:rsidRPr="00E224AC" w:rsidRDefault="00E96A67" w:rsidP="00E224AC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cyan"/>
        </w:rPr>
        <w:t>Оліх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cyan"/>
        </w:rPr>
        <w:t xml:space="preserve"> О.Я.: </w:t>
      </w:r>
      <w:r w:rsidR="00E224AC" w:rsidRPr="00E224AC">
        <w:rPr>
          <w:rFonts w:ascii="Times New Roman" w:eastAsia="Times New Roman" w:hAnsi="Times New Roman" w:cs="Times New Roman"/>
          <w:color w:val="000000"/>
          <w:sz w:val="24"/>
          <w:szCs w:val="24"/>
          <w:highlight w:val="cyan"/>
        </w:rPr>
        <w:t xml:space="preserve">Представлено </w:t>
      </w:r>
      <w:proofErr w:type="spellStart"/>
      <w:r w:rsidR="00E224AC" w:rsidRPr="00E224AC">
        <w:rPr>
          <w:rFonts w:ascii="Times New Roman" w:eastAsia="Times New Roman" w:hAnsi="Times New Roman" w:cs="Times New Roman"/>
          <w:color w:val="000000"/>
          <w:sz w:val="24"/>
          <w:szCs w:val="24"/>
          <w:highlight w:val="cyan"/>
        </w:rPr>
        <w:t>cтендову</w:t>
      </w:r>
      <w:proofErr w:type="spellEnd"/>
      <w:r w:rsidR="00E224AC" w:rsidRPr="00E224AC">
        <w:rPr>
          <w:rFonts w:ascii="Times New Roman" w:eastAsia="Times New Roman" w:hAnsi="Times New Roman" w:cs="Times New Roman"/>
          <w:color w:val="000000"/>
          <w:sz w:val="24"/>
          <w:szCs w:val="24"/>
          <w:highlight w:val="cyan"/>
        </w:rPr>
        <w:t xml:space="preserve"> доповідь «</w:t>
      </w:r>
      <w:proofErr w:type="spellStart"/>
      <w:r w:rsidR="00E224AC" w:rsidRPr="00E224AC">
        <w:rPr>
          <w:rFonts w:ascii="Times New Roman" w:eastAsia="Times New Roman" w:hAnsi="Times New Roman" w:cs="Times New Roman"/>
          <w:color w:val="000000"/>
          <w:sz w:val="24"/>
          <w:szCs w:val="24"/>
          <w:highlight w:val="cyan"/>
        </w:rPr>
        <w:t>Characterization</w:t>
      </w:r>
      <w:proofErr w:type="spellEnd"/>
      <w:r w:rsidR="00E224AC" w:rsidRPr="00E224AC">
        <w:rPr>
          <w:rFonts w:ascii="Times New Roman" w:eastAsia="Times New Roman" w:hAnsi="Times New Roman" w:cs="Times New Roman"/>
          <w:color w:val="000000"/>
          <w:sz w:val="24"/>
          <w:szCs w:val="24"/>
          <w:highlight w:val="cyan"/>
        </w:rPr>
        <w:t xml:space="preserve"> </w:t>
      </w:r>
      <w:proofErr w:type="spellStart"/>
      <w:r w:rsidR="00E224AC" w:rsidRPr="00E224AC">
        <w:rPr>
          <w:rFonts w:ascii="Times New Roman" w:eastAsia="Times New Roman" w:hAnsi="Times New Roman" w:cs="Times New Roman"/>
          <w:color w:val="000000"/>
          <w:sz w:val="24"/>
          <w:szCs w:val="24"/>
          <w:highlight w:val="cyan"/>
        </w:rPr>
        <w:t>of</w:t>
      </w:r>
      <w:proofErr w:type="spellEnd"/>
      <w:r w:rsidR="00E224AC" w:rsidRPr="00E224AC">
        <w:rPr>
          <w:rFonts w:ascii="Times New Roman" w:eastAsia="Times New Roman" w:hAnsi="Times New Roman" w:cs="Times New Roman"/>
          <w:color w:val="000000"/>
          <w:sz w:val="24"/>
          <w:szCs w:val="24"/>
          <w:highlight w:val="cyan"/>
        </w:rPr>
        <w:t xml:space="preserve"> </w:t>
      </w:r>
      <w:proofErr w:type="spellStart"/>
      <w:r w:rsidR="00E224AC" w:rsidRPr="00E224AC">
        <w:rPr>
          <w:rFonts w:ascii="Times New Roman" w:eastAsia="Times New Roman" w:hAnsi="Times New Roman" w:cs="Times New Roman"/>
          <w:color w:val="000000"/>
          <w:sz w:val="24"/>
          <w:szCs w:val="24"/>
          <w:highlight w:val="cyan"/>
        </w:rPr>
        <w:t>novel</w:t>
      </w:r>
      <w:proofErr w:type="spellEnd"/>
      <w:r w:rsidR="00E224AC" w:rsidRPr="00E224AC">
        <w:rPr>
          <w:rFonts w:ascii="Times New Roman" w:eastAsia="Times New Roman" w:hAnsi="Times New Roman" w:cs="Times New Roman"/>
          <w:color w:val="000000"/>
          <w:sz w:val="24"/>
          <w:szCs w:val="24"/>
          <w:highlight w:val="cyan"/>
        </w:rPr>
        <w:t xml:space="preserve"> </w:t>
      </w:r>
      <w:proofErr w:type="spellStart"/>
      <w:r w:rsidR="00E224AC" w:rsidRPr="00E224AC">
        <w:rPr>
          <w:rFonts w:ascii="Times New Roman" w:eastAsia="Times New Roman" w:hAnsi="Times New Roman" w:cs="Times New Roman"/>
          <w:color w:val="000000"/>
          <w:sz w:val="24"/>
          <w:szCs w:val="24"/>
          <w:highlight w:val="cyan"/>
        </w:rPr>
        <w:t>solar</w:t>
      </w:r>
      <w:proofErr w:type="spellEnd"/>
      <w:r w:rsidR="00E224AC" w:rsidRPr="00E224AC">
        <w:rPr>
          <w:rFonts w:ascii="Times New Roman" w:eastAsia="Times New Roman" w:hAnsi="Times New Roman" w:cs="Times New Roman"/>
          <w:color w:val="000000"/>
          <w:sz w:val="24"/>
          <w:szCs w:val="24"/>
          <w:highlight w:val="cyan"/>
        </w:rPr>
        <w:t xml:space="preserve"> </w:t>
      </w:r>
      <w:proofErr w:type="spellStart"/>
      <w:r w:rsidR="00E224AC" w:rsidRPr="00E224AC">
        <w:rPr>
          <w:rFonts w:ascii="Times New Roman" w:eastAsia="Times New Roman" w:hAnsi="Times New Roman" w:cs="Times New Roman"/>
          <w:color w:val="000000"/>
          <w:sz w:val="24"/>
          <w:szCs w:val="24"/>
          <w:highlight w:val="cyan"/>
        </w:rPr>
        <w:t>energy</w:t>
      </w:r>
      <w:proofErr w:type="spellEnd"/>
      <w:r w:rsidR="00E224AC" w:rsidRPr="00E224AC">
        <w:rPr>
          <w:rFonts w:ascii="Times New Roman" w:eastAsia="Times New Roman" w:hAnsi="Times New Roman" w:cs="Times New Roman"/>
          <w:color w:val="000000"/>
          <w:sz w:val="24"/>
          <w:szCs w:val="24"/>
          <w:highlight w:val="cyan"/>
        </w:rPr>
        <w:t xml:space="preserve"> </w:t>
      </w:r>
      <w:proofErr w:type="spellStart"/>
      <w:r w:rsidR="00E224AC" w:rsidRPr="00E224AC">
        <w:rPr>
          <w:rFonts w:ascii="Times New Roman" w:eastAsia="Times New Roman" w:hAnsi="Times New Roman" w:cs="Times New Roman"/>
          <w:color w:val="000000"/>
          <w:sz w:val="24"/>
          <w:szCs w:val="24"/>
          <w:highlight w:val="cyan"/>
        </w:rPr>
        <w:t>converters</w:t>
      </w:r>
      <w:proofErr w:type="spellEnd"/>
      <w:r w:rsidR="00E224AC" w:rsidRPr="00E224AC">
        <w:rPr>
          <w:rFonts w:ascii="Times New Roman" w:eastAsia="Times New Roman" w:hAnsi="Times New Roman" w:cs="Times New Roman"/>
          <w:color w:val="000000"/>
          <w:sz w:val="24"/>
          <w:szCs w:val="24"/>
          <w:highlight w:val="cyan"/>
        </w:rPr>
        <w:t xml:space="preserve"> </w:t>
      </w:r>
      <w:proofErr w:type="spellStart"/>
      <w:r w:rsidR="00E224AC" w:rsidRPr="00E224AC">
        <w:rPr>
          <w:rFonts w:ascii="Times New Roman" w:eastAsia="Times New Roman" w:hAnsi="Times New Roman" w:cs="Times New Roman"/>
          <w:color w:val="000000"/>
          <w:sz w:val="24"/>
          <w:szCs w:val="24"/>
          <w:highlight w:val="cyan"/>
        </w:rPr>
        <w:t>based</w:t>
      </w:r>
      <w:proofErr w:type="spellEnd"/>
      <w:r w:rsidR="00E224AC" w:rsidRPr="00E224AC">
        <w:rPr>
          <w:rFonts w:ascii="Times New Roman" w:eastAsia="Times New Roman" w:hAnsi="Times New Roman" w:cs="Times New Roman"/>
          <w:color w:val="000000"/>
          <w:sz w:val="24"/>
          <w:szCs w:val="24"/>
          <w:highlight w:val="cyan"/>
        </w:rPr>
        <w:t xml:space="preserve"> </w:t>
      </w:r>
      <w:proofErr w:type="spellStart"/>
      <w:r w:rsidR="00E224AC" w:rsidRPr="00E224AC">
        <w:rPr>
          <w:rFonts w:ascii="Times New Roman" w:eastAsia="Times New Roman" w:hAnsi="Times New Roman" w:cs="Times New Roman"/>
          <w:color w:val="000000"/>
          <w:sz w:val="24"/>
          <w:szCs w:val="24"/>
          <w:highlight w:val="cyan"/>
        </w:rPr>
        <w:t>on</w:t>
      </w:r>
      <w:proofErr w:type="spellEnd"/>
      <w:r w:rsidR="00E224AC" w:rsidRPr="00E224AC">
        <w:rPr>
          <w:rFonts w:ascii="Times New Roman" w:eastAsia="Times New Roman" w:hAnsi="Times New Roman" w:cs="Times New Roman"/>
          <w:color w:val="000000"/>
          <w:sz w:val="24"/>
          <w:szCs w:val="24"/>
          <w:highlight w:val="cyan"/>
        </w:rPr>
        <w:t xml:space="preserve"> </w:t>
      </w:r>
      <w:proofErr w:type="spellStart"/>
      <w:r w:rsidR="00E224AC" w:rsidRPr="00E224AC">
        <w:rPr>
          <w:rFonts w:ascii="Times New Roman" w:eastAsia="Times New Roman" w:hAnsi="Times New Roman" w:cs="Times New Roman"/>
          <w:color w:val="000000"/>
          <w:sz w:val="24"/>
          <w:szCs w:val="24"/>
          <w:highlight w:val="cyan"/>
        </w:rPr>
        <w:t>meta-heuristic</w:t>
      </w:r>
      <w:proofErr w:type="spellEnd"/>
      <w:r w:rsidR="00E224AC" w:rsidRPr="00E224AC">
        <w:rPr>
          <w:rFonts w:ascii="Times New Roman" w:eastAsia="Times New Roman" w:hAnsi="Times New Roman" w:cs="Times New Roman"/>
          <w:color w:val="000000"/>
          <w:sz w:val="24"/>
          <w:szCs w:val="24"/>
          <w:highlight w:val="cyan"/>
        </w:rPr>
        <w:t xml:space="preserve"> </w:t>
      </w:r>
      <w:proofErr w:type="spellStart"/>
      <w:r w:rsidR="00E224AC" w:rsidRPr="00E224AC">
        <w:rPr>
          <w:rFonts w:ascii="Times New Roman" w:eastAsia="Times New Roman" w:hAnsi="Times New Roman" w:cs="Times New Roman"/>
          <w:color w:val="000000"/>
          <w:sz w:val="24"/>
          <w:szCs w:val="24"/>
          <w:highlight w:val="cyan"/>
        </w:rPr>
        <w:t>algorithms</w:t>
      </w:r>
      <w:proofErr w:type="spellEnd"/>
      <w:r w:rsidR="00E224AC" w:rsidRPr="00E224AC">
        <w:rPr>
          <w:rFonts w:ascii="Times New Roman" w:eastAsia="Times New Roman" w:hAnsi="Times New Roman" w:cs="Times New Roman"/>
          <w:color w:val="000000"/>
          <w:sz w:val="24"/>
          <w:szCs w:val="24"/>
          <w:highlight w:val="cyan"/>
        </w:rPr>
        <w:t xml:space="preserve">» на науковій конференції 25th </w:t>
      </w:r>
      <w:proofErr w:type="spellStart"/>
      <w:r w:rsidR="00E224AC" w:rsidRPr="00E224AC">
        <w:rPr>
          <w:rFonts w:ascii="Times New Roman" w:eastAsia="Times New Roman" w:hAnsi="Times New Roman" w:cs="Times New Roman"/>
          <w:color w:val="000000"/>
          <w:sz w:val="24"/>
          <w:szCs w:val="24"/>
          <w:highlight w:val="cyan"/>
        </w:rPr>
        <w:t>Symposium</w:t>
      </w:r>
      <w:proofErr w:type="spellEnd"/>
      <w:r w:rsidR="00E224AC" w:rsidRPr="00E224AC">
        <w:rPr>
          <w:rFonts w:ascii="Times New Roman" w:eastAsia="Times New Roman" w:hAnsi="Times New Roman" w:cs="Times New Roman"/>
          <w:color w:val="000000"/>
          <w:sz w:val="24"/>
          <w:szCs w:val="24"/>
          <w:highlight w:val="cyan"/>
        </w:rPr>
        <w:t xml:space="preserve"> </w:t>
      </w:r>
      <w:proofErr w:type="spellStart"/>
      <w:r w:rsidR="00E224AC" w:rsidRPr="00E224AC">
        <w:rPr>
          <w:rFonts w:ascii="Times New Roman" w:eastAsia="Times New Roman" w:hAnsi="Times New Roman" w:cs="Times New Roman"/>
          <w:color w:val="000000"/>
          <w:sz w:val="24"/>
          <w:szCs w:val="24"/>
          <w:highlight w:val="cyan"/>
        </w:rPr>
        <w:t>on</w:t>
      </w:r>
      <w:proofErr w:type="spellEnd"/>
      <w:r w:rsidR="00E224AC" w:rsidRPr="00E224AC">
        <w:rPr>
          <w:rFonts w:ascii="Times New Roman" w:eastAsia="Times New Roman" w:hAnsi="Times New Roman" w:cs="Times New Roman"/>
          <w:color w:val="000000"/>
          <w:sz w:val="24"/>
          <w:szCs w:val="24"/>
          <w:highlight w:val="cyan"/>
        </w:rPr>
        <w:t xml:space="preserve"> </w:t>
      </w:r>
      <w:proofErr w:type="spellStart"/>
      <w:r w:rsidR="00E224AC" w:rsidRPr="00E224AC">
        <w:rPr>
          <w:rFonts w:ascii="Times New Roman" w:eastAsia="Times New Roman" w:hAnsi="Times New Roman" w:cs="Times New Roman"/>
          <w:color w:val="000000"/>
          <w:sz w:val="24"/>
          <w:szCs w:val="24"/>
          <w:highlight w:val="cyan"/>
        </w:rPr>
        <w:t>Photonics</w:t>
      </w:r>
      <w:proofErr w:type="spellEnd"/>
      <w:r w:rsidR="00E224AC" w:rsidRPr="00E224AC">
        <w:rPr>
          <w:rFonts w:ascii="Times New Roman" w:eastAsia="Times New Roman" w:hAnsi="Times New Roman" w:cs="Times New Roman"/>
          <w:color w:val="000000"/>
          <w:sz w:val="24"/>
          <w:szCs w:val="24"/>
          <w:highlight w:val="cyan"/>
        </w:rPr>
        <w:t xml:space="preserve"> </w:t>
      </w:r>
      <w:proofErr w:type="spellStart"/>
      <w:r w:rsidR="00E224AC" w:rsidRPr="00E224AC">
        <w:rPr>
          <w:rFonts w:ascii="Times New Roman" w:eastAsia="Times New Roman" w:hAnsi="Times New Roman" w:cs="Times New Roman"/>
          <w:color w:val="000000"/>
          <w:sz w:val="24"/>
          <w:szCs w:val="24"/>
          <w:highlight w:val="cyan"/>
        </w:rPr>
        <w:t>and</w:t>
      </w:r>
      <w:proofErr w:type="spellEnd"/>
      <w:r w:rsidR="00E224AC" w:rsidRPr="00E224AC">
        <w:rPr>
          <w:rFonts w:ascii="Times New Roman" w:eastAsia="Times New Roman" w:hAnsi="Times New Roman" w:cs="Times New Roman"/>
          <w:color w:val="000000"/>
          <w:sz w:val="24"/>
          <w:szCs w:val="24"/>
          <w:highlight w:val="cyan"/>
        </w:rPr>
        <w:t xml:space="preserve"> </w:t>
      </w:r>
      <w:proofErr w:type="spellStart"/>
      <w:r w:rsidR="00E224AC" w:rsidRPr="00E224AC">
        <w:rPr>
          <w:rFonts w:ascii="Times New Roman" w:eastAsia="Times New Roman" w:hAnsi="Times New Roman" w:cs="Times New Roman"/>
          <w:color w:val="000000"/>
          <w:sz w:val="24"/>
          <w:szCs w:val="24"/>
          <w:highlight w:val="cyan"/>
        </w:rPr>
        <w:t>Optics</w:t>
      </w:r>
      <w:proofErr w:type="spellEnd"/>
      <w:r w:rsidR="00E224AC" w:rsidRPr="00E224AC">
        <w:rPr>
          <w:rFonts w:ascii="Times New Roman" w:eastAsia="Times New Roman" w:hAnsi="Times New Roman" w:cs="Times New Roman"/>
          <w:color w:val="000000"/>
          <w:sz w:val="24"/>
          <w:szCs w:val="24"/>
          <w:highlight w:val="cyan"/>
        </w:rPr>
        <w:t xml:space="preserve"> SPO 2024, 4-8 </w:t>
      </w:r>
      <w:proofErr w:type="spellStart"/>
      <w:r w:rsidR="00E224AC" w:rsidRPr="00E224AC">
        <w:rPr>
          <w:rFonts w:ascii="Times New Roman" w:eastAsia="Times New Roman" w:hAnsi="Times New Roman" w:cs="Times New Roman"/>
          <w:color w:val="000000"/>
          <w:sz w:val="24"/>
          <w:szCs w:val="24"/>
          <w:highlight w:val="cyan"/>
        </w:rPr>
        <w:t>November</w:t>
      </w:r>
      <w:proofErr w:type="spellEnd"/>
      <w:r w:rsidR="00E224AC" w:rsidRPr="00E224AC">
        <w:rPr>
          <w:rFonts w:ascii="Times New Roman" w:eastAsia="Times New Roman" w:hAnsi="Times New Roman" w:cs="Times New Roman"/>
          <w:color w:val="000000"/>
          <w:sz w:val="24"/>
          <w:szCs w:val="24"/>
          <w:highlight w:val="cyan"/>
        </w:rPr>
        <w:t xml:space="preserve"> 2024, </w:t>
      </w:r>
      <w:proofErr w:type="spellStart"/>
      <w:r w:rsidR="00E224AC" w:rsidRPr="00E224AC">
        <w:rPr>
          <w:rFonts w:ascii="Times New Roman" w:eastAsia="Times New Roman" w:hAnsi="Times New Roman" w:cs="Times New Roman"/>
          <w:color w:val="000000"/>
          <w:sz w:val="24"/>
          <w:szCs w:val="24"/>
          <w:highlight w:val="cyan"/>
        </w:rPr>
        <w:t>Kyiv</w:t>
      </w:r>
      <w:proofErr w:type="spellEnd"/>
      <w:r w:rsidR="00E224AC" w:rsidRPr="00E224AC">
        <w:rPr>
          <w:rFonts w:ascii="Times New Roman" w:eastAsia="Times New Roman" w:hAnsi="Times New Roman" w:cs="Times New Roman"/>
          <w:color w:val="000000"/>
          <w:sz w:val="24"/>
          <w:szCs w:val="24"/>
          <w:highlight w:val="cyan"/>
        </w:rPr>
        <w:t xml:space="preserve"> </w:t>
      </w:r>
      <w:proofErr w:type="spellStart"/>
      <w:r w:rsidR="00E224AC" w:rsidRPr="00E224AC">
        <w:rPr>
          <w:rFonts w:ascii="Times New Roman" w:eastAsia="Times New Roman" w:hAnsi="Times New Roman" w:cs="Times New Roman"/>
          <w:color w:val="000000"/>
          <w:sz w:val="24"/>
          <w:szCs w:val="24"/>
          <w:highlight w:val="cyan"/>
        </w:rPr>
        <w:t>Ukraine</w:t>
      </w:r>
      <w:proofErr w:type="spellEnd"/>
      <w:r w:rsidR="00E224AC" w:rsidRPr="00E224AC">
        <w:rPr>
          <w:rFonts w:ascii="Times New Roman" w:eastAsia="Times New Roman" w:hAnsi="Times New Roman" w:cs="Times New Roman"/>
          <w:color w:val="000000"/>
          <w:sz w:val="24"/>
          <w:szCs w:val="24"/>
          <w:highlight w:val="cyan"/>
        </w:rPr>
        <w:t xml:space="preserve"> (тези опубліковано на https://indico.psi.ch/event/16645/contributions/52994/ )</w:t>
      </w:r>
    </w:p>
    <w:p w:rsidR="00A93123" w:rsidRPr="00AC1E56" w:rsidRDefault="00A15D65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trike/>
          <w:sz w:val="24"/>
          <w:szCs w:val="24"/>
          <w:highlight w:val="yellow"/>
        </w:rPr>
      </w:pPr>
      <w:r w:rsidRPr="00AC1E56">
        <w:rPr>
          <w:rFonts w:ascii="Times New Roman" w:eastAsia="Times New Roman" w:hAnsi="Times New Roman" w:cs="Times New Roman"/>
          <w:b/>
          <w:strike/>
          <w:sz w:val="24"/>
          <w:szCs w:val="24"/>
          <w:highlight w:val="yellow"/>
        </w:rPr>
        <w:t>Х.</w:t>
      </w:r>
      <w:r w:rsidRPr="00AC1E56">
        <w:rPr>
          <w:rFonts w:ascii="Times New Roman" w:eastAsia="Times New Roman" w:hAnsi="Times New Roman" w:cs="Times New Roman"/>
          <w:strike/>
          <w:sz w:val="24"/>
          <w:szCs w:val="24"/>
          <w:highlight w:val="yellow"/>
        </w:rPr>
        <w:t> </w:t>
      </w:r>
      <w:r w:rsidRPr="00AC1E56">
        <w:rPr>
          <w:rFonts w:ascii="Times New Roman" w:eastAsia="Times New Roman" w:hAnsi="Times New Roman" w:cs="Times New Roman"/>
          <w:b/>
          <w:strike/>
          <w:sz w:val="24"/>
          <w:szCs w:val="24"/>
          <w:highlight w:val="yellow"/>
        </w:rPr>
        <w:t xml:space="preserve">Прикладні дослідження та/або науково-технічні (експериментальні) розробки, які впроваджено у 2024 році за межами </w:t>
      </w:r>
      <w:r w:rsidRPr="00AC1E56">
        <w:rPr>
          <w:rFonts w:ascii="Times New Roman" w:eastAsia="Times New Roman" w:hAnsi="Times New Roman" w:cs="Times New Roman"/>
          <w:b/>
          <w:i/>
          <w:strike/>
          <w:sz w:val="24"/>
          <w:szCs w:val="24"/>
          <w:highlight w:val="yellow"/>
        </w:rPr>
        <w:t>закладу вищої освіти / наукової установи</w:t>
      </w:r>
      <w:r w:rsidRPr="00AC1E56">
        <w:rPr>
          <w:rFonts w:ascii="Times New Roman" w:eastAsia="Times New Roman" w:hAnsi="Times New Roman" w:cs="Times New Roman"/>
          <w:b/>
          <w:strike/>
          <w:sz w:val="24"/>
          <w:szCs w:val="24"/>
          <w:highlight w:val="yellow"/>
        </w:rPr>
        <w:t xml:space="preserve"> </w:t>
      </w:r>
      <w:r w:rsidRPr="00AC1E56">
        <w:rPr>
          <w:rFonts w:ascii="Times New Roman" w:eastAsia="Times New Roman" w:hAnsi="Times New Roman" w:cs="Times New Roman"/>
          <w:i/>
          <w:strike/>
          <w:sz w:val="24"/>
          <w:szCs w:val="24"/>
          <w:highlight w:val="yellow"/>
        </w:rPr>
        <w:t>(відповідно до таблиці, наводяться лише ті, на які є акти впровадження або договори): </w:t>
      </w:r>
    </w:p>
    <w:tbl>
      <w:tblPr>
        <w:tblStyle w:val="af3"/>
        <w:tblW w:w="9345" w:type="dxa"/>
        <w:tblInd w:w="100" w:type="dxa"/>
        <w:tblLayout w:type="fixed"/>
        <w:tblLook w:val="0400" w:firstRow="0" w:lastRow="0" w:firstColumn="0" w:lastColumn="0" w:noHBand="0" w:noVBand="1"/>
      </w:tblPr>
      <w:tblGrid>
        <w:gridCol w:w="483"/>
        <w:gridCol w:w="1401"/>
        <w:gridCol w:w="1271"/>
        <w:gridCol w:w="2866"/>
        <w:gridCol w:w="1563"/>
        <w:gridCol w:w="1761"/>
      </w:tblGrid>
      <w:tr w:rsidR="00A93123" w:rsidRPr="00AC1E56"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A93123" w:rsidRPr="00AC1E56" w:rsidRDefault="00A15D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highlight w:val="yellow"/>
              </w:rPr>
            </w:pPr>
            <w:r w:rsidRPr="00AC1E56">
              <w:rPr>
                <w:rFonts w:ascii="Times New Roman" w:eastAsia="Times New Roman" w:hAnsi="Times New Roman" w:cs="Times New Roman"/>
                <w:strike/>
                <w:sz w:val="20"/>
                <w:szCs w:val="20"/>
                <w:highlight w:val="yellow"/>
              </w:rPr>
              <w:t>№ з/п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A93123" w:rsidRPr="00AC1E56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highlight w:val="yellow"/>
              </w:rPr>
            </w:pPr>
            <w:r w:rsidRPr="00AC1E56">
              <w:rPr>
                <w:rFonts w:ascii="Times New Roman" w:eastAsia="Times New Roman" w:hAnsi="Times New Roman" w:cs="Times New Roman"/>
                <w:strike/>
                <w:sz w:val="20"/>
                <w:szCs w:val="20"/>
                <w:highlight w:val="yellow"/>
              </w:rPr>
              <w:t>Назва прикладного дослідження/розробки, автор(и) та рік завершення,</w:t>
            </w:r>
          </w:p>
          <w:p w:rsidR="00A93123" w:rsidRPr="00AC1E56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highlight w:val="yellow"/>
              </w:rPr>
            </w:pPr>
            <w:r w:rsidRPr="00AC1E56">
              <w:rPr>
                <w:rFonts w:ascii="Times New Roman" w:eastAsia="Times New Roman" w:hAnsi="Times New Roman" w:cs="Times New Roman"/>
                <w:strike/>
                <w:sz w:val="20"/>
                <w:szCs w:val="20"/>
                <w:highlight w:val="yellow"/>
              </w:rPr>
              <w:t>прикладне дослідження чи розробка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A93123" w:rsidRPr="00AC1E56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highlight w:val="yellow"/>
              </w:rPr>
            </w:pPr>
            <w:r w:rsidRPr="00AC1E56">
              <w:rPr>
                <w:rFonts w:ascii="Times New Roman" w:eastAsia="Times New Roman" w:hAnsi="Times New Roman" w:cs="Times New Roman"/>
                <w:strike/>
                <w:sz w:val="20"/>
                <w:szCs w:val="20"/>
                <w:highlight w:val="yellow"/>
              </w:rPr>
              <w:t>Рівень* наукового результату </w:t>
            </w:r>
          </w:p>
        </w:tc>
        <w:tc>
          <w:tcPr>
            <w:tcW w:w="2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A93123" w:rsidRPr="00AC1E56" w:rsidRDefault="00A15D65">
            <w:pPr>
              <w:spacing w:after="0" w:line="240" w:lineRule="auto"/>
              <w:ind w:firstLine="200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highlight w:val="yellow"/>
              </w:rPr>
            </w:pPr>
            <w:r w:rsidRPr="00AC1E56">
              <w:rPr>
                <w:rFonts w:ascii="Times New Roman" w:eastAsia="Times New Roman" w:hAnsi="Times New Roman" w:cs="Times New Roman"/>
                <w:strike/>
                <w:sz w:val="20"/>
                <w:szCs w:val="20"/>
                <w:highlight w:val="yellow"/>
              </w:rPr>
              <w:t xml:space="preserve">Суб'єкт  впровадження (назва, </w:t>
            </w:r>
            <w:proofErr w:type="spellStart"/>
            <w:r w:rsidRPr="00AC1E56">
              <w:rPr>
                <w:rFonts w:ascii="Times New Roman" w:eastAsia="Times New Roman" w:hAnsi="Times New Roman" w:cs="Times New Roman"/>
                <w:strike/>
                <w:sz w:val="20"/>
                <w:szCs w:val="20"/>
                <w:highlight w:val="yellow"/>
              </w:rPr>
              <w:t>підпорядкованість,юридична</w:t>
            </w:r>
            <w:proofErr w:type="spellEnd"/>
            <w:r w:rsidRPr="00AC1E56">
              <w:rPr>
                <w:rFonts w:ascii="Times New Roman" w:eastAsia="Times New Roman" w:hAnsi="Times New Roman" w:cs="Times New Roman"/>
                <w:strike/>
                <w:sz w:val="20"/>
                <w:szCs w:val="20"/>
                <w:highlight w:val="yellow"/>
              </w:rPr>
              <w:t xml:space="preserve"> адреса)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A93123" w:rsidRPr="00AC1E56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highlight w:val="yellow"/>
              </w:rPr>
            </w:pPr>
            <w:r w:rsidRPr="00AC1E56">
              <w:rPr>
                <w:rFonts w:ascii="Times New Roman" w:eastAsia="Times New Roman" w:hAnsi="Times New Roman" w:cs="Times New Roman"/>
                <w:strike/>
                <w:sz w:val="20"/>
                <w:szCs w:val="20"/>
                <w:highlight w:val="yellow"/>
              </w:rPr>
              <w:t xml:space="preserve">Дата </w:t>
            </w:r>
            <w:proofErr w:type="spellStart"/>
            <w:r w:rsidRPr="00AC1E56">
              <w:rPr>
                <w:rFonts w:ascii="Times New Roman" w:eastAsia="Times New Roman" w:hAnsi="Times New Roman" w:cs="Times New Roman"/>
                <w:strike/>
                <w:sz w:val="20"/>
                <w:szCs w:val="20"/>
                <w:highlight w:val="yellow"/>
              </w:rPr>
              <w:t>акта</w:t>
            </w:r>
            <w:proofErr w:type="spellEnd"/>
            <w:r w:rsidRPr="00AC1E56">
              <w:rPr>
                <w:rFonts w:ascii="Times New Roman" w:eastAsia="Times New Roman" w:hAnsi="Times New Roman" w:cs="Times New Roman"/>
                <w:strike/>
                <w:sz w:val="20"/>
                <w:szCs w:val="20"/>
                <w:highlight w:val="yellow"/>
              </w:rPr>
              <w:t xml:space="preserve"> впровадження (реквізити </w:t>
            </w:r>
            <w:proofErr w:type="spellStart"/>
            <w:r w:rsidRPr="00AC1E56">
              <w:rPr>
                <w:rFonts w:ascii="Times New Roman" w:eastAsia="Times New Roman" w:hAnsi="Times New Roman" w:cs="Times New Roman"/>
                <w:strike/>
                <w:sz w:val="20"/>
                <w:szCs w:val="20"/>
                <w:highlight w:val="yellow"/>
              </w:rPr>
              <w:t>логовору</w:t>
            </w:r>
            <w:proofErr w:type="spellEnd"/>
            <w:r w:rsidRPr="00AC1E56">
              <w:rPr>
                <w:rFonts w:ascii="Times New Roman" w:eastAsia="Times New Roman" w:hAnsi="Times New Roman" w:cs="Times New Roman"/>
                <w:strike/>
                <w:sz w:val="20"/>
                <w:szCs w:val="20"/>
                <w:highlight w:val="yellow"/>
              </w:rPr>
              <w:t>)</w:t>
            </w: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A93123" w:rsidRPr="00AC1E56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highlight w:val="yellow"/>
              </w:rPr>
            </w:pPr>
            <w:r w:rsidRPr="00AC1E56">
              <w:rPr>
                <w:rFonts w:ascii="Times New Roman" w:eastAsia="Times New Roman" w:hAnsi="Times New Roman" w:cs="Times New Roman"/>
                <w:strike/>
                <w:sz w:val="20"/>
                <w:szCs w:val="20"/>
                <w:highlight w:val="yellow"/>
              </w:rPr>
              <w:t>Обсяг отриманих коштів від суб’єкту впровадження або інший практичний результат впровадження</w:t>
            </w:r>
          </w:p>
        </w:tc>
      </w:tr>
      <w:tr w:rsidR="00A93123" w:rsidRPr="00AC1E56"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Pr="00AC1E56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highlight w:val="yellow"/>
              </w:rPr>
            </w:pPr>
            <w:r w:rsidRPr="00AC1E56">
              <w:rPr>
                <w:rFonts w:ascii="Times New Roman" w:eastAsia="Times New Roman" w:hAnsi="Times New Roman" w:cs="Times New Roman"/>
                <w:strike/>
                <w:sz w:val="20"/>
                <w:szCs w:val="20"/>
                <w:highlight w:val="yellow"/>
              </w:rPr>
              <w:t>1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Pr="00AC1E56" w:rsidRDefault="00A15D65">
            <w:pPr>
              <w:spacing w:after="0" w:line="240" w:lineRule="auto"/>
              <w:ind w:firstLine="200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highlight w:val="yellow"/>
              </w:rPr>
            </w:pPr>
            <w:r w:rsidRPr="00AC1E56">
              <w:rPr>
                <w:rFonts w:ascii="Times New Roman" w:eastAsia="Times New Roman" w:hAnsi="Times New Roman" w:cs="Times New Roman"/>
                <w:strike/>
                <w:sz w:val="20"/>
                <w:szCs w:val="20"/>
                <w:highlight w:val="yellow"/>
              </w:rPr>
              <w:t>2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Pr="00AC1E56" w:rsidRDefault="00A15D65">
            <w:pPr>
              <w:spacing w:after="0" w:line="240" w:lineRule="auto"/>
              <w:ind w:firstLine="200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highlight w:val="yellow"/>
              </w:rPr>
            </w:pPr>
            <w:r w:rsidRPr="00AC1E56">
              <w:rPr>
                <w:rFonts w:ascii="Times New Roman" w:eastAsia="Times New Roman" w:hAnsi="Times New Roman" w:cs="Times New Roman"/>
                <w:strike/>
                <w:sz w:val="20"/>
                <w:szCs w:val="20"/>
                <w:highlight w:val="yellow"/>
              </w:rPr>
              <w:t>3</w:t>
            </w:r>
          </w:p>
        </w:tc>
        <w:tc>
          <w:tcPr>
            <w:tcW w:w="2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Pr="00AC1E56" w:rsidRDefault="00A15D65">
            <w:pPr>
              <w:spacing w:after="0" w:line="240" w:lineRule="auto"/>
              <w:ind w:firstLine="200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highlight w:val="yellow"/>
              </w:rPr>
            </w:pPr>
            <w:r w:rsidRPr="00AC1E56">
              <w:rPr>
                <w:rFonts w:ascii="Times New Roman" w:eastAsia="Times New Roman" w:hAnsi="Times New Roman" w:cs="Times New Roman"/>
                <w:strike/>
                <w:sz w:val="20"/>
                <w:szCs w:val="20"/>
                <w:highlight w:val="yellow"/>
              </w:rPr>
              <w:t>4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Pr="00AC1E56" w:rsidRDefault="00A15D65">
            <w:pPr>
              <w:spacing w:after="0" w:line="240" w:lineRule="auto"/>
              <w:ind w:firstLine="200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highlight w:val="yellow"/>
              </w:rPr>
            </w:pPr>
            <w:r w:rsidRPr="00AC1E56">
              <w:rPr>
                <w:rFonts w:ascii="Times New Roman" w:eastAsia="Times New Roman" w:hAnsi="Times New Roman" w:cs="Times New Roman"/>
                <w:strike/>
                <w:sz w:val="20"/>
                <w:szCs w:val="20"/>
                <w:highlight w:val="yellow"/>
              </w:rPr>
              <w:t>5</w:t>
            </w: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Pr="00AC1E56" w:rsidRDefault="00A15D65">
            <w:pPr>
              <w:spacing w:after="0" w:line="240" w:lineRule="auto"/>
              <w:ind w:firstLine="200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highlight w:val="yellow"/>
              </w:rPr>
            </w:pPr>
            <w:r w:rsidRPr="00AC1E56">
              <w:rPr>
                <w:rFonts w:ascii="Times New Roman" w:eastAsia="Times New Roman" w:hAnsi="Times New Roman" w:cs="Times New Roman"/>
                <w:strike/>
                <w:sz w:val="20"/>
                <w:szCs w:val="20"/>
                <w:highlight w:val="yellow"/>
              </w:rPr>
              <w:t>6</w:t>
            </w:r>
          </w:p>
        </w:tc>
      </w:tr>
      <w:tr w:rsidR="00A93123" w:rsidRPr="00AC1E56">
        <w:trPr>
          <w:trHeight w:val="372"/>
        </w:trPr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Pr="00AC1E56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highlight w:val="yellow"/>
              </w:rPr>
            </w:pPr>
            <w:r w:rsidRPr="00AC1E56">
              <w:rPr>
                <w:rFonts w:ascii="Times New Roman" w:eastAsia="Times New Roman" w:hAnsi="Times New Roman" w:cs="Times New Roman"/>
                <w:strike/>
                <w:sz w:val="20"/>
                <w:szCs w:val="20"/>
                <w:highlight w:val="yellow"/>
              </w:rPr>
              <w:t>1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93123" w:rsidRPr="00AC1E56" w:rsidRDefault="00A93123">
            <w:pPr>
              <w:spacing w:before="240" w:after="240" w:line="240" w:lineRule="auto"/>
              <w:ind w:left="-100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highlight w:val="yellow"/>
              </w:rPr>
            </w:pP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93123" w:rsidRPr="00AC1E56" w:rsidRDefault="00A93123">
            <w:pPr>
              <w:spacing w:before="240" w:after="240" w:line="240" w:lineRule="auto"/>
              <w:ind w:left="-100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highlight w:val="yellow"/>
              </w:rPr>
            </w:pPr>
          </w:p>
        </w:tc>
        <w:tc>
          <w:tcPr>
            <w:tcW w:w="2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93123" w:rsidRPr="00AC1E56" w:rsidRDefault="00A93123">
            <w:pPr>
              <w:spacing w:before="240" w:after="240" w:line="240" w:lineRule="auto"/>
              <w:ind w:left="-100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highlight w:val="yellow"/>
              </w:rPr>
            </w:pP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93123" w:rsidRPr="00AC1E56" w:rsidRDefault="00A93123">
            <w:pPr>
              <w:spacing w:before="240" w:after="240" w:line="240" w:lineRule="auto"/>
              <w:ind w:left="-100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highlight w:val="yellow"/>
              </w:rPr>
            </w:pP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93123" w:rsidRPr="00AC1E56" w:rsidRDefault="00A93123">
            <w:pPr>
              <w:spacing w:before="240" w:after="240" w:line="240" w:lineRule="auto"/>
              <w:ind w:left="-100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highlight w:val="yellow"/>
              </w:rPr>
            </w:pPr>
          </w:p>
        </w:tc>
      </w:tr>
      <w:tr w:rsidR="00A93123" w:rsidRPr="00AC1E56"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93123" w:rsidRPr="00AC1E56" w:rsidRDefault="00A15D65">
            <w:pPr>
              <w:spacing w:before="240" w:after="240" w:line="240" w:lineRule="auto"/>
              <w:ind w:left="-100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highlight w:val="yellow"/>
              </w:rPr>
            </w:pPr>
            <w:r w:rsidRPr="00AC1E56">
              <w:rPr>
                <w:rFonts w:ascii="Times New Roman" w:eastAsia="Times New Roman" w:hAnsi="Times New Roman" w:cs="Times New Roman"/>
                <w:strike/>
                <w:sz w:val="20"/>
                <w:szCs w:val="20"/>
                <w:highlight w:val="yellow"/>
              </w:rPr>
              <w:lastRenderedPageBreak/>
              <w:t>2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93123" w:rsidRPr="00AC1E56" w:rsidRDefault="00A93123">
            <w:pPr>
              <w:spacing w:before="240" w:after="240" w:line="240" w:lineRule="auto"/>
              <w:ind w:left="-100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highlight w:val="yellow"/>
              </w:rPr>
            </w:pP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93123" w:rsidRPr="00AC1E56" w:rsidRDefault="00A93123">
            <w:pPr>
              <w:spacing w:before="240" w:after="240" w:line="240" w:lineRule="auto"/>
              <w:ind w:left="-100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highlight w:val="yellow"/>
              </w:rPr>
            </w:pPr>
          </w:p>
        </w:tc>
        <w:tc>
          <w:tcPr>
            <w:tcW w:w="2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93123" w:rsidRPr="00AC1E56" w:rsidRDefault="00A93123">
            <w:pPr>
              <w:spacing w:before="240" w:after="240" w:line="240" w:lineRule="auto"/>
              <w:ind w:left="-100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highlight w:val="yellow"/>
              </w:rPr>
            </w:pP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93123" w:rsidRPr="00AC1E56" w:rsidRDefault="00A93123">
            <w:pPr>
              <w:spacing w:before="240" w:after="240" w:line="240" w:lineRule="auto"/>
              <w:ind w:left="-100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highlight w:val="yellow"/>
              </w:rPr>
            </w:pP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93123" w:rsidRPr="00AC1E56" w:rsidRDefault="00A93123">
            <w:pPr>
              <w:spacing w:before="240" w:after="240" w:line="240" w:lineRule="auto"/>
              <w:ind w:left="-100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highlight w:val="yellow"/>
              </w:rPr>
            </w:pPr>
          </w:p>
        </w:tc>
      </w:tr>
      <w:tr w:rsidR="00A93123" w:rsidRPr="00AC1E56">
        <w:tc>
          <w:tcPr>
            <w:tcW w:w="9345" w:type="dxa"/>
            <w:gridSpan w:val="6"/>
            <w:tcBorders>
              <w:top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Pr="00AC1E56" w:rsidRDefault="00A15D65">
            <w:pPr>
              <w:spacing w:after="0" w:line="240" w:lineRule="auto"/>
              <w:ind w:firstLine="200"/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AC1E56">
              <w:rPr>
                <w:rFonts w:ascii="Times New Roman" w:eastAsia="Times New Roman" w:hAnsi="Times New Roman" w:cs="Times New Roman"/>
                <w:strike/>
                <w:sz w:val="18"/>
                <w:szCs w:val="18"/>
                <w:highlight w:val="yellow"/>
              </w:rPr>
              <w:t>*</w:t>
            </w:r>
            <w:r w:rsidRPr="00AC1E56">
              <w:rPr>
                <w:rFonts w:ascii="Times New Roman" w:eastAsia="Times New Roman" w:hAnsi="Times New Roman" w:cs="Times New Roman"/>
                <w:strike/>
                <w:sz w:val="11"/>
                <w:szCs w:val="11"/>
                <w:highlight w:val="yellow"/>
                <w:vertAlign w:val="superscript"/>
              </w:rPr>
              <w:t>)</w:t>
            </w:r>
            <w:r w:rsidRPr="00AC1E56">
              <w:rPr>
                <w:rFonts w:ascii="Times New Roman" w:eastAsia="Times New Roman" w:hAnsi="Times New Roman" w:cs="Times New Roman"/>
                <w:strike/>
                <w:sz w:val="18"/>
                <w:szCs w:val="18"/>
                <w:highlight w:val="yellow"/>
              </w:rPr>
              <w:t xml:space="preserve"> Наводяться важливі показники, які свідчать про рівень наукового результату; переваги над аналогами; економічний, соціальний ефект тощо.</w:t>
            </w:r>
          </w:p>
        </w:tc>
      </w:tr>
    </w:tbl>
    <w:p w:rsidR="00A93123" w:rsidRPr="00E224AC" w:rsidRDefault="00AC1E56">
      <w:pPr>
        <w:pStyle w:val="2"/>
        <w:rPr>
          <w:color w:val="000000"/>
          <w:sz w:val="28"/>
          <w:szCs w:val="28"/>
        </w:rPr>
      </w:pPr>
      <w:r w:rsidRPr="00AC1E56">
        <w:rPr>
          <w:strike/>
          <w:sz w:val="28"/>
          <w:szCs w:val="28"/>
        </w:rPr>
        <w:br/>
      </w:r>
      <w:r w:rsidR="00A15D65" w:rsidRPr="00AC1E56">
        <w:rPr>
          <w:sz w:val="28"/>
          <w:szCs w:val="28"/>
        </w:rPr>
        <w:t>Х</w:t>
      </w:r>
      <w:r w:rsidR="00A15D65" w:rsidRPr="00AC1E56">
        <w:rPr>
          <w:color w:val="000000"/>
          <w:sz w:val="28"/>
          <w:szCs w:val="28"/>
        </w:rPr>
        <w:t xml:space="preserve">I. Розвиток матеріально-технічної бази наукових досліджень та </w:t>
      </w:r>
      <w:r w:rsidR="00A15D65" w:rsidRPr="00E224AC">
        <w:rPr>
          <w:color w:val="000000"/>
          <w:sz w:val="28"/>
          <w:szCs w:val="28"/>
        </w:rPr>
        <w:t>розробок</w:t>
      </w:r>
    </w:p>
    <w:p w:rsidR="00A93123" w:rsidRPr="00E224AC" w:rsidRDefault="00A15D6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224AC">
        <w:rPr>
          <w:rFonts w:ascii="Times New Roman" w:eastAsia="Times New Roman" w:hAnsi="Times New Roman" w:cs="Times New Roman"/>
          <w:color w:val="000000"/>
          <w:sz w:val="24"/>
          <w:szCs w:val="24"/>
        </w:rPr>
        <w:t>Навести дані про закупівлю/отримання за звітний 2024 р</w:t>
      </w:r>
      <w:r w:rsidRPr="00E224AC">
        <w:rPr>
          <w:rFonts w:ascii="Times New Roman" w:eastAsia="Times New Roman" w:hAnsi="Times New Roman" w:cs="Times New Roman"/>
          <w:sz w:val="24"/>
          <w:szCs w:val="24"/>
        </w:rPr>
        <w:t>ік</w:t>
      </w:r>
      <w:r w:rsidRPr="00E224A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приладів та обладнання іноземного або українського виробництва, їх балансова вартість (наводяться позиції вартістю </w:t>
      </w:r>
      <w:r w:rsidRPr="00E224AC">
        <w:rPr>
          <w:rFonts w:ascii="Times New Roman" w:eastAsia="Times New Roman" w:hAnsi="Times New Roman" w:cs="Times New Roman"/>
          <w:color w:val="000000"/>
          <w:sz w:val="24"/>
          <w:szCs w:val="24"/>
          <w:highlight w:val="cyan"/>
        </w:rPr>
        <w:t>більше 100 тис. грн</w:t>
      </w:r>
      <w:r w:rsidRPr="00E224AC">
        <w:rPr>
          <w:rFonts w:ascii="Times New Roman" w:eastAsia="Times New Roman" w:hAnsi="Times New Roman" w:cs="Times New Roman"/>
          <w:color w:val="000000"/>
          <w:sz w:val="24"/>
          <w:szCs w:val="24"/>
        </w:rPr>
        <w:t>) - у вигляді таблиці за формою нижче)</w:t>
      </w:r>
    </w:p>
    <w:tbl>
      <w:tblPr>
        <w:tblStyle w:val="af4"/>
        <w:tblW w:w="9371" w:type="dxa"/>
        <w:tblInd w:w="100" w:type="dxa"/>
        <w:tblLayout w:type="fixed"/>
        <w:tblLook w:val="0400" w:firstRow="0" w:lastRow="0" w:firstColumn="0" w:lastColumn="0" w:noHBand="0" w:noVBand="1"/>
      </w:tblPr>
      <w:tblGrid>
        <w:gridCol w:w="471"/>
        <w:gridCol w:w="3194"/>
        <w:gridCol w:w="1687"/>
        <w:gridCol w:w="2979"/>
        <w:gridCol w:w="1040"/>
      </w:tblGrid>
      <w:tr w:rsidR="00A93123" w:rsidRPr="00AC1E56" w:rsidTr="00447262">
        <w:tc>
          <w:tcPr>
            <w:tcW w:w="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A93123" w:rsidRPr="00E224AC" w:rsidRDefault="00A15D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4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A93123" w:rsidRPr="00E224AC" w:rsidRDefault="00A15D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4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з/п</w:t>
            </w:r>
          </w:p>
        </w:tc>
        <w:tc>
          <w:tcPr>
            <w:tcW w:w="3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A93123" w:rsidRPr="00E224AC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4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Назва </w:t>
            </w:r>
            <w:r w:rsidRPr="00E224AC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приладу/обладнання</w:t>
            </w:r>
            <w:r w:rsidRPr="00E224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(українською мовою та мовою оригіналу), його марка, рік випуску, фірма-виробник, країна походження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Pr="00E224AC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4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Функціональне призначення</w:t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A93123" w:rsidRPr="00E224AC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4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Науковий(і) напрям(и) та структурний(і) підрозділ(и) для якого (яких) здійснено закупівлю </w:t>
            </w:r>
            <w:r w:rsidRPr="00E224AC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приладу/обладнання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A93123" w:rsidRPr="00AC1E56" w:rsidRDefault="00A15D65">
            <w:pPr>
              <w:spacing w:after="0" w:line="240" w:lineRule="auto"/>
              <w:ind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4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Вартість,</w:t>
            </w:r>
            <w:r w:rsidRPr="00E224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br/>
              <w:t>тис. грн</w:t>
            </w:r>
          </w:p>
        </w:tc>
      </w:tr>
      <w:tr w:rsidR="00A93123" w:rsidRPr="00AC1E56" w:rsidTr="00447262">
        <w:tc>
          <w:tcPr>
            <w:tcW w:w="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Pr="00AC1E56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E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Pr="00AC1E56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E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Pr="00AC1E56" w:rsidRDefault="00A931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Pr="00AC1E56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E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Pr="00AC1E56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AC1E56">
              <w:rPr>
                <w:rFonts w:ascii="Times New Roman" w:eastAsia="Times New Roman" w:hAnsi="Times New Roman" w:cs="Times New Roman"/>
                <w:strike/>
                <w:color w:val="000000"/>
                <w:sz w:val="20"/>
                <w:szCs w:val="20"/>
              </w:rPr>
              <w:t>4</w:t>
            </w:r>
          </w:p>
        </w:tc>
      </w:tr>
      <w:tr w:rsidR="00A93123" w:rsidRPr="00AC1E56" w:rsidTr="00447262">
        <w:tc>
          <w:tcPr>
            <w:tcW w:w="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</w:tcPr>
          <w:p w:rsidR="00A93123" w:rsidRPr="008555F9" w:rsidRDefault="009A1589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</w:pPr>
            <w:r w:rsidRPr="008555F9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1</w:t>
            </w:r>
          </w:p>
        </w:tc>
        <w:tc>
          <w:tcPr>
            <w:tcW w:w="31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</w:tcPr>
          <w:p w:rsidR="00A93123" w:rsidRPr="008555F9" w:rsidRDefault="009A1589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  <w:lang w:val="en-US"/>
              </w:rPr>
            </w:pPr>
            <w:r w:rsidRPr="008555F9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Синхронний підсилювач SR865A</w:t>
            </w:r>
            <w:r w:rsidR="008555F9" w:rsidRPr="008555F9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br/>
            </w:r>
            <w:proofErr w:type="spellStart"/>
            <w:r w:rsidR="008555F9" w:rsidRPr="008555F9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SR865A</w:t>
            </w:r>
            <w:proofErr w:type="spellEnd"/>
            <w:r w:rsidR="008555F9" w:rsidRPr="008555F9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 xml:space="preserve"> — 4 </w:t>
            </w:r>
            <w:proofErr w:type="spellStart"/>
            <w:r w:rsidR="008555F9" w:rsidRPr="008555F9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MHz</w:t>
            </w:r>
            <w:proofErr w:type="spellEnd"/>
            <w:r w:rsidR="008555F9" w:rsidRPr="008555F9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 xml:space="preserve"> DSP </w:t>
            </w:r>
            <w:proofErr w:type="spellStart"/>
            <w:r w:rsidR="008555F9" w:rsidRPr="008555F9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lock-in</w:t>
            </w:r>
            <w:proofErr w:type="spellEnd"/>
            <w:r w:rsidR="008555F9" w:rsidRPr="008555F9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 xml:space="preserve"> </w:t>
            </w:r>
            <w:proofErr w:type="spellStart"/>
            <w:r w:rsidR="008555F9" w:rsidRPr="008555F9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amplifier</w:t>
            </w:r>
            <w:proofErr w:type="spellEnd"/>
            <w:r w:rsidR="008555F9" w:rsidRPr="008555F9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br/>
            </w:r>
            <w:r w:rsidR="008555F9" w:rsidRPr="008555F9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  <w:lang w:val="en-US"/>
              </w:rPr>
              <w:t xml:space="preserve">2024 </w:t>
            </w:r>
            <w:r w:rsidR="008555F9" w:rsidRPr="008555F9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  <w:lang w:val="ru-RU"/>
              </w:rPr>
              <w:t>р</w:t>
            </w:r>
            <w:r w:rsidR="008555F9" w:rsidRPr="008555F9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  <w:lang w:val="en-US"/>
              </w:rPr>
              <w:t>.</w:t>
            </w:r>
            <w:r w:rsidR="008555F9" w:rsidRPr="008555F9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  <w:lang w:val="ru-RU"/>
              </w:rPr>
              <w:t>в</w:t>
            </w:r>
            <w:r w:rsidR="008555F9" w:rsidRPr="008555F9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  <w:lang w:val="en-US"/>
              </w:rPr>
              <w:t xml:space="preserve">., </w:t>
            </w:r>
            <w:r w:rsidR="008555F9" w:rsidRPr="008555F9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  <w:lang w:val="ru-RU"/>
              </w:rPr>
              <w:t>США</w:t>
            </w:r>
            <w:r w:rsidR="008555F9" w:rsidRPr="008555F9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  <w:lang w:val="en-US"/>
              </w:rPr>
              <w:br/>
            </w:r>
            <w:r w:rsidR="008555F9" w:rsidRPr="008555F9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  <w:lang w:val="en-US"/>
              </w:rPr>
              <w:t>https://www.thinksrs.com/products/sr865a.html</w:t>
            </w:r>
          </w:p>
        </w:tc>
        <w:tc>
          <w:tcPr>
            <w:tcW w:w="16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</w:tcPr>
          <w:p w:rsidR="00A93123" w:rsidRPr="007F6D20" w:rsidRDefault="007F6D20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</w:pPr>
            <w:r w:rsidRPr="007F6D20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 xml:space="preserve">високоточний електронний прилад, спеціально розроблений для виявлення та вимірювання слабких періодичних сигналів, які </w:t>
            </w:r>
            <w:proofErr w:type="spellStart"/>
            <w:r w:rsidRPr="007F6D20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зашумлені</w:t>
            </w:r>
            <w:proofErr w:type="spellEnd"/>
            <w:r w:rsidRPr="007F6D20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 xml:space="preserve"> значно потужнішими стаціонарними сигналами або шумом. Така задача є типовою для багатьох наукових досліджень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, зокрема, при детектуванні фотоакустичного відгуку від досліджуваних структур</w:t>
            </w:r>
            <w:r w:rsidRPr="007F6D20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.</w:t>
            </w:r>
          </w:p>
        </w:tc>
        <w:tc>
          <w:tcPr>
            <w:tcW w:w="29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</w:tcPr>
          <w:p w:rsidR="00A93123" w:rsidRPr="009A1589" w:rsidRDefault="009A1589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</w:pPr>
            <w:bookmarkStart w:id="0" w:name="_GoBack"/>
            <w:bookmarkEnd w:id="0"/>
            <w:r w:rsidRPr="007F6D20">
              <w:rPr>
                <w:rFonts w:ascii="Times New Roman" w:eastAsia="Times New Roman" w:hAnsi="Times New Roman" w:cs="Times New Roman"/>
                <w:sz w:val="20"/>
                <w:szCs w:val="20"/>
                <w:highlight w:val="red"/>
              </w:rPr>
              <w:t>Фізичний факультет 21БНН051-05</w:t>
            </w:r>
          </w:p>
        </w:tc>
        <w:tc>
          <w:tcPr>
            <w:tcW w:w="1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</w:tcPr>
          <w:p w:rsidR="00A93123" w:rsidRPr="009A1589" w:rsidRDefault="009A1589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</w:pPr>
            <w:r w:rsidRPr="009A1589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713,514</w:t>
            </w:r>
          </w:p>
        </w:tc>
      </w:tr>
      <w:tr w:rsidR="00A93123" w:rsidRPr="00AC1E56" w:rsidTr="00447262">
        <w:tc>
          <w:tcPr>
            <w:tcW w:w="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</w:tcPr>
          <w:p w:rsidR="00A93123" w:rsidRPr="009A1589" w:rsidRDefault="00A9312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cyan"/>
              </w:rPr>
            </w:pPr>
          </w:p>
        </w:tc>
        <w:tc>
          <w:tcPr>
            <w:tcW w:w="31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</w:tcPr>
          <w:p w:rsidR="00A93123" w:rsidRPr="009A1589" w:rsidRDefault="00A9312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cyan"/>
              </w:rPr>
            </w:pPr>
          </w:p>
        </w:tc>
        <w:tc>
          <w:tcPr>
            <w:tcW w:w="16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</w:tcPr>
          <w:p w:rsidR="00A93123" w:rsidRPr="009A1589" w:rsidRDefault="00A9312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0"/>
                <w:szCs w:val="20"/>
                <w:highlight w:val="cyan"/>
              </w:rPr>
            </w:pPr>
          </w:p>
        </w:tc>
        <w:tc>
          <w:tcPr>
            <w:tcW w:w="29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</w:tcPr>
          <w:p w:rsidR="00A93123" w:rsidRPr="009A1589" w:rsidRDefault="00A9312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0"/>
                <w:szCs w:val="20"/>
                <w:highlight w:val="cyan"/>
              </w:rPr>
            </w:pPr>
          </w:p>
        </w:tc>
        <w:tc>
          <w:tcPr>
            <w:tcW w:w="1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</w:tcPr>
          <w:p w:rsidR="00A93123" w:rsidRPr="009A1589" w:rsidRDefault="00A9312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cyan"/>
              </w:rPr>
            </w:pPr>
          </w:p>
        </w:tc>
      </w:tr>
      <w:tr w:rsidR="00A93123" w:rsidRPr="00AC1E56" w:rsidTr="00447262">
        <w:tc>
          <w:tcPr>
            <w:tcW w:w="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</w:tcPr>
          <w:p w:rsidR="009A1589" w:rsidRPr="009A1589" w:rsidRDefault="009A1589" w:rsidP="009A1589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cyan"/>
              </w:rPr>
            </w:pPr>
          </w:p>
        </w:tc>
        <w:tc>
          <w:tcPr>
            <w:tcW w:w="31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</w:tcPr>
          <w:p w:rsidR="00A93123" w:rsidRPr="009A1589" w:rsidRDefault="00A9312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18"/>
                <w:szCs w:val="18"/>
                <w:highlight w:val="cyan"/>
              </w:rPr>
            </w:pPr>
          </w:p>
        </w:tc>
        <w:tc>
          <w:tcPr>
            <w:tcW w:w="16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</w:tcPr>
          <w:p w:rsidR="00A93123" w:rsidRPr="009A1589" w:rsidRDefault="00A9312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18"/>
                <w:szCs w:val="18"/>
                <w:highlight w:val="cyan"/>
              </w:rPr>
            </w:pPr>
          </w:p>
        </w:tc>
        <w:tc>
          <w:tcPr>
            <w:tcW w:w="29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</w:tcPr>
          <w:p w:rsidR="00A93123" w:rsidRPr="009A1589" w:rsidRDefault="00A9312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18"/>
                <w:szCs w:val="18"/>
                <w:highlight w:val="cyan"/>
              </w:rPr>
            </w:pPr>
          </w:p>
        </w:tc>
        <w:tc>
          <w:tcPr>
            <w:tcW w:w="1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</w:tcPr>
          <w:p w:rsidR="00A93123" w:rsidRPr="009A1589" w:rsidRDefault="00A9312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18"/>
                <w:szCs w:val="18"/>
                <w:highlight w:val="cyan"/>
              </w:rPr>
            </w:pPr>
          </w:p>
        </w:tc>
      </w:tr>
      <w:tr w:rsidR="009A1589" w:rsidRPr="00AC1E56" w:rsidTr="00447262">
        <w:tc>
          <w:tcPr>
            <w:tcW w:w="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</w:tcPr>
          <w:p w:rsidR="009A1589" w:rsidRPr="009A1589" w:rsidRDefault="009A1589" w:rsidP="009A1589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cyan"/>
              </w:rPr>
            </w:pPr>
          </w:p>
        </w:tc>
        <w:tc>
          <w:tcPr>
            <w:tcW w:w="31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</w:tcPr>
          <w:p w:rsidR="009A1589" w:rsidRPr="009A1589" w:rsidRDefault="009A1589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18"/>
                <w:szCs w:val="18"/>
                <w:highlight w:val="cyan"/>
              </w:rPr>
            </w:pPr>
          </w:p>
        </w:tc>
        <w:tc>
          <w:tcPr>
            <w:tcW w:w="16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</w:tcPr>
          <w:p w:rsidR="009A1589" w:rsidRPr="009A1589" w:rsidRDefault="009A1589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18"/>
                <w:szCs w:val="18"/>
                <w:highlight w:val="cyan"/>
              </w:rPr>
            </w:pPr>
          </w:p>
        </w:tc>
        <w:tc>
          <w:tcPr>
            <w:tcW w:w="29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</w:tcPr>
          <w:p w:rsidR="009A1589" w:rsidRPr="009A1589" w:rsidRDefault="009A1589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18"/>
                <w:szCs w:val="18"/>
                <w:highlight w:val="cyan"/>
              </w:rPr>
            </w:pPr>
          </w:p>
        </w:tc>
        <w:tc>
          <w:tcPr>
            <w:tcW w:w="1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</w:tcPr>
          <w:p w:rsidR="009A1589" w:rsidRPr="009A1589" w:rsidRDefault="009A1589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18"/>
                <w:szCs w:val="18"/>
                <w:highlight w:val="cyan"/>
              </w:rPr>
            </w:pPr>
          </w:p>
        </w:tc>
      </w:tr>
    </w:tbl>
    <w:p w:rsidR="00A93123" w:rsidRPr="00AC1E56" w:rsidRDefault="00A93123">
      <w:pPr>
        <w:rPr>
          <w:rFonts w:ascii="Times New Roman" w:eastAsia="Times New Roman" w:hAnsi="Times New Roman" w:cs="Times New Roman"/>
          <w:strike/>
        </w:rPr>
      </w:pPr>
    </w:p>
    <w:p w:rsidR="00A93123" w:rsidRPr="00AC1E56" w:rsidRDefault="00A15D65">
      <w:pPr>
        <w:pStyle w:val="2"/>
        <w:rPr>
          <w:strike/>
          <w:color w:val="000000"/>
          <w:sz w:val="28"/>
          <w:szCs w:val="28"/>
          <w:highlight w:val="yellow"/>
        </w:rPr>
      </w:pPr>
      <w:r w:rsidRPr="00AC1E56">
        <w:rPr>
          <w:strike/>
          <w:color w:val="000000"/>
          <w:sz w:val="28"/>
          <w:szCs w:val="28"/>
          <w:highlight w:val="yellow"/>
        </w:rPr>
        <w:t>XІІ. Перспективи розвитку</w:t>
      </w:r>
    </w:p>
    <w:p w:rsidR="00A93123" w:rsidRPr="00AC1E56" w:rsidRDefault="00A15D65">
      <w:pPr>
        <w:spacing w:after="0" w:line="240" w:lineRule="auto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highlight w:val="yellow"/>
        </w:rPr>
      </w:pPr>
      <w:r w:rsidRPr="00AC1E56">
        <w:rPr>
          <w:rFonts w:ascii="Times New Roman" w:eastAsia="Times New Roman" w:hAnsi="Times New Roman" w:cs="Times New Roman"/>
          <w:strike/>
          <w:color w:val="000000"/>
          <w:sz w:val="24"/>
          <w:szCs w:val="24"/>
          <w:highlight w:val="yellow"/>
        </w:rPr>
        <w:lastRenderedPageBreak/>
        <w:t>Визначити та обґрунтувати шляхи і перспективи розвитку підрозділу на підставі аналізу кількісних та якісних характеристик науково-педагогічного та наукового потенціалу, а також</w:t>
      </w:r>
      <w:r w:rsidRPr="00AC1E56">
        <w:rPr>
          <w:rFonts w:ascii="Times New Roman" w:eastAsia="Times New Roman" w:hAnsi="Times New Roman" w:cs="Times New Roman"/>
          <w:strike/>
          <w:color w:val="000000"/>
          <w:sz w:val="18"/>
          <w:szCs w:val="18"/>
          <w:highlight w:val="yellow"/>
        </w:rPr>
        <w:t xml:space="preserve"> </w:t>
      </w:r>
      <w:r w:rsidRPr="00AC1E56">
        <w:rPr>
          <w:rFonts w:ascii="Times New Roman" w:eastAsia="Times New Roman" w:hAnsi="Times New Roman" w:cs="Times New Roman"/>
          <w:strike/>
          <w:color w:val="000000"/>
          <w:sz w:val="24"/>
          <w:szCs w:val="24"/>
          <w:highlight w:val="yellow"/>
        </w:rPr>
        <w:t>прогнозного впливу соціально-економічного розвитку на регіональному і національному рівнях, впливу інтеграції до європейського дослідницького простору (до 50 рядків).</w:t>
      </w:r>
    </w:p>
    <w:p w:rsidR="00A93123" w:rsidRPr="00AC1E56" w:rsidRDefault="00A93123">
      <w:pPr>
        <w:rPr>
          <w:rFonts w:ascii="Times New Roman" w:eastAsia="Times New Roman" w:hAnsi="Times New Roman" w:cs="Times New Roman"/>
          <w:highlight w:val="yellow"/>
        </w:rPr>
      </w:pPr>
    </w:p>
    <w:p w:rsidR="00A93123" w:rsidRPr="00AC1E56" w:rsidRDefault="00A15D65">
      <w:pPr>
        <w:pStyle w:val="2"/>
        <w:rPr>
          <w:strike/>
          <w:sz w:val="24"/>
          <w:szCs w:val="24"/>
          <w:highlight w:val="yellow"/>
        </w:rPr>
      </w:pPr>
      <w:r w:rsidRPr="00AC1E56">
        <w:rPr>
          <w:strike/>
          <w:color w:val="000000"/>
          <w:sz w:val="28"/>
          <w:szCs w:val="28"/>
          <w:highlight w:val="yellow"/>
        </w:rPr>
        <w:t>XІІІ. Заключна частина</w:t>
      </w:r>
    </w:p>
    <w:p w:rsidR="00A93123" w:rsidRPr="00AC1E56" w:rsidRDefault="00A15D65">
      <w:pPr>
        <w:pBdr>
          <w:bottom w:val="single" w:sz="4" w:space="1" w:color="000000"/>
        </w:pBdr>
        <w:spacing w:after="0" w:line="240" w:lineRule="auto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highlight w:val="yellow"/>
        </w:rPr>
      </w:pPr>
      <w:r w:rsidRPr="00AC1E56">
        <w:rPr>
          <w:rFonts w:ascii="Times New Roman" w:eastAsia="Times New Roman" w:hAnsi="Times New Roman" w:cs="Times New Roman"/>
          <w:strike/>
          <w:color w:val="000000"/>
          <w:sz w:val="24"/>
          <w:szCs w:val="24"/>
          <w:highlight w:val="yellow"/>
        </w:rPr>
        <w:t>1.</w:t>
      </w:r>
      <w:r w:rsidRPr="00AC1E56">
        <w:rPr>
          <w:rFonts w:ascii="Times New Roman" w:eastAsia="Times New Roman" w:hAnsi="Times New Roman" w:cs="Times New Roman"/>
          <w:strike/>
          <w:color w:val="000000"/>
          <w:sz w:val="24"/>
          <w:szCs w:val="24"/>
          <w:highlight w:val="yellow"/>
        </w:rPr>
        <w:tab/>
        <w:t>Надати інформація щодо сильних/слабких сторін діяльності підрозділу, тенденцій розвитку та основних труднощів та недоліків в роботі підрозділу впродовж звітного періоду; щодо налагодження більш ефективної роботи в організації цих процесів</w:t>
      </w:r>
    </w:p>
    <w:p w:rsidR="00A93123" w:rsidRPr="00AC1E56" w:rsidRDefault="00A15D65">
      <w:pPr>
        <w:pBdr>
          <w:bottom w:val="single" w:sz="4" w:space="1" w:color="000000"/>
        </w:pBdr>
        <w:spacing w:after="0" w:line="240" w:lineRule="auto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highlight w:val="yellow"/>
        </w:rPr>
      </w:pPr>
      <w:r w:rsidRPr="00AC1E56">
        <w:rPr>
          <w:rFonts w:ascii="Times New Roman" w:eastAsia="Times New Roman" w:hAnsi="Times New Roman" w:cs="Times New Roman"/>
          <w:strike/>
          <w:color w:val="000000"/>
          <w:sz w:val="24"/>
          <w:szCs w:val="24"/>
          <w:highlight w:val="yellow"/>
        </w:rPr>
        <w:t>2.</w:t>
      </w:r>
      <w:r w:rsidRPr="00AC1E56">
        <w:rPr>
          <w:rFonts w:ascii="Times New Roman" w:eastAsia="Times New Roman" w:hAnsi="Times New Roman" w:cs="Times New Roman"/>
          <w:strike/>
          <w:color w:val="000000"/>
          <w:sz w:val="24"/>
          <w:szCs w:val="24"/>
          <w:highlight w:val="yellow"/>
        </w:rPr>
        <w:tab/>
        <w:t xml:space="preserve">Зауваження та пропозиції щодо забезпечення організації та координації наукового процесу в Університеті, зокрема в </w:t>
      </w:r>
      <w:proofErr w:type="spellStart"/>
      <w:r w:rsidRPr="00AC1E56">
        <w:rPr>
          <w:rFonts w:ascii="Times New Roman" w:eastAsia="Times New Roman" w:hAnsi="Times New Roman" w:cs="Times New Roman"/>
          <w:strike/>
          <w:color w:val="000000"/>
          <w:sz w:val="24"/>
          <w:szCs w:val="24"/>
          <w:highlight w:val="yellow"/>
        </w:rPr>
        <w:t>апараті</w:t>
      </w:r>
      <w:proofErr w:type="spellEnd"/>
      <w:r w:rsidRPr="00AC1E56">
        <w:rPr>
          <w:rFonts w:ascii="Times New Roman" w:eastAsia="Times New Roman" w:hAnsi="Times New Roman" w:cs="Times New Roman"/>
          <w:strike/>
          <w:color w:val="000000"/>
          <w:sz w:val="24"/>
          <w:szCs w:val="24"/>
          <w:highlight w:val="yellow"/>
        </w:rPr>
        <w:t xml:space="preserve"> НДЧ.</w:t>
      </w:r>
    </w:p>
    <w:p w:rsidR="00A93123" w:rsidRPr="00AC1E56" w:rsidRDefault="00A93123">
      <w:pPr>
        <w:pBdr>
          <w:bottom w:val="single" w:sz="4" w:space="1" w:color="000000"/>
        </w:pBdr>
        <w:spacing w:after="0" w:line="240" w:lineRule="auto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highlight w:val="yellow"/>
        </w:rPr>
      </w:pPr>
    </w:p>
    <w:p w:rsidR="00A93123" w:rsidRPr="00AC1E56" w:rsidRDefault="00A93123">
      <w:pPr>
        <w:pBdr>
          <w:bottom w:val="single" w:sz="4" w:space="1" w:color="000000"/>
        </w:pBdr>
        <w:spacing w:after="0" w:line="240" w:lineRule="auto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highlight w:val="yellow"/>
        </w:rPr>
      </w:pPr>
    </w:p>
    <w:p w:rsidR="00A93123" w:rsidRPr="00AC1E56" w:rsidRDefault="00A15D65">
      <w:pPr>
        <w:pBdr>
          <w:bottom w:val="single" w:sz="4" w:space="1" w:color="000000"/>
        </w:pBdr>
        <w:spacing w:after="0" w:line="240" w:lineRule="auto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highlight w:val="yellow"/>
        </w:rPr>
      </w:pPr>
      <w:r w:rsidRPr="00AC1E56">
        <w:rPr>
          <w:rFonts w:ascii="Times New Roman" w:eastAsia="Times New Roman" w:hAnsi="Times New Roman" w:cs="Times New Roman"/>
          <w:strike/>
          <w:color w:val="000000"/>
          <w:sz w:val="24"/>
          <w:szCs w:val="24"/>
          <w:highlight w:val="yellow"/>
        </w:rPr>
        <w:t>Заступник декана з наукової роботи</w:t>
      </w:r>
      <w:r w:rsidRPr="00AC1E56">
        <w:rPr>
          <w:rFonts w:ascii="Times New Roman" w:eastAsia="Times New Roman" w:hAnsi="Times New Roman" w:cs="Times New Roman"/>
          <w:strike/>
          <w:color w:val="000000"/>
          <w:sz w:val="24"/>
          <w:szCs w:val="24"/>
          <w:highlight w:val="yellow"/>
        </w:rPr>
        <w:tab/>
      </w:r>
      <w:r w:rsidRPr="00AC1E56">
        <w:rPr>
          <w:rFonts w:ascii="Times New Roman" w:eastAsia="Times New Roman" w:hAnsi="Times New Roman" w:cs="Times New Roman"/>
          <w:strike/>
          <w:color w:val="000000"/>
          <w:sz w:val="24"/>
          <w:szCs w:val="24"/>
          <w:highlight w:val="yellow"/>
        </w:rPr>
        <w:tab/>
      </w:r>
      <w:r w:rsidRPr="00AC1E56">
        <w:rPr>
          <w:rFonts w:ascii="Times New Roman" w:eastAsia="Times New Roman" w:hAnsi="Times New Roman" w:cs="Times New Roman"/>
          <w:strike/>
          <w:color w:val="000000"/>
          <w:sz w:val="24"/>
          <w:szCs w:val="24"/>
          <w:highlight w:val="yellow"/>
        </w:rPr>
        <w:tab/>
        <w:t xml:space="preserve"> Ім’я та ПРІЗВИЩЕ</w:t>
      </w:r>
    </w:p>
    <w:p w:rsidR="00A93123" w:rsidRPr="00AC1E56" w:rsidRDefault="00A93123">
      <w:pPr>
        <w:pBdr>
          <w:bottom w:val="single" w:sz="4" w:space="1" w:color="000000"/>
        </w:pBdr>
        <w:spacing w:after="0" w:line="240" w:lineRule="auto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highlight w:val="yellow"/>
        </w:rPr>
      </w:pPr>
    </w:p>
    <w:p w:rsidR="00A93123" w:rsidRPr="00AC1E56" w:rsidRDefault="00A93123">
      <w:pPr>
        <w:pBdr>
          <w:bottom w:val="single" w:sz="4" w:space="1" w:color="000000"/>
        </w:pBdr>
        <w:spacing w:after="0" w:line="240" w:lineRule="auto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highlight w:val="yellow"/>
        </w:rPr>
      </w:pPr>
    </w:p>
    <w:p w:rsidR="00A93123" w:rsidRPr="00AC1E56" w:rsidRDefault="00A15D65">
      <w:pPr>
        <w:pBdr>
          <w:bottom w:val="single" w:sz="4" w:space="1" w:color="000000"/>
        </w:pBdr>
        <w:spacing w:after="0" w:line="240" w:lineRule="auto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</w:rPr>
      </w:pPr>
      <w:r w:rsidRPr="00AC1E56">
        <w:rPr>
          <w:rFonts w:ascii="Times New Roman" w:eastAsia="Times New Roman" w:hAnsi="Times New Roman" w:cs="Times New Roman"/>
          <w:strike/>
          <w:color w:val="000000"/>
          <w:sz w:val="24"/>
          <w:szCs w:val="24"/>
          <w:highlight w:val="yellow"/>
        </w:rPr>
        <w:t xml:space="preserve">Декан/директор факультету/ННІ </w:t>
      </w:r>
      <w:r w:rsidRPr="00AC1E56">
        <w:rPr>
          <w:rFonts w:ascii="Times New Roman" w:eastAsia="Times New Roman" w:hAnsi="Times New Roman" w:cs="Times New Roman"/>
          <w:strike/>
          <w:color w:val="000000"/>
          <w:sz w:val="24"/>
          <w:szCs w:val="24"/>
          <w:highlight w:val="yellow"/>
        </w:rPr>
        <w:tab/>
      </w:r>
      <w:r w:rsidRPr="00AC1E56">
        <w:rPr>
          <w:rFonts w:ascii="Times New Roman" w:eastAsia="Times New Roman" w:hAnsi="Times New Roman" w:cs="Times New Roman"/>
          <w:strike/>
          <w:color w:val="000000"/>
          <w:sz w:val="24"/>
          <w:szCs w:val="24"/>
          <w:highlight w:val="yellow"/>
        </w:rPr>
        <w:tab/>
      </w:r>
      <w:r w:rsidRPr="00AC1E56">
        <w:rPr>
          <w:rFonts w:ascii="Times New Roman" w:eastAsia="Times New Roman" w:hAnsi="Times New Roman" w:cs="Times New Roman"/>
          <w:strike/>
          <w:color w:val="000000"/>
          <w:sz w:val="24"/>
          <w:szCs w:val="24"/>
          <w:highlight w:val="yellow"/>
        </w:rPr>
        <w:tab/>
      </w:r>
      <w:r w:rsidRPr="00AC1E56">
        <w:rPr>
          <w:rFonts w:ascii="Times New Roman" w:eastAsia="Times New Roman" w:hAnsi="Times New Roman" w:cs="Times New Roman"/>
          <w:strike/>
          <w:color w:val="000000"/>
          <w:sz w:val="24"/>
          <w:szCs w:val="24"/>
          <w:highlight w:val="yellow"/>
        </w:rPr>
        <w:tab/>
        <w:t xml:space="preserve"> Ім’я та ПРІЗВИЩЕ</w:t>
      </w:r>
    </w:p>
    <w:p w:rsidR="00A93123" w:rsidRDefault="00A93123">
      <w:pPr>
        <w:pBdr>
          <w:bottom w:val="single" w:sz="4" w:space="1" w:color="000000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93123" w:rsidRDefault="00A93123">
      <w:pPr>
        <w:rPr>
          <w:rFonts w:ascii="Times New Roman" w:eastAsia="Times New Roman" w:hAnsi="Times New Roman" w:cs="Times New Roman"/>
        </w:rPr>
      </w:pPr>
    </w:p>
    <w:p w:rsidR="00A93123" w:rsidRDefault="00A93123">
      <w:pPr>
        <w:rPr>
          <w:rFonts w:ascii="Times New Roman" w:eastAsia="Times New Roman" w:hAnsi="Times New Roman" w:cs="Times New Roman"/>
        </w:rPr>
      </w:pPr>
    </w:p>
    <w:sectPr w:rsidR="00A93123" w:rsidSect="00A93123">
      <w:headerReference w:type="even" r:id="rId8"/>
      <w:headerReference w:type="default" r:id="rId9"/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5538" w:rsidRDefault="004D5538" w:rsidP="00A93123">
      <w:pPr>
        <w:spacing w:after="0" w:line="240" w:lineRule="auto"/>
      </w:pPr>
      <w:r>
        <w:separator/>
      </w:r>
    </w:p>
  </w:endnote>
  <w:endnote w:type="continuationSeparator" w:id="0">
    <w:p w:rsidR="004D5538" w:rsidRDefault="004D5538" w:rsidP="00A931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5538" w:rsidRDefault="004D5538" w:rsidP="00A93123">
      <w:pPr>
        <w:spacing w:after="0" w:line="240" w:lineRule="auto"/>
      </w:pPr>
      <w:r>
        <w:separator/>
      </w:r>
    </w:p>
  </w:footnote>
  <w:footnote w:type="continuationSeparator" w:id="0">
    <w:p w:rsidR="004D5538" w:rsidRDefault="004D5538" w:rsidP="00A931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3123" w:rsidRDefault="004D5538">
    <w:pPr>
      <w:rPr>
        <w:sz w:val="2"/>
        <w:szCs w:val="2"/>
      </w:rPr>
    </w:pPr>
    <w:r>
      <w:rPr>
        <w:noProof/>
      </w:rPr>
      <w:pict>
        <v:rect id="_x0000_s2050" style="position:absolute;margin-left:316.25pt;margin-top:58.85pt;width:5.55pt;height:12.8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1T6vwEAAGMDAAAOAAAAZHJzL2Uyb0RvYy54bWysU8lu2zAQvRfoPxC815Ks2E0F00HQwEWB&#10;oDWQ9ANoirQIiEuHtCX/fYeUnHS5FblQs+HNmzejzd1oenKWELSzjFaLkhJphWu1PTL643n34ZaS&#10;ELltee+sZPQiA73bvn+3GXwjl65zfSuBIIgNzeAZ7WL0TVEE0UnDw8J5aTGpHBge0YVj0QIfEN30&#10;xbIs18XgoPXghAwBow9Tkm4zvlJSxO9KBRlJzyhyi/mF/B7SW2w3vDkC950WMw3+HywM1xabvkA9&#10;8MjJCfQ/UEYLcMGpuBDOFE4pLWSeAaepyr+meeq4l3kWFCf4F5nC28GKb+c9EN0yekOJ5QZXlDQZ&#10;fGgw9eT3MHsBzTTgqMCkL1InI6OrulqtlqjshdH6Y1nf3NaTpnKMRGDBuvy0xrTAfLWqy3qV0sUr&#10;jocQv0hnSDIYBdxYFpKfH0OcSq8lqa11O933GOdNb/8IIGaKFIn6RDZZcTyM8wQH115w1uDFTmOv&#10;Rx7ingNuu6JkwAtgNPw8cZCU9F8tSpzO5WrA1ThcDW5F5/CQIiWT+Tnms5o43Z+iUzrzTyym1jM5&#10;3GRWYL66dCq/+7nq9d/Y/gIAAP//AwBQSwMEFAAGAAgAAAAhAGo7kSjiAAAACwEAAA8AAABkcnMv&#10;ZG93bnJldi54bWxMj8tOwzAQRfdI/IM1SOyo06akbYhTVTzULulDKuzceEgi4nEUu03g6xlWsJy5&#10;R3fOZMvBNuKCna8dKRiPIhBIhTM1lQoO+5e7OQgfNBndOEIFX+hhmV9fZTo1rqctXnahFFxCPtUK&#10;qhDaVEpfVGi1H7kWibMP11kdeOxKaTrdc7lt5CSKEml1TXyh0i0+Vlh87s5WwXrert427rsvm+f3&#10;9fH1uHjaL4JStzfD6gFEwCH8wfCrz+qQs9PJncl40ShI4sk9oxyMZzMQTCTTOAFx4s00jkHmmfz/&#10;Q/4DAAD//wMAUEsBAi0AFAAGAAgAAAAhALaDOJL+AAAA4QEAABMAAAAAAAAAAAAAAAAAAAAAAFtD&#10;b250ZW50X1R5cGVzXS54bWxQSwECLQAUAAYACAAAACEAOP0h/9YAAACUAQAACwAAAAAAAAAAAAAA&#10;AAAvAQAAX3JlbHMvLnJlbHNQSwECLQAUAAYACAAAACEAyytU+r8BAABjAwAADgAAAAAAAAAAAAAA&#10;AAAuAgAAZHJzL2Uyb0RvYy54bWxQSwECLQAUAAYACAAAACEAajuRKOIAAAALAQAADwAAAAAAAAAA&#10;AAAAAAAZBAAAZHJzL2Rvd25yZXYueG1sUEsFBgAAAAAEAAQA8wAAACgFAAAAAA==&#10;" filled="f" stroked="f">
          <v:textbox inset="0,0,0,0">
            <w:txbxContent>
              <w:p w:rsidR="005A1608" w:rsidRDefault="005A28C3">
                <w:pPr>
                  <w:spacing w:after="0" w:line="240" w:lineRule="auto"/>
                  <w:textDirection w:val="btLr"/>
                </w:pPr>
                <w:r>
                  <w:rPr>
                    <w:rFonts w:ascii="Times New Roman" w:eastAsia="Times New Roman" w:hAnsi="Times New Roman" w:cs="Times New Roman"/>
                    <w:color w:val="000000"/>
                    <w:sz w:val="28"/>
                  </w:rPr>
                  <w:t xml:space="preserve"> PAGE \* MERGEFORMAT </w:t>
                </w:r>
                <w:r>
                  <w:rPr>
                    <w:rFonts w:ascii="Times New Roman" w:eastAsia="Times New Roman" w:hAnsi="Times New Roman" w:cs="Times New Roman"/>
                    <w:color w:val="000000"/>
                    <w:sz w:val="21"/>
                    <w:highlight w:val="white"/>
                  </w:rPr>
                  <w:t>8</w:t>
                </w:r>
              </w:p>
            </w:txbxContent>
          </v:textbox>
          <w10:wrap anchorx="page" anchory="page"/>
        </v:rect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3123" w:rsidRDefault="004D5538">
    <w:pPr>
      <w:rPr>
        <w:sz w:val="2"/>
        <w:szCs w:val="2"/>
      </w:rPr>
    </w:pPr>
    <w:r>
      <w:rPr>
        <w:noProof/>
      </w:rPr>
      <w:pict>
        <v:rect id="_x0000_s2049" style="position:absolute;margin-left:316.25pt;margin-top:58.85pt;width:5.55pt;height:12.8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6zYwQEAAGoDAAAOAAAAZHJzL2Uyb0RvYy54bWysU9uO0zAQfUfiHyy/0yQNKUtUd4VYFSGt&#10;oNLCB7iO3ViKL3jcJv17xk6zy+UN8eKMZ6wz55yZbO8nM5CLDKCdZbRalZRIK1yn7YnR79/2b+4o&#10;gchtxwdnJaNXCfR+9/rVdvStXLveDZ0MBEEstKNntI/Rt0UBopeGw8p5abGoXDA84jWcii7wEdHN&#10;UKzLclOMLnQ+OCEBMPswF+ku4yslRfyqFMhIBkaRW8xnyOcxncVuy9tT4L7X4kaD/wMLw7XFps9Q&#10;Dzxycg76LyijRXDgVFwJZwqnlBYya0A1VfmHmqeee5m1oDngn22C/wcrvlwOgeiO0ZoSyw2OKHky&#10;emix9OQP4XYDDJPASQWTvkidTIw2ddU0a3T2igjvyvrtXT17KqdIBD7YlO83WBZYr5q6rJtULl5w&#10;fID4STpDUsBowIllI/nlEeL8dHmS2lq318OAed4O9rcEYqZMkajPZFMUp+OU5VWLrKPrrigZvNhr&#10;bPnIIR54wKFXlIy4CIzCjzMPkpLhs0Wn09YsQViC4xJwK3qH+xQpmcOPMW/XTO3DOTqls4xEZm59&#10;44gDzUbcli9tzK/3/OrlF9n9BAAA//8DAFBLAwQUAAYACAAAACEAajuRKOIAAAALAQAADwAAAGRy&#10;cy9kb3ducmV2LnhtbEyPy07DMBBF90j8gzVI7KjTpqRtiFNVPNQu6UMq7Nx4SCLicRS7TeDrGVaw&#10;nLlHd85ky8E24oKdrx0pGI8iEEiFMzWVCg77l7s5CB80Gd04QgVf6GGZX19lOjWupy1edqEUXEI+&#10;1QqqENpUSl9UaLUfuRaJsw/XWR147EppOt1zuW3kJIoSaXVNfKHSLT5WWHzuzlbBet6u3jbuuy+b&#10;5/f18fW4eNovglK3N8PqAUTAIfzB8KvP6pCz08mdyXjRKEjiyT2jHIxnMxBMJNM4AXHizTSOQeaZ&#10;/P9D/gMAAP//AwBQSwECLQAUAAYACAAAACEAtoM4kv4AAADhAQAAEwAAAAAAAAAAAAAAAAAAAAAA&#10;W0NvbnRlbnRfVHlwZXNdLnhtbFBLAQItABQABgAIAAAAIQA4/SH/1gAAAJQBAAALAAAAAAAAAAAA&#10;AAAAAC8BAABfcmVscy8ucmVsc1BLAQItABQABgAIAAAAIQAqT6zYwQEAAGoDAAAOAAAAAAAAAAAA&#10;AAAAAC4CAABkcnMvZTJvRG9jLnhtbFBLAQItABQABgAIAAAAIQBqO5Eo4gAAAAsBAAAPAAAAAAAA&#10;AAAAAAAAABsEAABkcnMvZG93bnJldi54bWxQSwUGAAAAAAQABADzAAAAKgUAAAAA&#10;" filled="f" stroked="f">
          <v:textbox inset="0,0,0,0">
            <w:txbxContent>
              <w:p w:rsidR="005A1608" w:rsidRDefault="005A28C3">
                <w:pPr>
                  <w:spacing w:after="0" w:line="240" w:lineRule="auto"/>
                  <w:textDirection w:val="btLr"/>
                </w:pPr>
                <w:r>
                  <w:rPr>
                    <w:rFonts w:ascii="Times New Roman" w:eastAsia="Times New Roman" w:hAnsi="Times New Roman" w:cs="Times New Roman"/>
                    <w:color w:val="000000"/>
                    <w:sz w:val="28"/>
                  </w:rPr>
                  <w:t xml:space="preserve"> PAGE \* MERGEFORMAT </w:t>
                </w:r>
                <w:r>
                  <w:rPr>
                    <w:rFonts w:ascii="Times New Roman" w:eastAsia="Times New Roman" w:hAnsi="Times New Roman" w:cs="Times New Roman"/>
                    <w:color w:val="000000"/>
                    <w:sz w:val="21"/>
                    <w:highlight w:val="white"/>
                  </w:rPr>
                  <w:t>2</w:t>
                </w:r>
              </w:p>
            </w:txbxContent>
          </v:textbox>
          <w10:wrap anchorx="page" anchory="page"/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35CDA"/>
    <w:multiLevelType w:val="multilevel"/>
    <w:tmpl w:val="C296A2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EF0483"/>
    <w:multiLevelType w:val="multilevel"/>
    <w:tmpl w:val="2AD6A8B2"/>
    <w:lvl w:ilvl="0">
      <w:start w:val="1"/>
      <w:numFmt w:val="decimal"/>
      <w:lvlText w:val="1.%1.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93123"/>
    <w:rsid w:val="000F2786"/>
    <w:rsid w:val="00260E59"/>
    <w:rsid w:val="00277FF4"/>
    <w:rsid w:val="003B54D1"/>
    <w:rsid w:val="004448FC"/>
    <w:rsid w:val="00447262"/>
    <w:rsid w:val="004D5538"/>
    <w:rsid w:val="005A1608"/>
    <w:rsid w:val="005A28C3"/>
    <w:rsid w:val="007F6D20"/>
    <w:rsid w:val="0083132F"/>
    <w:rsid w:val="008555F9"/>
    <w:rsid w:val="00895056"/>
    <w:rsid w:val="00895627"/>
    <w:rsid w:val="009A1589"/>
    <w:rsid w:val="00A1218B"/>
    <w:rsid w:val="00A15D65"/>
    <w:rsid w:val="00A93123"/>
    <w:rsid w:val="00AC1E56"/>
    <w:rsid w:val="00B61C8C"/>
    <w:rsid w:val="00E224AC"/>
    <w:rsid w:val="00E96A67"/>
    <w:rsid w:val="00EE5561"/>
    <w:rsid w:val="00EF40AF"/>
    <w:rsid w:val="00F652FB"/>
    <w:rsid w:val="00FE6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1F982DCE"/>
  <w15:docId w15:val="{ED390D34-BC1A-4A6F-BE4D-D3460775C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93123"/>
  </w:style>
  <w:style w:type="paragraph" w:styleId="1">
    <w:name w:val="heading 1"/>
    <w:basedOn w:val="10"/>
    <w:next w:val="10"/>
    <w:rsid w:val="00A93123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link w:val="20"/>
    <w:uiPriority w:val="9"/>
    <w:qFormat/>
    <w:rsid w:val="002B2A4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10"/>
    <w:next w:val="10"/>
    <w:rsid w:val="00A93123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B2A4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10"/>
    <w:next w:val="10"/>
    <w:rsid w:val="00A93123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10"/>
    <w:next w:val="10"/>
    <w:rsid w:val="00A93123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Звичайний1"/>
    <w:rsid w:val="00A93123"/>
  </w:style>
  <w:style w:type="table" w:customStyle="1" w:styleId="TableNormal">
    <w:name w:val="Table Normal"/>
    <w:rsid w:val="00A9312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A93123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20">
    <w:name w:val="Заголовок 2 Знак"/>
    <w:basedOn w:val="a0"/>
    <w:link w:val="2"/>
    <w:uiPriority w:val="9"/>
    <w:rsid w:val="002B2A4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4">
    <w:name w:val="Normal (Web)"/>
    <w:basedOn w:val="a"/>
    <w:uiPriority w:val="99"/>
    <w:unhideWhenUsed/>
    <w:rsid w:val="002B2A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2B2A4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apple-tab-span">
    <w:name w:val="apple-tab-span"/>
    <w:basedOn w:val="a0"/>
    <w:rsid w:val="00250F0B"/>
  </w:style>
  <w:style w:type="paragraph" w:styleId="a5">
    <w:name w:val="Balloon Text"/>
    <w:basedOn w:val="a"/>
    <w:link w:val="a6"/>
    <w:uiPriority w:val="99"/>
    <w:semiHidden/>
    <w:unhideWhenUsed/>
    <w:rsid w:val="007A44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у виносці Знак"/>
    <w:basedOn w:val="a0"/>
    <w:link w:val="a5"/>
    <w:uiPriority w:val="99"/>
    <w:semiHidden/>
    <w:rsid w:val="007A444F"/>
    <w:rPr>
      <w:rFonts w:ascii="Segoe UI" w:hAnsi="Segoe UI" w:cs="Segoe UI"/>
      <w:sz w:val="18"/>
      <w:szCs w:val="18"/>
    </w:rPr>
  </w:style>
  <w:style w:type="paragraph" w:customStyle="1" w:styleId="11">
    <w:name w:val="Стиль1"/>
    <w:basedOn w:val="a"/>
    <w:link w:val="12"/>
    <w:qFormat/>
    <w:rsid w:val="00984631"/>
    <w:rPr>
      <w:b/>
      <w:sz w:val="28"/>
      <w:szCs w:val="28"/>
    </w:rPr>
  </w:style>
  <w:style w:type="character" w:customStyle="1" w:styleId="30">
    <w:name w:val="Основний текст (3)_"/>
    <w:basedOn w:val="a0"/>
    <w:rsid w:val="0098463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12">
    <w:name w:val="Стиль1 Знак"/>
    <w:basedOn w:val="a0"/>
    <w:link w:val="11"/>
    <w:rsid w:val="00984631"/>
    <w:rPr>
      <w:b/>
      <w:sz w:val="28"/>
      <w:szCs w:val="28"/>
      <w:lang w:val="uk-UA"/>
    </w:rPr>
  </w:style>
  <w:style w:type="character" w:customStyle="1" w:styleId="31">
    <w:name w:val="Основний текст (3)"/>
    <w:basedOn w:val="30"/>
    <w:rsid w:val="0098463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uk-UA"/>
    </w:rPr>
  </w:style>
  <w:style w:type="character" w:customStyle="1" w:styleId="32">
    <w:name w:val="Основний текст (3) + Напівжирний"/>
    <w:basedOn w:val="30"/>
    <w:rsid w:val="0098463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uk-UA"/>
    </w:rPr>
  </w:style>
  <w:style w:type="character" w:customStyle="1" w:styleId="a7">
    <w:name w:val="Основний текст_"/>
    <w:basedOn w:val="a0"/>
    <w:link w:val="13"/>
    <w:rsid w:val="00984631"/>
    <w:rPr>
      <w:rFonts w:ascii="Times New Roman" w:eastAsia="Times New Roman" w:hAnsi="Times New Roman" w:cs="Times New Roman"/>
      <w:sz w:val="25"/>
      <w:szCs w:val="25"/>
      <w:shd w:val="clear" w:color="auto" w:fill="FFFFFF"/>
    </w:rPr>
  </w:style>
  <w:style w:type="character" w:customStyle="1" w:styleId="11pt">
    <w:name w:val="Основний текст + 11 pt"/>
    <w:basedOn w:val="a7"/>
    <w:rsid w:val="00984631"/>
    <w:rPr>
      <w:rFonts w:ascii="Times New Roman" w:eastAsia="Times New Roman" w:hAnsi="Times New Roman" w:cs="Times New Roman"/>
      <w:color w:val="000000"/>
      <w:spacing w:val="0"/>
      <w:w w:val="100"/>
      <w:position w:val="0"/>
      <w:sz w:val="22"/>
      <w:szCs w:val="22"/>
      <w:shd w:val="clear" w:color="auto" w:fill="FFFFFF"/>
      <w:lang w:val="uk-UA"/>
    </w:rPr>
  </w:style>
  <w:style w:type="character" w:customStyle="1" w:styleId="10pt">
    <w:name w:val="Основний текст + 10 pt"/>
    <w:basedOn w:val="a7"/>
    <w:rsid w:val="00984631"/>
    <w:rPr>
      <w:rFonts w:ascii="Times New Roman" w:eastAsia="Times New Roman" w:hAnsi="Times New Roman" w:cs="Times New Roman"/>
      <w:color w:val="000000"/>
      <w:spacing w:val="0"/>
      <w:w w:val="100"/>
      <w:position w:val="0"/>
      <w:sz w:val="20"/>
      <w:szCs w:val="20"/>
      <w:shd w:val="clear" w:color="auto" w:fill="FFFFFF"/>
      <w:lang w:val="uk-UA"/>
    </w:rPr>
  </w:style>
  <w:style w:type="paragraph" w:customStyle="1" w:styleId="13">
    <w:name w:val="Основний текст1"/>
    <w:basedOn w:val="a"/>
    <w:link w:val="a7"/>
    <w:rsid w:val="00984631"/>
    <w:pPr>
      <w:widowControl w:val="0"/>
      <w:shd w:val="clear" w:color="auto" w:fill="FFFFFF"/>
      <w:spacing w:before="300" w:after="0" w:line="331" w:lineRule="exact"/>
      <w:ind w:hanging="980"/>
      <w:jc w:val="both"/>
    </w:pPr>
    <w:rPr>
      <w:rFonts w:ascii="Times New Roman" w:eastAsia="Times New Roman" w:hAnsi="Times New Roman" w:cs="Times New Roman"/>
      <w:sz w:val="25"/>
      <w:szCs w:val="25"/>
    </w:rPr>
  </w:style>
  <w:style w:type="character" w:customStyle="1" w:styleId="9pt">
    <w:name w:val="Основний текст + 9 pt;Напівжирний"/>
    <w:basedOn w:val="a7"/>
    <w:rsid w:val="0092198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shd w:val="clear" w:color="auto" w:fill="FFFFFF"/>
      <w:lang w:val="uk-UA"/>
    </w:rPr>
  </w:style>
  <w:style w:type="character" w:customStyle="1" w:styleId="Candara105pt">
    <w:name w:val="Основний текст + Candara;10;5 pt"/>
    <w:basedOn w:val="a7"/>
    <w:rsid w:val="004D1184"/>
    <w:rPr>
      <w:rFonts w:ascii="Candara" w:eastAsia="Candara" w:hAnsi="Candara" w:cs="Candar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shd w:val="clear" w:color="auto" w:fill="FFFFFF"/>
      <w:lang w:val="uk-UA"/>
    </w:rPr>
  </w:style>
  <w:style w:type="character" w:customStyle="1" w:styleId="11pt0">
    <w:name w:val="Основний текст + 11 pt;Малі великі літери"/>
    <w:basedOn w:val="a7"/>
    <w:rsid w:val="00303B29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22"/>
      <w:szCs w:val="22"/>
      <w:u w:val="none"/>
      <w:shd w:val="clear" w:color="auto" w:fill="FFFFFF"/>
      <w:lang w:val="uk-UA"/>
    </w:rPr>
  </w:style>
  <w:style w:type="character" w:customStyle="1" w:styleId="50">
    <w:name w:val="Основний текст (5)"/>
    <w:basedOn w:val="a0"/>
    <w:rsid w:val="00AF644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uk-UA"/>
    </w:rPr>
  </w:style>
  <w:style w:type="paragraph" w:styleId="a8">
    <w:name w:val="List Paragraph"/>
    <w:basedOn w:val="a"/>
    <w:uiPriority w:val="34"/>
    <w:qFormat/>
    <w:rsid w:val="007829A2"/>
    <w:pPr>
      <w:ind w:left="720"/>
      <w:contextualSpacing/>
    </w:pPr>
  </w:style>
  <w:style w:type="character" w:customStyle="1" w:styleId="a9">
    <w:name w:val="Колонтитул_"/>
    <w:basedOn w:val="a0"/>
    <w:link w:val="aa"/>
    <w:rsid w:val="00421958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105pt0pt">
    <w:name w:val="Колонтитул + 10;5 pt;Інтервал 0 pt"/>
    <w:basedOn w:val="a9"/>
    <w:rsid w:val="00421958"/>
    <w:rPr>
      <w:rFonts w:ascii="Times New Roman" w:eastAsia="Times New Roman" w:hAnsi="Times New Roman" w:cs="Times New Roman"/>
      <w:color w:val="000000"/>
      <w:spacing w:val="-10"/>
      <w:w w:val="100"/>
      <w:position w:val="0"/>
      <w:sz w:val="21"/>
      <w:szCs w:val="21"/>
      <w:shd w:val="clear" w:color="auto" w:fill="FFFFFF"/>
    </w:rPr>
  </w:style>
  <w:style w:type="character" w:customStyle="1" w:styleId="51">
    <w:name w:val="Основний текст (5)_"/>
    <w:basedOn w:val="a0"/>
    <w:rsid w:val="00421958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18"/>
      <w:szCs w:val="18"/>
      <w:u w:val="none"/>
    </w:rPr>
  </w:style>
  <w:style w:type="character" w:customStyle="1" w:styleId="60">
    <w:name w:val="Основний текст (6)_"/>
    <w:basedOn w:val="a0"/>
    <w:link w:val="61"/>
    <w:rsid w:val="00421958"/>
    <w:rPr>
      <w:rFonts w:ascii="Times New Roman" w:eastAsia="Times New Roman" w:hAnsi="Times New Roman" w:cs="Times New Roman"/>
      <w:b/>
      <w:bCs/>
      <w:shd w:val="clear" w:color="auto" w:fill="FFFFFF"/>
    </w:rPr>
  </w:style>
  <w:style w:type="paragraph" w:customStyle="1" w:styleId="aa">
    <w:name w:val="Колонтитул"/>
    <w:basedOn w:val="a"/>
    <w:link w:val="a9"/>
    <w:rsid w:val="00421958"/>
    <w:pPr>
      <w:widowControl w:val="0"/>
      <w:shd w:val="clear" w:color="auto" w:fill="FFFFFF"/>
      <w:spacing w:after="0" w:line="0" w:lineRule="atLeast"/>
    </w:pPr>
    <w:rPr>
      <w:rFonts w:ascii="Times New Roman" w:eastAsia="Times New Roman" w:hAnsi="Times New Roman" w:cs="Times New Roman"/>
    </w:rPr>
  </w:style>
  <w:style w:type="paragraph" w:customStyle="1" w:styleId="61">
    <w:name w:val="Основний текст (6)"/>
    <w:basedOn w:val="a"/>
    <w:link w:val="60"/>
    <w:rsid w:val="00421958"/>
    <w:pPr>
      <w:widowControl w:val="0"/>
      <w:shd w:val="clear" w:color="auto" w:fill="FFFFFF"/>
      <w:spacing w:before="300" w:after="0" w:line="269" w:lineRule="exact"/>
    </w:pPr>
    <w:rPr>
      <w:rFonts w:ascii="Times New Roman" w:eastAsia="Times New Roman" w:hAnsi="Times New Roman" w:cs="Times New Roman"/>
      <w:b/>
      <w:bCs/>
    </w:rPr>
  </w:style>
  <w:style w:type="paragraph" w:styleId="ab">
    <w:name w:val="Subtitle"/>
    <w:basedOn w:val="10"/>
    <w:next w:val="10"/>
    <w:rsid w:val="00A9312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c">
    <w:basedOn w:val="TableNormal"/>
    <w:rsid w:val="00A93123"/>
    <w:tblPr>
      <w:tblStyleRowBandSize w:val="1"/>
      <w:tblStyleColBandSize w:val="1"/>
    </w:tblPr>
  </w:style>
  <w:style w:type="table" w:customStyle="1" w:styleId="ad">
    <w:basedOn w:val="TableNormal"/>
    <w:rsid w:val="00A93123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e">
    <w:basedOn w:val="TableNormal"/>
    <w:rsid w:val="00A93123"/>
    <w:tblPr>
      <w:tblStyleRowBandSize w:val="1"/>
      <w:tblStyleColBandSize w:val="1"/>
    </w:tblPr>
  </w:style>
  <w:style w:type="table" w:customStyle="1" w:styleId="af">
    <w:basedOn w:val="TableNormal"/>
    <w:rsid w:val="00A93123"/>
    <w:tblPr>
      <w:tblStyleRowBandSize w:val="1"/>
      <w:tblStyleColBandSize w:val="1"/>
    </w:tblPr>
  </w:style>
  <w:style w:type="table" w:customStyle="1" w:styleId="af0">
    <w:basedOn w:val="TableNormal"/>
    <w:rsid w:val="00A93123"/>
    <w:tblPr>
      <w:tblStyleRowBandSize w:val="1"/>
      <w:tblStyleColBandSize w:val="1"/>
    </w:tblPr>
  </w:style>
  <w:style w:type="table" w:customStyle="1" w:styleId="af1">
    <w:basedOn w:val="TableNormal"/>
    <w:rsid w:val="00A93123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2">
    <w:basedOn w:val="TableNormal"/>
    <w:rsid w:val="00A93123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3">
    <w:basedOn w:val="TableNormal"/>
    <w:rsid w:val="00A93123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4">
    <w:basedOn w:val="TableNormal"/>
    <w:rsid w:val="00A93123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+sKx9IrzHwNiNzNTjE3VH63ogxg==">CgMxLjA4AHIhMVY2YS1WTXNUaHNhSzFwVUJreGJmcHhsTWtoTGtSQ1Qy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9</Pages>
  <Words>11310</Words>
  <Characters>6447</Characters>
  <Application>Microsoft Office Word</Application>
  <DocSecurity>0</DocSecurity>
  <Lines>53</Lines>
  <Paragraphs>35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Pavlo Lishchuk</cp:lastModifiedBy>
  <cp:revision>10</cp:revision>
  <dcterms:created xsi:type="dcterms:W3CDTF">2024-11-29T09:00:00Z</dcterms:created>
  <dcterms:modified xsi:type="dcterms:W3CDTF">2024-12-18T21:48:00Z</dcterms:modified>
</cp:coreProperties>
</file>