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0038" w14:textId="77777777" w:rsidR="00AC4F8B" w:rsidRPr="00E5682B" w:rsidRDefault="00AC4F8B" w:rsidP="00836634">
      <w:pPr>
        <w:pStyle w:val="rvps2"/>
        <w:shd w:val="clear" w:color="auto" w:fill="FFFFFF"/>
        <w:spacing w:before="0" w:beforeAutospacing="0" w:after="0" w:afterAutospacing="0"/>
        <w:ind w:right="144" w:firstLine="562"/>
        <w:jc w:val="both"/>
        <w:textAlignment w:val="baseline"/>
        <w:rPr>
          <w:color w:val="222222"/>
          <w:sz w:val="28"/>
          <w:szCs w:val="28"/>
          <w:shd w:val="clear" w:color="auto" w:fill="FFFFFF"/>
          <w:lang w:val="uk-UA"/>
        </w:rPr>
      </w:pPr>
    </w:p>
    <w:p w14:paraId="019646C6" w14:textId="77777777" w:rsidR="002B1A6B" w:rsidRDefault="002B1A6B" w:rsidP="002B1A6B">
      <w:pPr>
        <w:pStyle w:val="rvps2"/>
        <w:shd w:val="clear" w:color="auto" w:fill="FFFFFF"/>
        <w:spacing w:before="0" w:beforeAutospacing="0" w:after="0" w:afterAutospacing="0"/>
        <w:ind w:left="922" w:right="144"/>
        <w:textAlignment w:val="baseline"/>
        <w:rPr>
          <w:b/>
          <w:color w:val="222222"/>
          <w:sz w:val="28"/>
          <w:szCs w:val="28"/>
          <w:shd w:val="clear" w:color="auto" w:fill="FFFFFF"/>
          <w:lang w:val="uk-UA"/>
        </w:rPr>
      </w:pPr>
    </w:p>
    <w:p w14:paraId="4E9E1605" w14:textId="2354A6F8" w:rsidR="00AC4F8B" w:rsidRPr="00E5682B" w:rsidRDefault="00AC4F8B" w:rsidP="002B1A6B">
      <w:pPr>
        <w:pStyle w:val="rvps2"/>
        <w:shd w:val="clear" w:color="auto" w:fill="FFFFFF"/>
        <w:spacing w:before="0" w:beforeAutospacing="0" w:after="0" w:afterAutospacing="0"/>
        <w:ind w:left="922" w:right="144"/>
        <w:textAlignment w:val="baseline"/>
        <w:rPr>
          <w:b/>
          <w:color w:val="222222"/>
          <w:sz w:val="28"/>
          <w:szCs w:val="28"/>
          <w:shd w:val="clear" w:color="auto" w:fill="FFFFFF"/>
          <w:lang w:val="uk-UA"/>
        </w:rPr>
      </w:pPr>
      <w:r w:rsidRPr="00E5682B">
        <w:rPr>
          <w:b/>
          <w:color w:val="222222"/>
          <w:sz w:val="28"/>
          <w:szCs w:val="28"/>
          <w:shd w:val="clear" w:color="auto" w:fill="FFFFFF"/>
          <w:lang w:val="uk-UA"/>
        </w:rPr>
        <w:t xml:space="preserve">Загальні </w:t>
      </w:r>
      <w:r w:rsidR="00A7097C" w:rsidRPr="00E5682B">
        <w:rPr>
          <w:b/>
          <w:color w:val="222222"/>
          <w:sz w:val="28"/>
          <w:szCs w:val="28"/>
          <w:shd w:val="clear" w:color="auto" w:fill="FFFFFF"/>
          <w:lang w:val="uk-UA"/>
        </w:rPr>
        <w:t>зауваження</w:t>
      </w:r>
    </w:p>
    <w:p w14:paraId="21BFA811" w14:textId="77777777" w:rsidR="00AC4F8B" w:rsidRPr="00E5682B" w:rsidRDefault="00AC4F8B" w:rsidP="00836634">
      <w:pPr>
        <w:pStyle w:val="rvps2"/>
        <w:shd w:val="clear" w:color="auto" w:fill="FFFFFF"/>
        <w:spacing w:before="0" w:beforeAutospacing="0" w:after="0" w:afterAutospacing="0"/>
        <w:ind w:right="144" w:firstLine="562"/>
        <w:jc w:val="both"/>
        <w:textAlignment w:val="baseline"/>
        <w:rPr>
          <w:color w:val="222222"/>
          <w:sz w:val="28"/>
          <w:szCs w:val="28"/>
          <w:shd w:val="clear" w:color="auto" w:fill="FFFFFF"/>
          <w:lang w:val="uk-UA"/>
        </w:rPr>
      </w:pPr>
    </w:p>
    <w:p w14:paraId="509F5D61" w14:textId="320E8F8D" w:rsidR="00A9465F" w:rsidRPr="00E5682B" w:rsidRDefault="00AC4F8B" w:rsidP="00836634">
      <w:pPr>
        <w:pStyle w:val="rvps2"/>
        <w:shd w:val="clear" w:color="auto" w:fill="FFFFFF"/>
        <w:spacing w:before="0" w:beforeAutospacing="0" w:after="0" w:afterAutospacing="0"/>
        <w:ind w:right="144" w:firstLine="562"/>
        <w:jc w:val="both"/>
        <w:textAlignment w:val="baseline"/>
        <w:rPr>
          <w:color w:val="222222"/>
          <w:sz w:val="28"/>
          <w:szCs w:val="28"/>
          <w:shd w:val="clear" w:color="auto" w:fill="FFFFFF"/>
          <w:lang w:val="uk-UA"/>
        </w:rPr>
      </w:pPr>
      <w:r w:rsidRPr="00E5682B">
        <w:rPr>
          <w:color w:val="222222"/>
          <w:sz w:val="28"/>
          <w:szCs w:val="28"/>
          <w:shd w:val="clear" w:color="auto" w:fill="FFFFFF"/>
          <w:lang w:val="uk-UA"/>
        </w:rPr>
        <w:t>В результаті проведеної робочою групою</w:t>
      </w:r>
      <w:r w:rsidR="002B1A6B">
        <w:rPr>
          <w:color w:val="222222"/>
          <w:sz w:val="28"/>
          <w:szCs w:val="28"/>
          <w:shd w:val="clear" w:color="auto" w:fill="FFFFFF"/>
          <w:lang w:val="uk-UA"/>
        </w:rPr>
        <w:t xml:space="preserve"> Наглядової ради НФДУ</w:t>
      </w:r>
      <w:r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 перевірки виявлена низка порушень з боку окремих членів комісій конкурсів</w:t>
      </w:r>
      <w:r w:rsidR="00A7097C"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 (КК)</w:t>
      </w:r>
      <w:r w:rsidRPr="00E5682B">
        <w:rPr>
          <w:color w:val="222222"/>
          <w:sz w:val="28"/>
          <w:szCs w:val="28"/>
          <w:shd w:val="clear" w:color="auto" w:fill="FFFFFF"/>
          <w:lang w:val="uk-UA"/>
        </w:rPr>
        <w:t>, а також експертів</w:t>
      </w:r>
      <w:r w:rsidR="00A7097C" w:rsidRPr="00E5682B">
        <w:rPr>
          <w:color w:val="222222"/>
          <w:sz w:val="28"/>
          <w:szCs w:val="28"/>
          <w:shd w:val="clear" w:color="auto" w:fill="FFFFFF"/>
          <w:lang w:val="uk-UA"/>
        </w:rPr>
        <w:t>, які суттєво впливали на результати конкурсу</w:t>
      </w:r>
      <w:r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</w:p>
    <w:p w14:paraId="0CCE3DD7" w14:textId="77777777" w:rsidR="00AC4F8B" w:rsidRPr="00E5682B" w:rsidRDefault="000B6C94" w:rsidP="00836634">
      <w:pPr>
        <w:pStyle w:val="rvps2"/>
        <w:shd w:val="clear" w:color="auto" w:fill="FFFFFF"/>
        <w:spacing w:before="0" w:beforeAutospacing="0" w:after="0" w:afterAutospacing="0"/>
        <w:ind w:right="144" w:firstLine="562"/>
        <w:jc w:val="both"/>
        <w:textAlignment w:val="baseline"/>
        <w:rPr>
          <w:color w:val="222222"/>
          <w:sz w:val="28"/>
          <w:szCs w:val="28"/>
          <w:shd w:val="clear" w:color="auto" w:fill="FFFFFF"/>
          <w:lang w:val="uk-UA"/>
        </w:rPr>
      </w:pPr>
      <w:r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Серед </w:t>
      </w:r>
      <w:r w:rsidR="00616DA3" w:rsidRPr="00E5682B">
        <w:rPr>
          <w:color w:val="222222"/>
          <w:sz w:val="28"/>
          <w:szCs w:val="28"/>
          <w:shd w:val="clear" w:color="auto" w:fill="FFFFFF"/>
          <w:lang w:val="uk-UA"/>
        </w:rPr>
        <w:t>виявлени</w:t>
      </w:r>
      <w:r w:rsidRPr="00E5682B">
        <w:rPr>
          <w:color w:val="222222"/>
          <w:sz w:val="28"/>
          <w:szCs w:val="28"/>
          <w:shd w:val="clear" w:color="auto" w:fill="FFFFFF"/>
          <w:lang w:val="uk-UA"/>
        </w:rPr>
        <w:t>х</w:t>
      </w:r>
      <w:r w:rsidR="00616DA3"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AC4F8B" w:rsidRPr="00E5682B">
        <w:rPr>
          <w:color w:val="222222"/>
          <w:sz w:val="28"/>
          <w:szCs w:val="28"/>
          <w:shd w:val="clear" w:color="auto" w:fill="FFFFFF"/>
          <w:lang w:val="uk-UA"/>
        </w:rPr>
        <w:t>порушен</w:t>
      </w:r>
      <w:r w:rsidRPr="00E5682B">
        <w:rPr>
          <w:color w:val="222222"/>
          <w:sz w:val="28"/>
          <w:szCs w:val="28"/>
          <w:shd w:val="clear" w:color="auto" w:fill="FFFFFF"/>
          <w:lang w:val="uk-UA"/>
        </w:rPr>
        <w:t>ь</w:t>
      </w:r>
      <w:r w:rsidR="003F1AB3" w:rsidRPr="00E5682B">
        <w:rPr>
          <w:color w:val="222222"/>
          <w:sz w:val="28"/>
          <w:szCs w:val="28"/>
          <w:shd w:val="clear" w:color="auto" w:fill="FFFFFF"/>
          <w:lang w:val="uk-UA"/>
        </w:rPr>
        <w:t>, здійснюваних членами КК</w:t>
      </w:r>
      <w:r w:rsidR="00616DA3" w:rsidRPr="00E5682B">
        <w:rPr>
          <w:color w:val="222222"/>
          <w:sz w:val="28"/>
          <w:szCs w:val="28"/>
          <w:shd w:val="clear" w:color="auto" w:fill="FFFFFF"/>
          <w:lang w:val="uk-UA"/>
        </w:rPr>
        <w:t>:</w:t>
      </w:r>
    </w:p>
    <w:p w14:paraId="17C9B98E" w14:textId="77777777" w:rsidR="000B6C94" w:rsidRPr="00E5682B" w:rsidRDefault="000B6C94" w:rsidP="00616DA3">
      <w:pPr>
        <w:pStyle w:val="rvps2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144"/>
        <w:jc w:val="both"/>
        <w:textAlignment w:val="baseline"/>
        <w:rPr>
          <w:color w:val="222222"/>
          <w:sz w:val="28"/>
          <w:szCs w:val="28"/>
          <w:shd w:val="clear" w:color="auto" w:fill="FFFFFF"/>
          <w:lang w:val="uk-UA"/>
        </w:rPr>
      </w:pPr>
      <w:r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призначення експертами осіб, що мають очевидний конфлікт інтересів (працюють в одній установі з авторами або виконавцями </w:t>
      </w:r>
      <w:proofErr w:type="spellStart"/>
      <w:r w:rsidRPr="00E5682B">
        <w:rPr>
          <w:color w:val="222222"/>
          <w:sz w:val="28"/>
          <w:szCs w:val="28"/>
          <w:shd w:val="clear" w:color="auto" w:fill="FFFFFF"/>
          <w:lang w:val="uk-UA"/>
        </w:rPr>
        <w:t>проєкту</w:t>
      </w:r>
      <w:proofErr w:type="spellEnd"/>
      <w:r w:rsidRPr="00E5682B">
        <w:rPr>
          <w:color w:val="222222"/>
          <w:sz w:val="28"/>
          <w:szCs w:val="28"/>
          <w:shd w:val="clear" w:color="auto" w:fill="FFFFFF"/>
          <w:lang w:val="uk-UA"/>
        </w:rPr>
        <w:t>, є їхніми співавторами, пов’язані з ними науковим співробітництвом і т.п.);</w:t>
      </w:r>
    </w:p>
    <w:p w14:paraId="30E0444B" w14:textId="77777777" w:rsidR="000B6C94" w:rsidRPr="00E5682B" w:rsidRDefault="000B6C94" w:rsidP="00616DA3">
      <w:pPr>
        <w:pStyle w:val="rvps2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144"/>
        <w:jc w:val="both"/>
        <w:textAlignment w:val="baseline"/>
        <w:rPr>
          <w:color w:val="222222"/>
          <w:sz w:val="28"/>
          <w:szCs w:val="28"/>
          <w:shd w:val="clear" w:color="auto" w:fill="FFFFFF"/>
          <w:lang w:val="uk-UA"/>
        </w:rPr>
      </w:pPr>
      <w:r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призначення експертами осіб, що не є фахівцями за науковим напрямом </w:t>
      </w:r>
      <w:proofErr w:type="spellStart"/>
      <w:r w:rsidRPr="00E5682B">
        <w:rPr>
          <w:color w:val="222222"/>
          <w:sz w:val="28"/>
          <w:szCs w:val="28"/>
          <w:shd w:val="clear" w:color="auto" w:fill="FFFFFF"/>
          <w:lang w:val="uk-UA"/>
        </w:rPr>
        <w:t>проєкту</w:t>
      </w:r>
      <w:proofErr w:type="spellEnd"/>
      <w:r w:rsidR="003F1AB3" w:rsidRPr="00E5682B">
        <w:rPr>
          <w:color w:val="222222"/>
          <w:sz w:val="28"/>
          <w:szCs w:val="28"/>
          <w:shd w:val="clear" w:color="auto" w:fill="FFFFFF"/>
          <w:lang w:val="uk-UA"/>
        </w:rPr>
        <w:t>;</w:t>
      </w:r>
    </w:p>
    <w:p w14:paraId="26A8C491" w14:textId="77777777" w:rsidR="003A2270" w:rsidRPr="00E5682B" w:rsidRDefault="003A2270" w:rsidP="00616DA3">
      <w:pPr>
        <w:pStyle w:val="rvps2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144"/>
        <w:jc w:val="both"/>
        <w:textAlignment w:val="baseline"/>
        <w:rPr>
          <w:color w:val="222222"/>
          <w:sz w:val="28"/>
          <w:szCs w:val="28"/>
          <w:shd w:val="clear" w:color="auto" w:fill="FFFFFF"/>
          <w:lang w:val="uk-UA"/>
        </w:rPr>
      </w:pPr>
      <w:r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призначення за одним і тим самим </w:t>
      </w:r>
      <w:proofErr w:type="spellStart"/>
      <w:r w:rsidRPr="00E5682B">
        <w:rPr>
          <w:color w:val="222222"/>
          <w:sz w:val="28"/>
          <w:szCs w:val="28"/>
          <w:shd w:val="clear" w:color="auto" w:fill="FFFFFF"/>
          <w:lang w:val="uk-UA"/>
        </w:rPr>
        <w:t>проєктом</w:t>
      </w:r>
      <w:proofErr w:type="spellEnd"/>
      <w:r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 двох експертів, що працюють в одній організації;</w:t>
      </w:r>
    </w:p>
    <w:p w14:paraId="3389C7EB" w14:textId="77777777" w:rsidR="003F1AB3" w:rsidRPr="00E5682B" w:rsidRDefault="003F1AB3" w:rsidP="00616DA3">
      <w:pPr>
        <w:pStyle w:val="rvps2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144"/>
        <w:jc w:val="both"/>
        <w:textAlignment w:val="baseline"/>
        <w:rPr>
          <w:color w:val="222222"/>
          <w:sz w:val="28"/>
          <w:szCs w:val="28"/>
          <w:shd w:val="clear" w:color="auto" w:fill="FFFFFF"/>
          <w:lang w:val="uk-UA"/>
        </w:rPr>
      </w:pPr>
      <w:r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призначення одним членом КК експертів за </w:t>
      </w:r>
      <w:proofErr w:type="spellStart"/>
      <w:r w:rsidRPr="00E5682B">
        <w:rPr>
          <w:color w:val="222222"/>
          <w:sz w:val="28"/>
          <w:szCs w:val="28"/>
          <w:shd w:val="clear" w:color="auto" w:fill="FFFFFF"/>
          <w:lang w:val="uk-UA"/>
        </w:rPr>
        <w:t>проєктами</w:t>
      </w:r>
      <w:proofErr w:type="spellEnd"/>
      <w:r w:rsidRPr="00E5682B">
        <w:rPr>
          <w:color w:val="222222"/>
          <w:sz w:val="28"/>
          <w:szCs w:val="28"/>
          <w:shd w:val="clear" w:color="auto" w:fill="FFFFFF"/>
          <w:lang w:val="uk-UA"/>
        </w:rPr>
        <w:t>, які закріплені за іншими членами КК;</w:t>
      </w:r>
    </w:p>
    <w:p w14:paraId="56EEC48E" w14:textId="2FCCA40D" w:rsidR="003F1AB3" w:rsidRDefault="003A2270" w:rsidP="00616DA3">
      <w:pPr>
        <w:pStyle w:val="rvps2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144"/>
        <w:jc w:val="both"/>
        <w:textAlignment w:val="baseline"/>
        <w:rPr>
          <w:color w:val="222222"/>
          <w:sz w:val="28"/>
          <w:szCs w:val="28"/>
          <w:shd w:val="clear" w:color="auto" w:fill="FFFFFF"/>
          <w:lang w:val="uk-UA"/>
        </w:rPr>
      </w:pPr>
      <w:r w:rsidRPr="00E5682B">
        <w:rPr>
          <w:color w:val="222222"/>
          <w:sz w:val="28"/>
          <w:szCs w:val="28"/>
          <w:shd w:val="clear" w:color="auto" w:fill="FFFFFF"/>
          <w:lang w:val="uk-UA"/>
        </w:rPr>
        <w:t>зарахування експертних висновків</w:t>
      </w:r>
      <w:r w:rsidR="00A9465F"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 низької якості</w:t>
      </w:r>
      <w:r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, з невідповідністю оцінок та коментарів, відсутністю обґрунтувань і </w:t>
      </w:r>
      <w:proofErr w:type="spellStart"/>
      <w:r w:rsidRPr="00E5682B">
        <w:rPr>
          <w:color w:val="222222"/>
          <w:sz w:val="28"/>
          <w:szCs w:val="28"/>
          <w:shd w:val="clear" w:color="auto" w:fill="FFFFFF"/>
          <w:lang w:val="uk-UA"/>
        </w:rPr>
        <w:t>т.п</w:t>
      </w:r>
      <w:proofErr w:type="spellEnd"/>
      <w:r w:rsidRPr="00E5682B">
        <w:rPr>
          <w:color w:val="222222"/>
          <w:sz w:val="28"/>
          <w:szCs w:val="28"/>
          <w:shd w:val="clear" w:color="auto" w:fill="FFFFFF"/>
          <w:lang w:val="uk-UA"/>
        </w:rPr>
        <w:t>.</w:t>
      </w:r>
      <w:r w:rsidR="002B1A6B">
        <w:rPr>
          <w:color w:val="222222"/>
          <w:sz w:val="28"/>
          <w:szCs w:val="28"/>
          <w:shd w:val="clear" w:color="auto" w:fill="FFFFFF"/>
          <w:lang w:val="uk-UA"/>
        </w:rPr>
        <w:t>;</w:t>
      </w:r>
    </w:p>
    <w:p w14:paraId="58BE570B" w14:textId="6C2A1A43" w:rsidR="002B1A6B" w:rsidRPr="00E5682B" w:rsidRDefault="002B1A6B" w:rsidP="00616DA3">
      <w:pPr>
        <w:pStyle w:val="rvps2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144"/>
        <w:jc w:val="both"/>
        <w:textAlignment w:val="baseline"/>
        <w:rPr>
          <w:color w:val="222222"/>
          <w:sz w:val="28"/>
          <w:szCs w:val="28"/>
          <w:shd w:val="clear" w:color="auto" w:fill="FFFFFF"/>
          <w:lang w:val="uk-UA"/>
        </w:rPr>
      </w:pPr>
      <w:r>
        <w:rPr>
          <w:color w:val="222222"/>
          <w:sz w:val="28"/>
          <w:szCs w:val="28"/>
          <w:shd w:val="clear" w:color="auto" w:fill="FFFFFF"/>
          <w:lang w:val="uk-UA"/>
        </w:rPr>
        <w:t>закріплення більше 10-х заявок за одним експертом.</w:t>
      </w:r>
    </w:p>
    <w:p w14:paraId="20F76384" w14:textId="77777777" w:rsidR="000B6C94" w:rsidRPr="00E5682B" w:rsidRDefault="000B6C94" w:rsidP="003F1AB3">
      <w:pPr>
        <w:pStyle w:val="rvps2"/>
        <w:shd w:val="clear" w:color="auto" w:fill="FFFFFF"/>
        <w:spacing w:before="0" w:beforeAutospacing="0" w:after="0" w:afterAutospacing="0"/>
        <w:ind w:left="922" w:right="144"/>
        <w:jc w:val="both"/>
        <w:textAlignment w:val="baseline"/>
        <w:rPr>
          <w:color w:val="222222"/>
          <w:sz w:val="28"/>
          <w:szCs w:val="28"/>
          <w:shd w:val="clear" w:color="auto" w:fill="FFFFFF"/>
          <w:lang w:val="uk-UA"/>
        </w:rPr>
      </w:pPr>
    </w:p>
    <w:p w14:paraId="4DB16FF5" w14:textId="77777777" w:rsidR="003A2270" w:rsidRPr="00E5682B" w:rsidRDefault="003A2270" w:rsidP="003A2270">
      <w:pPr>
        <w:pStyle w:val="rvps2"/>
        <w:shd w:val="clear" w:color="auto" w:fill="FFFFFF"/>
        <w:spacing w:before="0" w:beforeAutospacing="0" w:after="0" w:afterAutospacing="0"/>
        <w:ind w:right="144" w:firstLine="562"/>
        <w:jc w:val="both"/>
        <w:textAlignment w:val="baseline"/>
        <w:rPr>
          <w:color w:val="222222"/>
          <w:sz w:val="28"/>
          <w:szCs w:val="28"/>
          <w:shd w:val="clear" w:color="auto" w:fill="FFFFFF"/>
          <w:lang w:val="uk-UA"/>
        </w:rPr>
      </w:pPr>
      <w:r w:rsidRPr="00E5682B">
        <w:rPr>
          <w:color w:val="222222"/>
          <w:sz w:val="28"/>
          <w:szCs w:val="28"/>
          <w:shd w:val="clear" w:color="auto" w:fill="FFFFFF"/>
          <w:lang w:val="uk-UA"/>
        </w:rPr>
        <w:t>Серед виявлених порушень, здійснюваних експертами:</w:t>
      </w:r>
    </w:p>
    <w:p w14:paraId="2B20DBE7" w14:textId="77777777" w:rsidR="003A2270" w:rsidRPr="00E5682B" w:rsidRDefault="003A2270" w:rsidP="003A2270">
      <w:pPr>
        <w:pStyle w:val="rvps2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144"/>
        <w:jc w:val="both"/>
        <w:textAlignment w:val="baseline"/>
        <w:rPr>
          <w:color w:val="222222"/>
          <w:sz w:val="28"/>
          <w:szCs w:val="28"/>
          <w:shd w:val="clear" w:color="auto" w:fill="FFFFFF"/>
          <w:lang w:val="uk-UA"/>
        </w:rPr>
      </w:pPr>
      <w:r w:rsidRPr="00E5682B">
        <w:rPr>
          <w:color w:val="222222"/>
          <w:sz w:val="28"/>
          <w:szCs w:val="28"/>
          <w:shd w:val="clear" w:color="auto" w:fill="FFFFFF"/>
          <w:lang w:val="uk-UA"/>
        </w:rPr>
        <w:t>не повідомлення про наявний конфлікт інтересів;</w:t>
      </w:r>
    </w:p>
    <w:p w14:paraId="26A0F4DA" w14:textId="77777777" w:rsidR="003A2270" w:rsidRPr="00E5682B" w:rsidRDefault="00D73149" w:rsidP="003A2270">
      <w:pPr>
        <w:pStyle w:val="rvps2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144"/>
        <w:jc w:val="both"/>
        <w:textAlignment w:val="baseline"/>
        <w:rPr>
          <w:color w:val="222222"/>
          <w:sz w:val="28"/>
          <w:szCs w:val="28"/>
          <w:shd w:val="clear" w:color="auto" w:fill="FFFFFF"/>
          <w:lang w:val="uk-UA"/>
        </w:rPr>
      </w:pPr>
      <w:r w:rsidRPr="00E5682B">
        <w:rPr>
          <w:color w:val="222222"/>
          <w:sz w:val="28"/>
          <w:szCs w:val="28"/>
          <w:shd w:val="clear" w:color="auto" w:fill="FFFFFF"/>
          <w:lang w:val="uk-UA"/>
        </w:rPr>
        <w:t>груба халатність при написанні експертних висновків, невідповідність оцінок та коментарів, відсутність обґрунтувань;</w:t>
      </w:r>
    </w:p>
    <w:p w14:paraId="07DE1110" w14:textId="77777777" w:rsidR="00D73149" w:rsidRPr="00E5682B" w:rsidRDefault="00D73149" w:rsidP="003A2270">
      <w:pPr>
        <w:pStyle w:val="rvps2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144"/>
        <w:jc w:val="both"/>
        <w:textAlignment w:val="baseline"/>
        <w:rPr>
          <w:color w:val="222222"/>
          <w:sz w:val="28"/>
          <w:szCs w:val="28"/>
          <w:shd w:val="clear" w:color="auto" w:fill="FFFFFF"/>
          <w:lang w:val="uk-UA"/>
        </w:rPr>
      </w:pPr>
      <w:r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подання завідомо недостовірних даних про себе при реєстрації в електронній системі НФДУ. </w:t>
      </w:r>
    </w:p>
    <w:p w14:paraId="2C99CFF8" w14:textId="77777777" w:rsidR="00757632" w:rsidRPr="00E5682B" w:rsidRDefault="00757632" w:rsidP="002B1A6B">
      <w:pPr>
        <w:pStyle w:val="rvps2"/>
        <w:shd w:val="clear" w:color="auto" w:fill="FFFFFF"/>
        <w:spacing w:before="0" w:beforeAutospacing="0" w:after="0" w:afterAutospacing="0"/>
        <w:ind w:right="144"/>
        <w:jc w:val="both"/>
        <w:textAlignment w:val="baseline"/>
        <w:rPr>
          <w:color w:val="222222"/>
          <w:sz w:val="28"/>
          <w:szCs w:val="28"/>
          <w:shd w:val="clear" w:color="auto" w:fill="FFFFFF"/>
          <w:lang w:val="uk-UA"/>
        </w:rPr>
      </w:pPr>
    </w:p>
    <w:p w14:paraId="23CC17EA" w14:textId="77777777" w:rsidR="00D73149" w:rsidRPr="00E5682B" w:rsidRDefault="00D73149" w:rsidP="00A9465F">
      <w:pPr>
        <w:pStyle w:val="rvps2"/>
        <w:shd w:val="clear" w:color="auto" w:fill="FFFFFF"/>
        <w:spacing w:before="0" w:beforeAutospacing="0" w:after="0" w:afterAutospacing="0"/>
        <w:ind w:right="144" w:firstLine="562"/>
        <w:jc w:val="both"/>
        <w:textAlignment w:val="baseline"/>
        <w:rPr>
          <w:color w:val="222222"/>
          <w:sz w:val="28"/>
          <w:szCs w:val="28"/>
          <w:shd w:val="clear" w:color="auto" w:fill="FFFFFF"/>
          <w:lang w:val="uk-UA"/>
        </w:rPr>
      </w:pPr>
      <w:r w:rsidRPr="00E5682B">
        <w:rPr>
          <w:color w:val="222222"/>
          <w:sz w:val="28"/>
          <w:szCs w:val="28"/>
          <w:shd w:val="clear" w:color="auto" w:fill="FFFFFF"/>
          <w:lang w:val="uk-UA"/>
        </w:rPr>
        <w:t>Слід також констатувати,</w:t>
      </w:r>
      <w:r w:rsidR="00757632"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що </w:t>
      </w:r>
      <w:r w:rsidR="00757632"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науковий рівень та рівень досвіду значної частини зареєстрованих в базі НФДУ експертів видається недостатнім, тим більше для проведення експертизи </w:t>
      </w:r>
      <w:proofErr w:type="spellStart"/>
      <w:r w:rsidR="00757632" w:rsidRPr="00E5682B">
        <w:rPr>
          <w:color w:val="222222"/>
          <w:sz w:val="28"/>
          <w:szCs w:val="28"/>
          <w:shd w:val="clear" w:color="auto" w:fill="FFFFFF"/>
          <w:lang w:val="uk-UA"/>
        </w:rPr>
        <w:t>проєктів</w:t>
      </w:r>
      <w:proofErr w:type="spellEnd"/>
      <w:r w:rsidR="00757632"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 з багатомільйонними бюджетами. Багато експертів, очевидно, не мають досвіду рецензування конкурсних ґрантових заявок, не розуміють критеріїв оцінювання або мають хибне уявлення про його стандарти, не в змозі надати обґрунтованих аргументів стосовно виставлених ними оцінок. </w:t>
      </w:r>
    </w:p>
    <w:p w14:paraId="67BE3609" w14:textId="77777777" w:rsidR="00AC4F8B" w:rsidRPr="00E5682B" w:rsidRDefault="00AC4F8B" w:rsidP="00836634">
      <w:pPr>
        <w:pStyle w:val="rvps2"/>
        <w:shd w:val="clear" w:color="auto" w:fill="FFFFFF"/>
        <w:spacing w:before="0" w:beforeAutospacing="0" w:after="0" w:afterAutospacing="0"/>
        <w:ind w:right="144" w:firstLine="562"/>
        <w:jc w:val="both"/>
        <w:textAlignment w:val="baseline"/>
        <w:rPr>
          <w:color w:val="222222"/>
          <w:sz w:val="28"/>
          <w:szCs w:val="28"/>
          <w:shd w:val="clear" w:color="auto" w:fill="FFFFFF"/>
          <w:lang w:val="uk-UA"/>
        </w:rPr>
      </w:pPr>
    </w:p>
    <w:p w14:paraId="096B060F" w14:textId="5DAD4029" w:rsidR="00A9465F" w:rsidRPr="00E5682B" w:rsidRDefault="00985C78" w:rsidP="002B1A6B">
      <w:pPr>
        <w:pStyle w:val="rvps2"/>
        <w:shd w:val="clear" w:color="auto" w:fill="FFFFFF"/>
        <w:spacing w:before="0" w:beforeAutospacing="0" w:after="0" w:afterAutospacing="0"/>
        <w:ind w:right="144" w:firstLine="562"/>
        <w:jc w:val="both"/>
        <w:textAlignment w:val="baseline"/>
        <w:rPr>
          <w:color w:val="222222"/>
          <w:sz w:val="28"/>
          <w:szCs w:val="28"/>
          <w:shd w:val="clear" w:color="auto" w:fill="FFFFFF"/>
          <w:lang w:val="uk-UA"/>
        </w:rPr>
      </w:pPr>
      <w:r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На основі проведеної перевірки </w:t>
      </w:r>
      <w:r w:rsidR="002B1A6B">
        <w:rPr>
          <w:color w:val="222222"/>
          <w:sz w:val="28"/>
          <w:szCs w:val="28"/>
          <w:shd w:val="clear" w:color="auto" w:fill="FFFFFF"/>
          <w:lang w:val="uk-UA"/>
        </w:rPr>
        <w:t>було</w:t>
      </w:r>
      <w:r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 рекоменд</w:t>
      </w:r>
      <w:r w:rsidR="002B1A6B">
        <w:rPr>
          <w:color w:val="222222"/>
          <w:sz w:val="28"/>
          <w:szCs w:val="28"/>
          <w:shd w:val="clear" w:color="auto" w:fill="FFFFFF"/>
          <w:lang w:val="uk-UA"/>
        </w:rPr>
        <w:t>овано</w:t>
      </w:r>
      <w:r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E5682B">
        <w:rPr>
          <w:b/>
          <w:color w:val="222222"/>
          <w:sz w:val="28"/>
          <w:szCs w:val="28"/>
          <w:shd w:val="clear" w:color="auto" w:fill="FFFFFF"/>
          <w:lang w:val="uk-UA"/>
        </w:rPr>
        <w:t>відсторонити від подальшої участі в експертних процедурах НФДУ низку осіб</w:t>
      </w:r>
      <w:r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, що були експертами </w:t>
      </w:r>
      <w:r w:rsidR="00D0317A" w:rsidRPr="00E5682B">
        <w:rPr>
          <w:color w:val="222222"/>
          <w:sz w:val="28"/>
          <w:szCs w:val="28"/>
          <w:shd w:val="clear" w:color="auto" w:fill="FFFFFF"/>
          <w:lang w:val="uk-UA"/>
        </w:rPr>
        <w:t>та/</w:t>
      </w:r>
      <w:r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або членами комісій конкурсів 2020 року. </w:t>
      </w:r>
      <w:r w:rsidR="002B1A6B">
        <w:rPr>
          <w:color w:val="222222"/>
          <w:sz w:val="28"/>
          <w:szCs w:val="28"/>
          <w:shd w:val="clear" w:color="auto" w:fill="FFFFFF"/>
          <w:lang w:val="uk-UA"/>
        </w:rPr>
        <w:t>Ц</w:t>
      </w:r>
      <w:r w:rsidRPr="00E5682B">
        <w:rPr>
          <w:color w:val="222222"/>
          <w:sz w:val="28"/>
          <w:szCs w:val="28"/>
          <w:shd w:val="clear" w:color="auto" w:fill="FFFFFF"/>
          <w:lang w:val="uk-UA"/>
        </w:rPr>
        <w:t>і особи здійснили грубі порушення наукової етики</w:t>
      </w:r>
      <w:r w:rsidR="00A9465F"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 і тому </w:t>
      </w:r>
      <w:r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не можуть бути ні експертами, </w:t>
      </w:r>
      <w:r w:rsidR="00A9465F" w:rsidRPr="00E5682B">
        <w:rPr>
          <w:color w:val="222222"/>
          <w:sz w:val="28"/>
          <w:szCs w:val="28"/>
          <w:shd w:val="clear" w:color="auto" w:fill="FFFFFF"/>
          <w:lang w:val="uk-UA"/>
        </w:rPr>
        <w:t xml:space="preserve">ні членами комісій конкурсів. </w:t>
      </w:r>
    </w:p>
    <w:p w14:paraId="2A81ADED" w14:textId="77777777" w:rsidR="002B1A6B" w:rsidRDefault="002B1A6B" w:rsidP="002B1A6B">
      <w:pPr>
        <w:pStyle w:val="rvps2"/>
        <w:shd w:val="clear" w:color="auto" w:fill="FFFFFF"/>
        <w:spacing w:before="0" w:beforeAutospacing="0" w:after="0" w:afterAutospacing="0"/>
        <w:ind w:right="144"/>
        <w:jc w:val="both"/>
        <w:textAlignment w:val="baseline"/>
        <w:rPr>
          <w:color w:val="222222"/>
          <w:sz w:val="28"/>
          <w:szCs w:val="28"/>
          <w:shd w:val="clear" w:color="auto" w:fill="FFFFFF"/>
          <w:lang w:val="uk-UA"/>
        </w:rPr>
      </w:pPr>
    </w:p>
    <w:p w14:paraId="66A6414D" w14:textId="1EB1EA99" w:rsidR="00AA0EA1" w:rsidRPr="00E5682B" w:rsidRDefault="005F511F" w:rsidP="002B1A6B">
      <w:pPr>
        <w:pStyle w:val="rvps2"/>
        <w:shd w:val="clear" w:color="auto" w:fill="FFFFFF"/>
        <w:spacing w:before="0" w:beforeAutospacing="0" w:after="0" w:afterAutospacing="0"/>
        <w:ind w:right="144"/>
        <w:jc w:val="both"/>
        <w:textAlignment w:val="baseline"/>
        <w:rPr>
          <w:b/>
          <w:color w:val="222222"/>
          <w:sz w:val="28"/>
          <w:szCs w:val="28"/>
          <w:shd w:val="clear" w:color="auto" w:fill="FFFFFF"/>
          <w:lang w:val="uk-UA"/>
        </w:rPr>
      </w:pPr>
      <w:r w:rsidRPr="00E5682B">
        <w:rPr>
          <w:b/>
          <w:color w:val="222222"/>
          <w:sz w:val="28"/>
          <w:szCs w:val="28"/>
          <w:shd w:val="clear" w:color="auto" w:fill="FFFFFF"/>
          <w:lang w:val="uk-UA"/>
        </w:rPr>
        <w:lastRenderedPageBreak/>
        <w:t xml:space="preserve">Є </w:t>
      </w:r>
      <w:r w:rsidR="00A6778D" w:rsidRPr="00E5682B">
        <w:rPr>
          <w:b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E5682B">
        <w:rPr>
          <w:b/>
          <w:color w:val="222222"/>
          <w:sz w:val="28"/>
          <w:szCs w:val="28"/>
          <w:shd w:val="clear" w:color="auto" w:fill="FFFFFF"/>
          <w:lang w:val="uk-UA"/>
        </w:rPr>
        <w:t>з</w:t>
      </w:r>
      <w:r w:rsidR="001A2B0D" w:rsidRPr="00E5682B">
        <w:rPr>
          <w:b/>
          <w:color w:val="222222"/>
          <w:sz w:val="28"/>
          <w:szCs w:val="28"/>
          <w:shd w:val="clear" w:color="auto" w:fill="FFFFFF"/>
          <w:lang w:val="uk-UA"/>
        </w:rPr>
        <w:t>ауваження</w:t>
      </w:r>
      <w:r w:rsidRPr="00E5682B">
        <w:rPr>
          <w:b/>
          <w:color w:val="222222"/>
          <w:sz w:val="28"/>
          <w:szCs w:val="28"/>
          <w:shd w:val="clear" w:color="auto" w:fill="FFFFFF"/>
          <w:lang w:val="uk-UA"/>
        </w:rPr>
        <w:t xml:space="preserve"> щодо </w:t>
      </w:r>
      <w:r w:rsidR="001A2B0D" w:rsidRPr="00E5682B">
        <w:rPr>
          <w:b/>
          <w:color w:val="222222"/>
          <w:sz w:val="28"/>
          <w:szCs w:val="28"/>
          <w:shd w:val="clear" w:color="auto" w:fill="FFFFFF"/>
          <w:lang w:val="uk-UA"/>
        </w:rPr>
        <w:t>н</w:t>
      </w:r>
      <w:r w:rsidR="004A0D97">
        <w:rPr>
          <w:b/>
          <w:color w:val="222222"/>
          <w:sz w:val="28"/>
          <w:szCs w:val="28"/>
          <w:shd w:val="clear" w:color="auto" w:fill="FFFFFF"/>
          <w:lang w:val="uk-UA"/>
        </w:rPr>
        <w:t>изки</w:t>
      </w:r>
      <w:r w:rsidRPr="00E5682B">
        <w:rPr>
          <w:b/>
          <w:color w:val="222222"/>
          <w:sz w:val="28"/>
          <w:szCs w:val="28"/>
          <w:shd w:val="clear" w:color="auto" w:fill="FFFFFF"/>
          <w:lang w:val="uk-UA"/>
        </w:rPr>
        <w:t xml:space="preserve"> експертів (при цьому НЕ йдеться про відсторонення, але є проблеми з обґрунтуванням експертних висновків, навантаженням на ек</w:t>
      </w:r>
      <w:r w:rsidR="00672A8B">
        <w:rPr>
          <w:b/>
          <w:color w:val="222222"/>
          <w:sz w:val="28"/>
          <w:szCs w:val="28"/>
          <w:shd w:val="clear" w:color="auto" w:fill="FFFFFF"/>
          <w:lang w:val="uk-UA"/>
        </w:rPr>
        <w:t>сперта, коректністю призначень); рекомендуємо врахувати ці зауваження в подальшій роботі:</w:t>
      </w:r>
    </w:p>
    <w:p w14:paraId="31B7BA0A" w14:textId="77777777" w:rsidR="00AE0F3F" w:rsidRDefault="00AE0F3F" w:rsidP="005F511F">
      <w:pPr>
        <w:rPr>
          <w:rFonts w:ascii="Times New Roman" w:hAnsi="Times New Roman"/>
          <w:sz w:val="28"/>
          <w:szCs w:val="28"/>
          <w:lang w:val="uk-UA"/>
        </w:rPr>
      </w:pPr>
    </w:p>
    <w:p w14:paraId="406D779D" w14:textId="6F99B1CE" w:rsidR="00AE0F3F" w:rsidRDefault="00AE0F3F" w:rsidP="005F511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Приклад 1. Д</w:t>
      </w:r>
      <w:r w:rsidR="005F511F" w:rsidRPr="00E5682B">
        <w:rPr>
          <w:rFonts w:ascii="Times New Roman" w:hAnsi="Times New Roman"/>
          <w:sz w:val="28"/>
          <w:szCs w:val="28"/>
          <w:lang w:val="uk-UA"/>
        </w:rPr>
        <w:t>етальні рецензії, текст всюди лише позитивний, без зауважень, але оцінки при цьому дуже різні (від 100 до 74)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2D3B086E" w14:textId="77777777" w:rsidR="00AE0F3F" w:rsidRDefault="00AE0F3F" w:rsidP="005F511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Приклад 2.</w:t>
      </w:r>
      <w:r w:rsidR="005F511F" w:rsidRPr="00E5682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5F511F" w:rsidRPr="00E5682B">
        <w:rPr>
          <w:rFonts w:ascii="Times New Roman" w:hAnsi="Times New Roman"/>
          <w:sz w:val="28"/>
          <w:szCs w:val="28"/>
          <w:lang w:val="uk-UA"/>
        </w:rPr>
        <w:t xml:space="preserve">сі рецензії майже без коментарів, при цьому </w:t>
      </w:r>
      <w:r w:rsidR="00BB49D9">
        <w:rPr>
          <w:rFonts w:ascii="Times New Roman" w:hAnsi="Times New Roman"/>
          <w:sz w:val="28"/>
          <w:szCs w:val="28"/>
          <w:lang w:val="uk-UA"/>
        </w:rPr>
        <w:t xml:space="preserve">лише </w:t>
      </w:r>
      <w:r w:rsidR="005F511F" w:rsidRPr="00E5682B">
        <w:rPr>
          <w:rFonts w:ascii="Times New Roman" w:hAnsi="Times New Roman"/>
          <w:sz w:val="28"/>
          <w:szCs w:val="28"/>
          <w:lang w:val="uk-UA"/>
        </w:rPr>
        <w:t>високі оцінки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3905F84B" w14:textId="77777777" w:rsidR="005B2B05" w:rsidRDefault="00AE0F3F" w:rsidP="005F511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Приклад 3. У</w:t>
      </w:r>
      <w:r w:rsidR="005F511F" w:rsidRPr="00E5682B">
        <w:rPr>
          <w:rFonts w:ascii="Times New Roman" w:hAnsi="Times New Roman"/>
          <w:sz w:val="28"/>
          <w:szCs w:val="28"/>
          <w:lang w:val="uk-UA"/>
        </w:rPr>
        <w:t xml:space="preserve">сі </w:t>
      </w:r>
      <w:r w:rsidR="004A0D97">
        <w:rPr>
          <w:rFonts w:ascii="Times New Roman" w:hAnsi="Times New Roman"/>
          <w:sz w:val="28"/>
          <w:szCs w:val="28"/>
          <w:lang w:val="uk-UA"/>
        </w:rPr>
        <w:t xml:space="preserve">текстові </w:t>
      </w:r>
      <w:r w:rsidR="005B2B05">
        <w:rPr>
          <w:rFonts w:ascii="Times New Roman" w:hAnsi="Times New Roman"/>
          <w:sz w:val="28"/>
          <w:szCs w:val="28"/>
          <w:lang w:val="uk-UA"/>
        </w:rPr>
        <w:t>обґрунтування</w:t>
      </w:r>
      <w:r w:rsidR="004A0D9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F511F" w:rsidRPr="00770CB8"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2B1A6B">
        <w:rPr>
          <w:rFonts w:ascii="Times New Roman" w:hAnsi="Times New Roman"/>
          <w:sz w:val="28"/>
          <w:szCs w:val="28"/>
          <w:lang w:val="uk-UA"/>
        </w:rPr>
        <w:t>одно</w:t>
      </w:r>
      <w:r w:rsidR="005F511F" w:rsidRPr="00770CB8">
        <w:rPr>
          <w:rFonts w:ascii="Times New Roman" w:hAnsi="Times New Roman"/>
          <w:sz w:val="28"/>
          <w:szCs w:val="28"/>
          <w:lang w:val="uk-UA"/>
        </w:rPr>
        <w:t>го рядка</w:t>
      </w:r>
      <w:r w:rsidR="005F511F" w:rsidRPr="00E5682B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BB49D9">
        <w:rPr>
          <w:rFonts w:ascii="Times New Roman" w:hAnsi="Times New Roman"/>
          <w:sz w:val="28"/>
          <w:szCs w:val="28"/>
          <w:lang w:val="uk-UA"/>
        </w:rPr>
        <w:t xml:space="preserve">рецензував надто </w:t>
      </w:r>
      <w:r w:rsidR="005F511F" w:rsidRPr="00E5682B">
        <w:rPr>
          <w:rFonts w:ascii="Times New Roman" w:hAnsi="Times New Roman"/>
          <w:sz w:val="28"/>
          <w:szCs w:val="28"/>
          <w:lang w:val="uk-UA"/>
        </w:rPr>
        <w:t>велик</w:t>
      </w:r>
      <w:r w:rsidR="00BB49D9">
        <w:rPr>
          <w:rFonts w:ascii="Times New Roman" w:hAnsi="Times New Roman"/>
          <w:sz w:val="28"/>
          <w:szCs w:val="28"/>
          <w:lang w:val="uk-UA"/>
        </w:rPr>
        <w:t>у</w:t>
      </w:r>
      <w:r w:rsidR="005F511F" w:rsidRPr="00E5682B">
        <w:rPr>
          <w:rFonts w:ascii="Times New Roman" w:hAnsi="Times New Roman"/>
          <w:sz w:val="28"/>
          <w:szCs w:val="28"/>
          <w:lang w:val="uk-UA"/>
        </w:rPr>
        <w:t xml:space="preserve"> кількість заявок</w:t>
      </w:r>
      <w:r w:rsidR="005B2B05">
        <w:rPr>
          <w:rFonts w:ascii="Times New Roman" w:hAnsi="Times New Roman"/>
          <w:sz w:val="28"/>
          <w:szCs w:val="28"/>
          <w:lang w:val="uk-UA"/>
        </w:rPr>
        <w:t>.</w:t>
      </w:r>
    </w:p>
    <w:p w14:paraId="08B94943" w14:textId="77777777" w:rsidR="005B2B05" w:rsidRDefault="005B2B05" w:rsidP="00E5682B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Приклад 4. У</w:t>
      </w:r>
      <w:r w:rsidR="004A0D97">
        <w:rPr>
          <w:rFonts w:ascii="Times New Roman" w:hAnsi="Times New Roman"/>
          <w:sz w:val="28"/>
          <w:szCs w:val="28"/>
          <w:lang w:val="uk-UA"/>
        </w:rPr>
        <w:t xml:space="preserve">сі текстові </w:t>
      </w:r>
      <w:r>
        <w:rPr>
          <w:rFonts w:ascii="Times New Roman" w:hAnsi="Times New Roman"/>
          <w:sz w:val="28"/>
          <w:szCs w:val="28"/>
          <w:lang w:val="uk-UA"/>
        </w:rPr>
        <w:t>обґрунтування</w:t>
      </w:r>
      <w:r w:rsidR="005F511F" w:rsidRPr="004A0D97">
        <w:rPr>
          <w:rFonts w:ascii="Times New Roman" w:hAnsi="Times New Roman"/>
          <w:sz w:val="28"/>
          <w:szCs w:val="28"/>
          <w:lang w:val="uk-UA"/>
        </w:rPr>
        <w:t xml:space="preserve"> з </w:t>
      </w:r>
      <w:r w:rsidR="002B1A6B">
        <w:rPr>
          <w:rFonts w:ascii="Times New Roman" w:hAnsi="Times New Roman"/>
          <w:sz w:val="28"/>
          <w:szCs w:val="28"/>
          <w:lang w:val="uk-UA"/>
        </w:rPr>
        <w:t>одно</w:t>
      </w:r>
      <w:r w:rsidR="005F511F" w:rsidRPr="004A0D97">
        <w:rPr>
          <w:rFonts w:ascii="Times New Roman" w:hAnsi="Times New Roman"/>
          <w:sz w:val="28"/>
          <w:szCs w:val="28"/>
          <w:lang w:val="uk-UA"/>
        </w:rPr>
        <w:t>го рядка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312C7BAE" w14:textId="77777777" w:rsidR="005B2B05" w:rsidRDefault="005B2B05" w:rsidP="00E5682B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Приклад 5. Р</w:t>
      </w:r>
      <w:r w:rsidR="005F511F" w:rsidRPr="00770CB8">
        <w:rPr>
          <w:rFonts w:ascii="Times New Roman" w:hAnsi="Times New Roman"/>
          <w:sz w:val="28"/>
          <w:szCs w:val="28"/>
          <w:lang w:val="uk-UA"/>
        </w:rPr>
        <w:t>ецензува</w:t>
      </w:r>
      <w:r w:rsidR="00E5682B" w:rsidRPr="00770CB8">
        <w:rPr>
          <w:rFonts w:ascii="Times New Roman" w:hAnsi="Times New Roman"/>
          <w:sz w:val="28"/>
          <w:szCs w:val="28"/>
          <w:lang w:val="uk-UA"/>
        </w:rPr>
        <w:t>ли надто</w:t>
      </w:r>
      <w:r w:rsidR="005F511F" w:rsidRPr="00770CB8">
        <w:rPr>
          <w:rFonts w:ascii="Times New Roman" w:hAnsi="Times New Roman"/>
          <w:sz w:val="28"/>
          <w:szCs w:val="28"/>
          <w:lang w:val="uk-UA"/>
        </w:rPr>
        <w:t xml:space="preserve"> велику кількість заявок, і всі </w:t>
      </w:r>
      <w:r w:rsidR="00D076F1">
        <w:rPr>
          <w:rFonts w:ascii="Times New Roman" w:hAnsi="Times New Roman"/>
          <w:sz w:val="28"/>
          <w:szCs w:val="28"/>
          <w:lang w:val="uk-UA"/>
        </w:rPr>
        <w:t xml:space="preserve">вони отримали </w:t>
      </w:r>
      <w:r w:rsidR="005F511F" w:rsidRPr="00770CB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076F1">
        <w:rPr>
          <w:rFonts w:ascii="Times New Roman" w:hAnsi="Times New Roman"/>
          <w:sz w:val="28"/>
          <w:szCs w:val="28"/>
          <w:lang w:val="uk-UA"/>
        </w:rPr>
        <w:t>дуже</w:t>
      </w:r>
      <w:r w:rsidR="005F511F" w:rsidRPr="00770CB8">
        <w:rPr>
          <w:rFonts w:ascii="Times New Roman" w:hAnsi="Times New Roman"/>
          <w:sz w:val="28"/>
          <w:szCs w:val="28"/>
          <w:lang w:val="uk-UA"/>
        </w:rPr>
        <w:t xml:space="preserve"> високі о</w:t>
      </w:r>
      <w:r w:rsidR="00D076F1">
        <w:rPr>
          <w:rFonts w:ascii="Times New Roman" w:hAnsi="Times New Roman"/>
          <w:sz w:val="28"/>
          <w:szCs w:val="28"/>
          <w:lang w:val="uk-UA"/>
        </w:rPr>
        <w:t>цінки</w:t>
      </w:r>
      <w:r w:rsidR="005F511F" w:rsidRPr="00770CB8">
        <w:rPr>
          <w:rFonts w:ascii="Times New Roman" w:hAnsi="Times New Roman"/>
          <w:sz w:val="28"/>
          <w:szCs w:val="28"/>
          <w:lang w:val="uk-UA"/>
        </w:rPr>
        <w:t xml:space="preserve">. КК слід уникати настільки явного </w:t>
      </w:r>
      <w:r w:rsidR="00A6778D" w:rsidRPr="00770CB8">
        <w:rPr>
          <w:rFonts w:ascii="Times New Roman" w:hAnsi="Times New Roman"/>
          <w:sz w:val="28"/>
          <w:szCs w:val="28"/>
          <w:lang w:val="uk-UA"/>
        </w:rPr>
        <w:t>процедурного перекосу</w:t>
      </w:r>
      <w:r w:rsidR="00E5682B" w:rsidRPr="00770CB8">
        <w:rPr>
          <w:rFonts w:ascii="Times New Roman" w:hAnsi="Times New Roman"/>
          <w:sz w:val="28"/>
          <w:szCs w:val="28"/>
          <w:lang w:val="uk-UA"/>
        </w:rPr>
        <w:t>, який межує з маніпуляцією</w:t>
      </w:r>
      <w:r w:rsidR="005F511F" w:rsidRPr="00770CB8">
        <w:rPr>
          <w:rFonts w:ascii="Times New Roman" w:hAnsi="Times New Roman"/>
          <w:sz w:val="28"/>
          <w:szCs w:val="28"/>
          <w:lang w:val="uk-UA"/>
        </w:rPr>
        <w:t>.</w:t>
      </w:r>
      <w:r w:rsidR="00A6778D" w:rsidRPr="00770CB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12932E3" w14:textId="1AC8A342" w:rsidR="005F511F" w:rsidRPr="005B2B05" w:rsidRDefault="005B2B05" w:rsidP="00E5682B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Приклад 6. Експерт </w:t>
      </w:r>
      <w:proofErr w:type="spellStart"/>
      <w:r w:rsidR="005F511F" w:rsidRPr="00E5682B">
        <w:rPr>
          <w:rFonts w:ascii="Times New Roman" w:hAnsi="Times New Roman"/>
          <w:sz w:val="28"/>
          <w:szCs w:val="28"/>
        </w:rPr>
        <w:t>рецензував</w:t>
      </w:r>
      <w:proofErr w:type="spellEnd"/>
      <w:r w:rsidR="005F511F" w:rsidRPr="00E5682B">
        <w:rPr>
          <w:rFonts w:ascii="Times New Roman" w:hAnsi="Times New Roman"/>
          <w:sz w:val="28"/>
          <w:szCs w:val="28"/>
        </w:rPr>
        <w:t xml:space="preserve"> 10 заявок з тематикою </w:t>
      </w:r>
      <w:proofErr w:type="spellStart"/>
      <w:r w:rsidR="005F511F" w:rsidRPr="00E5682B">
        <w:rPr>
          <w:rFonts w:ascii="Times New Roman" w:hAnsi="Times New Roman"/>
          <w:sz w:val="28"/>
          <w:szCs w:val="28"/>
        </w:rPr>
        <w:t>від</w:t>
      </w:r>
      <w:proofErr w:type="spellEnd"/>
      <w:r w:rsidR="005F511F" w:rsidRPr="00E568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F511F" w:rsidRPr="00E5682B">
        <w:rPr>
          <w:rFonts w:ascii="Times New Roman" w:hAnsi="Times New Roman"/>
          <w:sz w:val="28"/>
          <w:szCs w:val="28"/>
        </w:rPr>
        <w:t>гідромеханіки</w:t>
      </w:r>
      <w:proofErr w:type="spellEnd"/>
      <w:r w:rsidR="005F511F" w:rsidRPr="00E5682B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="005F511F" w:rsidRPr="00E5682B">
        <w:rPr>
          <w:rFonts w:ascii="Times New Roman" w:hAnsi="Times New Roman"/>
          <w:sz w:val="28"/>
          <w:szCs w:val="28"/>
        </w:rPr>
        <w:t>транспортних</w:t>
      </w:r>
      <w:proofErr w:type="spellEnd"/>
      <w:r w:rsidR="005F511F" w:rsidRPr="00E568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F511F" w:rsidRPr="00E5682B">
        <w:rPr>
          <w:rFonts w:ascii="Times New Roman" w:hAnsi="Times New Roman"/>
          <w:sz w:val="28"/>
          <w:szCs w:val="28"/>
        </w:rPr>
        <w:t>засобів</w:t>
      </w:r>
      <w:proofErr w:type="spellEnd"/>
      <w:r w:rsidR="005F511F" w:rsidRPr="00E5682B">
        <w:rPr>
          <w:rFonts w:ascii="Times New Roman" w:hAnsi="Times New Roman"/>
          <w:sz w:val="28"/>
          <w:szCs w:val="28"/>
        </w:rPr>
        <w:t xml:space="preserve"> с/г </w:t>
      </w:r>
      <w:proofErr w:type="spellStart"/>
      <w:r w:rsidR="005F511F" w:rsidRPr="00E5682B">
        <w:rPr>
          <w:rFonts w:ascii="Times New Roman" w:hAnsi="Times New Roman"/>
          <w:sz w:val="28"/>
          <w:szCs w:val="28"/>
        </w:rPr>
        <w:t>виробництва</w:t>
      </w:r>
      <w:proofErr w:type="spellEnd"/>
      <w:r w:rsidR="005F511F" w:rsidRPr="00E5682B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="005F511F" w:rsidRPr="00E5682B">
        <w:rPr>
          <w:rFonts w:ascii="Times New Roman" w:hAnsi="Times New Roman"/>
          <w:sz w:val="28"/>
          <w:szCs w:val="28"/>
        </w:rPr>
        <w:t>темної</w:t>
      </w:r>
      <w:proofErr w:type="spellEnd"/>
      <w:r w:rsidR="005F511F" w:rsidRPr="00E568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F511F" w:rsidRPr="00E5682B">
        <w:rPr>
          <w:rFonts w:ascii="Times New Roman" w:hAnsi="Times New Roman"/>
          <w:sz w:val="28"/>
          <w:szCs w:val="28"/>
        </w:rPr>
        <w:t>матерії</w:t>
      </w:r>
      <w:proofErr w:type="spellEnd"/>
      <w:r w:rsidR="005F511F" w:rsidRPr="00E5682B">
        <w:rPr>
          <w:rFonts w:ascii="Times New Roman" w:hAnsi="Times New Roman"/>
          <w:sz w:val="28"/>
          <w:szCs w:val="28"/>
        </w:rPr>
        <w:t>.</w:t>
      </w:r>
    </w:p>
    <w:p w14:paraId="6491FF50" w14:textId="12BFFED9" w:rsidR="00666CD3" w:rsidRPr="00A57B04" w:rsidRDefault="005B2B05" w:rsidP="00D239F2">
      <w:pPr>
        <w:rPr>
          <w:rFonts w:ascii="Times New Roman" w:hAnsi="Times New Roman"/>
          <w:color w:val="333333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Приклад 7. </w:t>
      </w:r>
      <w:r w:rsidR="00D239F2" w:rsidRPr="005B2B05">
        <w:rPr>
          <w:rFonts w:ascii="Times New Roman" w:hAnsi="Times New Roman"/>
          <w:sz w:val="28"/>
          <w:szCs w:val="28"/>
          <w:lang w:val="uk-UA"/>
        </w:rPr>
        <w:t>С</w:t>
      </w:r>
      <w:r w:rsidR="00666CD3" w:rsidRPr="005B2B05">
        <w:rPr>
          <w:rFonts w:ascii="Times New Roman" w:hAnsi="Times New Roman"/>
          <w:sz w:val="28"/>
          <w:szCs w:val="28"/>
          <w:lang w:val="uk-UA"/>
        </w:rPr>
        <w:t>лід уникати призначення експертами по одній заявці осіб, що працюють в одній установі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D239F2" w:rsidRPr="00FC79DC">
        <w:rPr>
          <w:rFonts w:ascii="Times New Roman" w:hAnsi="Times New Roman"/>
          <w:sz w:val="28"/>
          <w:szCs w:val="28"/>
          <w:lang w:val="uk-UA"/>
        </w:rPr>
        <w:t xml:space="preserve">але </w:t>
      </w:r>
      <w:r w:rsidR="00666CD3" w:rsidRPr="00FC79DC">
        <w:rPr>
          <w:rFonts w:ascii="Times New Roman" w:hAnsi="Times New Roman"/>
          <w:sz w:val="28"/>
          <w:szCs w:val="28"/>
          <w:lang w:val="uk-UA"/>
        </w:rPr>
        <w:t>є приклад</w:t>
      </w:r>
      <w:r w:rsidR="00FC79DC">
        <w:rPr>
          <w:rFonts w:ascii="Times New Roman" w:hAnsi="Times New Roman"/>
          <w:sz w:val="28"/>
          <w:szCs w:val="28"/>
          <w:lang w:val="uk-UA"/>
        </w:rPr>
        <w:t>и</w:t>
      </w:r>
      <w:r w:rsidR="00666CD3" w:rsidRPr="00FC79DC">
        <w:rPr>
          <w:rFonts w:ascii="Times New Roman" w:hAnsi="Times New Roman"/>
          <w:sz w:val="28"/>
          <w:szCs w:val="28"/>
          <w:lang w:val="uk-UA"/>
        </w:rPr>
        <w:t xml:space="preserve"> навіть призначення </w:t>
      </w:r>
      <w:r w:rsidR="00D239F2" w:rsidRPr="00FC79DC">
        <w:rPr>
          <w:rFonts w:ascii="Times New Roman" w:hAnsi="Times New Roman"/>
          <w:sz w:val="28"/>
          <w:szCs w:val="28"/>
          <w:lang w:val="uk-UA"/>
        </w:rPr>
        <w:t xml:space="preserve">експертами </w:t>
      </w:r>
      <w:r w:rsidR="00666CD3" w:rsidRPr="00FC79DC">
        <w:rPr>
          <w:rFonts w:ascii="Times New Roman" w:hAnsi="Times New Roman"/>
          <w:sz w:val="28"/>
          <w:szCs w:val="28"/>
          <w:lang w:val="uk-UA"/>
        </w:rPr>
        <w:t xml:space="preserve">осіб, що працюють </w:t>
      </w:r>
      <w:r w:rsidR="00666CD3" w:rsidRPr="00A57B04">
        <w:rPr>
          <w:rFonts w:ascii="Times New Roman" w:hAnsi="Times New Roman"/>
          <w:sz w:val="28"/>
          <w:szCs w:val="28"/>
          <w:lang w:val="uk-UA"/>
        </w:rPr>
        <w:t xml:space="preserve">в одному підрозділі: працюють на одній кафедрі і </w:t>
      </w:r>
      <w:r w:rsidR="00D239F2" w:rsidRPr="00A57B04">
        <w:rPr>
          <w:rFonts w:ascii="Times New Roman" w:hAnsi="Times New Roman"/>
          <w:sz w:val="28"/>
          <w:szCs w:val="28"/>
          <w:lang w:val="uk-UA"/>
        </w:rPr>
        <w:t xml:space="preserve">разом </w:t>
      </w:r>
      <w:r w:rsidR="00666CD3" w:rsidRPr="00A57B04">
        <w:rPr>
          <w:rFonts w:ascii="Times New Roman" w:hAnsi="Times New Roman"/>
          <w:sz w:val="28"/>
          <w:szCs w:val="28"/>
          <w:lang w:val="uk-UA"/>
        </w:rPr>
        <w:t>рецензу</w:t>
      </w:r>
      <w:r w:rsidR="00FC79DC" w:rsidRPr="00A57B04">
        <w:rPr>
          <w:rFonts w:ascii="Times New Roman" w:hAnsi="Times New Roman"/>
          <w:sz w:val="28"/>
          <w:szCs w:val="28"/>
          <w:lang w:val="uk-UA"/>
        </w:rPr>
        <w:t>ють</w:t>
      </w:r>
      <w:r w:rsidR="00666CD3" w:rsidRPr="00A57B04">
        <w:rPr>
          <w:rFonts w:ascii="Times New Roman" w:hAnsi="Times New Roman"/>
          <w:sz w:val="28"/>
          <w:szCs w:val="28"/>
          <w:lang w:val="uk-UA"/>
        </w:rPr>
        <w:t xml:space="preserve"> три </w:t>
      </w:r>
      <w:r w:rsidR="009F7AB9" w:rsidRPr="00A57B04">
        <w:rPr>
          <w:rFonts w:ascii="Times New Roman" w:hAnsi="Times New Roman"/>
          <w:sz w:val="28"/>
          <w:szCs w:val="28"/>
          <w:lang w:val="uk-UA"/>
        </w:rPr>
        <w:t xml:space="preserve">одні й </w:t>
      </w:r>
      <w:r w:rsidR="00666CD3" w:rsidRPr="00A57B04">
        <w:rPr>
          <w:rFonts w:ascii="Times New Roman" w:hAnsi="Times New Roman"/>
          <w:sz w:val="28"/>
          <w:szCs w:val="28"/>
          <w:lang w:val="uk-UA"/>
        </w:rPr>
        <w:t>ті самі заявки</w:t>
      </w:r>
      <w:r w:rsidR="00FC79DC" w:rsidRPr="00A57B04">
        <w:rPr>
          <w:rFonts w:ascii="Times New Roman" w:hAnsi="Times New Roman"/>
          <w:color w:val="333333"/>
          <w:sz w:val="28"/>
          <w:szCs w:val="28"/>
          <w:lang w:val="uk-UA"/>
        </w:rPr>
        <w:t>, працюючи на одній і тій самій кафедрі, разом рецензують три проекти</w:t>
      </w:r>
      <w:r w:rsidR="00A57B04" w:rsidRPr="00A57B04">
        <w:rPr>
          <w:rFonts w:ascii="Times New Roman" w:hAnsi="Times New Roman"/>
          <w:sz w:val="28"/>
          <w:szCs w:val="28"/>
          <w:lang w:val="uk-UA"/>
        </w:rPr>
        <w:t>.</w:t>
      </w:r>
    </w:p>
    <w:p w14:paraId="4FFC7987" w14:textId="3541D9BF" w:rsidR="00074C51" w:rsidRDefault="003B377C" w:rsidP="00E5682B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D90774">
        <w:rPr>
          <w:rFonts w:ascii="Times New Roman" w:hAnsi="Times New Roman"/>
          <w:sz w:val="28"/>
          <w:szCs w:val="28"/>
          <w:lang w:val="uk-UA"/>
        </w:rPr>
        <w:t>риклад</w:t>
      </w:r>
      <w:r w:rsidR="00074C51" w:rsidRPr="00E568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8. У</w:t>
      </w:r>
      <w:r w:rsidR="00E5682B" w:rsidRPr="00E5682B">
        <w:rPr>
          <w:rFonts w:ascii="Times New Roman" w:hAnsi="Times New Roman"/>
          <w:sz w:val="28"/>
          <w:szCs w:val="28"/>
        </w:rPr>
        <w:t xml:space="preserve"> д</w:t>
      </w:r>
      <w:proofErr w:type="spellStart"/>
      <w:r w:rsidR="00E5682B" w:rsidRPr="00E5682B">
        <w:rPr>
          <w:rFonts w:ascii="Times New Roman" w:hAnsi="Times New Roman"/>
          <w:sz w:val="28"/>
          <w:szCs w:val="28"/>
        </w:rPr>
        <w:t>вох</w:t>
      </w:r>
      <w:proofErr w:type="spellEnd"/>
      <w:r w:rsidR="00E5682B" w:rsidRPr="00E5682B">
        <w:rPr>
          <w:rFonts w:ascii="Times New Roman" w:hAnsi="Times New Roman"/>
          <w:sz w:val="28"/>
          <w:szCs w:val="28"/>
        </w:rPr>
        <w:t xml:space="preserve"> заявках </w:t>
      </w:r>
      <w:r>
        <w:rPr>
          <w:rFonts w:ascii="Times New Roman" w:hAnsi="Times New Roman"/>
          <w:sz w:val="28"/>
          <w:szCs w:val="28"/>
          <w:lang w:val="uk-UA"/>
        </w:rPr>
        <w:t>подружжя</w:t>
      </w:r>
      <w:r w:rsidR="00E5682B" w:rsidRPr="00E5682B">
        <w:rPr>
          <w:rFonts w:ascii="Times New Roman" w:hAnsi="Times New Roman"/>
          <w:sz w:val="28"/>
          <w:szCs w:val="28"/>
        </w:rPr>
        <w:t xml:space="preserve"> б</w:t>
      </w:r>
      <w:proofErr w:type="spellStart"/>
      <w:r w:rsidR="00E5682B" w:rsidRPr="00E5682B">
        <w:rPr>
          <w:rFonts w:ascii="Times New Roman" w:hAnsi="Times New Roman"/>
          <w:sz w:val="28"/>
          <w:szCs w:val="28"/>
        </w:rPr>
        <w:t>ули</w:t>
      </w:r>
      <w:proofErr w:type="spellEnd"/>
      <w:r w:rsidR="00E5682B" w:rsidRPr="00E568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5682B" w:rsidRPr="00E5682B">
        <w:rPr>
          <w:rFonts w:ascii="Times New Roman" w:hAnsi="Times New Roman"/>
          <w:sz w:val="28"/>
          <w:szCs w:val="28"/>
        </w:rPr>
        <w:t>експертами</w:t>
      </w:r>
      <w:proofErr w:type="spellEnd"/>
      <w:r w:rsidR="00E5682B" w:rsidRPr="00E568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5682B" w:rsidRPr="00E5682B">
        <w:rPr>
          <w:rFonts w:ascii="Times New Roman" w:hAnsi="Times New Roman"/>
          <w:sz w:val="28"/>
          <w:szCs w:val="28"/>
        </w:rPr>
        <w:t>одночасно</w:t>
      </w:r>
      <w:proofErr w:type="spellEnd"/>
      <w:r w:rsidR="00E5682B" w:rsidRPr="00E5682B">
        <w:rPr>
          <w:rFonts w:ascii="Times New Roman" w:hAnsi="Times New Roman"/>
          <w:sz w:val="28"/>
          <w:szCs w:val="28"/>
        </w:rPr>
        <w:t xml:space="preserve">. </w:t>
      </w:r>
    </w:p>
    <w:p w14:paraId="23CF053D" w14:textId="77777777" w:rsidR="007C40E0" w:rsidRPr="007C40E0" w:rsidRDefault="007C40E0" w:rsidP="00E5682B">
      <w:pPr>
        <w:rPr>
          <w:rFonts w:ascii="Times New Roman" w:hAnsi="Times New Roman"/>
          <w:sz w:val="28"/>
          <w:szCs w:val="28"/>
          <w:lang w:val="uk-UA"/>
        </w:rPr>
      </w:pPr>
    </w:p>
    <w:sectPr w:rsidR="007C40E0" w:rsidRPr="007C40E0" w:rsidSect="00724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466"/>
    <w:multiLevelType w:val="hybridMultilevel"/>
    <w:tmpl w:val="CB60BA00"/>
    <w:lvl w:ilvl="0" w:tplc="69AC6FB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0B8758E"/>
    <w:multiLevelType w:val="hybridMultilevel"/>
    <w:tmpl w:val="203AB106"/>
    <w:lvl w:ilvl="0" w:tplc="993646F8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3FB96339"/>
    <w:multiLevelType w:val="hybridMultilevel"/>
    <w:tmpl w:val="A4AAA9B0"/>
    <w:lvl w:ilvl="0" w:tplc="A9A6D0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1F05AB"/>
    <w:multiLevelType w:val="hybridMultilevel"/>
    <w:tmpl w:val="5B54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534A8"/>
    <w:multiLevelType w:val="hybridMultilevel"/>
    <w:tmpl w:val="A142E7BC"/>
    <w:lvl w:ilvl="0" w:tplc="534C1DE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6348A"/>
    <w:multiLevelType w:val="hybridMultilevel"/>
    <w:tmpl w:val="6CB8621C"/>
    <w:lvl w:ilvl="0" w:tplc="7C64816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15175C5"/>
    <w:multiLevelType w:val="multilevel"/>
    <w:tmpl w:val="EBBAF1EE"/>
    <w:lvl w:ilvl="0">
      <w:start w:val="1"/>
      <w:numFmt w:val="decimal"/>
      <w:lvlText w:val="%1."/>
      <w:lvlJc w:val="left"/>
      <w:pPr>
        <w:ind w:left="922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2" w:hanging="2160"/>
      </w:pPr>
      <w:rPr>
        <w:rFonts w:hint="default"/>
      </w:rPr>
    </w:lvl>
  </w:abstractNum>
  <w:abstractNum w:abstractNumId="7" w15:restartNumberingAfterBreak="0">
    <w:nsid w:val="78715346"/>
    <w:multiLevelType w:val="hybridMultilevel"/>
    <w:tmpl w:val="3A3A1CF2"/>
    <w:lvl w:ilvl="0" w:tplc="97D2D992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8" w15:restartNumberingAfterBreak="0">
    <w:nsid w:val="7E512BC7"/>
    <w:multiLevelType w:val="hybridMultilevel"/>
    <w:tmpl w:val="68EE04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jY2NjE2sDQ1sjRS0lEKTi0uzszPAymwqAUAZyniDywAAAA="/>
  </w:docVars>
  <w:rsids>
    <w:rsidRoot w:val="005701C6"/>
    <w:rsid w:val="0000043A"/>
    <w:rsid w:val="000248FC"/>
    <w:rsid w:val="00026035"/>
    <w:rsid w:val="000500A6"/>
    <w:rsid w:val="000567A9"/>
    <w:rsid w:val="00070160"/>
    <w:rsid w:val="00074C51"/>
    <w:rsid w:val="00094DBF"/>
    <w:rsid w:val="000975A2"/>
    <w:rsid w:val="000B457A"/>
    <w:rsid w:val="000B6C94"/>
    <w:rsid w:val="000C58D1"/>
    <w:rsid w:val="001104D5"/>
    <w:rsid w:val="0016264B"/>
    <w:rsid w:val="00163BD8"/>
    <w:rsid w:val="0017315B"/>
    <w:rsid w:val="00176B60"/>
    <w:rsid w:val="001860D7"/>
    <w:rsid w:val="00190238"/>
    <w:rsid w:val="001A2B0D"/>
    <w:rsid w:val="001A7326"/>
    <w:rsid w:val="001B5071"/>
    <w:rsid w:val="001D16D0"/>
    <w:rsid w:val="001F5E2D"/>
    <w:rsid w:val="00211D4B"/>
    <w:rsid w:val="00215D77"/>
    <w:rsid w:val="00262891"/>
    <w:rsid w:val="00295B06"/>
    <w:rsid w:val="00297DF0"/>
    <w:rsid w:val="002A1147"/>
    <w:rsid w:val="002A7196"/>
    <w:rsid w:val="002B1A6B"/>
    <w:rsid w:val="002C3286"/>
    <w:rsid w:val="002E0F8D"/>
    <w:rsid w:val="00310579"/>
    <w:rsid w:val="00311249"/>
    <w:rsid w:val="00326CBE"/>
    <w:rsid w:val="003315ED"/>
    <w:rsid w:val="00352144"/>
    <w:rsid w:val="003526C6"/>
    <w:rsid w:val="00373013"/>
    <w:rsid w:val="00392269"/>
    <w:rsid w:val="003A171E"/>
    <w:rsid w:val="003A2270"/>
    <w:rsid w:val="003B377C"/>
    <w:rsid w:val="003D0F8C"/>
    <w:rsid w:val="003F1AB3"/>
    <w:rsid w:val="00425EFB"/>
    <w:rsid w:val="00432B8C"/>
    <w:rsid w:val="004940BA"/>
    <w:rsid w:val="00496104"/>
    <w:rsid w:val="004A0D97"/>
    <w:rsid w:val="004D2A1F"/>
    <w:rsid w:val="004E4308"/>
    <w:rsid w:val="00553E5B"/>
    <w:rsid w:val="005669D9"/>
    <w:rsid w:val="005670DD"/>
    <w:rsid w:val="0056762E"/>
    <w:rsid w:val="005701C6"/>
    <w:rsid w:val="0057519F"/>
    <w:rsid w:val="00577984"/>
    <w:rsid w:val="00592912"/>
    <w:rsid w:val="005A096B"/>
    <w:rsid w:val="005A6931"/>
    <w:rsid w:val="005B2B05"/>
    <w:rsid w:val="005E2C89"/>
    <w:rsid w:val="005F3B67"/>
    <w:rsid w:val="005F511F"/>
    <w:rsid w:val="006157DD"/>
    <w:rsid w:val="00616DA3"/>
    <w:rsid w:val="00633799"/>
    <w:rsid w:val="00661C80"/>
    <w:rsid w:val="00665FA5"/>
    <w:rsid w:val="00666CD3"/>
    <w:rsid w:val="00672A8B"/>
    <w:rsid w:val="0068007A"/>
    <w:rsid w:val="00687581"/>
    <w:rsid w:val="0069230D"/>
    <w:rsid w:val="006A1F7B"/>
    <w:rsid w:val="006E5B25"/>
    <w:rsid w:val="006F6913"/>
    <w:rsid w:val="007053AF"/>
    <w:rsid w:val="007204A6"/>
    <w:rsid w:val="00724F44"/>
    <w:rsid w:val="00733254"/>
    <w:rsid w:val="00755BC7"/>
    <w:rsid w:val="00757632"/>
    <w:rsid w:val="00767BEC"/>
    <w:rsid w:val="00770CB8"/>
    <w:rsid w:val="00796C51"/>
    <w:rsid w:val="00797056"/>
    <w:rsid w:val="007A3CB5"/>
    <w:rsid w:val="007A3CD6"/>
    <w:rsid w:val="007B0938"/>
    <w:rsid w:val="007B0AC1"/>
    <w:rsid w:val="007C40E0"/>
    <w:rsid w:val="007D6AB2"/>
    <w:rsid w:val="007F75C2"/>
    <w:rsid w:val="00804F50"/>
    <w:rsid w:val="00811A61"/>
    <w:rsid w:val="00836634"/>
    <w:rsid w:val="00841F39"/>
    <w:rsid w:val="00851DE9"/>
    <w:rsid w:val="00857FBF"/>
    <w:rsid w:val="00883684"/>
    <w:rsid w:val="008929EE"/>
    <w:rsid w:val="008C1040"/>
    <w:rsid w:val="008D3F11"/>
    <w:rsid w:val="008F6F37"/>
    <w:rsid w:val="00900D2A"/>
    <w:rsid w:val="00946FDD"/>
    <w:rsid w:val="00960A27"/>
    <w:rsid w:val="00973536"/>
    <w:rsid w:val="00985C78"/>
    <w:rsid w:val="00990513"/>
    <w:rsid w:val="009A2D98"/>
    <w:rsid w:val="009B0354"/>
    <w:rsid w:val="009B6D22"/>
    <w:rsid w:val="009B7C14"/>
    <w:rsid w:val="009F7AB9"/>
    <w:rsid w:val="00A12B4E"/>
    <w:rsid w:val="00A52879"/>
    <w:rsid w:val="00A57B04"/>
    <w:rsid w:val="00A6778D"/>
    <w:rsid w:val="00A7097C"/>
    <w:rsid w:val="00A76279"/>
    <w:rsid w:val="00A93D4F"/>
    <w:rsid w:val="00A9465F"/>
    <w:rsid w:val="00AA0EA1"/>
    <w:rsid w:val="00AC16C4"/>
    <w:rsid w:val="00AC4F8B"/>
    <w:rsid w:val="00AD1869"/>
    <w:rsid w:val="00AD7E78"/>
    <w:rsid w:val="00AE0F3F"/>
    <w:rsid w:val="00AF109A"/>
    <w:rsid w:val="00AF39F7"/>
    <w:rsid w:val="00B2567C"/>
    <w:rsid w:val="00B26854"/>
    <w:rsid w:val="00B537A9"/>
    <w:rsid w:val="00B56240"/>
    <w:rsid w:val="00B70927"/>
    <w:rsid w:val="00B93BA1"/>
    <w:rsid w:val="00BB49D9"/>
    <w:rsid w:val="00BC31FA"/>
    <w:rsid w:val="00BE533A"/>
    <w:rsid w:val="00C20723"/>
    <w:rsid w:val="00C76401"/>
    <w:rsid w:val="00C853D5"/>
    <w:rsid w:val="00CA4A08"/>
    <w:rsid w:val="00CB5C58"/>
    <w:rsid w:val="00CC2531"/>
    <w:rsid w:val="00CD1273"/>
    <w:rsid w:val="00CF229A"/>
    <w:rsid w:val="00CF610A"/>
    <w:rsid w:val="00CF66E4"/>
    <w:rsid w:val="00D013D2"/>
    <w:rsid w:val="00D0317A"/>
    <w:rsid w:val="00D076F1"/>
    <w:rsid w:val="00D134E2"/>
    <w:rsid w:val="00D239F2"/>
    <w:rsid w:val="00D71B90"/>
    <w:rsid w:val="00D73149"/>
    <w:rsid w:val="00D75DF8"/>
    <w:rsid w:val="00D8387F"/>
    <w:rsid w:val="00D90774"/>
    <w:rsid w:val="00D9764A"/>
    <w:rsid w:val="00DC03C9"/>
    <w:rsid w:val="00DD5E76"/>
    <w:rsid w:val="00E00E8E"/>
    <w:rsid w:val="00E240F3"/>
    <w:rsid w:val="00E41E85"/>
    <w:rsid w:val="00E42425"/>
    <w:rsid w:val="00E4327B"/>
    <w:rsid w:val="00E474B4"/>
    <w:rsid w:val="00E53751"/>
    <w:rsid w:val="00E53C6E"/>
    <w:rsid w:val="00E5682B"/>
    <w:rsid w:val="00ED5711"/>
    <w:rsid w:val="00ED73C9"/>
    <w:rsid w:val="00F05D6E"/>
    <w:rsid w:val="00F37D48"/>
    <w:rsid w:val="00F539EB"/>
    <w:rsid w:val="00F60D68"/>
    <w:rsid w:val="00F612BD"/>
    <w:rsid w:val="00F76424"/>
    <w:rsid w:val="00FC1EE7"/>
    <w:rsid w:val="00FC79DC"/>
    <w:rsid w:val="00FD6F18"/>
    <w:rsid w:val="00FE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8419"/>
  <w15:docId w15:val="{9BF92CED-E319-4362-842F-EDC02DE3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1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01C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/>
    </w:rPr>
  </w:style>
  <w:style w:type="table" w:customStyle="1" w:styleId="2">
    <w:name w:val="Сетка таблицы2"/>
    <w:basedOn w:val="a1"/>
    <w:uiPriority w:val="59"/>
    <w:rsid w:val="005701C6"/>
    <w:pPr>
      <w:spacing w:after="0" w:line="240" w:lineRule="auto"/>
    </w:pPr>
    <w:rPr>
      <w:rFonts w:ascii="Calibri" w:eastAsia="Times New Roman" w:hAnsi="Calibri" w:cs="Times New Roman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3">
    <w:name w:val="Hyperlink"/>
    <w:basedOn w:val="a0"/>
    <w:uiPriority w:val="99"/>
    <w:unhideWhenUsed/>
    <w:rsid w:val="005701C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70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01C6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701C6"/>
    <w:pPr>
      <w:ind w:left="720"/>
      <w:contextualSpacing/>
    </w:pPr>
  </w:style>
  <w:style w:type="paragraph" w:customStyle="1" w:styleId="rvps2">
    <w:name w:val="rvps2"/>
    <w:basedOn w:val="a"/>
    <w:rsid w:val="00D75D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0">
    <w:name w:val="Обычный2"/>
    <w:rsid w:val="00D8387F"/>
    <w:rPr>
      <w:rFonts w:ascii="Calibri" w:eastAsia="Calibri" w:hAnsi="Calibri" w:cs="Calibri"/>
      <w:lang w:val="uk-UA"/>
    </w:rPr>
  </w:style>
  <w:style w:type="paragraph" w:styleId="HTML">
    <w:name w:val="HTML Preformatted"/>
    <w:basedOn w:val="a"/>
    <w:link w:val="HTML0"/>
    <w:uiPriority w:val="99"/>
    <w:unhideWhenUsed/>
    <w:rsid w:val="00110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rsid w:val="001104D5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Default">
    <w:name w:val="Default"/>
    <w:rsid w:val="00680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a7">
    <w:name w:val="Table Grid"/>
    <w:basedOn w:val="a1"/>
    <w:uiPriority w:val="39"/>
    <w:rsid w:val="008C1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2085</Words>
  <Characters>1189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Ольга О. Полоцька</cp:lastModifiedBy>
  <cp:revision>2</cp:revision>
  <cp:lastPrinted>2021-06-26T18:02:00Z</cp:lastPrinted>
  <dcterms:created xsi:type="dcterms:W3CDTF">2021-08-09T16:14:00Z</dcterms:created>
  <dcterms:modified xsi:type="dcterms:W3CDTF">2021-08-09T16:14:00Z</dcterms:modified>
</cp:coreProperties>
</file>