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018" w:rsidRPr="006E2018" w:rsidRDefault="006E2018" w:rsidP="006E2018">
      <w:pPr>
        <w:pStyle w:val="a6"/>
        <w:numPr>
          <w:ilvl w:val="0"/>
          <w:numId w:val="1"/>
        </w:numPr>
        <w:rPr>
          <w:bCs/>
          <w:iCs/>
        </w:rPr>
      </w:pPr>
      <w:r w:rsidRPr="006E2018">
        <w:rPr>
          <w:bCs/>
          <w:iCs/>
        </w:rPr>
        <w:t>Якщо маєш, присли</w:t>
      </w:r>
      <w:r w:rsidR="00827E39">
        <w:rPr>
          <w:bCs/>
          <w:iCs/>
        </w:rPr>
        <w:t>, будь-ласка,</w:t>
      </w:r>
      <w:r w:rsidRPr="006E2018">
        <w:rPr>
          <w:bCs/>
          <w:iCs/>
        </w:rPr>
        <w:t xml:space="preserve"> цю статтю;</w:t>
      </w:r>
      <w:r w:rsidRPr="006E2018">
        <w:rPr>
          <w:b/>
          <w:bCs/>
        </w:rPr>
        <w:t xml:space="preserve">  </w:t>
      </w:r>
      <w:r w:rsidRPr="00827E39">
        <w:rPr>
          <w:bCs/>
          <w:iCs/>
        </w:rPr>
        <w:t xml:space="preserve">A unified mobility model for device simulation—I. Model equations and concentration dependence   </w:t>
      </w:r>
      <w:r w:rsidRPr="006E2018">
        <w:rPr>
          <w:bCs/>
          <w:iCs/>
        </w:rPr>
        <w:t>l</w:t>
      </w:r>
      <w:hyperlink r:id="rId6" w:anchor="!" w:history="1">
        <w:r w:rsidRPr="006E2018">
          <w:rPr>
            <w:rStyle w:val="a5"/>
            <w:bCs/>
            <w:iCs/>
          </w:rPr>
          <w:t>D.B.M.Klaassen</w:t>
        </w:r>
      </w:hyperlink>
      <w:r w:rsidRPr="006E2018">
        <w:rPr>
          <w:bCs/>
          <w:iCs/>
        </w:rPr>
        <w:t xml:space="preserve">   </w:t>
      </w:r>
      <w:hyperlink r:id="rId7" w:tgtFrame="_blank" w:tooltip="Persistent link using digital object identifier" w:history="1">
        <w:r w:rsidRPr="006E2018">
          <w:rPr>
            <w:rStyle w:val="a5"/>
            <w:bCs/>
            <w:iCs/>
          </w:rPr>
          <w:t>https://doi.org/10.1016/0038-1101(92)90325-7</w:t>
        </w:r>
      </w:hyperlink>
    </w:p>
    <w:p w:rsidR="003044E4" w:rsidRPr="00827E39" w:rsidRDefault="006E2018" w:rsidP="00A2462C">
      <w:pPr>
        <w:rPr>
          <w:b/>
          <w:bCs/>
          <w:iCs/>
        </w:rPr>
      </w:pPr>
      <w:r w:rsidRPr="00827E39">
        <w:rPr>
          <w:b/>
          <w:bCs/>
          <w:iCs/>
        </w:rPr>
        <w:t>2.. ДО ТЕОРІЇ «Кінетики…»</w:t>
      </w:r>
      <w:r w:rsidR="007B48C3">
        <w:rPr>
          <w:b/>
          <w:bCs/>
          <w:iCs/>
        </w:rPr>
        <w:t xml:space="preserve">. </w:t>
      </w:r>
      <w:r w:rsidR="007B48C3" w:rsidRPr="007B48C3">
        <w:rPr>
          <w:bCs/>
          <w:iCs/>
        </w:rPr>
        <w:t>Деякі мої міркування, навіяні твоїми</w:t>
      </w:r>
      <w:r w:rsidR="007B48C3">
        <w:rPr>
          <w:bCs/>
          <w:iCs/>
        </w:rPr>
        <w:t xml:space="preserve"> </w:t>
      </w:r>
      <w:r w:rsidR="007B48C3" w:rsidRPr="007B48C3">
        <w:rPr>
          <w:bCs/>
          <w:iCs/>
        </w:rPr>
        <w:t>результатами.</w:t>
      </w:r>
      <w:r w:rsidR="007B48C3">
        <w:rPr>
          <w:bCs/>
          <w:iCs/>
        </w:rPr>
        <w:t xml:space="preserve"> Дочитай, б-л-а, до кінця, може щось буде корисне. </w:t>
      </w:r>
    </w:p>
    <w:p w:rsidR="000614F7" w:rsidRDefault="006E2018" w:rsidP="00A2462C">
      <w:pPr>
        <w:rPr>
          <w:bCs/>
          <w:iCs/>
        </w:rPr>
      </w:pPr>
      <w:r>
        <w:rPr>
          <w:bCs/>
          <w:iCs/>
        </w:rPr>
        <w:t>Основні вихідні співвідношення:</w:t>
      </w:r>
    </w:p>
    <w:p w:rsidR="000614F7" w:rsidRDefault="000614F7" w:rsidP="00A2462C">
      <w:pPr>
        <w:rPr>
          <w:bCs/>
          <w:iCs/>
        </w:rPr>
      </w:pPr>
      <w:r>
        <w:rPr>
          <w:noProof/>
          <w:lang w:eastAsia="uk-UA"/>
        </w:rPr>
        <w:drawing>
          <wp:inline distT="0" distB="0" distL="0" distR="0" wp14:anchorId="37CF660A" wp14:editId="19742CDB">
            <wp:extent cx="4733925" cy="6286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59F" w:rsidRDefault="0066059F" w:rsidP="00A2462C">
      <w:pPr>
        <w:rPr>
          <w:bCs/>
          <w:iCs/>
        </w:rPr>
      </w:pPr>
      <w:r>
        <w:rPr>
          <w:noProof/>
          <w:lang w:eastAsia="uk-UA"/>
        </w:rPr>
        <w:drawing>
          <wp:inline distT="0" distB="0" distL="0" distR="0" wp14:anchorId="632AA6AC" wp14:editId="67E2ECB3">
            <wp:extent cx="3495675" cy="5524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018" w:rsidRDefault="006E2018" w:rsidP="004B0A3E">
      <w:pPr>
        <w:jc w:val="both"/>
        <w:rPr>
          <w:bCs/>
          <w:iCs/>
          <w:sz w:val="24"/>
          <w:szCs w:val="24"/>
        </w:rPr>
      </w:pPr>
      <w:r w:rsidRPr="00467E64">
        <w:rPr>
          <w:bCs/>
          <w:iCs/>
          <w:sz w:val="24"/>
          <w:szCs w:val="24"/>
        </w:rPr>
        <w:t>Ці та інші (комплекс наведених формул</w:t>
      </w:r>
      <w:r w:rsidR="00467E64" w:rsidRPr="00467E64">
        <w:rPr>
          <w:bCs/>
          <w:iCs/>
          <w:sz w:val="24"/>
          <w:szCs w:val="24"/>
        </w:rPr>
        <w:t xml:space="preserve">) не викливають особливих зауважень . Навпаки, отриманий результат 0.68еВ </w:t>
      </w:r>
      <w:r w:rsidR="00467E64">
        <w:rPr>
          <w:bCs/>
          <w:iCs/>
          <w:sz w:val="24"/>
          <w:szCs w:val="24"/>
        </w:rPr>
        <w:t xml:space="preserve"> </w:t>
      </w:r>
      <w:r w:rsidR="00467E64" w:rsidRPr="00467E64">
        <w:rPr>
          <w:bCs/>
          <w:iCs/>
          <w:sz w:val="24"/>
          <w:szCs w:val="24"/>
        </w:rPr>
        <w:t xml:space="preserve">свідчить про коректність вимірів, вибір теоретичної моделі та </w:t>
      </w:r>
      <w:r w:rsidR="00467E64">
        <w:rPr>
          <w:bCs/>
          <w:iCs/>
          <w:sz w:val="24"/>
          <w:szCs w:val="24"/>
        </w:rPr>
        <w:t xml:space="preserve">правильність розрахунку. </w:t>
      </w:r>
    </w:p>
    <w:p w:rsidR="00467E64" w:rsidRDefault="004B0A3E" w:rsidP="00467E64">
      <w:pPr>
        <w:pStyle w:val="a6"/>
        <w:numPr>
          <w:ilvl w:val="0"/>
          <w:numId w:val="1"/>
        </w:num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Однако</w:t>
      </w:r>
      <w:r w:rsidR="00467E64">
        <w:rPr>
          <w:bCs/>
          <w:iCs/>
          <w:sz w:val="24"/>
          <w:szCs w:val="24"/>
        </w:rPr>
        <w:t xml:space="preserve">,  застосування цього «компексу» до умов дії УЗ, вимагає </w:t>
      </w:r>
      <w:r w:rsidR="00385695">
        <w:rPr>
          <w:bCs/>
          <w:iCs/>
          <w:sz w:val="24"/>
          <w:szCs w:val="24"/>
        </w:rPr>
        <w:t>певних уточнень (об</w:t>
      </w:r>
      <w:r w:rsidR="00467E64">
        <w:rPr>
          <w:bCs/>
          <w:iCs/>
          <w:sz w:val="24"/>
          <w:szCs w:val="24"/>
        </w:rPr>
        <w:t>говорень</w:t>
      </w:r>
      <w:r w:rsidR="00385695">
        <w:rPr>
          <w:bCs/>
          <w:iCs/>
          <w:sz w:val="24"/>
          <w:szCs w:val="24"/>
        </w:rPr>
        <w:t>.)</w:t>
      </w:r>
    </w:p>
    <w:p w:rsidR="00385695" w:rsidRDefault="00385695" w:rsidP="00385695">
      <w:pPr>
        <w:pStyle w:val="a6"/>
        <w:rPr>
          <w:bCs/>
          <w:iCs/>
          <w:sz w:val="24"/>
          <w:szCs w:val="24"/>
        </w:rPr>
      </w:pPr>
    </w:p>
    <w:p w:rsidR="00385695" w:rsidRDefault="00385695" w:rsidP="00827E39">
      <w:pPr>
        <w:pStyle w:val="a6"/>
        <w:jc w:val="both"/>
        <w:rPr>
          <w:bCs/>
          <w:iCs/>
        </w:rPr>
      </w:pPr>
      <w:r w:rsidRPr="00385695">
        <w:rPr>
          <w:bCs/>
          <w:iCs/>
        </w:rPr>
        <w:t>а)</w:t>
      </w:r>
      <w:r w:rsidRPr="00385695">
        <w:rPr>
          <w:color w:val="FF0000"/>
        </w:rPr>
        <w:t xml:space="preserve"> </w:t>
      </w:r>
      <w:r w:rsidR="00827E39">
        <w:rPr>
          <w:color w:val="FF0000"/>
        </w:rPr>
        <w:t>Так</w:t>
      </w:r>
      <w:r>
        <w:rPr>
          <w:color w:val="FF0000"/>
        </w:rPr>
        <w:t xml:space="preserve">, </w:t>
      </w:r>
      <w:r w:rsidRPr="00827E39">
        <w:rPr>
          <w:b/>
          <w:bCs/>
          <w:iCs/>
        </w:rPr>
        <w:t xml:space="preserve">УЗ-модуляція </w:t>
      </w:r>
      <w:proofErr w:type="spellStart"/>
      <w:r w:rsidRPr="00827E39">
        <w:rPr>
          <w:b/>
          <w:bCs/>
          <w:i/>
          <w:iCs/>
          <w:lang w:val="en-US"/>
        </w:rPr>
        <w:t>E</w:t>
      </w:r>
      <w:r w:rsidRPr="00827E39">
        <w:rPr>
          <w:b/>
          <w:bCs/>
          <w:i/>
          <w:iCs/>
          <w:vertAlign w:val="subscript"/>
          <w:lang w:val="en-US"/>
        </w:rPr>
        <w:t>g</w:t>
      </w:r>
      <w:proofErr w:type="spellEnd"/>
      <w:r w:rsidRPr="00385695">
        <w:rPr>
          <w:bCs/>
          <w:i/>
          <w:iCs/>
        </w:rPr>
        <w:t xml:space="preserve"> </w:t>
      </w:r>
      <w:r w:rsidRPr="00385695">
        <w:rPr>
          <w:bCs/>
          <w:iCs/>
        </w:rPr>
        <w:t xml:space="preserve">може бути зумовлена різними процесами: локальним підвищенням температури, зростанням (зменшенням) внутрішніх механічних напружень, додатковим електричним полем (внутрішній ефект Франца – Келдиша в околі дислокацій, що вимушено коливаються в УЗ-полі) та ін. Ми у себе </w:t>
      </w:r>
      <w:r>
        <w:rPr>
          <w:bCs/>
          <w:iCs/>
        </w:rPr>
        <w:t xml:space="preserve">на кристалах </w:t>
      </w:r>
      <w:proofErr w:type="spellStart"/>
      <w:r w:rsidRPr="00385695">
        <w:rPr>
          <w:bCs/>
          <w:iCs/>
          <w:lang w:val="en-US"/>
        </w:rPr>
        <w:t>Cd</w:t>
      </w:r>
      <w:r w:rsidRPr="00385695">
        <w:rPr>
          <w:bCs/>
          <w:i/>
          <w:iCs/>
          <w:vertAlign w:val="subscript"/>
          <w:lang w:val="en-US"/>
        </w:rPr>
        <w:t>x</w:t>
      </w:r>
      <w:r w:rsidRPr="00385695">
        <w:rPr>
          <w:bCs/>
          <w:iCs/>
          <w:lang w:val="en-US"/>
        </w:rPr>
        <w:t>Hg</w:t>
      </w:r>
      <w:proofErr w:type="spellEnd"/>
      <w:r w:rsidRPr="00385695">
        <w:rPr>
          <w:bCs/>
          <w:iCs/>
          <w:vertAlign w:val="subscript"/>
        </w:rPr>
        <w:t>1</w:t>
      </w:r>
      <w:r w:rsidRPr="00385695">
        <w:rPr>
          <w:bCs/>
          <w:i/>
          <w:iCs/>
          <w:vertAlign w:val="subscript"/>
        </w:rPr>
        <w:t>-</w:t>
      </w:r>
      <w:proofErr w:type="spellStart"/>
      <w:r w:rsidRPr="00385695">
        <w:rPr>
          <w:bCs/>
          <w:i/>
          <w:iCs/>
          <w:vertAlign w:val="subscript"/>
          <w:lang w:val="en-US"/>
        </w:rPr>
        <w:t>x</w:t>
      </w:r>
      <w:r w:rsidRPr="00385695">
        <w:rPr>
          <w:bCs/>
          <w:iCs/>
          <w:lang w:val="en-US"/>
        </w:rPr>
        <w:t>Te</w:t>
      </w:r>
      <w:proofErr w:type="spellEnd"/>
      <w:r w:rsidRPr="00385695">
        <w:rPr>
          <w:bCs/>
          <w:iCs/>
        </w:rPr>
        <w:t xml:space="preserve"> (</w:t>
      </w:r>
      <w:r w:rsidRPr="00385695">
        <w:rPr>
          <w:bCs/>
          <w:i/>
          <w:iCs/>
        </w:rPr>
        <w:t>х</w:t>
      </w:r>
      <w:r w:rsidRPr="00385695">
        <w:rPr>
          <w:bCs/>
          <w:iCs/>
        </w:rPr>
        <w:t xml:space="preserve"> = 0,2) </w:t>
      </w:r>
      <w:r w:rsidRPr="00385695">
        <w:rPr>
          <w:bCs/>
          <w:i/>
          <w:iCs/>
          <w:lang w:val="en-US"/>
        </w:rPr>
        <w:t>n</w:t>
      </w:r>
      <w:r w:rsidRPr="00385695">
        <w:rPr>
          <w:bCs/>
          <w:iCs/>
        </w:rPr>
        <w:t>-типу</w:t>
      </w:r>
      <w:r>
        <w:rPr>
          <w:bCs/>
          <w:iCs/>
        </w:rPr>
        <w:t xml:space="preserve"> спостерігали зменшення нахилу</w:t>
      </w:r>
      <w:r w:rsidRPr="00385695">
        <w:rPr>
          <w:sz w:val="24"/>
          <w:szCs w:val="24"/>
        </w:rPr>
        <w:t xml:space="preserve"> </w:t>
      </w:r>
      <w:r>
        <w:rPr>
          <w:bCs/>
          <w:iCs/>
        </w:rPr>
        <w:t>температурних</w:t>
      </w:r>
      <w:r w:rsidRPr="00385695">
        <w:rPr>
          <w:bCs/>
          <w:iCs/>
        </w:rPr>
        <w:t xml:space="preserve"> залежност</w:t>
      </w:r>
      <w:r>
        <w:rPr>
          <w:bCs/>
          <w:iCs/>
        </w:rPr>
        <w:t xml:space="preserve">ей </w:t>
      </w:r>
      <w:r w:rsidRPr="00385695">
        <w:rPr>
          <w:bCs/>
          <w:iCs/>
        </w:rPr>
        <w:t>коефіцієнта Холла</w:t>
      </w:r>
      <w:r>
        <w:rPr>
          <w:bCs/>
          <w:iCs/>
        </w:rPr>
        <w:t xml:space="preserve"> в діапазоніі температур власної провідності.</w:t>
      </w:r>
    </w:p>
    <w:p w:rsidR="00385695" w:rsidRDefault="00385695" w:rsidP="00385695">
      <w:pPr>
        <w:pStyle w:val="a6"/>
        <w:rPr>
          <w:bCs/>
          <w:iCs/>
        </w:rPr>
      </w:pPr>
    </w:p>
    <w:p w:rsidR="003044E4" w:rsidRDefault="00385695" w:rsidP="00063322">
      <w:pPr>
        <w:pStyle w:val="a6"/>
        <w:jc w:val="both"/>
        <w:rPr>
          <w:bCs/>
          <w:iCs/>
        </w:rPr>
      </w:pPr>
      <w:r>
        <w:rPr>
          <w:bCs/>
          <w:iCs/>
        </w:rPr>
        <w:t xml:space="preserve">б) </w:t>
      </w:r>
      <w:r w:rsidR="000614F7" w:rsidRPr="00063322">
        <w:rPr>
          <w:b/>
          <w:bCs/>
          <w:iCs/>
        </w:rPr>
        <w:t xml:space="preserve">АІ ЗБУРЕННЯ </w:t>
      </w:r>
      <w:r w:rsidRPr="00063322">
        <w:rPr>
          <w:b/>
          <w:bCs/>
          <w:iCs/>
        </w:rPr>
        <w:t xml:space="preserve">(модифікація) </w:t>
      </w:r>
      <w:r w:rsidR="000614F7" w:rsidRPr="00063322">
        <w:rPr>
          <w:b/>
          <w:bCs/>
          <w:iCs/>
        </w:rPr>
        <w:t>ФОНОННИХ СПЕКТРІВ</w:t>
      </w:r>
      <w:r w:rsidR="000614F7">
        <w:rPr>
          <w:bCs/>
          <w:iCs/>
        </w:rPr>
        <w:t xml:space="preserve"> в напівпровідниках та, ВІДПОВІДНІ ЕКСПЕРИМЕНТАЛЬНІ ЕФЕКТИ </w:t>
      </w:r>
      <w:r w:rsidR="000614F7" w:rsidRPr="000614F7">
        <w:rPr>
          <w:bCs/>
          <w:iCs/>
        </w:rPr>
        <w:t xml:space="preserve">зростання інтенсивності розсіяного світла в області </w:t>
      </w:r>
      <w:r w:rsidR="000614F7" w:rsidRPr="000614F7">
        <w:rPr>
          <w:bCs/>
          <w:i/>
          <w:iCs/>
        </w:rPr>
        <w:t xml:space="preserve">ТО- </w:t>
      </w:r>
      <w:r w:rsidR="000614F7" w:rsidRPr="000614F7">
        <w:rPr>
          <w:bCs/>
          <w:iCs/>
        </w:rPr>
        <w:t>та</w:t>
      </w:r>
      <w:r w:rsidR="000614F7" w:rsidRPr="000614F7">
        <w:rPr>
          <w:bCs/>
          <w:i/>
          <w:iCs/>
        </w:rPr>
        <w:t xml:space="preserve"> LО-</w:t>
      </w:r>
      <w:r w:rsidR="000614F7" w:rsidRPr="000614F7">
        <w:rPr>
          <w:bCs/>
          <w:iCs/>
        </w:rPr>
        <w:t>ліній</w:t>
      </w:r>
      <w:r w:rsidR="000614F7">
        <w:rPr>
          <w:bCs/>
          <w:iCs/>
        </w:rPr>
        <w:t xml:space="preserve"> і </w:t>
      </w:r>
      <w:r w:rsidR="000614F7" w:rsidRPr="00827E39">
        <w:rPr>
          <w:b/>
          <w:bCs/>
          <w:iCs/>
        </w:rPr>
        <w:t>зменшення рухливості електронів</w:t>
      </w:r>
      <w:r w:rsidR="000614F7" w:rsidRPr="000614F7">
        <w:rPr>
          <w:bCs/>
          <w:iCs/>
        </w:rPr>
        <w:t xml:space="preserve"> у високотемпературній області</w:t>
      </w:r>
      <w:r w:rsidR="000614F7">
        <w:rPr>
          <w:bCs/>
          <w:iCs/>
        </w:rPr>
        <w:t>.</w:t>
      </w:r>
      <w:r w:rsidR="00A5729B">
        <w:rPr>
          <w:bCs/>
          <w:iCs/>
        </w:rPr>
        <w:t xml:space="preserve"> Тут багато робіт, зокрема:</w:t>
      </w:r>
    </w:p>
    <w:p w:rsidR="00A5729B" w:rsidRDefault="00A5729B" w:rsidP="00385695">
      <w:pPr>
        <w:pStyle w:val="a6"/>
        <w:rPr>
          <w:bCs/>
          <w:iCs/>
        </w:rPr>
      </w:pPr>
      <w:r>
        <w:rPr>
          <w:bCs/>
          <w:iCs/>
        </w:rPr>
        <w:t>б1.</w:t>
      </w:r>
      <w:r w:rsidRPr="00A5729B">
        <w:rPr>
          <w:noProof/>
          <w:lang w:eastAsia="uk-UA"/>
        </w:rPr>
        <w:t xml:space="preserve"> </w:t>
      </w:r>
      <w:r>
        <w:rPr>
          <w:noProof/>
          <w:lang w:eastAsia="uk-UA"/>
        </w:rPr>
        <w:drawing>
          <wp:inline distT="0" distB="0" distL="0" distR="0" wp14:anchorId="10DD9219" wp14:editId="1F3A7F7B">
            <wp:extent cx="1893536" cy="39829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2727" cy="39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 wp14:anchorId="08E738FC" wp14:editId="2981D684">
            <wp:extent cx="2686555" cy="1636637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5970" cy="163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29B" w:rsidRDefault="00A5729B" w:rsidP="00385695">
      <w:pPr>
        <w:pStyle w:val="a6"/>
        <w:rPr>
          <w:bCs/>
          <w:iCs/>
        </w:rPr>
      </w:pPr>
    </w:p>
    <w:p w:rsidR="00827E39" w:rsidRDefault="00A5729B" w:rsidP="004B0A3E">
      <w:pPr>
        <w:pStyle w:val="a6"/>
        <w:jc w:val="both"/>
        <w:rPr>
          <w:b/>
          <w:bCs/>
          <w:iCs/>
        </w:rPr>
      </w:pPr>
      <w:r>
        <w:rPr>
          <w:bCs/>
          <w:iCs/>
        </w:rPr>
        <w:t>б2.</w:t>
      </w:r>
      <w:r w:rsidR="00827E39" w:rsidRPr="00827E39">
        <w:rPr>
          <w:bCs/>
          <w:iCs/>
        </w:rPr>
        <w:t xml:space="preserve"> дослідженню динамічних спектрів комбінаційного розсіяння (КР) світла в умовах акустичного навантаження зразку. АІ зміни КР спектрів можуть бути пов’язані зі зміною міжатомної взаємодії та</w:t>
      </w:r>
      <w:r w:rsidR="004B0A3E">
        <w:rPr>
          <w:bCs/>
          <w:iCs/>
        </w:rPr>
        <w:t xml:space="preserve"> зміною пружних модулів [</w:t>
      </w:r>
      <w:proofErr w:type="spellStart"/>
      <w:r w:rsidR="00827E39" w:rsidRPr="00827E39">
        <w:rPr>
          <w:bCs/>
          <w:iCs/>
          <w:lang w:val="en-US"/>
        </w:rPr>
        <w:t>Korotchenkov</w:t>
      </w:r>
      <w:proofErr w:type="spellEnd"/>
      <w:r w:rsidR="00827E39" w:rsidRPr="00827E39">
        <w:rPr>
          <w:bCs/>
          <w:iCs/>
        </w:rPr>
        <w:t xml:space="preserve"> </w:t>
      </w:r>
      <w:r w:rsidR="00827E39" w:rsidRPr="00827E39">
        <w:rPr>
          <w:bCs/>
          <w:iCs/>
          <w:lang w:val="en-US"/>
        </w:rPr>
        <w:t>O</w:t>
      </w:r>
      <w:r w:rsidR="00827E39" w:rsidRPr="00827E39">
        <w:rPr>
          <w:bCs/>
          <w:iCs/>
        </w:rPr>
        <w:t>.</w:t>
      </w:r>
      <w:r w:rsidR="00827E39" w:rsidRPr="00827E39">
        <w:rPr>
          <w:bCs/>
          <w:iCs/>
          <w:lang w:val="en-US"/>
        </w:rPr>
        <w:t>A</w:t>
      </w:r>
      <w:r w:rsidR="00827E39" w:rsidRPr="00827E39">
        <w:rPr>
          <w:bCs/>
          <w:iCs/>
        </w:rPr>
        <w:t xml:space="preserve">., </w:t>
      </w:r>
      <w:proofErr w:type="spellStart"/>
      <w:r w:rsidR="00827E39" w:rsidRPr="00827E39">
        <w:rPr>
          <w:bCs/>
          <w:iCs/>
          <w:lang w:val="en-US"/>
        </w:rPr>
        <w:t>Goto</w:t>
      </w:r>
      <w:proofErr w:type="spellEnd"/>
      <w:r w:rsidR="00827E39" w:rsidRPr="00827E39">
        <w:rPr>
          <w:bCs/>
          <w:iCs/>
        </w:rPr>
        <w:t xml:space="preserve"> </w:t>
      </w:r>
      <w:r w:rsidR="00827E39" w:rsidRPr="00827E39">
        <w:rPr>
          <w:bCs/>
          <w:iCs/>
          <w:lang w:val="en-US"/>
        </w:rPr>
        <w:t>T</w:t>
      </w:r>
      <w:r w:rsidR="00827E39" w:rsidRPr="00827E39">
        <w:rPr>
          <w:bCs/>
          <w:iCs/>
        </w:rPr>
        <w:t xml:space="preserve">.  </w:t>
      </w:r>
      <w:proofErr w:type="spellStart"/>
      <w:r w:rsidR="00827E39" w:rsidRPr="00827E39">
        <w:rPr>
          <w:bCs/>
          <w:iCs/>
          <w:lang w:val="en-US"/>
        </w:rPr>
        <w:t>Physica</w:t>
      </w:r>
      <w:proofErr w:type="spellEnd"/>
      <w:r w:rsidR="00827E39" w:rsidRPr="00827E39">
        <w:rPr>
          <w:bCs/>
          <w:iCs/>
        </w:rPr>
        <w:t xml:space="preserve"> </w:t>
      </w:r>
      <w:r w:rsidR="00827E39" w:rsidRPr="00827E39">
        <w:rPr>
          <w:bCs/>
          <w:iCs/>
          <w:lang w:val="en-US"/>
        </w:rPr>
        <w:t>B</w:t>
      </w:r>
      <w:r w:rsidR="00827E39" w:rsidRPr="00827E39">
        <w:rPr>
          <w:bCs/>
          <w:iCs/>
        </w:rPr>
        <w:t xml:space="preserve">.- 1998 </w:t>
      </w:r>
      <w:r w:rsidR="00827E39" w:rsidRPr="00827E39">
        <w:rPr>
          <w:bCs/>
          <w:iCs/>
          <w:lang w:val="en-US"/>
        </w:rPr>
        <w:t>V</w:t>
      </w:r>
      <w:r w:rsidR="00827E39" w:rsidRPr="00827E39">
        <w:rPr>
          <w:bCs/>
          <w:iCs/>
        </w:rPr>
        <w:t xml:space="preserve">253 </w:t>
      </w:r>
      <w:r w:rsidR="00827E39" w:rsidRPr="00827E39">
        <w:rPr>
          <w:bCs/>
          <w:iCs/>
          <w:lang w:val="en-US"/>
        </w:rPr>
        <w:t>P</w:t>
      </w:r>
      <w:r w:rsidR="00827E39" w:rsidRPr="00827E39">
        <w:rPr>
          <w:bCs/>
          <w:iCs/>
        </w:rPr>
        <w:t>203-214</w:t>
      </w:r>
      <w:r w:rsidR="004B0A3E">
        <w:rPr>
          <w:bCs/>
          <w:iCs/>
        </w:rPr>
        <w:t xml:space="preserve"> </w:t>
      </w:r>
      <w:proofErr w:type="spellStart"/>
      <w:r w:rsidR="00827E39" w:rsidRPr="00827E39">
        <w:rPr>
          <w:bCs/>
          <w:iCs/>
          <w:lang w:val="en-US"/>
        </w:rPr>
        <w:t>Korotchenkov</w:t>
      </w:r>
      <w:proofErr w:type="spellEnd"/>
      <w:r w:rsidR="00827E39" w:rsidRPr="00827E39">
        <w:rPr>
          <w:bCs/>
          <w:iCs/>
        </w:rPr>
        <w:t xml:space="preserve"> </w:t>
      </w:r>
      <w:r w:rsidR="00827E39" w:rsidRPr="00827E39">
        <w:rPr>
          <w:bCs/>
          <w:iCs/>
          <w:lang w:val="en-US"/>
        </w:rPr>
        <w:t>O</w:t>
      </w:r>
      <w:r w:rsidR="00827E39" w:rsidRPr="00827E39">
        <w:rPr>
          <w:bCs/>
          <w:iCs/>
        </w:rPr>
        <w:t>.</w:t>
      </w:r>
      <w:r w:rsidR="00827E39" w:rsidRPr="00827E39">
        <w:rPr>
          <w:bCs/>
          <w:iCs/>
          <w:lang w:val="en-US"/>
        </w:rPr>
        <w:t>A</w:t>
      </w:r>
      <w:r w:rsidR="00827E39" w:rsidRPr="00827E39">
        <w:rPr>
          <w:bCs/>
          <w:iCs/>
        </w:rPr>
        <w:t xml:space="preserve">., </w:t>
      </w:r>
      <w:proofErr w:type="spellStart"/>
      <w:r w:rsidR="00827E39" w:rsidRPr="00827E39">
        <w:rPr>
          <w:bCs/>
          <w:iCs/>
          <w:lang w:val="en-US"/>
        </w:rPr>
        <w:t>Goto</w:t>
      </w:r>
      <w:proofErr w:type="spellEnd"/>
      <w:r w:rsidR="00827E39" w:rsidRPr="00827E39">
        <w:rPr>
          <w:bCs/>
          <w:iCs/>
        </w:rPr>
        <w:t xml:space="preserve"> </w:t>
      </w:r>
      <w:r w:rsidR="00827E39" w:rsidRPr="00827E39">
        <w:rPr>
          <w:bCs/>
          <w:iCs/>
          <w:lang w:val="en-US"/>
        </w:rPr>
        <w:t>T</w:t>
      </w:r>
      <w:r w:rsidR="00827E39" w:rsidRPr="00827E39">
        <w:rPr>
          <w:bCs/>
          <w:iCs/>
        </w:rPr>
        <w:t xml:space="preserve">. </w:t>
      </w:r>
      <w:proofErr w:type="spellStart"/>
      <w:r w:rsidR="00827E39" w:rsidRPr="00827E39">
        <w:rPr>
          <w:bCs/>
          <w:iCs/>
          <w:lang w:val="en-US"/>
        </w:rPr>
        <w:t>Appl</w:t>
      </w:r>
      <w:proofErr w:type="spellEnd"/>
      <w:r w:rsidR="00827E39" w:rsidRPr="00827E39">
        <w:rPr>
          <w:bCs/>
          <w:iCs/>
        </w:rPr>
        <w:t xml:space="preserve">. </w:t>
      </w:r>
      <w:proofErr w:type="spellStart"/>
      <w:r w:rsidR="00827E39" w:rsidRPr="00827E39">
        <w:rPr>
          <w:bCs/>
          <w:iCs/>
          <w:lang w:val="en-US"/>
        </w:rPr>
        <w:t>phys</w:t>
      </w:r>
      <w:proofErr w:type="spellEnd"/>
      <w:r w:rsidR="00827E39" w:rsidRPr="00827E39">
        <w:rPr>
          <w:bCs/>
          <w:iCs/>
        </w:rPr>
        <w:t xml:space="preserve">. </w:t>
      </w:r>
      <w:r w:rsidR="00827E39" w:rsidRPr="00827E39">
        <w:rPr>
          <w:bCs/>
          <w:iCs/>
          <w:lang w:val="en-US"/>
        </w:rPr>
        <w:t>let</w:t>
      </w:r>
      <w:r w:rsidR="00827E39" w:rsidRPr="00827E39">
        <w:rPr>
          <w:bCs/>
          <w:iCs/>
        </w:rPr>
        <w:t xml:space="preserve">/ 1998 </w:t>
      </w:r>
      <w:r w:rsidR="00827E39" w:rsidRPr="00827E39">
        <w:rPr>
          <w:bCs/>
          <w:iCs/>
          <w:lang w:val="en-US"/>
        </w:rPr>
        <w:t>V</w:t>
      </w:r>
      <w:r w:rsidR="00827E39" w:rsidRPr="00827E39">
        <w:rPr>
          <w:bCs/>
          <w:iCs/>
        </w:rPr>
        <w:t xml:space="preserve">72 #14 </w:t>
      </w:r>
      <w:r w:rsidR="00827E39" w:rsidRPr="00827E39">
        <w:rPr>
          <w:bCs/>
          <w:iCs/>
          <w:lang w:val="en-US"/>
        </w:rPr>
        <w:t>P</w:t>
      </w:r>
      <w:r w:rsidR="00827E39" w:rsidRPr="00827E39">
        <w:rPr>
          <w:bCs/>
          <w:iCs/>
        </w:rPr>
        <w:t xml:space="preserve">1733-1735/]; зростання інтенсивності розсіяного світла в області </w:t>
      </w:r>
      <w:r w:rsidR="00827E39" w:rsidRPr="00827E39">
        <w:rPr>
          <w:bCs/>
          <w:i/>
          <w:iCs/>
        </w:rPr>
        <w:t xml:space="preserve">ТО- </w:t>
      </w:r>
      <w:r w:rsidR="00827E39" w:rsidRPr="00827E39">
        <w:rPr>
          <w:bCs/>
          <w:iCs/>
        </w:rPr>
        <w:t>та</w:t>
      </w:r>
      <w:r w:rsidR="00827E39" w:rsidRPr="00827E39">
        <w:rPr>
          <w:bCs/>
          <w:i/>
          <w:iCs/>
        </w:rPr>
        <w:t xml:space="preserve"> LО-</w:t>
      </w:r>
      <w:r w:rsidR="00827E39" w:rsidRPr="00827E39">
        <w:rPr>
          <w:bCs/>
          <w:iCs/>
        </w:rPr>
        <w:t xml:space="preserve">ліній свідчить про збільшення об’єму взаємодії світла з фононами [183]. Подібне зростання повинно призводити не тільки до збільшення розсіювання світла, а й до збільшення розсіювання носіїв на цих коливаннях гратки, а отже і до </w:t>
      </w:r>
      <w:r w:rsidR="00827E39" w:rsidRPr="00827E39">
        <w:rPr>
          <w:b/>
          <w:bCs/>
          <w:iCs/>
        </w:rPr>
        <w:t xml:space="preserve">зменшення рухливості електронів у високотемпературній області, </w:t>
      </w:r>
    </w:p>
    <w:p w:rsidR="009B4E43" w:rsidRDefault="009B4E43" w:rsidP="004B0A3E">
      <w:pPr>
        <w:pStyle w:val="a6"/>
        <w:jc w:val="both"/>
        <w:rPr>
          <w:b/>
          <w:bCs/>
          <w:iCs/>
        </w:rPr>
      </w:pPr>
    </w:p>
    <w:p w:rsidR="009B4E43" w:rsidRDefault="009B4E43" w:rsidP="004B0A3E">
      <w:pPr>
        <w:pStyle w:val="a6"/>
        <w:jc w:val="both"/>
        <w:rPr>
          <w:b/>
          <w:bCs/>
          <w:iCs/>
        </w:rPr>
      </w:pPr>
      <w:r>
        <w:rPr>
          <w:b/>
          <w:bCs/>
          <w:iCs/>
        </w:rPr>
        <w:lastRenderedPageBreak/>
        <w:t>б3).</w:t>
      </w:r>
      <w:r w:rsidRPr="009B4E43">
        <w:t xml:space="preserve"> </w:t>
      </w:r>
      <w:r w:rsidRPr="009B4E43">
        <w:rPr>
          <w:bCs/>
          <w:iCs/>
        </w:rPr>
        <w:t>Заверюхина Б. Н., Заверюхина Н. Н., Власов С. И, Заверюхина Е.,Б. Акустостимулиро- ванноное изменение плотности и энергетического спектра поверхностных состояний в монокристаллах р-кремния // Письма в ЖТФ. 2008. Т. 34. вып. 6. С. 36-42</w:t>
      </w:r>
      <w:r w:rsidRPr="009B4E43">
        <w:rPr>
          <w:b/>
          <w:bCs/>
          <w:iCs/>
        </w:rPr>
        <w:t>.</w:t>
      </w:r>
    </w:p>
    <w:p w:rsidR="00827E39" w:rsidRDefault="00827E39" w:rsidP="00827E39">
      <w:pPr>
        <w:pStyle w:val="a6"/>
        <w:rPr>
          <w:b/>
          <w:bCs/>
          <w:iCs/>
        </w:rPr>
      </w:pPr>
    </w:p>
    <w:p w:rsidR="004B0A3E" w:rsidRPr="004B0A3E" w:rsidRDefault="009B4E43" w:rsidP="009B4E43">
      <w:pPr>
        <w:pStyle w:val="a6"/>
        <w:rPr>
          <w:bCs/>
          <w:iCs/>
        </w:rPr>
      </w:pPr>
      <w:r w:rsidRPr="00827E39">
        <w:rPr>
          <w:bCs/>
          <w:iCs/>
        </w:rPr>
        <w:t>Б</w:t>
      </w:r>
      <w:r>
        <w:rPr>
          <w:bCs/>
          <w:iCs/>
        </w:rPr>
        <w:t>4</w:t>
      </w:r>
      <w:r w:rsidR="00827E39">
        <w:rPr>
          <w:b/>
          <w:bCs/>
          <w:iCs/>
        </w:rPr>
        <w:t>.</w:t>
      </w:r>
      <w:r w:rsidR="00827E39" w:rsidRPr="00827E39">
        <w:rPr>
          <w:bCs/>
          <w:iCs/>
        </w:rPr>
        <w:t>Наша робота по</w:t>
      </w:r>
      <w:r w:rsidR="00827E39">
        <w:rPr>
          <w:b/>
          <w:bCs/>
          <w:iCs/>
        </w:rPr>
        <w:t xml:space="preserve"> </w:t>
      </w:r>
      <w:proofErr w:type="spellStart"/>
      <w:r w:rsidR="00827E39" w:rsidRPr="00827E39">
        <w:rPr>
          <w:b/>
          <w:bCs/>
          <w:iCs/>
          <w:lang w:val="en-US"/>
        </w:rPr>
        <w:t>Cd</w:t>
      </w:r>
      <w:r w:rsidR="00827E39" w:rsidRPr="00827E39">
        <w:rPr>
          <w:b/>
          <w:bCs/>
          <w:i/>
          <w:iCs/>
          <w:vertAlign w:val="subscript"/>
          <w:lang w:val="en-US"/>
        </w:rPr>
        <w:t>x</w:t>
      </w:r>
      <w:r w:rsidR="00827E39" w:rsidRPr="00827E39">
        <w:rPr>
          <w:b/>
          <w:bCs/>
          <w:iCs/>
          <w:lang w:val="en-US"/>
        </w:rPr>
        <w:t>Hg</w:t>
      </w:r>
      <w:proofErr w:type="spellEnd"/>
      <w:r w:rsidR="00827E39" w:rsidRPr="00827E39">
        <w:rPr>
          <w:b/>
          <w:bCs/>
          <w:iCs/>
          <w:vertAlign w:val="subscript"/>
        </w:rPr>
        <w:t>1</w:t>
      </w:r>
      <w:r w:rsidR="00827E39" w:rsidRPr="00827E39">
        <w:rPr>
          <w:b/>
          <w:bCs/>
          <w:i/>
          <w:iCs/>
          <w:vertAlign w:val="subscript"/>
        </w:rPr>
        <w:t>-</w:t>
      </w:r>
      <w:proofErr w:type="spellStart"/>
      <w:r w:rsidR="00827E39" w:rsidRPr="00827E39">
        <w:rPr>
          <w:b/>
          <w:bCs/>
          <w:i/>
          <w:iCs/>
          <w:vertAlign w:val="subscript"/>
          <w:lang w:val="en-US"/>
        </w:rPr>
        <w:t>x</w:t>
      </w:r>
      <w:r w:rsidR="00827E39" w:rsidRPr="00827E39">
        <w:rPr>
          <w:b/>
          <w:bCs/>
          <w:iCs/>
          <w:lang w:val="en-US"/>
        </w:rPr>
        <w:t>Te</w:t>
      </w:r>
      <w:proofErr w:type="spellEnd"/>
      <w:r w:rsidR="00827E39">
        <w:rPr>
          <w:b/>
          <w:bCs/>
          <w:iCs/>
        </w:rPr>
        <w:t xml:space="preserve"> </w:t>
      </w:r>
      <w:r>
        <w:rPr>
          <w:b/>
          <w:bCs/>
          <w:iCs/>
        </w:rPr>
        <w:t>---</w:t>
      </w:r>
      <w:r w:rsidR="004B0A3E" w:rsidRPr="004B0A3E">
        <w:rPr>
          <w:bCs/>
          <w:iCs/>
        </w:rPr>
        <w:t xml:space="preserve"> дослідженн</w:t>
      </w:r>
      <w:r>
        <w:rPr>
          <w:bCs/>
          <w:iCs/>
        </w:rPr>
        <w:t xml:space="preserve">я </w:t>
      </w:r>
      <w:r w:rsidR="004B0A3E" w:rsidRPr="004B0A3E">
        <w:rPr>
          <w:bCs/>
          <w:iCs/>
        </w:rPr>
        <w:t xml:space="preserve">спектрів комбінаційного розсіяння (КР) світла в умовах акустичного навантаження зразку. Дослідження показали, що в деформаційному полі УЗ відбуваються певні зміни спектрів КР – рис. 2.24 приведені спектри комбінаційного розсіяння (КР) для зразків 3 (криві 1,1`) та 4 (криві 2, 2`). Лінії КР </w:t>
      </w:r>
      <w:r w:rsidR="004B0A3E" w:rsidRPr="004B0A3E">
        <w:rPr>
          <w:bCs/>
          <w:i/>
          <w:iCs/>
        </w:rPr>
        <w:t>Δω</w:t>
      </w:r>
      <w:r w:rsidR="004B0A3E" w:rsidRPr="004B0A3E">
        <w:rPr>
          <w:bCs/>
          <w:i/>
          <w:iCs/>
          <w:vertAlign w:val="subscript"/>
        </w:rPr>
        <w:t>ТО</w:t>
      </w:r>
      <w:r w:rsidR="004B0A3E" w:rsidRPr="004B0A3E">
        <w:rPr>
          <w:bCs/>
          <w:i/>
          <w:iCs/>
        </w:rPr>
        <w:t xml:space="preserve"> = </w:t>
      </w:r>
      <w:r w:rsidR="004B0A3E" w:rsidRPr="004B0A3E">
        <w:rPr>
          <w:bCs/>
          <w:iCs/>
        </w:rPr>
        <w:t>120 см</w:t>
      </w:r>
      <w:r w:rsidR="004B0A3E" w:rsidRPr="004B0A3E">
        <w:rPr>
          <w:bCs/>
          <w:iCs/>
          <w:vertAlign w:val="superscript"/>
        </w:rPr>
        <w:t>-1</w:t>
      </w:r>
      <w:r w:rsidR="004B0A3E" w:rsidRPr="004B0A3E">
        <w:rPr>
          <w:bCs/>
          <w:i/>
          <w:iCs/>
        </w:rPr>
        <w:t xml:space="preserve"> </w:t>
      </w:r>
      <w:r w:rsidR="004B0A3E" w:rsidRPr="004B0A3E">
        <w:rPr>
          <w:bCs/>
          <w:iCs/>
        </w:rPr>
        <w:t>відповідають поперечним фононам</w:t>
      </w:r>
      <w:r w:rsidR="004B0A3E" w:rsidRPr="004B0A3E">
        <w:rPr>
          <w:bCs/>
          <w:i/>
          <w:iCs/>
        </w:rPr>
        <w:t>, а Δω</w:t>
      </w:r>
      <w:r w:rsidR="004B0A3E" w:rsidRPr="004B0A3E">
        <w:rPr>
          <w:bCs/>
          <w:i/>
          <w:iCs/>
          <w:vertAlign w:val="subscript"/>
        </w:rPr>
        <w:t>LО</w:t>
      </w:r>
      <w:r w:rsidR="004B0A3E" w:rsidRPr="004B0A3E">
        <w:rPr>
          <w:bCs/>
          <w:i/>
          <w:iCs/>
        </w:rPr>
        <w:t xml:space="preserve"> </w:t>
      </w:r>
      <w:r w:rsidR="004B0A3E" w:rsidRPr="004B0A3E">
        <w:rPr>
          <w:bCs/>
          <w:iCs/>
        </w:rPr>
        <w:t>= 146 см</w:t>
      </w:r>
      <w:r w:rsidR="004B0A3E" w:rsidRPr="004B0A3E">
        <w:rPr>
          <w:bCs/>
          <w:iCs/>
          <w:vertAlign w:val="superscript"/>
        </w:rPr>
        <w:t>-1</w:t>
      </w:r>
      <w:r w:rsidR="004B0A3E" w:rsidRPr="004B0A3E">
        <w:rPr>
          <w:bCs/>
          <w:iCs/>
        </w:rPr>
        <w:t xml:space="preserve"> –</w:t>
      </w:r>
      <w:r w:rsidR="004B0A3E" w:rsidRPr="004B0A3E">
        <w:rPr>
          <w:bCs/>
          <w:i/>
          <w:iCs/>
        </w:rPr>
        <w:t xml:space="preserve"> </w:t>
      </w:r>
      <w:r w:rsidR="004B0A3E" w:rsidRPr="004B0A3E">
        <w:rPr>
          <w:bCs/>
          <w:iCs/>
        </w:rPr>
        <w:t>поздовжнім фононам</w:t>
      </w:r>
      <w:r w:rsidR="004B0A3E" w:rsidRPr="004B0A3E">
        <w:rPr>
          <w:bCs/>
          <w:i/>
          <w:iCs/>
        </w:rPr>
        <w:t xml:space="preserve"> </w:t>
      </w:r>
      <w:r>
        <w:rPr>
          <w:bCs/>
          <w:iCs/>
        </w:rPr>
        <w:t>гратки</w:t>
      </w:r>
      <w:r w:rsidR="004B0A3E" w:rsidRPr="004B0A3E">
        <w:rPr>
          <w:bCs/>
          <w:iCs/>
        </w:rPr>
        <w:t xml:space="preserve"> HgTe. УЗ навантаження призводить до деякого збільшення цих ліній та невеликого ВЧ зміщення Δ</w:t>
      </w:r>
      <w:r w:rsidR="004B0A3E" w:rsidRPr="004B0A3E">
        <w:rPr>
          <w:bCs/>
          <w:i/>
          <w:iCs/>
        </w:rPr>
        <w:t>ω</w:t>
      </w:r>
      <w:r w:rsidR="004B0A3E" w:rsidRPr="004B0A3E">
        <w:rPr>
          <w:bCs/>
          <w:i/>
          <w:iCs/>
          <w:vertAlign w:val="subscript"/>
        </w:rPr>
        <w:t>LО</w:t>
      </w:r>
      <w:r w:rsidR="004B0A3E" w:rsidRPr="004B0A3E">
        <w:rPr>
          <w:bCs/>
          <w:i/>
          <w:iCs/>
        </w:rPr>
        <w:t xml:space="preserve"> =</w:t>
      </w:r>
      <w:r w:rsidR="004B0A3E" w:rsidRPr="004B0A3E">
        <w:rPr>
          <w:bCs/>
          <w:iCs/>
        </w:rPr>
        <w:t>2–3 см</w:t>
      </w:r>
      <w:r w:rsidR="004B0A3E" w:rsidRPr="004B0A3E">
        <w:rPr>
          <w:bCs/>
          <w:iCs/>
          <w:vertAlign w:val="superscript"/>
        </w:rPr>
        <w:t>-1</w:t>
      </w:r>
      <w:r w:rsidR="004B0A3E" w:rsidRPr="004B0A3E">
        <w:rPr>
          <w:bCs/>
          <w:iCs/>
        </w:rPr>
        <w:t>. Такі зміни в спектрах КР корелюють зі зменшенням рухливості. Фізично такі АС ефекти можуть бути пов’язані зі зміною міжатомної взаємодії та зміною пружних модулів [181,182</w:t>
      </w:r>
      <w:r>
        <w:rPr>
          <w:bCs/>
          <w:iCs/>
        </w:rPr>
        <w:t xml:space="preserve"> Коротченков</w:t>
      </w:r>
      <w:r w:rsidR="004B0A3E" w:rsidRPr="004B0A3E">
        <w:rPr>
          <w:bCs/>
          <w:iCs/>
        </w:rPr>
        <w:t xml:space="preserve">]. </w:t>
      </w:r>
      <w:r w:rsidR="004B0A3E" w:rsidRPr="004B0A3E">
        <w:rPr>
          <w:b/>
          <w:bCs/>
          <w:iCs/>
        </w:rPr>
        <w:t xml:space="preserve">Досить значне зростання інтенсивності розсіяного світла в області </w:t>
      </w:r>
      <w:r w:rsidR="004B0A3E" w:rsidRPr="004B0A3E">
        <w:rPr>
          <w:b/>
          <w:bCs/>
          <w:i/>
          <w:iCs/>
        </w:rPr>
        <w:t xml:space="preserve">ТО- </w:t>
      </w:r>
      <w:r w:rsidR="004B0A3E" w:rsidRPr="004B0A3E">
        <w:rPr>
          <w:b/>
          <w:bCs/>
          <w:iCs/>
        </w:rPr>
        <w:t>та</w:t>
      </w:r>
      <w:r w:rsidR="004B0A3E" w:rsidRPr="004B0A3E">
        <w:rPr>
          <w:b/>
          <w:bCs/>
          <w:i/>
          <w:iCs/>
        </w:rPr>
        <w:t xml:space="preserve"> LО-</w:t>
      </w:r>
      <w:r w:rsidR="004B0A3E" w:rsidRPr="004B0A3E">
        <w:rPr>
          <w:b/>
          <w:bCs/>
          <w:iCs/>
        </w:rPr>
        <w:t>ліній свідчить про збільшення об’єму взаємодії світла з фононами.</w:t>
      </w:r>
      <w:r w:rsidR="004B0A3E" w:rsidRPr="004B0A3E">
        <w:rPr>
          <w:bCs/>
          <w:iCs/>
        </w:rPr>
        <w:t xml:space="preserve"> Подібне зростання повинно призводити не тільки до збільшення розсіювання світла, а й до збільшення розсіювання носіїв на цих коливаннях гратки, а отже і до певного зменшення рухливості електронів у високотемпературній області, </w:t>
      </w:r>
    </w:p>
    <w:p w:rsidR="003044E4" w:rsidRPr="003044E4" w:rsidRDefault="003044E4" w:rsidP="003044E4">
      <w:r w:rsidRPr="003044E4"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2350135</wp:posOffset>
                </wp:positionH>
                <wp:positionV relativeFrom="paragraph">
                  <wp:posOffset>349863</wp:posOffset>
                </wp:positionV>
                <wp:extent cx="3900361" cy="1076241"/>
                <wp:effectExtent l="0" t="0" r="24130" b="10160"/>
                <wp:wrapNone/>
                <wp:docPr id="4" name="Поле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0361" cy="10762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44E4" w:rsidRPr="004B0A3E" w:rsidRDefault="003044E4" w:rsidP="003044E4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4B0A3E">
                              <w:rPr>
                                <w:sz w:val="24"/>
                                <w:szCs w:val="24"/>
                              </w:rPr>
                              <w:t>Рис. 2.2</w:t>
                            </w:r>
                            <w:r w:rsidRPr="004B0A3E">
                              <w:rPr>
                                <w:sz w:val="24"/>
                                <w:szCs w:val="24"/>
                                <w:lang w:val="ru-RU"/>
                              </w:rPr>
                              <w:t>4</w:t>
                            </w:r>
                            <w:r w:rsidRPr="004B0A3E">
                              <w:rPr>
                                <w:sz w:val="24"/>
                                <w:szCs w:val="24"/>
                              </w:rPr>
                              <w:t xml:space="preserve">. КРТ. </w:t>
                            </w:r>
                            <w:r w:rsidRPr="004B0A3E">
                              <w:rPr>
                                <w:i/>
                                <w:sz w:val="24"/>
                                <w:szCs w:val="24"/>
                              </w:rPr>
                              <w:t>Т</w:t>
                            </w:r>
                            <w:r w:rsidRPr="004B0A3E">
                              <w:rPr>
                                <w:sz w:val="24"/>
                                <w:szCs w:val="24"/>
                              </w:rPr>
                              <w:t xml:space="preserve">=300 К. Спектри КР для зразків 3 (криві 1,1`) та зразку 4   (2,2`) – див табл. 2.3. Залежності 1`, 2` отримані при УЗ-навантаженні </w:t>
                            </w:r>
                            <w:r w:rsidRPr="004B0A3E">
                              <w:rPr>
                                <w:sz w:val="24"/>
                                <w:szCs w:val="24"/>
                              </w:rPr>
                              <w:sym w:font="Symbol" w:char="F073"/>
                            </w:r>
                            <w:r w:rsidRPr="004B0A3E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ах</w:t>
                            </w:r>
                            <w:r w:rsidRPr="004B0A3E">
                              <w:rPr>
                                <w:sz w:val="24"/>
                                <w:szCs w:val="24"/>
                              </w:rPr>
                              <w:t>= 1,8·10</w:t>
                            </w:r>
                            <w:r w:rsidRPr="004B0A3E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5</w:t>
                            </w:r>
                            <w:r w:rsidRPr="004B0A3E">
                              <w:rPr>
                                <w:sz w:val="24"/>
                                <w:szCs w:val="24"/>
                              </w:rPr>
                              <w:t> Пa.</w:t>
                            </w:r>
                          </w:p>
                          <w:p w:rsidR="003044E4" w:rsidRPr="000D2CFC" w:rsidRDefault="004B0A3E" w:rsidP="003044E4">
                            <w:r>
                              <w:t>(з моєї Дисерт.)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4" o:spid="_x0000_s1026" type="#_x0000_t202" style="position:absolute;margin-left:185.05pt;margin-top:27.55pt;width:307.1pt;height:8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" strokecolor="white">
                <v:textbox>
                  <w:txbxContent>
                    <w:p w:rsidR="003044E4" w:rsidRPr="004B0A3E" w:rsidRDefault="003044E4" w:rsidP="003044E4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4B0A3E">
                        <w:rPr>
                          <w:sz w:val="24"/>
                          <w:szCs w:val="24"/>
                        </w:rPr>
                        <w:t>Рис. 2.2</w:t>
                      </w:r>
                      <w:r w:rsidRPr="004B0A3E">
                        <w:rPr>
                          <w:sz w:val="24"/>
                          <w:szCs w:val="24"/>
                          <w:lang w:val="ru-RU"/>
                        </w:rPr>
                        <w:t>4</w:t>
                      </w:r>
                      <w:r w:rsidRPr="004B0A3E">
                        <w:rPr>
                          <w:sz w:val="24"/>
                          <w:szCs w:val="24"/>
                        </w:rPr>
                        <w:t xml:space="preserve">. КРТ. </w:t>
                      </w:r>
                      <w:r w:rsidRPr="004B0A3E">
                        <w:rPr>
                          <w:i/>
                          <w:sz w:val="24"/>
                          <w:szCs w:val="24"/>
                        </w:rPr>
                        <w:t>Т</w:t>
                      </w:r>
                      <w:r w:rsidRPr="004B0A3E">
                        <w:rPr>
                          <w:sz w:val="24"/>
                          <w:szCs w:val="24"/>
                        </w:rPr>
                        <w:t xml:space="preserve">=300 К. Спектри КР для зразків 3 (криві 1,1`) та зразку 4   (2,2`) – див табл. 2.3. Залежності 1`, 2` отримані при УЗ-навантаженні </w:t>
                      </w:r>
                      <w:r w:rsidRPr="004B0A3E">
                        <w:rPr>
                          <w:sz w:val="24"/>
                          <w:szCs w:val="24"/>
                        </w:rPr>
                        <w:sym w:font="Symbol" w:char="F073"/>
                      </w:r>
                      <w:r w:rsidRPr="004B0A3E">
                        <w:rPr>
                          <w:sz w:val="24"/>
                          <w:szCs w:val="24"/>
                          <w:vertAlign w:val="subscript"/>
                        </w:rPr>
                        <w:t>ах</w:t>
                      </w:r>
                      <w:r w:rsidRPr="004B0A3E">
                        <w:rPr>
                          <w:sz w:val="24"/>
                          <w:szCs w:val="24"/>
                        </w:rPr>
                        <w:t>= 1,8·10</w:t>
                      </w:r>
                      <w:r w:rsidRPr="004B0A3E">
                        <w:rPr>
                          <w:sz w:val="24"/>
                          <w:szCs w:val="24"/>
                          <w:vertAlign w:val="superscript"/>
                        </w:rPr>
                        <w:t>5</w:t>
                      </w:r>
                      <w:r w:rsidRPr="004B0A3E">
                        <w:rPr>
                          <w:sz w:val="24"/>
                          <w:szCs w:val="24"/>
                        </w:rPr>
                        <w:t> Пa.</w:t>
                      </w:r>
                    </w:p>
                    <w:p w:rsidR="003044E4" w:rsidRPr="000D2CFC" w:rsidRDefault="004B0A3E" w:rsidP="003044E4">
                      <w:r>
                        <w:t>(з моєї Дисерт.)</w:t>
                      </w:r>
                    </w:p>
                  </w:txbxContent>
                </v:textbox>
              </v:shape>
            </w:pict>
          </mc:Fallback>
        </mc:AlternateContent>
      </w:r>
      <w:r w:rsidRPr="003044E4">
        <w:t xml:space="preserve"> </w:t>
      </w:r>
      <w:r w:rsidRPr="003044E4">
        <w:drawing>
          <wp:inline distT="0" distB="0" distL="0" distR="0">
            <wp:extent cx="2047285" cy="17395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94" r="4129" b="70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612" cy="173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A3E" w:rsidRDefault="004B0A3E" w:rsidP="003044E4"/>
    <w:p w:rsidR="009B4253" w:rsidRPr="00D64D69" w:rsidRDefault="004B0A3E" w:rsidP="00D64D69">
      <w:pPr>
        <w:rPr>
          <w:bCs/>
          <w:iCs/>
        </w:rPr>
      </w:pPr>
      <w:r>
        <w:t xml:space="preserve">В)Отже, можливі ефекти, які можуть мати якісно протилежний </w:t>
      </w:r>
      <w:r>
        <w:t>АІ</w:t>
      </w:r>
      <w:r>
        <w:t xml:space="preserve"> вплив на зміну рухливості, отже </w:t>
      </w:r>
      <w:r w:rsidR="009B4253">
        <w:t xml:space="preserve">на </w:t>
      </w:r>
      <w:r>
        <w:t>доважин</w:t>
      </w:r>
      <w:r w:rsidR="009B4253">
        <w:t>у</w:t>
      </w:r>
      <w:r>
        <w:t xml:space="preserve"> дифузії</w:t>
      </w:r>
      <w:r w:rsidR="009B4253">
        <w:t xml:space="preserve">; </w:t>
      </w:r>
      <w:r w:rsidR="009B4253" w:rsidRPr="00D64D69">
        <w:rPr>
          <w:b/>
        </w:rPr>
        <w:t>ЩО МАСКУЄ ЕФЕКТ В ЦІЛОМУ.</w:t>
      </w:r>
      <w:r w:rsidR="009B4253">
        <w:t xml:space="preserve"> </w:t>
      </w:r>
    </w:p>
    <w:p w:rsidR="009B4253" w:rsidRDefault="009B4253" w:rsidP="009B4253">
      <w:pPr>
        <w:pStyle w:val="a6"/>
        <w:jc w:val="both"/>
        <w:rPr>
          <w:bCs/>
          <w:iCs/>
        </w:rPr>
      </w:pPr>
      <w:r>
        <w:t xml:space="preserve">Цікаво було б розлілити прояв цих ефектів…. Може діапазоном температур, зокрема таких, коли розсіювання на коливаннях гратки вже не визначальне  - хочу детальніше оцінити таку можливість, тому прошу статтю </w:t>
      </w:r>
      <w:r w:rsidRPr="006E2018">
        <w:rPr>
          <w:bCs/>
          <w:iCs/>
        </w:rPr>
        <w:t>l</w:t>
      </w:r>
      <w:hyperlink r:id="rId13" w:anchor="!" w:history="1">
        <w:r w:rsidRPr="006E2018">
          <w:rPr>
            <w:rStyle w:val="a5"/>
            <w:bCs/>
            <w:iCs/>
          </w:rPr>
          <w:t>D.B.M.Klaassen</w:t>
        </w:r>
      </w:hyperlink>
      <w:r w:rsidRPr="006E2018">
        <w:rPr>
          <w:bCs/>
          <w:iCs/>
        </w:rPr>
        <w:t xml:space="preserve">   </w:t>
      </w:r>
      <w:hyperlink r:id="rId14" w:tgtFrame="_blank" w:tooltip="Persistent link using digital object identifier" w:history="1">
        <w:r w:rsidRPr="006E2018">
          <w:rPr>
            <w:rStyle w:val="a5"/>
            <w:bCs/>
            <w:iCs/>
          </w:rPr>
          <w:t>https://doi.org/10.1016/0038-1101(92)90325-7</w:t>
        </w:r>
      </w:hyperlink>
      <w:r>
        <w:rPr>
          <w:bCs/>
          <w:iCs/>
        </w:rPr>
        <w:t>, яку не можу відкрити.</w:t>
      </w:r>
    </w:p>
    <w:p w:rsidR="007B48C3" w:rsidRDefault="007B48C3" w:rsidP="009B4253">
      <w:pPr>
        <w:pStyle w:val="a6"/>
        <w:jc w:val="both"/>
        <w:rPr>
          <w:bCs/>
          <w:iCs/>
        </w:rPr>
      </w:pPr>
    </w:p>
    <w:p w:rsidR="007B48C3" w:rsidRPr="00D64D69" w:rsidRDefault="007B48C3" w:rsidP="00D64D69">
      <w:pPr>
        <w:jc w:val="both"/>
        <w:rPr>
          <w:bCs/>
          <w:iCs/>
        </w:rPr>
      </w:pPr>
      <w:bookmarkStart w:id="0" w:name="_GoBack"/>
      <w:bookmarkEnd w:id="0"/>
      <w:r w:rsidRPr="00D64D69">
        <w:rPr>
          <w:bCs/>
          <w:iCs/>
        </w:rPr>
        <w:t>ТТТ</w:t>
      </w:r>
    </w:p>
    <w:p w:rsidR="004B0A3E" w:rsidRDefault="004B0A3E" w:rsidP="003044E4"/>
    <w:p w:rsidR="004B0A3E" w:rsidRDefault="004B0A3E" w:rsidP="003044E4"/>
    <w:p w:rsidR="004B0A3E" w:rsidRDefault="004B0A3E" w:rsidP="003044E4"/>
    <w:p w:rsidR="004B0A3E" w:rsidRDefault="004B0A3E" w:rsidP="003044E4"/>
    <w:p w:rsidR="004B0A3E" w:rsidRDefault="004B0A3E" w:rsidP="003044E4"/>
    <w:p w:rsidR="004B0A3E" w:rsidRDefault="004B0A3E" w:rsidP="003044E4"/>
    <w:p w:rsidR="004B0A3E" w:rsidRDefault="004B0A3E" w:rsidP="003044E4"/>
    <w:p w:rsidR="004B0A3E" w:rsidRDefault="004B0A3E" w:rsidP="003044E4"/>
    <w:p w:rsidR="004B0A3E" w:rsidRDefault="004B0A3E" w:rsidP="003044E4"/>
    <w:p w:rsidR="004B0A3E" w:rsidRDefault="004B0A3E" w:rsidP="003044E4"/>
    <w:p w:rsidR="004B0A3E" w:rsidRDefault="004B0A3E" w:rsidP="003044E4"/>
    <w:p w:rsidR="004B0A3E" w:rsidRDefault="004B0A3E" w:rsidP="003044E4"/>
    <w:p w:rsidR="004B0A3E" w:rsidRDefault="004B0A3E" w:rsidP="003044E4"/>
    <w:p w:rsidR="004B0A3E" w:rsidRDefault="004B0A3E" w:rsidP="003044E4"/>
    <w:p w:rsidR="004B0A3E" w:rsidRDefault="004B0A3E" w:rsidP="003044E4"/>
    <w:p w:rsidR="004B0A3E" w:rsidRDefault="004B0A3E" w:rsidP="003044E4"/>
    <w:p w:rsidR="004B0A3E" w:rsidRDefault="004B0A3E" w:rsidP="003044E4"/>
    <w:sectPr w:rsidR="004B0A3E" w:rsidSect="00A246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07833"/>
    <w:multiLevelType w:val="hybridMultilevel"/>
    <w:tmpl w:val="C0F0281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C12230"/>
    <w:multiLevelType w:val="hybridMultilevel"/>
    <w:tmpl w:val="C0F0281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784025"/>
    <w:multiLevelType w:val="hybridMultilevel"/>
    <w:tmpl w:val="C0F0281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62C"/>
    <w:rsid w:val="000614F7"/>
    <w:rsid w:val="00063322"/>
    <w:rsid w:val="001D4EB1"/>
    <w:rsid w:val="002276B0"/>
    <w:rsid w:val="003044E4"/>
    <w:rsid w:val="00385695"/>
    <w:rsid w:val="00467E64"/>
    <w:rsid w:val="004B0A3E"/>
    <w:rsid w:val="004D6CF4"/>
    <w:rsid w:val="0066059F"/>
    <w:rsid w:val="006C4B05"/>
    <w:rsid w:val="006E2018"/>
    <w:rsid w:val="00701F14"/>
    <w:rsid w:val="007B48C3"/>
    <w:rsid w:val="007D10A9"/>
    <w:rsid w:val="00827E39"/>
    <w:rsid w:val="009B4253"/>
    <w:rsid w:val="009B4E43"/>
    <w:rsid w:val="00A2462C"/>
    <w:rsid w:val="00A5729B"/>
    <w:rsid w:val="00D6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1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7D10A9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6E2018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6E20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1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7D10A9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6E2018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6E2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60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369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1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46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9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000000"/>
                <w:right w:val="none" w:sz="0" w:space="0" w:color="auto"/>
              </w:divBdr>
              <w:divsChild>
                <w:div w:id="62655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95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81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46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89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74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ciencedirect.com/science/article/abs/pii/0038110192903257?via%3Dihub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i.org/10.1016/0038-1101(92)90325-7" TargetMode="External"/><Relationship Id="rId12" Type="http://schemas.openxmlformats.org/officeDocument/2006/relationships/image" Target="media/image5.w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abs/pii/0038110192903257?via%3Dihub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i.org/10.1016/0038-1101(92)90325-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0F2E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2769</Words>
  <Characters>1579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ya</Company>
  <LinksUpToDate>false</LinksUpToDate>
  <CharactersWithSpaces>4340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</dc:creator>
  <cp:keywords/>
  <dc:description/>
  <cp:lastModifiedBy>ya</cp:lastModifiedBy>
  <cp:revision>3</cp:revision>
  <dcterms:created xsi:type="dcterms:W3CDTF">2021-02-14T11:51:00Z</dcterms:created>
  <dcterms:modified xsi:type="dcterms:W3CDTF">2021-02-14T11:52:00Z</dcterms:modified>
</cp:coreProperties>
</file>