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4A2" w14:textId="77777777" w:rsidR="00FE7307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Київський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імені</w:t>
      </w:r>
      <w:proofErr w:type="spellEnd"/>
      <w:r>
        <w:rPr>
          <w:b/>
          <w:sz w:val="28"/>
          <w:szCs w:val="28"/>
        </w:rPr>
        <w:t xml:space="preserve"> Тараса Шевченка </w:t>
      </w:r>
      <w:proofErr w:type="spellStart"/>
      <w:r>
        <w:rPr>
          <w:b/>
          <w:sz w:val="28"/>
          <w:szCs w:val="28"/>
        </w:rPr>
        <w:t>Фізичний</w:t>
      </w:r>
      <w:proofErr w:type="spellEnd"/>
      <w:r>
        <w:rPr>
          <w:b/>
          <w:sz w:val="28"/>
          <w:szCs w:val="28"/>
        </w:rPr>
        <w:t xml:space="preserve"> факультет </w:t>
      </w:r>
    </w:p>
    <w:p w14:paraId="6F97951C" w14:textId="2A44A5A6" w:rsidR="005C5393" w:rsidRPr="00FE7307" w:rsidRDefault="0000000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Кафедра </w:t>
      </w:r>
      <w:r w:rsidR="00FE7307">
        <w:rPr>
          <w:b/>
          <w:sz w:val="28"/>
          <w:szCs w:val="28"/>
          <w:lang w:val="uk-UA"/>
        </w:rPr>
        <w:t>загальної фізики</w:t>
      </w:r>
    </w:p>
    <w:p w14:paraId="25403F72" w14:textId="77777777" w:rsidR="005C5393" w:rsidRDefault="005C5393">
      <w:pPr>
        <w:jc w:val="center"/>
        <w:rPr>
          <w:b/>
          <w:sz w:val="28"/>
          <w:szCs w:val="28"/>
        </w:rPr>
      </w:pPr>
    </w:p>
    <w:p w14:paraId="2CCEBE06" w14:textId="77777777" w:rsidR="005C5393" w:rsidRDefault="005C5393">
      <w:pPr>
        <w:jc w:val="center"/>
        <w:rPr>
          <w:b/>
          <w:sz w:val="28"/>
          <w:szCs w:val="28"/>
        </w:rPr>
      </w:pPr>
    </w:p>
    <w:p w14:paraId="125CBC35" w14:textId="77777777" w:rsidR="005C5393" w:rsidRDefault="005C5393">
      <w:pPr>
        <w:jc w:val="center"/>
        <w:rPr>
          <w:b/>
          <w:sz w:val="28"/>
          <w:szCs w:val="28"/>
        </w:rPr>
      </w:pPr>
    </w:p>
    <w:p w14:paraId="0AACF06F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48"/>
          <w:szCs w:val="48"/>
        </w:rPr>
        <w:t>Звіт</w:t>
      </w:r>
      <w:proofErr w:type="spellEnd"/>
      <w:r>
        <w:rPr>
          <w:b/>
          <w:sz w:val="28"/>
          <w:szCs w:val="28"/>
        </w:rPr>
        <w:t xml:space="preserve"> </w:t>
      </w:r>
    </w:p>
    <w:p w14:paraId="27908820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proofErr w:type="spellStart"/>
      <w:r>
        <w:rPr>
          <w:b/>
          <w:sz w:val="28"/>
          <w:szCs w:val="28"/>
        </w:rPr>
        <w:t>проходження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навчальної</w:t>
      </w:r>
      <w:proofErr w:type="spellEnd"/>
      <w:r>
        <w:rPr>
          <w:b/>
          <w:sz w:val="28"/>
          <w:szCs w:val="28"/>
        </w:rPr>
        <w:t xml:space="preserve"> </w:t>
      </w:r>
    </w:p>
    <w:p w14:paraId="6EC2F722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практики з </w:t>
      </w:r>
      <w:proofErr w:type="spellStart"/>
      <w:r>
        <w:rPr>
          <w:b/>
          <w:sz w:val="28"/>
          <w:szCs w:val="28"/>
        </w:rPr>
        <w:t>фаху</w:t>
      </w:r>
      <w:proofErr w:type="spellEnd"/>
      <w:r>
        <w:rPr>
          <w:b/>
          <w:sz w:val="28"/>
          <w:szCs w:val="28"/>
        </w:rPr>
        <w:t xml:space="preserve"> </w:t>
      </w:r>
    </w:p>
    <w:p w14:paraId="488FC671" w14:textId="77777777" w:rsidR="005C5393" w:rsidRDefault="005C5393">
      <w:pPr>
        <w:jc w:val="center"/>
        <w:rPr>
          <w:b/>
          <w:sz w:val="28"/>
          <w:szCs w:val="28"/>
        </w:rPr>
      </w:pPr>
    </w:p>
    <w:p w14:paraId="4EBCB6E4" w14:textId="77777777" w:rsidR="005C5393" w:rsidRDefault="005C5393">
      <w:pPr>
        <w:jc w:val="center"/>
        <w:rPr>
          <w:b/>
          <w:sz w:val="28"/>
          <w:szCs w:val="28"/>
        </w:rPr>
      </w:pPr>
    </w:p>
    <w:p w14:paraId="38C11A80" w14:textId="77777777" w:rsidR="005C5393" w:rsidRDefault="005C5393">
      <w:pPr>
        <w:jc w:val="center"/>
        <w:rPr>
          <w:b/>
          <w:sz w:val="28"/>
          <w:szCs w:val="28"/>
        </w:rPr>
      </w:pPr>
    </w:p>
    <w:p w14:paraId="632279E3" w14:textId="77777777" w:rsidR="005C5393" w:rsidRDefault="005C5393">
      <w:pPr>
        <w:jc w:val="center"/>
        <w:rPr>
          <w:b/>
          <w:sz w:val="28"/>
          <w:szCs w:val="28"/>
        </w:rPr>
      </w:pPr>
    </w:p>
    <w:p w14:paraId="3CAAEE0E" w14:textId="77777777" w:rsidR="005C5393" w:rsidRDefault="005C5393">
      <w:pPr>
        <w:jc w:val="center"/>
        <w:rPr>
          <w:b/>
          <w:sz w:val="28"/>
          <w:szCs w:val="28"/>
        </w:rPr>
      </w:pPr>
    </w:p>
    <w:p w14:paraId="047B5AD8" w14:textId="77777777" w:rsidR="005C5393" w:rsidRDefault="005C5393">
      <w:pPr>
        <w:jc w:val="center"/>
        <w:rPr>
          <w:b/>
          <w:sz w:val="28"/>
          <w:szCs w:val="28"/>
        </w:rPr>
      </w:pPr>
    </w:p>
    <w:p w14:paraId="0B58B616" w14:textId="77777777" w:rsidR="005C5393" w:rsidRDefault="005C5393">
      <w:pPr>
        <w:jc w:val="center"/>
        <w:rPr>
          <w:b/>
          <w:sz w:val="28"/>
          <w:szCs w:val="28"/>
        </w:rPr>
      </w:pPr>
    </w:p>
    <w:p w14:paraId="654E2482" w14:textId="77777777" w:rsidR="005C5393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Студента 4-го курсу </w:t>
      </w:r>
    </w:p>
    <w:p w14:paraId="01DB8A1D" w14:textId="77777777" w:rsidR="005C5393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Куща </w:t>
      </w:r>
      <w:proofErr w:type="spellStart"/>
      <w:r>
        <w:rPr>
          <w:b/>
          <w:sz w:val="28"/>
          <w:szCs w:val="28"/>
        </w:rPr>
        <w:t>Івана</w:t>
      </w:r>
      <w:proofErr w:type="spellEnd"/>
    </w:p>
    <w:p w14:paraId="5E4E29D0" w14:textId="77777777" w:rsidR="005C5393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Олександровича</w:t>
      </w:r>
      <w:proofErr w:type="spellEnd"/>
    </w:p>
    <w:p w14:paraId="77A70201" w14:textId="77777777" w:rsidR="005C5393" w:rsidRDefault="005C5393">
      <w:pPr>
        <w:jc w:val="center"/>
        <w:rPr>
          <w:b/>
          <w:sz w:val="28"/>
          <w:szCs w:val="28"/>
        </w:rPr>
      </w:pPr>
    </w:p>
    <w:p w14:paraId="5D04D15B" w14:textId="77777777" w:rsidR="005C5393" w:rsidRDefault="005C5393">
      <w:pPr>
        <w:jc w:val="center"/>
        <w:rPr>
          <w:b/>
          <w:sz w:val="28"/>
          <w:szCs w:val="28"/>
        </w:rPr>
      </w:pPr>
    </w:p>
    <w:p w14:paraId="1CE0669A" w14:textId="77777777" w:rsidR="005C5393" w:rsidRDefault="005C5393">
      <w:pPr>
        <w:jc w:val="center"/>
        <w:rPr>
          <w:b/>
          <w:sz w:val="28"/>
          <w:szCs w:val="28"/>
        </w:rPr>
      </w:pPr>
    </w:p>
    <w:p w14:paraId="67CCF3EA" w14:textId="77777777" w:rsidR="005C5393" w:rsidRDefault="005C5393">
      <w:pPr>
        <w:jc w:val="center"/>
        <w:rPr>
          <w:b/>
          <w:sz w:val="28"/>
          <w:szCs w:val="28"/>
        </w:rPr>
      </w:pPr>
    </w:p>
    <w:p w14:paraId="3CB64D45" w14:textId="77777777" w:rsidR="005C5393" w:rsidRDefault="005C5393">
      <w:pPr>
        <w:jc w:val="center"/>
        <w:rPr>
          <w:b/>
          <w:sz w:val="28"/>
          <w:szCs w:val="28"/>
        </w:rPr>
      </w:pPr>
    </w:p>
    <w:p w14:paraId="38BF342C" w14:textId="77777777" w:rsidR="005C5393" w:rsidRDefault="005C5393">
      <w:pPr>
        <w:jc w:val="center"/>
        <w:rPr>
          <w:b/>
          <w:sz w:val="28"/>
          <w:szCs w:val="28"/>
        </w:rPr>
      </w:pPr>
    </w:p>
    <w:p w14:paraId="1A41493D" w14:textId="77777777" w:rsidR="005C5393" w:rsidRDefault="005C5393">
      <w:pPr>
        <w:jc w:val="center"/>
        <w:rPr>
          <w:b/>
          <w:sz w:val="28"/>
          <w:szCs w:val="28"/>
        </w:rPr>
      </w:pPr>
    </w:p>
    <w:p w14:paraId="55A3670D" w14:textId="77777777" w:rsidR="005C5393" w:rsidRDefault="005C5393">
      <w:pPr>
        <w:jc w:val="center"/>
        <w:rPr>
          <w:b/>
          <w:sz w:val="28"/>
          <w:szCs w:val="28"/>
        </w:rPr>
      </w:pPr>
    </w:p>
    <w:p w14:paraId="78B538E8" w14:textId="77777777" w:rsidR="005C5393" w:rsidRDefault="005C5393">
      <w:pPr>
        <w:jc w:val="center"/>
        <w:rPr>
          <w:b/>
          <w:sz w:val="28"/>
          <w:szCs w:val="28"/>
        </w:rPr>
      </w:pPr>
    </w:p>
    <w:p w14:paraId="5B551EA8" w14:textId="77777777" w:rsidR="005C5393" w:rsidRDefault="005C5393">
      <w:pPr>
        <w:jc w:val="center"/>
        <w:rPr>
          <w:b/>
          <w:sz w:val="28"/>
          <w:szCs w:val="28"/>
        </w:rPr>
      </w:pPr>
    </w:p>
    <w:p w14:paraId="6B85EEF7" w14:textId="77777777" w:rsidR="005C5393" w:rsidRDefault="005C5393">
      <w:pPr>
        <w:jc w:val="center"/>
        <w:rPr>
          <w:b/>
          <w:sz w:val="28"/>
          <w:szCs w:val="28"/>
        </w:rPr>
      </w:pPr>
    </w:p>
    <w:p w14:paraId="0C2D7511" w14:textId="77777777" w:rsidR="005C5393" w:rsidRDefault="005C5393">
      <w:pPr>
        <w:jc w:val="center"/>
        <w:rPr>
          <w:b/>
          <w:sz w:val="28"/>
          <w:szCs w:val="28"/>
        </w:rPr>
      </w:pPr>
    </w:p>
    <w:p w14:paraId="46F0C00D" w14:textId="77777777" w:rsidR="005C5393" w:rsidRDefault="005C5393">
      <w:pPr>
        <w:jc w:val="center"/>
        <w:rPr>
          <w:b/>
          <w:sz w:val="28"/>
          <w:szCs w:val="28"/>
        </w:rPr>
      </w:pPr>
    </w:p>
    <w:p w14:paraId="1D049960" w14:textId="77777777" w:rsidR="005C5393" w:rsidRDefault="005C5393">
      <w:pPr>
        <w:jc w:val="center"/>
        <w:rPr>
          <w:b/>
          <w:sz w:val="28"/>
          <w:szCs w:val="28"/>
        </w:rPr>
      </w:pPr>
    </w:p>
    <w:p w14:paraId="547CCBDE" w14:textId="77777777" w:rsidR="005C5393" w:rsidRDefault="005C5393">
      <w:pPr>
        <w:jc w:val="center"/>
        <w:rPr>
          <w:b/>
          <w:sz w:val="28"/>
          <w:szCs w:val="28"/>
        </w:rPr>
      </w:pPr>
    </w:p>
    <w:p w14:paraId="6D08DC5B" w14:textId="77777777" w:rsidR="005C5393" w:rsidRDefault="005C5393">
      <w:pPr>
        <w:jc w:val="center"/>
        <w:rPr>
          <w:b/>
          <w:sz w:val="28"/>
          <w:szCs w:val="28"/>
        </w:rPr>
      </w:pPr>
    </w:p>
    <w:p w14:paraId="07FA8752" w14:textId="2693A321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Київ-2022</w:t>
      </w:r>
    </w:p>
    <w:p w14:paraId="08E5E9F4" w14:textId="774CFB9F" w:rsidR="00FE7307" w:rsidRDefault="00FE730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261CCC" w14:textId="77777777" w:rsidR="005C5393" w:rsidRDefault="00000000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lastRenderedPageBreak/>
        <w:t>Програма</w:t>
      </w:r>
      <w:proofErr w:type="spellEnd"/>
      <w:r>
        <w:rPr>
          <w:b/>
          <w:sz w:val="42"/>
          <w:szCs w:val="42"/>
        </w:rPr>
        <w:t xml:space="preserve"> </w:t>
      </w:r>
    </w:p>
    <w:p w14:paraId="1E2B86F1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навчальної</w:t>
      </w:r>
      <w:proofErr w:type="spellEnd"/>
      <w:r>
        <w:rPr>
          <w:b/>
          <w:sz w:val="28"/>
          <w:szCs w:val="28"/>
        </w:rPr>
        <w:t xml:space="preserve"> практики за </w:t>
      </w:r>
      <w:proofErr w:type="spellStart"/>
      <w:r>
        <w:rPr>
          <w:b/>
          <w:sz w:val="28"/>
          <w:szCs w:val="28"/>
        </w:rPr>
        <w:t>фахом</w:t>
      </w:r>
      <w:proofErr w:type="spellEnd"/>
      <w:r>
        <w:rPr>
          <w:b/>
          <w:sz w:val="28"/>
          <w:szCs w:val="28"/>
        </w:rPr>
        <w:t xml:space="preserve"> студента 4 курсу </w:t>
      </w:r>
    </w:p>
    <w:p w14:paraId="06E4944F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групи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Загальна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Фізика</w:t>
      </w:r>
      <w:proofErr w:type="spellEnd"/>
      <w:r>
        <w:rPr>
          <w:b/>
          <w:sz w:val="28"/>
          <w:szCs w:val="28"/>
        </w:rPr>
        <w:t>»</w:t>
      </w:r>
    </w:p>
    <w:p w14:paraId="0A1A5C7D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Куща </w:t>
      </w:r>
      <w:proofErr w:type="spellStart"/>
      <w:r>
        <w:rPr>
          <w:b/>
          <w:sz w:val="28"/>
          <w:szCs w:val="28"/>
        </w:rPr>
        <w:t>Івана</w:t>
      </w:r>
      <w:proofErr w:type="spellEnd"/>
    </w:p>
    <w:p w14:paraId="305AED52" w14:textId="77777777" w:rsidR="005C5393" w:rsidRDefault="005C5393">
      <w:pPr>
        <w:jc w:val="center"/>
        <w:rPr>
          <w:b/>
          <w:sz w:val="28"/>
          <w:szCs w:val="28"/>
        </w:rPr>
      </w:pPr>
    </w:p>
    <w:p w14:paraId="2B4F2853" w14:textId="77777777" w:rsidR="005C5393" w:rsidRDefault="005C5393">
      <w:pPr>
        <w:jc w:val="center"/>
        <w:rPr>
          <w:b/>
          <w:sz w:val="28"/>
          <w:szCs w:val="28"/>
        </w:rPr>
      </w:pPr>
    </w:p>
    <w:p w14:paraId="16CAC136" w14:textId="77777777" w:rsidR="005C5393" w:rsidRDefault="005C5393">
      <w:pPr>
        <w:jc w:val="center"/>
        <w:rPr>
          <w:b/>
          <w:sz w:val="28"/>
          <w:szCs w:val="28"/>
        </w:rPr>
      </w:pPr>
    </w:p>
    <w:p w14:paraId="7B62EBE9" w14:textId="77777777" w:rsidR="005C5393" w:rsidRDefault="005C5393">
      <w:pPr>
        <w:jc w:val="center"/>
        <w:rPr>
          <w:b/>
          <w:sz w:val="28"/>
          <w:szCs w:val="28"/>
        </w:rPr>
      </w:pPr>
    </w:p>
    <w:p w14:paraId="1D014BCC" w14:textId="77777777" w:rsidR="005C5393" w:rsidRDefault="005C5393">
      <w:pPr>
        <w:rPr>
          <w:b/>
          <w:i/>
          <w:sz w:val="28"/>
          <w:szCs w:val="28"/>
        </w:rPr>
      </w:pPr>
    </w:p>
    <w:p w14:paraId="55C59837" w14:textId="77777777" w:rsidR="005C539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Тема </w:t>
      </w:r>
      <w:proofErr w:type="spellStart"/>
      <w:r>
        <w:rPr>
          <w:i/>
          <w:sz w:val="28"/>
          <w:szCs w:val="28"/>
        </w:rPr>
        <w:t>навчальної</w:t>
      </w:r>
      <w:proofErr w:type="spellEnd"/>
      <w:r>
        <w:rPr>
          <w:i/>
          <w:sz w:val="28"/>
          <w:szCs w:val="28"/>
        </w:rPr>
        <w:t xml:space="preserve"> практики за </w:t>
      </w:r>
      <w:proofErr w:type="spellStart"/>
      <w:r>
        <w:rPr>
          <w:i/>
          <w:sz w:val="28"/>
          <w:szCs w:val="28"/>
        </w:rPr>
        <w:t>фахом</w:t>
      </w:r>
      <w:proofErr w:type="spellEnd"/>
      <w:r>
        <w:rPr>
          <w:i/>
          <w:sz w:val="28"/>
          <w:szCs w:val="28"/>
        </w:rPr>
        <w:t xml:space="preserve">: </w:t>
      </w:r>
    </w:p>
    <w:p w14:paraId="186D5E49" w14:textId="77777777" w:rsidR="005C5393" w:rsidRDefault="005C5393">
      <w:pPr>
        <w:rPr>
          <w:i/>
          <w:sz w:val="28"/>
          <w:szCs w:val="28"/>
        </w:rPr>
      </w:pPr>
    </w:p>
    <w:p w14:paraId="36C6C400" w14:textId="77777777" w:rsidR="005C539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«</w:t>
      </w:r>
      <w:proofErr w:type="spellStart"/>
      <w:r>
        <w:rPr>
          <w:i/>
          <w:sz w:val="28"/>
          <w:szCs w:val="28"/>
        </w:rPr>
        <w:t>Кінетика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світло-індукованих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процесів</w:t>
      </w:r>
      <w:proofErr w:type="spellEnd"/>
      <w:r>
        <w:rPr>
          <w:i/>
          <w:sz w:val="28"/>
          <w:szCs w:val="28"/>
        </w:rPr>
        <w:t xml:space="preserve"> в </w:t>
      </w:r>
      <w:proofErr w:type="spellStart"/>
      <w:r>
        <w:rPr>
          <w:i/>
          <w:sz w:val="28"/>
          <w:szCs w:val="28"/>
        </w:rPr>
        <w:t>кремнієвих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сонячних</w:t>
      </w:r>
      <w:proofErr w:type="spellEnd"/>
    </w:p>
    <w:p w14:paraId="025A17A9" w14:textId="77777777" w:rsidR="005C5393" w:rsidRDefault="00000000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елементах</w:t>
      </w:r>
      <w:proofErr w:type="spellEnd"/>
      <w:r>
        <w:rPr>
          <w:i/>
          <w:sz w:val="28"/>
          <w:szCs w:val="28"/>
        </w:rPr>
        <w:t>.».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550"/>
        <w:gridCol w:w="3029"/>
      </w:tblGrid>
      <w:tr w:rsidR="005C5393" w14:paraId="7D8BC9D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1D6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555D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</w:t>
            </w:r>
            <w:proofErr w:type="spellStart"/>
            <w:r>
              <w:rPr>
                <w:sz w:val="28"/>
                <w:szCs w:val="28"/>
              </w:rPr>
              <w:t>роботи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A5D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5C5393" w14:paraId="4DBD486B" w14:textId="77777777">
        <w:trPr>
          <w:trHeight w:val="1896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E239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44E" w14:textId="741CAB0F" w:rsidR="005C5393" w:rsidRPr="00FE7307" w:rsidRDefault="00000000" w:rsidP="00FE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Дефекти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напівпровідниках</w:t>
            </w:r>
            <w:proofErr w:type="spellEnd"/>
            <w:r w:rsidR="00FE7307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поєднання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експерименту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теорії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E7307">
              <w:rPr>
                <w:sz w:val="28"/>
                <w:szCs w:val="28"/>
                <w:lang w:val="uk-UA"/>
              </w:rPr>
              <w:t>(огляд літератури)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A3F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01.08.2022- 07.08.2022 </w:t>
            </w:r>
          </w:p>
        </w:tc>
      </w:tr>
      <w:tr w:rsidR="005C5393" w14:paraId="283D9B4B" w14:textId="77777777">
        <w:trPr>
          <w:trHeight w:val="1545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2049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948B" w14:textId="3C613464" w:rsidR="005C5393" w:rsidRPr="00FE7307" w:rsidRDefault="00FE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Основні параметри сонячних елементів та методи їхнього визначення з вольт-амперних характеристик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746E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08.08.2022- 15.08.2022</w:t>
            </w:r>
          </w:p>
        </w:tc>
      </w:tr>
      <w:tr w:rsidR="005C5393" w14:paraId="2816E869" w14:textId="77777777">
        <w:trPr>
          <w:trHeight w:val="1590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657C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2CB3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Складання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звіту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науково-виробничої</w:t>
            </w:r>
            <w:proofErr w:type="spellEnd"/>
            <w:r>
              <w:rPr>
                <w:sz w:val="28"/>
                <w:szCs w:val="28"/>
              </w:rPr>
              <w:t xml:space="preserve"> практики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A306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24.08.2022- 28.08.2022 </w:t>
            </w:r>
          </w:p>
        </w:tc>
      </w:tr>
    </w:tbl>
    <w:p w14:paraId="11DEC5B6" w14:textId="77777777" w:rsidR="005C5393" w:rsidRDefault="005C5393">
      <w:pPr>
        <w:rPr>
          <w:sz w:val="28"/>
          <w:szCs w:val="28"/>
        </w:rPr>
      </w:pPr>
    </w:p>
    <w:p w14:paraId="2A53881F" w14:textId="77777777" w:rsidR="005C5393" w:rsidRDefault="005C5393">
      <w:pPr>
        <w:rPr>
          <w:sz w:val="28"/>
          <w:szCs w:val="28"/>
        </w:rPr>
      </w:pPr>
    </w:p>
    <w:p w14:paraId="6199DF28" w14:textId="77777777" w:rsidR="005C5393" w:rsidRDefault="005C5393">
      <w:pPr>
        <w:rPr>
          <w:sz w:val="24"/>
          <w:szCs w:val="24"/>
        </w:rPr>
      </w:pPr>
    </w:p>
    <w:p w14:paraId="6712EFD3" w14:textId="1E0FCFBA" w:rsidR="005C539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Ознайомлений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Кущ</w:t>
      </w:r>
      <w:r w:rsidR="00FE73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І.О.</w:t>
      </w:r>
    </w:p>
    <w:p w14:paraId="5C8759E0" w14:textId="77777777" w:rsidR="005C5393" w:rsidRDefault="005C5393">
      <w:pPr>
        <w:rPr>
          <w:sz w:val="24"/>
          <w:szCs w:val="24"/>
        </w:rPr>
      </w:pPr>
    </w:p>
    <w:p w14:paraId="5C9C43CF" w14:textId="77777777" w:rsidR="005C5393" w:rsidRDefault="005C5393">
      <w:pPr>
        <w:rPr>
          <w:sz w:val="24"/>
          <w:szCs w:val="24"/>
        </w:rPr>
      </w:pPr>
    </w:p>
    <w:p w14:paraId="3ABCF3C6" w14:textId="7DE0D6BB" w:rsidR="00FE7307" w:rsidRDefault="00FE73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68C514" w14:textId="77777777" w:rsidR="005C5393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Зміст</w:t>
      </w:r>
      <w:proofErr w:type="spellEnd"/>
    </w:p>
    <w:p w14:paraId="585D5C04" w14:textId="77777777" w:rsidR="005C5393" w:rsidRDefault="005C5393">
      <w:pPr>
        <w:rPr>
          <w:b/>
          <w:sz w:val="28"/>
          <w:szCs w:val="28"/>
        </w:rPr>
      </w:pPr>
    </w:p>
    <w:p w14:paraId="109FF7CC" w14:textId="77777777" w:rsidR="005C5393" w:rsidRDefault="005C5393">
      <w:pPr>
        <w:rPr>
          <w:b/>
          <w:sz w:val="26"/>
          <w:szCs w:val="26"/>
        </w:rPr>
      </w:pPr>
    </w:p>
    <w:p w14:paraId="63F207A0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Вступ</w:t>
      </w:r>
      <w:proofErr w:type="spellEnd"/>
      <w:r>
        <w:rPr>
          <w:b/>
          <w:sz w:val="26"/>
          <w:szCs w:val="26"/>
        </w:rPr>
        <w:t>………………………………………………………………………………...3</w:t>
      </w:r>
    </w:p>
    <w:p w14:paraId="571B8002" w14:textId="77777777" w:rsidR="005C5393" w:rsidRDefault="005C5393">
      <w:pPr>
        <w:rPr>
          <w:b/>
          <w:sz w:val="26"/>
          <w:szCs w:val="26"/>
        </w:rPr>
      </w:pPr>
    </w:p>
    <w:p w14:paraId="550AA25E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Розділ</w:t>
      </w:r>
      <w:proofErr w:type="spellEnd"/>
      <w:r>
        <w:rPr>
          <w:b/>
          <w:sz w:val="26"/>
          <w:szCs w:val="26"/>
        </w:rPr>
        <w:t xml:space="preserve"> 1. </w:t>
      </w:r>
    </w:p>
    <w:p w14:paraId="1403E198" w14:textId="04087666" w:rsidR="005C5393" w:rsidRDefault="003C66FB">
      <w:pPr>
        <w:rPr>
          <w:b/>
          <w:sz w:val="24"/>
          <w:szCs w:val="24"/>
        </w:rPr>
      </w:pP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напівпровідниках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поєднання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(огляд літератури)</w:t>
      </w:r>
      <w:r w:rsidR="00000000">
        <w:rPr>
          <w:b/>
          <w:sz w:val="24"/>
          <w:szCs w:val="24"/>
        </w:rPr>
        <w:t xml:space="preserve">…………………………………………………………4 </w:t>
      </w:r>
    </w:p>
    <w:p w14:paraId="73F237D7" w14:textId="77777777" w:rsidR="005C5393" w:rsidRDefault="005C5393">
      <w:pPr>
        <w:rPr>
          <w:b/>
          <w:sz w:val="26"/>
          <w:szCs w:val="26"/>
        </w:rPr>
      </w:pPr>
    </w:p>
    <w:p w14:paraId="2E553914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Розділ</w:t>
      </w:r>
      <w:proofErr w:type="spellEnd"/>
      <w:r>
        <w:rPr>
          <w:b/>
          <w:sz w:val="26"/>
          <w:szCs w:val="26"/>
        </w:rPr>
        <w:t xml:space="preserve"> 2.</w:t>
      </w:r>
    </w:p>
    <w:p w14:paraId="167B856A" w14:textId="77777777" w:rsidR="005C5393" w:rsidRDefault="005C5393">
      <w:pPr>
        <w:rPr>
          <w:b/>
          <w:sz w:val="26"/>
          <w:szCs w:val="26"/>
        </w:rPr>
      </w:pPr>
    </w:p>
    <w:p w14:paraId="1BBA027C" w14:textId="1A1F9C1B" w:rsidR="005C5393" w:rsidRDefault="003C66FB">
      <w:pPr>
        <w:rPr>
          <w:b/>
          <w:sz w:val="26"/>
          <w:szCs w:val="26"/>
        </w:rPr>
      </w:pPr>
      <w:r>
        <w:rPr>
          <w:iCs/>
          <w:sz w:val="28"/>
          <w:szCs w:val="28"/>
          <w:lang w:val="uk-UA"/>
        </w:rPr>
        <w:t>Основні параметри сонячних елементів та методи їхнього визначення з вольт-амперних характеристик</w:t>
      </w:r>
      <w:r>
        <w:rPr>
          <w:b/>
          <w:sz w:val="26"/>
          <w:szCs w:val="26"/>
        </w:rPr>
        <w:t xml:space="preserve"> </w:t>
      </w:r>
      <w:r w:rsidR="00000000">
        <w:rPr>
          <w:b/>
          <w:sz w:val="26"/>
          <w:szCs w:val="26"/>
        </w:rPr>
        <w:t xml:space="preserve">…………………………………………………7 </w:t>
      </w:r>
    </w:p>
    <w:p w14:paraId="49FE13C1" w14:textId="77777777" w:rsidR="005C5393" w:rsidRDefault="005C5393">
      <w:pPr>
        <w:rPr>
          <w:b/>
          <w:sz w:val="26"/>
          <w:szCs w:val="26"/>
        </w:rPr>
      </w:pPr>
    </w:p>
    <w:p w14:paraId="3348C29C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Розділ</w:t>
      </w:r>
      <w:proofErr w:type="spellEnd"/>
      <w:r>
        <w:rPr>
          <w:b/>
          <w:sz w:val="26"/>
          <w:szCs w:val="26"/>
        </w:rPr>
        <w:t xml:space="preserve"> 3. </w:t>
      </w:r>
    </w:p>
    <w:p w14:paraId="095E98F1" w14:textId="77777777" w:rsidR="005C5393" w:rsidRDefault="005C5393">
      <w:pPr>
        <w:rPr>
          <w:b/>
          <w:sz w:val="26"/>
          <w:szCs w:val="26"/>
        </w:rPr>
      </w:pPr>
    </w:p>
    <w:p w14:paraId="0D1E06DB" w14:textId="463AC3E3" w:rsidR="005C5393" w:rsidRDefault="003C66FB">
      <w:pPr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>Результати обробки експериментально виміряних ВАХ кремнієвих сонячних елементів</w:t>
      </w:r>
      <w:r w:rsidR="00000000">
        <w:rPr>
          <w:b/>
          <w:sz w:val="26"/>
          <w:szCs w:val="26"/>
        </w:rPr>
        <w:t xml:space="preserve">………………………………………………..9 </w:t>
      </w:r>
    </w:p>
    <w:p w14:paraId="53F9C6F7" w14:textId="77777777" w:rsidR="005C5393" w:rsidRDefault="005C5393">
      <w:pPr>
        <w:rPr>
          <w:b/>
          <w:sz w:val="24"/>
          <w:szCs w:val="24"/>
        </w:rPr>
      </w:pPr>
    </w:p>
    <w:p w14:paraId="3052CF8B" w14:textId="77777777" w:rsidR="005C539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Висновки</w:t>
      </w:r>
      <w:proofErr w:type="spellEnd"/>
      <w:r>
        <w:rPr>
          <w:b/>
          <w:sz w:val="24"/>
          <w:szCs w:val="24"/>
        </w:rPr>
        <w:t xml:space="preserve">…………………………………………………………………..............10 </w:t>
      </w:r>
    </w:p>
    <w:p w14:paraId="73F0CADB" w14:textId="77777777" w:rsidR="005C5393" w:rsidRDefault="005C5393">
      <w:pPr>
        <w:rPr>
          <w:b/>
          <w:sz w:val="26"/>
          <w:szCs w:val="26"/>
        </w:rPr>
      </w:pPr>
    </w:p>
    <w:p w14:paraId="734CE195" w14:textId="77777777" w:rsidR="003C66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Список </w:t>
      </w:r>
      <w:proofErr w:type="spellStart"/>
      <w:r>
        <w:rPr>
          <w:b/>
          <w:sz w:val="26"/>
          <w:szCs w:val="26"/>
        </w:rPr>
        <w:t>використаних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джерел</w:t>
      </w:r>
      <w:proofErr w:type="spellEnd"/>
      <w:r>
        <w:rPr>
          <w:b/>
          <w:sz w:val="26"/>
          <w:szCs w:val="26"/>
        </w:rPr>
        <w:t>……………………………………………….10</w:t>
      </w:r>
    </w:p>
    <w:p w14:paraId="5CC4285A" w14:textId="73C22988" w:rsidR="003C66FB" w:rsidRPr="003C66FB" w:rsidRDefault="003C66FB">
      <w:pPr>
        <w:rPr>
          <w:bCs/>
          <w:i/>
          <w:iCs/>
          <w:color w:val="FF0000"/>
          <w:sz w:val="26"/>
          <w:szCs w:val="26"/>
          <w:lang w:val="uk-UA"/>
        </w:rPr>
      </w:pPr>
      <w:r w:rsidRPr="003C66FB">
        <w:rPr>
          <w:bCs/>
          <w:i/>
          <w:iCs/>
          <w:color w:val="FF0000"/>
          <w:sz w:val="26"/>
          <w:szCs w:val="26"/>
          <w:lang w:val="uk-UA"/>
        </w:rPr>
        <w:t>Тут дайте посилання на ті статті, які я Вам надіслав</w:t>
      </w:r>
    </w:p>
    <w:p w14:paraId="77A318B5" w14:textId="677709E9" w:rsidR="005C5393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6F7E059" w14:textId="77777777" w:rsidR="005C5393" w:rsidRDefault="005C5393">
      <w:pPr>
        <w:rPr>
          <w:sz w:val="24"/>
          <w:szCs w:val="24"/>
        </w:rPr>
      </w:pPr>
    </w:p>
    <w:p w14:paraId="2E669544" w14:textId="77777777" w:rsidR="005C5393" w:rsidRDefault="005C5393">
      <w:pPr>
        <w:rPr>
          <w:sz w:val="24"/>
          <w:szCs w:val="24"/>
        </w:rPr>
      </w:pPr>
    </w:p>
    <w:p w14:paraId="307930DD" w14:textId="77777777" w:rsidR="005C5393" w:rsidRDefault="005C5393">
      <w:pPr>
        <w:rPr>
          <w:sz w:val="24"/>
          <w:szCs w:val="24"/>
        </w:rPr>
      </w:pPr>
    </w:p>
    <w:p w14:paraId="3159E70C" w14:textId="77777777" w:rsidR="005C5393" w:rsidRDefault="005C5393">
      <w:pPr>
        <w:rPr>
          <w:sz w:val="24"/>
          <w:szCs w:val="24"/>
        </w:rPr>
      </w:pPr>
    </w:p>
    <w:p w14:paraId="610183C9" w14:textId="77777777" w:rsidR="005C5393" w:rsidRDefault="005C5393">
      <w:pPr>
        <w:rPr>
          <w:sz w:val="24"/>
          <w:szCs w:val="24"/>
        </w:rPr>
      </w:pPr>
    </w:p>
    <w:p w14:paraId="12299A5A" w14:textId="77777777" w:rsidR="005C5393" w:rsidRDefault="005C5393">
      <w:pPr>
        <w:rPr>
          <w:sz w:val="24"/>
          <w:szCs w:val="24"/>
        </w:rPr>
      </w:pPr>
    </w:p>
    <w:p w14:paraId="61132A7D" w14:textId="77777777" w:rsidR="005C5393" w:rsidRDefault="005C5393">
      <w:pPr>
        <w:rPr>
          <w:sz w:val="24"/>
          <w:szCs w:val="24"/>
        </w:rPr>
      </w:pPr>
    </w:p>
    <w:p w14:paraId="3751D54D" w14:textId="77777777" w:rsidR="005C5393" w:rsidRDefault="005C5393">
      <w:pPr>
        <w:rPr>
          <w:sz w:val="24"/>
          <w:szCs w:val="24"/>
        </w:rPr>
      </w:pPr>
    </w:p>
    <w:p w14:paraId="5970C748" w14:textId="7AC0434F" w:rsidR="003C66FB" w:rsidRDefault="003C66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E8AD82" w14:textId="77777777" w:rsidR="005C5393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ВСТУП</w:t>
      </w:r>
    </w:p>
    <w:p w14:paraId="3B551DCF" w14:textId="77777777" w:rsidR="005C5393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Актуальність</w:t>
      </w:r>
      <w:proofErr w:type="spellEnd"/>
      <w:r>
        <w:rPr>
          <w:b/>
          <w:sz w:val="28"/>
          <w:szCs w:val="28"/>
        </w:rPr>
        <w:t xml:space="preserve"> теми </w:t>
      </w:r>
    </w:p>
    <w:p w14:paraId="4B654FE9" w14:textId="77777777" w:rsidR="005C539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сьогоднішній</w:t>
      </w:r>
      <w:proofErr w:type="spellEnd"/>
      <w:r>
        <w:rPr>
          <w:sz w:val="28"/>
          <w:szCs w:val="28"/>
        </w:rPr>
        <w:t xml:space="preserve"> день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гостра</w:t>
      </w:r>
      <w:proofErr w:type="spellEnd"/>
      <w:r>
        <w:rPr>
          <w:sz w:val="28"/>
          <w:szCs w:val="28"/>
        </w:rPr>
        <w:t xml:space="preserve"> потреба в </w:t>
      </w:r>
      <w:proofErr w:type="spellStart"/>
      <w:r>
        <w:rPr>
          <w:sz w:val="28"/>
          <w:szCs w:val="28"/>
        </w:rPr>
        <w:t>розробці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виробництві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сонячних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(СЕ).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зумовлено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, 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спільнота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рухається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бік</w:t>
      </w:r>
      <w:proofErr w:type="spellEnd"/>
      <w:r>
        <w:rPr>
          <w:sz w:val="28"/>
          <w:szCs w:val="28"/>
        </w:rPr>
        <w:t xml:space="preserve"> так </w:t>
      </w:r>
      <w:proofErr w:type="spellStart"/>
      <w:r>
        <w:rPr>
          <w:sz w:val="28"/>
          <w:szCs w:val="28"/>
        </w:rPr>
        <w:t>званої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зеленої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енергії</w:t>
      </w:r>
      <w:proofErr w:type="spellEnd"/>
      <w:r>
        <w:rPr>
          <w:sz w:val="28"/>
          <w:szCs w:val="28"/>
        </w:rPr>
        <w:t xml:space="preserve">” 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нафтову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газову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промисловість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Ключовою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стратегією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подальшого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зниження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сонячної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електроенергії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виробництво</w:t>
      </w:r>
      <w:proofErr w:type="spellEnd"/>
    </w:p>
    <w:p w14:paraId="08B782F4" w14:textId="77777777" w:rsidR="005C539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Спектроскопія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залежна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температури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кремнієвих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сонячних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ефективністю</w:t>
      </w:r>
      <w:proofErr w:type="spellEnd"/>
      <w:r>
        <w:rPr>
          <w:sz w:val="28"/>
          <w:szCs w:val="28"/>
        </w:rPr>
        <w:t xml:space="preserve"> ( 25%).Проблема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досягнені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подолання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обмежнь</w:t>
      </w:r>
      <w:proofErr w:type="spellEnd"/>
      <w:r>
        <w:rPr>
          <w:sz w:val="28"/>
          <w:szCs w:val="28"/>
        </w:rPr>
        <w:t xml:space="preserve"> самим СЕ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проблеми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електроною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якоістю</w:t>
      </w:r>
      <w:proofErr w:type="spellEnd"/>
      <w:r>
        <w:rPr>
          <w:sz w:val="28"/>
          <w:szCs w:val="28"/>
        </w:rPr>
        <w:t xml:space="preserve"> самих </w:t>
      </w:r>
      <w:proofErr w:type="spellStart"/>
      <w:r>
        <w:rPr>
          <w:sz w:val="28"/>
          <w:szCs w:val="28"/>
        </w:rPr>
        <w:t>кремнієвих</w:t>
      </w:r>
      <w:proofErr w:type="spellEnd"/>
      <w:r>
        <w:rPr>
          <w:sz w:val="28"/>
          <w:szCs w:val="28"/>
        </w:rPr>
        <w:t xml:space="preserve"> пластин . За для </w:t>
      </w:r>
      <w:proofErr w:type="spellStart"/>
      <w:r>
        <w:rPr>
          <w:sz w:val="28"/>
          <w:szCs w:val="28"/>
        </w:rPr>
        <w:t>розуміня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проблеми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зрозуміти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механіку</w:t>
      </w:r>
      <w:proofErr w:type="spellEnd"/>
      <w:r>
        <w:rPr>
          <w:sz w:val="28"/>
          <w:szCs w:val="28"/>
        </w:rPr>
        <w:t xml:space="preserve"> та природу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якість</w:t>
      </w:r>
      <w:proofErr w:type="spellEnd"/>
      <w:r>
        <w:rPr>
          <w:sz w:val="28"/>
          <w:szCs w:val="28"/>
        </w:rPr>
        <w:t xml:space="preserve"> пластин .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ідеальних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матеріалів</w:t>
      </w:r>
      <w:proofErr w:type="spellEnd"/>
      <w:r>
        <w:rPr>
          <w:sz w:val="28"/>
          <w:szCs w:val="28"/>
        </w:rPr>
        <w:t xml:space="preserve"> просто не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Хоча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дефекту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енергія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конфігураційна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ентропія</w:t>
      </w:r>
      <w:proofErr w:type="spellEnd"/>
      <w:r>
        <w:rPr>
          <w:sz w:val="28"/>
          <w:szCs w:val="28"/>
        </w:rPr>
        <w:t xml:space="preserve"> робить </w:t>
      </w:r>
      <w:proofErr w:type="spellStart"/>
      <w:r>
        <w:rPr>
          <w:sz w:val="28"/>
          <w:szCs w:val="28"/>
        </w:rPr>
        <w:t>сприятливим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концентрації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знижує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системи.Оскільки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неминучі</w:t>
      </w:r>
      <w:proofErr w:type="spellEnd"/>
      <w:r>
        <w:rPr>
          <w:sz w:val="28"/>
          <w:szCs w:val="28"/>
        </w:rPr>
        <w:t xml:space="preserve">, ми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вплив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значними</w:t>
      </w:r>
      <w:proofErr w:type="spellEnd"/>
      <w:r>
        <w:rPr>
          <w:sz w:val="28"/>
          <w:szCs w:val="28"/>
        </w:rPr>
        <w:t xml:space="preserve">, аж до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матеріалу</w:t>
      </w:r>
      <w:proofErr w:type="spellEnd"/>
      <w:r>
        <w:rPr>
          <w:sz w:val="28"/>
          <w:szCs w:val="28"/>
        </w:rPr>
        <w:t xml:space="preserve">, як </w:t>
      </w:r>
      <w:proofErr w:type="spellStart"/>
      <w:r>
        <w:rPr>
          <w:sz w:val="28"/>
          <w:szCs w:val="28"/>
        </w:rPr>
        <w:t>уп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абоп</w:t>
      </w:r>
      <w:proofErr w:type="spellEnd"/>
      <w:r>
        <w:rPr>
          <w:sz w:val="28"/>
          <w:szCs w:val="28"/>
        </w:rPr>
        <w:t xml:space="preserve">-тип </w:t>
      </w:r>
      <w:proofErr w:type="spellStart"/>
      <w:r>
        <w:rPr>
          <w:sz w:val="28"/>
          <w:szCs w:val="28"/>
        </w:rPr>
        <w:t>легування.Точкові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відіграють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ключову</w:t>
      </w:r>
      <w:proofErr w:type="spellEnd"/>
      <w:r>
        <w:rPr>
          <w:sz w:val="28"/>
          <w:szCs w:val="28"/>
        </w:rPr>
        <w:t xml:space="preserve"> роль у </w:t>
      </w:r>
      <w:proofErr w:type="spellStart"/>
      <w:r>
        <w:rPr>
          <w:sz w:val="28"/>
          <w:szCs w:val="28"/>
        </w:rPr>
        <w:t>дифузії</w:t>
      </w:r>
      <w:proofErr w:type="spellEnd"/>
      <w:r>
        <w:rPr>
          <w:sz w:val="28"/>
          <w:szCs w:val="28"/>
        </w:rPr>
        <w:t xml:space="preserve">: практично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дифузії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точковим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дефектам.Дефекти</w:t>
      </w:r>
      <w:proofErr w:type="spellEnd"/>
      <w:r>
        <w:rPr>
          <w:sz w:val="28"/>
          <w:szCs w:val="28"/>
        </w:rPr>
        <w:t xml:space="preserve"> часто є причиною </w:t>
      </w:r>
      <w:proofErr w:type="spellStart"/>
      <w:r>
        <w:rPr>
          <w:sz w:val="28"/>
          <w:szCs w:val="28"/>
        </w:rPr>
        <w:t>деградації</w:t>
      </w:r>
      <w:proofErr w:type="spellEnd"/>
      <w:r>
        <w:rPr>
          <w:sz w:val="28"/>
          <w:szCs w:val="28"/>
        </w:rPr>
        <w:t xml:space="preserve"> пристрою.</w:t>
      </w:r>
    </w:p>
    <w:p w14:paraId="03276DF0" w14:textId="77777777" w:rsidR="005C53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Поодинокі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донори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в позитивно </w:t>
      </w:r>
      <w:proofErr w:type="spellStart"/>
      <w:r>
        <w:rPr>
          <w:sz w:val="28"/>
          <w:szCs w:val="28"/>
        </w:rPr>
        <w:t>зарядженому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в нейтральному </w:t>
      </w:r>
      <w:proofErr w:type="spellStart"/>
      <w:r>
        <w:rPr>
          <w:sz w:val="28"/>
          <w:szCs w:val="28"/>
        </w:rPr>
        <w:t>стані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проявляти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складність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Замісне</w:t>
      </w:r>
      <w:proofErr w:type="spellEnd"/>
      <w:r>
        <w:rPr>
          <w:sz w:val="28"/>
          <w:szCs w:val="28"/>
        </w:rPr>
        <w:t xml:space="preserve"> золото в </w:t>
      </w:r>
      <w:proofErr w:type="spellStart"/>
      <w:r>
        <w:rPr>
          <w:sz w:val="28"/>
          <w:szCs w:val="28"/>
        </w:rPr>
        <w:t>кремнії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негативним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нейтральним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позитивним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виступати</w:t>
      </w:r>
      <w:proofErr w:type="spellEnd"/>
      <w:r>
        <w:rPr>
          <w:sz w:val="28"/>
          <w:szCs w:val="28"/>
        </w:rPr>
        <w:t xml:space="preserve"> як донорами, так і акцепторами, </w:t>
      </w:r>
      <w:proofErr w:type="spellStart"/>
      <w:r>
        <w:rPr>
          <w:sz w:val="28"/>
          <w:szCs w:val="28"/>
        </w:rPr>
        <w:t>називаються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амфотерний.Дефект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однозарядним</w:t>
      </w:r>
      <w:proofErr w:type="spellEnd"/>
      <w:r>
        <w:rPr>
          <w:sz w:val="28"/>
          <w:szCs w:val="28"/>
        </w:rPr>
        <w:t xml:space="preserve"> станом  не </w:t>
      </w:r>
      <w:proofErr w:type="spellStart"/>
      <w:r>
        <w:rPr>
          <w:sz w:val="28"/>
          <w:szCs w:val="28"/>
        </w:rPr>
        <w:t>допускає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рекомбінації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захоплення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захоплення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випромінювання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стосується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деяких</w:t>
      </w:r>
      <w:proofErr w:type="spellEnd"/>
      <w:r>
        <w:rPr>
          <w:sz w:val="28"/>
          <w:szCs w:val="28"/>
        </w:rPr>
        <w:t xml:space="preserve"> легких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кремнії</w:t>
      </w:r>
      <w:proofErr w:type="spellEnd"/>
      <w:r>
        <w:rPr>
          <w:sz w:val="28"/>
          <w:szCs w:val="28"/>
        </w:rPr>
        <w:t>.</w:t>
      </w:r>
    </w:p>
    <w:p w14:paraId="1AB13282" w14:textId="7823A81B" w:rsidR="00FE7307" w:rsidRDefault="00FE73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D461D5" w14:textId="3CFFC234" w:rsidR="00066EE1" w:rsidRDefault="00066EE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sz w:val="26"/>
          <w:szCs w:val="26"/>
        </w:rPr>
        <w:lastRenderedPageBreak/>
        <w:t>Розділ</w:t>
      </w:r>
      <w:proofErr w:type="spellEnd"/>
      <w:r>
        <w:rPr>
          <w:b/>
          <w:sz w:val="26"/>
          <w:szCs w:val="26"/>
        </w:rPr>
        <w:t xml:space="preserve"> 1.</w:t>
      </w:r>
    </w:p>
    <w:p w14:paraId="4816476C" w14:textId="366F6722" w:rsidR="005C5393" w:rsidRPr="00066EE1" w:rsidRDefault="00066EE1">
      <w:pPr>
        <w:jc w:val="center"/>
        <w:rPr>
          <w:b/>
          <w:bCs/>
          <w:sz w:val="34"/>
          <w:szCs w:val="34"/>
        </w:rPr>
      </w:pPr>
      <w:proofErr w:type="spellStart"/>
      <w:r w:rsidRPr="00066EE1">
        <w:rPr>
          <w:b/>
          <w:bCs/>
          <w:sz w:val="28"/>
          <w:szCs w:val="28"/>
        </w:rPr>
        <w:t>Дефекти</w:t>
      </w:r>
      <w:proofErr w:type="spellEnd"/>
      <w:r w:rsidRPr="00066EE1">
        <w:rPr>
          <w:b/>
          <w:bCs/>
          <w:sz w:val="28"/>
          <w:szCs w:val="28"/>
        </w:rPr>
        <w:t xml:space="preserve"> в </w:t>
      </w:r>
      <w:proofErr w:type="spellStart"/>
      <w:r w:rsidRPr="00066EE1">
        <w:rPr>
          <w:b/>
          <w:bCs/>
          <w:sz w:val="28"/>
          <w:szCs w:val="28"/>
        </w:rPr>
        <w:t>напівпровідниках</w:t>
      </w:r>
      <w:proofErr w:type="spellEnd"/>
      <w:r w:rsidRPr="00066EE1">
        <w:rPr>
          <w:b/>
          <w:bCs/>
          <w:sz w:val="28"/>
          <w:szCs w:val="28"/>
          <w:lang w:val="uk-UA"/>
        </w:rPr>
        <w:t xml:space="preserve">: </w:t>
      </w:r>
      <w:proofErr w:type="spellStart"/>
      <w:r w:rsidRPr="00066EE1">
        <w:rPr>
          <w:b/>
          <w:bCs/>
          <w:sz w:val="28"/>
          <w:szCs w:val="28"/>
        </w:rPr>
        <w:t>поєднання</w:t>
      </w:r>
      <w:proofErr w:type="spellEnd"/>
      <w:r w:rsidRPr="00066EE1">
        <w:rPr>
          <w:b/>
          <w:bCs/>
          <w:sz w:val="28"/>
          <w:szCs w:val="28"/>
        </w:rPr>
        <w:t xml:space="preserve"> </w:t>
      </w:r>
      <w:proofErr w:type="spellStart"/>
      <w:r w:rsidRPr="00066EE1">
        <w:rPr>
          <w:b/>
          <w:bCs/>
          <w:sz w:val="28"/>
          <w:szCs w:val="28"/>
        </w:rPr>
        <w:t>експерименту</w:t>
      </w:r>
      <w:proofErr w:type="spellEnd"/>
      <w:r w:rsidRPr="00066EE1">
        <w:rPr>
          <w:b/>
          <w:bCs/>
          <w:sz w:val="28"/>
          <w:szCs w:val="28"/>
        </w:rPr>
        <w:t xml:space="preserve"> та </w:t>
      </w:r>
      <w:proofErr w:type="spellStart"/>
      <w:r w:rsidRPr="00066EE1">
        <w:rPr>
          <w:b/>
          <w:bCs/>
          <w:sz w:val="28"/>
          <w:szCs w:val="28"/>
        </w:rPr>
        <w:t>теорії</w:t>
      </w:r>
      <w:proofErr w:type="spellEnd"/>
      <w:r w:rsidRPr="00066EE1">
        <w:rPr>
          <w:b/>
          <w:bCs/>
          <w:sz w:val="28"/>
          <w:szCs w:val="28"/>
        </w:rPr>
        <w:t xml:space="preserve"> </w:t>
      </w:r>
      <w:r w:rsidRPr="00066EE1">
        <w:rPr>
          <w:b/>
          <w:bCs/>
          <w:sz w:val="28"/>
          <w:szCs w:val="28"/>
          <w:lang w:val="uk-UA"/>
        </w:rPr>
        <w:t>(огляд літератури)</w:t>
      </w:r>
    </w:p>
    <w:p w14:paraId="19BEC611" w14:textId="77777777" w:rsidR="005C5393" w:rsidRDefault="005C5393">
      <w:pPr>
        <w:rPr>
          <w:b/>
          <w:sz w:val="28"/>
          <w:szCs w:val="28"/>
        </w:rPr>
      </w:pPr>
    </w:p>
    <w:p w14:paraId="46C126C2" w14:textId="77777777" w:rsidR="005C539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Зарядові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стани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рівні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енергії</w:t>
      </w:r>
      <w:proofErr w:type="spellEnd"/>
      <w:r>
        <w:rPr>
          <w:b/>
          <w:sz w:val="24"/>
          <w:szCs w:val="24"/>
        </w:rPr>
        <w:t xml:space="preserve"> та </w:t>
      </w:r>
      <w:proofErr w:type="spellStart"/>
      <w:r>
        <w:rPr>
          <w:b/>
          <w:sz w:val="24"/>
          <w:szCs w:val="24"/>
        </w:rPr>
        <w:t>частка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зайнятості</w:t>
      </w:r>
      <w:proofErr w:type="spellEnd"/>
      <w:r>
        <w:rPr>
          <w:b/>
          <w:sz w:val="24"/>
          <w:szCs w:val="24"/>
        </w:rPr>
        <w:t>.</w:t>
      </w:r>
    </w:p>
    <w:p w14:paraId="7AF8BD3C" w14:textId="77777777" w:rsidR="005C5393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Дослідження</w:t>
      </w:r>
      <w:proofErr w:type="spellEnd"/>
      <w:r>
        <w:rPr>
          <w:sz w:val="24"/>
          <w:szCs w:val="24"/>
        </w:rPr>
        <w:t xml:space="preserve"> DLTS та </w:t>
      </w:r>
      <w:proofErr w:type="spellStart"/>
      <w:r>
        <w:rPr>
          <w:sz w:val="24"/>
          <w:szCs w:val="24"/>
        </w:rPr>
        <w:t>електронного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парамагнітного</w:t>
      </w:r>
      <w:proofErr w:type="spellEnd"/>
      <w:r>
        <w:rPr>
          <w:sz w:val="24"/>
          <w:szCs w:val="24"/>
        </w:rPr>
        <w:t xml:space="preserve"> резонансу (EPR) </w:t>
      </w:r>
      <w:proofErr w:type="spellStart"/>
      <w:r>
        <w:rPr>
          <w:sz w:val="24"/>
          <w:szCs w:val="24"/>
        </w:rPr>
        <w:t>показують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, як </w:t>
      </w:r>
      <w:proofErr w:type="spellStart"/>
      <w:r>
        <w:rPr>
          <w:sz w:val="24"/>
          <w:szCs w:val="24"/>
        </w:rPr>
        <w:t>інтерстиціальний</w:t>
      </w:r>
      <w:proofErr w:type="spellEnd"/>
      <w:r>
        <w:rPr>
          <w:sz w:val="24"/>
          <w:szCs w:val="24"/>
        </w:rPr>
        <w:t xml:space="preserve"> хром, </w:t>
      </w:r>
      <w:proofErr w:type="spellStart"/>
      <w:r>
        <w:rPr>
          <w:sz w:val="24"/>
          <w:szCs w:val="24"/>
        </w:rPr>
        <w:t>молібден</w:t>
      </w:r>
      <w:proofErr w:type="spellEnd"/>
      <w:r>
        <w:rPr>
          <w:sz w:val="24"/>
          <w:szCs w:val="24"/>
        </w:rPr>
        <w:t xml:space="preserve">, вольфрам і </w:t>
      </w:r>
      <w:proofErr w:type="spellStart"/>
      <w:r>
        <w:rPr>
          <w:sz w:val="24"/>
          <w:szCs w:val="24"/>
        </w:rPr>
        <w:t>залізо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мати</w:t>
      </w:r>
      <w:proofErr w:type="spellEnd"/>
      <w:r>
        <w:rPr>
          <w:sz w:val="24"/>
          <w:szCs w:val="24"/>
        </w:rPr>
        <w:t xml:space="preserve"> два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заряду (один </w:t>
      </w:r>
      <w:proofErr w:type="spellStart"/>
      <w:r>
        <w:rPr>
          <w:sz w:val="24"/>
          <w:szCs w:val="24"/>
        </w:rPr>
        <w:t>рівень</w:t>
      </w:r>
      <w:proofErr w:type="spellEnd"/>
      <w:r>
        <w:rPr>
          <w:sz w:val="24"/>
          <w:szCs w:val="24"/>
        </w:rPr>
        <w:t xml:space="preserve"> у межах </w:t>
      </w:r>
      <w:proofErr w:type="spellStart"/>
      <w:r>
        <w:rPr>
          <w:sz w:val="24"/>
          <w:szCs w:val="24"/>
        </w:rPr>
        <w:t>забороненої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зони</w:t>
      </w:r>
      <w:proofErr w:type="spellEnd"/>
      <w:r>
        <w:rPr>
          <w:sz w:val="24"/>
          <w:szCs w:val="24"/>
        </w:rPr>
        <w:t xml:space="preserve">). Для дефекту з </w:t>
      </w:r>
      <w:proofErr w:type="spellStart"/>
      <w:r>
        <w:rPr>
          <w:sz w:val="24"/>
          <w:szCs w:val="24"/>
        </w:rPr>
        <w:t>двома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зарядовими</w:t>
      </w:r>
      <w:proofErr w:type="spellEnd"/>
      <w:r>
        <w:rPr>
          <w:sz w:val="24"/>
          <w:szCs w:val="24"/>
        </w:rPr>
        <w:t xml:space="preserve"> станами у не </w:t>
      </w:r>
      <w:proofErr w:type="spellStart"/>
      <w:r>
        <w:rPr>
          <w:sz w:val="24"/>
          <w:szCs w:val="24"/>
        </w:rPr>
        <w:t>рівноважному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стаціонарному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обидва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залишаються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постійних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концентраціях</w:t>
      </w:r>
      <w:proofErr w:type="spellEnd"/>
      <w:r>
        <w:rPr>
          <w:sz w:val="24"/>
          <w:szCs w:val="24"/>
        </w:rPr>
        <w:t xml:space="preserve">. У </w:t>
      </w:r>
      <w:proofErr w:type="spellStart"/>
      <w:r>
        <w:rPr>
          <w:sz w:val="24"/>
          <w:szCs w:val="24"/>
        </w:rPr>
        <w:t>середньому</w:t>
      </w:r>
      <w:proofErr w:type="spellEnd"/>
      <w:r>
        <w:rPr>
          <w:sz w:val="24"/>
          <w:szCs w:val="24"/>
        </w:rPr>
        <w:t xml:space="preserve"> з позитивного заряду для дефекту +/0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статися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події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5E5BC707" wp14:editId="01EF31E9">
            <wp:extent cx="57312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0A20E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e-→Д0за ним Д0+ год+→Д+</w:t>
      </w:r>
    </w:p>
    <w:p w14:paraId="68D5C548" w14:textId="77777777" w:rsidR="005C5393" w:rsidRDefault="005C5393">
      <w:pPr>
        <w:ind w:firstLine="720"/>
        <w:rPr>
          <w:sz w:val="24"/>
          <w:szCs w:val="24"/>
        </w:rPr>
      </w:pPr>
    </w:p>
    <w:p w14:paraId="6BFE3EF5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e-→Д0за ним Д0→Д++ e</w:t>
      </w:r>
    </w:p>
    <w:p w14:paraId="13C23B1C" w14:textId="77777777" w:rsidR="005C5393" w:rsidRDefault="005C5393">
      <w:pPr>
        <w:ind w:firstLine="720"/>
        <w:rPr>
          <w:sz w:val="24"/>
          <w:szCs w:val="24"/>
        </w:rPr>
      </w:pPr>
    </w:p>
    <w:p w14:paraId="1D626FA0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D+→Д0+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год+за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ним Д0 + год+→Д+</w:t>
      </w:r>
    </w:p>
    <w:p w14:paraId="6461076B" w14:textId="77777777" w:rsidR="005C5393" w:rsidRDefault="005C5393">
      <w:pPr>
        <w:ind w:firstLine="720"/>
        <w:rPr>
          <w:sz w:val="24"/>
          <w:szCs w:val="24"/>
        </w:rPr>
      </w:pPr>
    </w:p>
    <w:p w14:paraId="796679D8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год+→Д++ за ним Д+++ e-→Д+</w:t>
      </w:r>
    </w:p>
    <w:p w14:paraId="6B5D5BD6" w14:textId="77777777" w:rsidR="005C5393" w:rsidRDefault="005C5393">
      <w:pPr>
        <w:ind w:firstLine="720"/>
        <w:rPr>
          <w:sz w:val="24"/>
          <w:szCs w:val="24"/>
        </w:rPr>
      </w:pPr>
    </w:p>
    <w:p w14:paraId="7799110E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год+→Д++за ним Д++→ Д++ год+</w:t>
      </w:r>
    </w:p>
    <w:p w14:paraId="46305114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D+→Д+++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eза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ним Д+++ e-→Д+</w:t>
      </w:r>
    </w:p>
    <w:p w14:paraId="0074CF1B" w14:textId="77777777" w:rsidR="005C5393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Більшість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багатовалентними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включаючи</w:t>
      </w:r>
      <w:proofErr w:type="spellEnd"/>
      <w:r>
        <w:rPr>
          <w:sz w:val="24"/>
          <w:szCs w:val="24"/>
        </w:rPr>
        <w:t xml:space="preserve"> титан, </w:t>
      </w:r>
      <w:proofErr w:type="spellStart"/>
      <w:r>
        <w:rPr>
          <w:sz w:val="24"/>
          <w:szCs w:val="24"/>
        </w:rPr>
        <w:t>ванадій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марганець</w:t>
      </w:r>
      <w:proofErr w:type="spellEnd"/>
      <w:r>
        <w:rPr>
          <w:sz w:val="24"/>
          <w:szCs w:val="24"/>
        </w:rPr>
        <w:t xml:space="preserve">, кобальт, </w:t>
      </w:r>
      <w:proofErr w:type="spellStart"/>
      <w:r>
        <w:rPr>
          <w:sz w:val="24"/>
          <w:szCs w:val="24"/>
        </w:rPr>
        <w:t>нікель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паладій</w:t>
      </w:r>
      <w:proofErr w:type="spellEnd"/>
      <w:r>
        <w:rPr>
          <w:sz w:val="24"/>
          <w:szCs w:val="24"/>
        </w:rPr>
        <w:t xml:space="preserve">, платину, кобальт, золото та цинк. . </w:t>
      </w:r>
      <w:proofErr w:type="spellStart"/>
      <w:r>
        <w:rPr>
          <w:sz w:val="24"/>
          <w:szCs w:val="24"/>
        </w:rPr>
        <w:t>Хоча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літературі</w:t>
      </w:r>
      <w:proofErr w:type="spellEnd"/>
      <w:r>
        <w:rPr>
          <w:sz w:val="24"/>
          <w:szCs w:val="24"/>
        </w:rPr>
        <w:t xml:space="preserve"> IDLS і TIDLS часто </w:t>
      </w:r>
      <w:proofErr w:type="spellStart"/>
      <w:r>
        <w:rPr>
          <w:sz w:val="24"/>
          <w:szCs w:val="24"/>
        </w:rPr>
        <w:t>моделюються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більше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незалежних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принципі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повинні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моделюватися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рівнями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відповідно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формалізму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отриманого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Сахом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Шоклі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іншими</w:t>
      </w:r>
      <w:proofErr w:type="spellEnd"/>
      <w:r>
        <w:rPr>
          <w:sz w:val="24"/>
          <w:szCs w:val="24"/>
        </w:rPr>
        <w:t xml:space="preserve">. На </w:t>
      </w:r>
      <w:proofErr w:type="spellStart"/>
      <w:r>
        <w:rPr>
          <w:sz w:val="24"/>
          <w:szCs w:val="24"/>
        </w:rPr>
        <w:t>відміну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припущення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незалежних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відносна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заселеність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положення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Фермі</w:t>
      </w:r>
      <w:proofErr w:type="spellEnd"/>
      <w:r>
        <w:rPr>
          <w:sz w:val="24"/>
          <w:szCs w:val="24"/>
        </w:rPr>
        <w:t xml:space="preserve"> і, таким чином,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легування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ін’єкції</w:t>
      </w:r>
      <w:proofErr w:type="spellEnd"/>
      <w:r>
        <w:rPr>
          <w:sz w:val="24"/>
          <w:szCs w:val="24"/>
        </w:rPr>
        <w:t>.</w:t>
      </w:r>
    </w:p>
    <w:p w14:paraId="1C39F223" w14:textId="77777777" w:rsidR="005C5393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Зауважте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енергії</w:t>
      </w:r>
      <w:proofErr w:type="spellEnd"/>
      <w:r>
        <w:rPr>
          <w:sz w:val="24"/>
          <w:szCs w:val="24"/>
        </w:rPr>
        <w:t xml:space="preserve"> дефекту </w:t>
      </w:r>
      <w:proofErr w:type="spellStart"/>
      <w:r>
        <w:rPr>
          <w:sz w:val="24"/>
          <w:szCs w:val="24"/>
        </w:rPr>
        <w:t>являє</w:t>
      </w:r>
      <w:proofErr w:type="spellEnd"/>
      <w:r>
        <w:rPr>
          <w:sz w:val="24"/>
          <w:szCs w:val="24"/>
        </w:rPr>
        <w:t xml:space="preserve"> собою </w:t>
      </w:r>
      <w:proofErr w:type="spellStart"/>
      <w:r>
        <w:rPr>
          <w:sz w:val="24"/>
          <w:szCs w:val="24"/>
        </w:rPr>
        <w:t>енергію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пов’язану</w:t>
      </w:r>
      <w:proofErr w:type="spellEnd"/>
      <w:r>
        <w:rPr>
          <w:sz w:val="24"/>
          <w:szCs w:val="24"/>
        </w:rPr>
        <w:t xml:space="preserve"> з переходом зарядового стану, </w:t>
      </w:r>
      <w:proofErr w:type="spellStart"/>
      <w:r>
        <w:rPr>
          <w:sz w:val="24"/>
          <w:szCs w:val="24"/>
        </w:rPr>
        <w:t>внутрішніми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властивостями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окремих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їхні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рівень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енергії</w:t>
      </w:r>
      <w:proofErr w:type="spellEnd"/>
      <w:r>
        <w:rPr>
          <w:sz w:val="24"/>
          <w:szCs w:val="24"/>
        </w:rPr>
        <w:t xml:space="preserve"> дефекту не є </w:t>
      </w:r>
      <w:proofErr w:type="spellStart"/>
      <w:r>
        <w:rPr>
          <w:sz w:val="24"/>
          <w:szCs w:val="24"/>
        </w:rPr>
        <w:t>енергією</w:t>
      </w:r>
      <w:proofErr w:type="spellEnd"/>
      <w:r>
        <w:rPr>
          <w:sz w:val="24"/>
          <w:szCs w:val="24"/>
        </w:rPr>
        <w:t xml:space="preserve"> дефекту, </w:t>
      </w:r>
      <w:proofErr w:type="spellStart"/>
      <w:r>
        <w:rPr>
          <w:sz w:val="24"/>
          <w:szCs w:val="24"/>
        </w:rPr>
        <w:t>насправді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величини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існує</w:t>
      </w:r>
      <w:proofErr w:type="spellEnd"/>
      <w:r>
        <w:rPr>
          <w:sz w:val="24"/>
          <w:szCs w:val="24"/>
        </w:rPr>
        <w:t xml:space="preserve"> і не </w:t>
      </w:r>
      <w:proofErr w:type="spellStart"/>
      <w:r>
        <w:rPr>
          <w:sz w:val="24"/>
          <w:szCs w:val="24"/>
        </w:rPr>
        <w:t>створює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сенс</w:t>
      </w:r>
      <w:proofErr w:type="spellEnd"/>
      <w:r>
        <w:rPr>
          <w:sz w:val="24"/>
          <w:szCs w:val="24"/>
        </w:rPr>
        <w:t xml:space="preserve">). Для дефекту з </w:t>
      </w:r>
      <w:proofErr w:type="spellStart"/>
      <w:r>
        <w:rPr>
          <w:sz w:val="24"/>
          <w:szCs w:val="24"/>
        </w:rPr>
        <w:t>зарядовими</w:t>
      </w:r>
      <w:proofErr w:type="spellEnd"/>
      <w:r>
        <w:rPr>
          <w:sz w:val="24"/>
          <w:szCs w:val="24"/>
        </w:rPr>
        <w:t xml:space="preserve"> станами s + 1 у не </w:t>
      </w:r>
      <w:proofErr w:type="spellStart"/>
      <w:r>
        <w:rPr>
          <w:sz w:val="24"/>
          <w:szCs w:val="24"/>
        </w:rPr>
        <w:t>рівноважному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стаціонарному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знову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залишаються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постійних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концентраціях</w:t>
      </w:r>
      <w:proofErr w:type="spellEnd"/>
      <w:r>
        <w:rPr>
          <w:sz w:val="24"/>
          <w:szCs w:val="24"/>
        </w:rPr>
        <w:t xml:space="preserve">. Сума </w:t>
      </w:r>
      <w:proofErr w:type="spellStart"/>
      <w:r>
        <w:rPr>
          <w:sz w:val="24"/>
          <w:szCs w:val="24"/>
        </w:rPr>
        <w:t>заповненості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станів</w:t>
      </w:r>
      <w:proofErr w:type="spellEnd"/>
      <w:r>
        <w:rPr>
          <w:sz w:val="24"/>
          <w:szCs w:val="24"/>
        </w:rPr>
        <w:t xml:space="preserve"> центру дефекту </w:t>
      </w:r>
      <w:proofErr w:type="spellStart"/>
      <w:r>
        <w:rPr>
          <w:sz w:val="24"/>
          <w:szCs w:val="24"/>
        </w:rPr>
        <w:t>дорівнює</w:t>
      </w:r>
      <w:proofErr w:type="spellEnd"/>
      <w:r>
        <w:rPr>
          <w:sz w:val="24"/>
          <w:szCs w:val="24"/>
        </w:rPr>
        <w:t>.</w:t>
      </w:r>
    </w:p>
    <w:p w14:paraId="760AEC73" w14:textId="77777777" w:rsidR="005C5393" w:rsidRDefault="005C5393">
      <w:pPr>
        <w:ind w:firstLine="720"/>
        <w:rPr>
          <w:sz w:val="24"/>
          <w:szCs w:val="24"/>
        </w:rPr>
      </w:pPr>
    </w:p>
    <w:p w14:paraId="1C1DE4EA" w14:textId="77777777" w:rsidR="005C5393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N0+N1+...+Ns=Nt</m:t>
        </m:r>
      </m:oMath>
      <w:r>
        <w:rPr>
          <w:sz w:val="24"/>
          <w:szCs w:val="24"/>
        </w:rPr>
        <w:t xml:space="preserve"> </w:t>
      </w:r>
    </w:p>
    <w:p w14:paraId="41E39AE2" w14:textId="77777777" w:rsidR="005C5393" w:rsidRDefault="005C5393">
      <w:pPr>
        <w:rPr>
          <w:sz w:val="24"/>
          <w:szCs w:val="24"/>
        </w:rPr>
      </w:pPr>
    </w:p>
    <w:p w14:paraId="53B99A94" w14:textId="77777777" w:rsidR="005C539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де </w:t>
      </w:r>
      <w:proofErr w:type="spellStart"/>
      <w:r>
        <w:rPr>
          <w:sz w:val="24"/>
          <w:szCs w:val="24"/>
        </w:rPr>
        <w:t>індекс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являє</w:t>
      </w:r>
      <w:proofErr w:type="spellEnd"/>
      <w:r>
        <w:rPr>
          <w:sz w:val="24"/>
          <w:szCs w:val="24"/>
        </w:rPr>
        <w:t xml:space="preserve"> собою </w:t>
      </w: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електронів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центрі</w:t>
      </w:r>
      <w:proofErr w:type="spellEnd"/>
      <w:r>
        <w:rPr>
          <w:sz w:val="24"/>
          <w:szCs w:val="24"/>
        </w:rPr>
        <w:t xml:space="preserve"> дефекту. </w:t>
      </w:r>
      <w:proofErr w:type="spellStart"/>
      <w:r>
        <w:rPr>
          <w:sz w:val="24"/>
          <w:szCs w:val="24"/>
        </w:rPr>
        <w:t>Коефіцієнт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заповнення</w:t>
      </w:r>
      <w:proofErr w:type="spellEnd"/>
      <w:r>
        <w:rPr>
          <w:sz w:val="24"/>
          <w:szCs w:val="24"/>
        </w:rPr>
        <w:t xml:space="preserve"> α для </w:t>
      </w:r>
      <w:proofErr w:type="spellStart"/>
      <w:r>
        <w:rPr>
          <w:sz w:val="24"/>
          <w:szCs w:val="24"/>
        </w:rPr>
        <w:t>рівня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енергії</w:t>
      </w:r>
      <w:proofErr w:type="spellEnd"/>
      <w:r>
        <w:rPr>
          <w:sz w:val="24"/>
          <w:szCs w:val="24"/>
        </w:rPr>
        <w:t xml:space="preserve"> E(1/2) </w:t>
      </w:r>
      <w:proofErr w:type="spellStart"/>
      <w:r>
        <w:rPr>
          <w:sz w:val="24"/>
          <w:szCs w:val="24"/>
        </w:rPr>
        <w:t>являє</w:t>
      </w:r>
      <w:proofErr w:type="spellEnd"/>
      <w:r>
        <w:rPr>
          <w:sz w:val="24"/>
          <w:szCs w:val="24"/>
        </w:rPr>
        <w:t xml:space="preserve"> собою </w:t>
      </w:r>
      <w:proofErr w:type="spellStart"/>
      <w:r>
        <w:rPr>
          <w:sz w:val="24"/>
          <w:szCs w:val="24"/>
        </w:rPr>
        <w:t>частку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заповнення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послідовних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станів</w:t>
      </w:r>
      <w:proofErr w:type="spellEnd"/>
      <w:r>
        <w:rPr>
          <w:sz w:val="24"/>
          <w:szCs w:val="24"/>
        </w:rPr>
        <w:t xml:space="preserve"> заряду</w:t>
      </w:r>
    </w:p>
    <w:p w14:paraId="126C0EBD" w14:textId="77777777" w:rsidR="005C5393" w:rsidRDefault="005C5393">
      <w:pPr>
        <w:rPr>
          <w:sz w:val="24"/>
          <w:szCs w:val="24"/>
        </w:rPr>
      </w:pPr>
    </w:p>
    <w:p w14:paraId="567E1C82" w14:textId="77777777" w:rsidR="005C5393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1/2=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k1/2 n1/2  + 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k1/2n + p1/2</m:t>
              </m:r>
            </m:den>
          </m:f>
        </m:oMath>
      </m:oMathPara>
    </w:p>
    <w:p w14:paraId="3F189BBE" w14:textId="77777777" w:rsidR="005C5393" w:rsidRDefault="005C5393">
      <w:pPr>
        <w:rPr>
          <w:sz w:val="24"/>
          <w:szCs w:val="24"/>
        </w:rPr>
      </w:pPr>
    </w:p>
    <w:p w14:paraId="2E1B8CCF" w14:textId="77777777" w:rsidR="005C5393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3/2=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k3/2 n3/2  + 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k3/2n + p3/2</m:t>
              </m:r>
            </m:den>
          </m:f>
        </m:oMath>
      </m:oMathPara>
    </w:p>
    <w:p w14:paraId="71F5B14B" w14:textId="77777777" w:rsidR="005C539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Більш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загально</w:t>
      </w:r>
      <w:proofErr w:type="spellEnd"/>
      <w:r>
        <w:rPr>
          <w:sz w:val="24"/>
          <w:szCs w:val="24"/>
        </w:rPr>
        <w:t xml:space="preserve">: </w:t>
      </w:r>
    </w:p>
    <w:p w14:paraId="799F911D" w14:textId="77777777" w:rsidR="005C5393" w:rsidRDefault="005C5393">
      <w:pPr>
        <w:rPr>
          <w:sz w:val="24"/>
          <w:szCs w:val="24"/>
        </w:rPr>
      </w:pPr>
    </w:p>
    <w:p w14:paraId="798F03F0" w14:textId="771EC80F" w:rsidR="005C5393" w:rsidRPr="00FE7307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(2s-1)/2=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Ns-1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Ns</m:t>
              </m:r>
            </m:den>
          </m:f>
        </m:oMath>
      </m:oMathPara>
    </w:p>
    <w:p w14:paraId="72EDD571" w14:textId="77777777" w:rsidR="00FE7307" w:rsidRDefault="00FE7307">
      <w:pPr>
        <w:rPr>
          <w:sz w:val="24"/>
          <w:szCs w:val="24"/>
        </w:rPr>
      </w:pPr>
    </w:p>
    <w:p w14:paraId="7E96F882" w14:textId="77777777" w:rsidR="005C539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Вторинна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іонна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мас-спектрометрія</w:t>
      </w:r>
      <w:proofErr w:type="spellEnd"/>
      <w:r>
        <w:rPr>
          <w:b/>
          <w:sz w:val="24"/>
          <w:szCs w:val="24"/>
        </w:rPr>
        <w:t xml:space="preserve"> (SIMS)</w:t>
      </w:r>
    </w:p>
    <w:p w14:paraId="00C889D8" w14:textId="77777777" w:rsidR="005C539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SIMS </w:t>
      </w:r>
      <w:proofErr w:type="spellStart"/>
      <w:r>
        <w:rPr>
          <w:sz w:val="24"/>
          <w:szCs w:val="24"/>
        </w:rPr>
        <w:t>дозволяє</w:t>
      </w:r>
      <w:proofErr w:type="spellEnd"/>
      <w:r>
        <w:rPr>
          <w:sz w:val="24"/>
          <w:szCs w:val="24"/>
        </w:rPr>
        <w:t xml:space="preserve"> точно </w:t>
      </w:r>
      <w:proofErr w:type="spellStart"/>
      <w:r>
        <w:rPr>
          <w:sz w:val="24"/>
          <w:szCs w:val="24"/>
        </w:rPr>
        <w:t>вимірювати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домішок</w:t>
      </w:r>
      <w:proofErr w:type="spellEnd"/>
      <w:r>
        <w:rPr>
          <w:sz w:val="24"/>
          <w:szCs w:val="24"/>
        </w:rPr>
        <w:t xml:space="preserve"> як </w:t>
      </w:r>
      <w:proofErr w:type="spellStart"/>
      <w:r>
        <w:rPr>
          <w:sz w:val="24"/>
          <w:szCs w:val="24"/>
        </w:rPr>
        <w:t>функцію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глибини</w:t>
      </w:r>
      <w:proofErr w:type="spellEnd"/>
      <w:r>
        <w:rPr>
          <w:sz w:val="24"/>
          <w:szCs w:val="24"/>
        </w:rPr>
        <w:t xml:space="preserve">. Межа </w:t>
      </w:r>
      <w:proofErr w:type="spellStart"/>
      <w:r>
        <w:rPr>
          <w:sz w:val="24"/>
          <w:szCs w:val="24"/>
        </w:rPr>
        <w:t>виявлення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досягати</w:t>
      </w:r>
      <w:proofErr w:type="spellEnd"/>
      <w:r>
        <w:rPr>
          <w:sz w:val="24"/>
          <w:szCs w:val="24"/>
        </w:rPr>
        <w:t xml:space="preserve"> 10см але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типу </w:t>
      </w:r>
      <w:proofErr w:type="spellStart"/>
      <w:r>
        <w:rPr>
          <w:sz w:val="24"/>
          <w:szCs w:val="24"/>
        </w:rPr>
        <w:t>домішки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Домішки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зазвичай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зустрічаються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навколишньому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середовищі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як азот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вуглець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найважче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виявити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низьких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концентраціях.SIMS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підходить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визначення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знайти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голку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стозі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сіна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важко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знайти</w:t>
      </w:r>
      <w:proofErr w:type="spellEnd"/>
      <w:r>
        <w:rPr>
          <w:sz w:val="24"/>
          <w:szCs w:val="24"/>
        </w:rPr>
        <w:t xml:space="preserve"> будь-яку </w:t>
      </w:r>
      <w:proofErr w:type="spellStart"/>
      <w:r>
        <w:rPr>
          <w:sz w:val="24"/>
          <w:szCs w:val="24"/>
        </w:rPr>
        <w:t>втрату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додаткове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сіно</w:t>
      </w:r>
      <w:proofErr w:type="spellEnd"/>
      <w:r>
        <w:rPr>
          <w:sz w:val="24"/>
          <w:szCs w:val="24"/>
        </w:rPr>
        <w:t xml:space="preserve"> практично </w:t>
      </w:r>
      <w:proofErr w:type="spellStart"/>
      <w:r>
        <w:rPr>
          <w:sz w:val="24"/>
          <w:szCs w:val="24"/>
        </w:rPr>
        <w:t>неможливо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Помітним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винятком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використання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ізотопів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дуже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підхід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вивчення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самодифузії</w:t>
      </w:r>
      <w:proofErr w:type="spellEnd"/>
      <w:r>
        <w:rPr>
          <w:sz w:val="24"/>
          <w:szCs w:val="24"/>
        </w:rPr>
        <w:t>.</w:t>
      </w:r>
    </w:p>
    <w:p w14:paraId="285CC543" w14:textId="77777777" w:rsidR="005C5393" w:rsidRDefault="005C5393">
      <w:pPr>
        <w:rPr>
          <w:sz w:val="24"/>
          <w:szCs w:val="24"/>
        </w:rPr>
      </w:pPr>
    </w:p>
    <w:p w14:paraId="0A08721D" w14:textId="77777777" w:rsidR="005C5393" w:rsidRDefault="005C5393">
      <w:pPr>
        <w:rPr>
          <w:sz w:val="24"/>
          <w:szCs w:val="24"/>
        </w:rPr>
      </w:pPr>
    </w:p>
    <w:p w14:paraId="010E6831" w14:textId="77777777" w:rsidR="005C5393" w:rsidRDefault="005C5393">
      <w:pPr>
        <w:rPr>
          <w:sz w:val="24"/>
          <w:szCs w:val="24"/>
        </w:rPr>
      </w:pPr>
    </w:p>
    <w:p w14:paraId="20BFCAA0" w14:textId="77777777" w:rsidR="005C5393" w:rsidRDefault="005C5393">
      <w:pPr>
        <w:rPr>
          <w:sz w:val="24"/>
          <w:szCs w:val="24"/>
        </w:rPr>
      </w:pPr>
    </w:p>
    <w:p w14:paraId="6FA11FBF" w14:textId="77777777" w:rsidR="005C539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Позитронна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анігіляційна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спектроскопія</w:t>
      </w:r>
      <w:proofErr w:type="spellEnd"/>
      <w:r>
        <w:rPr>
          <w:b/>
          <w:sz w:val="24"/>
          <w:szCs w:val="24"/>
        </w:rPr>
        <w:t xml:space="preserve"> (PAS) </w:t>
      </w:r>
    </w:p>
    <w:p w14:paraId="134BE0CB" w14:textId="77777777" w:rsidR="005C539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PAS </w:t>
      </w:r>
      <w:proofErr w:type="spellStart"/>
      <w:r>
        <w:rPr>
          <w:sz w:val="24"/>
          <w:szCs w:val="24"/>
        </w:rPr>
        <w:t>ідентифікує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точкові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 шляхом </w:t>
      </w:r>
      <w:proofErr w:type="spellStart"/>
      <w:r>
        <w:rPr>
          <w:sz w:val="24"/>
          <w:szCs w:val="24"/>
        </w:rPr>
        <w:t>вимірювання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анігіляції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позитронів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електронами.Він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найбільш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потужний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виявлення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нейтральних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негативних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вакансій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ефективно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вловлювати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позитрони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Збільшений</w:t>
      </w:r>
      <w:proofErr w:type="spellEnd"/>
      <w:r>
        <w:rPr>
          <w:sz w:val="24"/>
          <w:szCs w:val="24"/>
        </w:rPr>
        <w:t xml:space="preserve"> час </w:t>
      </w:r>
      <w:proofErr w:type="spellStart"/>
      <w:r>
        <w:rPr>
          <w:sz w:val="24"/>
          <w:szCs w:val="24"/>
        </w:rPr>
        <w:t>життя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захопленого</w:t>
      </w:r>
      <w:proofErr w:type="spellEnd"/>
      <w:r>
        <w:rPr>
          <w:sz w:val="24"/>
          <w:szCs w:val="24"/>
        </w:rPr>
        <w:t xml:space="preserve"> позитрона </w:t>
      </w:r>
      <w:proofErr w:type="spellStart"/>
      <w:r>
        <w:rPr>
          <w:sz w:val="24"/>
          <w:szCs w:val="24"/>
        </w:rPr>
        <w:t>забезпечує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ознаки</w:t>
      </w:r>
      <w:proofErr w:type="spellEnd"/>
      <w:r>
        <w:rPr>
          <w:sz w:val="24"/>
          <w:szCs w:val="24"/>
        </w:rPr>
        <w:t xml:space="preserve"> дефекту. </w:t>
      </w:r>
      <w:proofErr w:type="spellStart"/>
      <w:r>
        <w:rPr>
          <w:sz w:val="24"/>
          <w:szCs w:val="24"/>
        </w:rPr>
        <w:t>Крім</w:t>
      </w:r>
      <w:proofErr w:type="spellEnd"/>
      <w:r>
        <w:rPr>
          <w:sz w:val="24"/>
          <w:szCs w:val="24"/>
        </w:rPr>
        <w:t xml:space="preserve"> того, </w:t>
      </w:r>
      <w:proofErr w:type="spellStart"/>
      <w:r>
        <w:rPr>
          <w:sz w:val="24"/>
          <w:szCs w:val="24"/>
        </w:rPr>
        <w:t>розподіл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імпульсів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випромінюваних</w:t>
      </w:r>
      <w:proofErr w:type="spellEnd"/>
      <w:r>
        <w:rPr>
          <w:sz w:val="24"/>
          <w:szCs w:val="24"/>
        </w:rPr>
        <w:t xml:space="preserve"> гамма-</w:t>
      </w:r>
      <w:proofErr w:type="spellStart"/>
      <w:r>
        <w:rPr>
          <w:sz w:val="24"/>
          <w:szCs w:val="24"/>
        </w:rPr>
        <w:t>променів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надає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інформацію</w:t>
      </w:r>
      <w:proofErr w:type="spellEnd"/>
      <w:r>
        <w:rPr>
          <w:sz w:val="24"/>
          <w:szCs w:val="24"/>
        </w:rPr>
        <w:t xml:space="preserve"> про </w:t>
      </w:r>
      <w:proofErr w:type="spellStart"/>
      <w:r>
        <w:rPr>
          <w:sz w:val="24"/>
          <w:szCs w:val="24"/>
        </w:rPr>
        <w:t>місцеве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середовище</w:t>
      </w:r>
      <w:proofErr w:type="spellEnd"/>
    </w:p>
    <w:p w14:paraId="60FB8FB4" w14:textId="77777777" w:rsidR="005C5393" w:rsidRDefault="005C5393">
      <w:pPr>
        <w:rPr>
          <w:sz w:val="26"/>
          <w:szCs w:val="26"/>
        </w:rPr>
      </w:pPr>
    </w:p>
    <w:p w14:paraId="2DC4E2EE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Рентгенологічні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вимірювання</w:t>
      </w:r>
      <w:proofErr w:type="spellEnd"/>
    </w:p>
    <w:p w14:paraId="75428592" w14:textId="77777777" w:rsidR="005C5393" w:rsidRDefault="00000000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Рентгенівська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дифракція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вимірювати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параметри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решітки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високою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точністю</w:t>
      </w:r>
      <w:proofErr w:type="spellEnd"/>
      <w:r>
        <w:rPr>
          <w:sz w:val="26"/>
          <w:szCs w:val="26"/>
        </w:rPr>
        <w:t xml:space="preserve">, а </w:t>
      </w:r>
      <w:proofErr w:type="spellStart"/>
      <w:r>
        <w:rPr>
          <w:sz w:val="26"/>
          <w:szCs w:val="26"/>
        </w:rPr>
        <w:t>іноді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бути </w:t>
      </w:r>
      <w:proofErr w:type="spellStart"/>
      <w:r>
        <w:rPr>
          <w:sz w:val="26"/>
          <w:szCs w:val="26"/>
        </w:rPr>
        <w:t>використана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оцінки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змін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атомної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структури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спричинених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домішками.Тонка</w:t>
      </w:r>
      <w:proofErr w:type="spellEnd"/>
      <w:r>
        <w:rPr>
          <w:sz w:val="26"/>
          <w:szCs w:val="26"/>
        </w:rPr>
        <w:t xml:space="preserve"> структура з </w:t>
      </w:r>
      <w:proofErr w:type="spellStart"/>
      <w:r>
        <w:rPr>
          <w:sz w:val="26"/>
          <w:szCs w:val="26"/>
        </w:rPr>
        <w:t>розширеним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поглинанням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рентгенівського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випромінювання</w:t>
      </w:r>
      <w:proofErr w:type="spellEnd"/>
      <w:r>
        <w:rPr>
          <w:sz w:val="26"/>
          <w:szCs w:val="26"/>
        </w:rPr>
        <w:t xml:space="preserve"> (EXAFS) </w:t>
      </w:r>
      <w:proofErr w:type="spellStart"/>
      <w:r>
        <w:rPr>
          <w:sz w:val="26"/>
          <w:szCs w:val="26"/>
        </w:rPr>
        <w:t>дає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подробиці</w:t>
      </w:r>
      <w:proofErr w:type="spellEnd"/>
      <w:r>
        <w:rPr>
          <w:sz w:val="26"/>
          <w:szCs w:val="26"/>
        </w:rPr>
        <w:t xml:space="preserve"> про </w:t>
      </w:r>
      <w:proofErr w:type="spellStart"/>
      <w:r>
        <w:rPr>
          <w:sz w:val="26"/>
          <w:szCs w:val="26"/>
        </w:rPr>
        <w:t>атомну</w:t>
      </w:r>
      <w:proofErr w:type="spellEnd"/>
      <w:r>
        <w:rPr>
          <w:sz w:val="26"/>
          <w:szCs w:val="26"/>
        </w:rPr>
        <w:t xml:space="preserve"> структуру та </w:t>
      </w:r>
      <w:proofErr w:type="spellStart"/>
      <w:r>
        <w:rPr>
          <w:sz w:val="26"/>
          <w:szCs w:val="26"/>
        </w:rPr>
        <w:t>довжини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зв’язків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навколо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домішки</w:t>
      </w:r>
      <w:proofErr w:type="spellEnd"/>
      <w:r>
        <w:rPr>
          <w:sz w:val="26"/>
          <w:szCs w:val="26"/>
        </w:rPr>
        <w:t xml:space="preserve">, але </w:t>
      </w:r>
      <w:proofErr w:type="spellStart"/>
      <w:r>
        <w:rPr>
          <w:sz w:val="26"/>
          <w:szCs w:val="26"/>
        </w:rPr>
        <w:t>лише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випадку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домішок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відносно</w:t>
      </w:r>
      <w:proofErr w:type="spellEnd"/>
      <w:r>
        <w:rPr>
          <w:sz w:val="26"/>
          <w:szCs w:val="26"/>
        </w:rPr>
        <w:t xml:space="preserve"> великою </w:t>
      </w:r>
      <w:proofErr w:type="spellStart"/>
      <w:r>
        <w:rPr>
          <w:sz w:val="26"/>
          <w:szCs w:val="26"/>
        </w:rPr>
        <w:t>масою</w:t>
      </w:r>
      <w:proofErr w:type="spellEnd"/>
      <w:r>
        <w:rPr>
          <w:sz w:val="26"/>
          <w:szCs w:val="26"/>
        </w:rPr>
        <w:t>.</w:t>
      </w:r>
    </w:p>
    <w:p w14:paraId="140B2C53" w14:textId="77777777" w:rsidR="005C5393" w:rsidRDefault="005C5393">
      <w:pPr>
        <w:rPr>
          <w:b/>
          <w:sz w:val="26"/>
          <w:szCs w:val="26"/>
        </w:rPr>
      </w:pPr>
    </w:p>
    <w:p w14:paraId="0BB0306A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Електричні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вимірювання</w:t>
      </w:r>
      <w:proofErr w:type="spellEnd"/>
    </w:p>
    <w:p w14:paraId="013E1832" w14:textId="77777777" w:rsidR="005C5393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Вимірювання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ефекті</w:t>
      </w:r>
      <w:proofErr w:type="spellEnd"/>
      <w:r>
        <w:rPr>
          <w:sz w:val="26"/>
          <w:szCs w:val="26"/>
        </w:rPr>
        <w:t xml:space="preserve"> Холла </w:t>
      </w:r>
      <w:proofErr w:type="spellStart"/>
      <w:r>
        <w:rPr>
          <w:sz w:val="26"/>
          <w:szCs w:val="26"/>
        </w:rPr>
        <w:t>надають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детальну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інформацію</w:t>
      </w:r>
      <w:proofErr w:type="spellEnd"/>
      <w:r>
        <w:rPr>
          <w:sz w:val="26"/>
          <w:szCs w:val="26"/>
        </w:rPr>
        <w:t xml:space="preserve"> про </w:t>
      </w:r>
      <w:proofErr w:type="spellStart"/>
      <w:r>
        <w:rPr>
          <w:sz w:val="26"/>
          <w:szCs w:val="26"/>
        </w:rPr>
        <w:t>концентрації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носіїв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концентрації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компенсуючих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 і </w:t>
      </w:r>
      <w:proofErr w:type="spellStart"/>
      <w:r>
        <w:rPr>
          <w:sz w:val="26"/>
          <w:szCs w:val="26"/>
        </w:rPr>
        <w:t>рухливість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Ідентичність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електрично</w:t>
      </w:r>
      <w:proofErr w:type="spellEnd"/>
      <w:r>
        <w:rPr>
          <w:sz w:val="26"/>
          <w:szCs w:val="26"/>
        </w:rPr>
        <w:t xml:space="preserve"> активного та </w:t>
      </w:r>
      <w:proofErr w:type="spellStart"/>
      <w:r>
        <w:rPr>
          <w:sz w:val="26"/>
          <w:szCs w:val="26"/>
        </w:rPr>
        <w:t>розсіюючого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центрів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має</w:t>
      </w:r>
      <w:proofErr w:type="spellEnd"/>
      <w:r>
        <w:rPr>
          <w:sz w:val="26"/>
          <w:szCs w:val="26"/>
        </w:rPr>
        <w:t xml:space="preserve"> бути </w:t>
      </w:r>
      <w:proofErr w:type="spellStart"/>
      <w:r>
        <w:rPr>
          <w:sz w:val="26"/>
          <w:szCs w:val="26"/>
        </w:rPr>
        <w:t>встановлено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інших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вимірювань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Перехідна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спектроскопія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глибокого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рівня</w:t>
      </w:r>
      <w:proofErr w:type="spellEnd"/>
      <w:r>
        <w:rPr>
          <w:sz w:val="26"/>
          <w:szCs w:val="26"/>
        </w:rPr>
        <w:t xml:space="preserve"> (DLTS) є </w:t>
      </w:r>
      <w:proofErr w:type="spellStart"/>
      <w:r>
        <w:rPr>
          <w:sz w:val="26"/>
          <w:szCs w:val="26"/>
        </w:rPr>
        <w:t>потужним</w:t>
      </w:r>
      <w:proofErr w:type="spellEnd"/>
      <w:r>
        <w:rPr>
          <w:sz w:val="26"/>
          <w:szCs w:val="26"/>
        </w:rPr>
        <w:t xml:space="preserve"> методом </w:t>
      </w:r>
      <w:proofErr w:type="spellStart"/>
      <w:r>
        <w:rPr>
          <w:sz w:val="26"/>
          <w:szCs w:val="26"/>
        </w:rPr>
        <w:t>спостереження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забороненій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зоні</w:t>
      </w:r>
      <w:proofErr w:type="spellEnd"/>
      <w:r>
        <w:rPr>
          <w:sz w:val="26"/>
          <w:szCs w:val="26"/>
        </w:rPr>
        <w:t xml:space="preserve"> за умов, коли </w:t>
      </w:r>
      <w:proofErr w:type="spellStart"/>
      <w:r>
        <w:rPr>
          <w:sz w:val="26"/>
          <w:szCs w:val="26"/>
        </w:rPr>
        <w:t>кінцевий</w:t>
      </w:r>
      <w:proofErr w:type="spellEnd"/>
      <w:r>
        <w:rPr>
          <w:sz w:val="26"/>
          <w:szCs w:val="26"/>
        </w:rPr>
        <w:t xml:space="preserve"> стан заряду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повністю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розслабитися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своєї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рівноважної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конфігурації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після</w:t>
      </w:r>
      <w:proofErr w:type="spellEnd"/>
      <w:r>
        <w:rPr>
          <w:sz w:val="26"/>
          <w:szCs w:val="26"/>
        </w:rPr>
        <w:t xml:space="preserve"> переходу. Таким чином, </w:t>
      </w:r>
      <w:proofErr w:type="spellStart"/>
      <w:r>
        <w:rPr>
          <w:sz w:val="26"/>
          <w:szCs w:val="26"/>
        </w:rPr>
        <w:t>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вимірювання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слід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порівнювати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рівнями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термодинамічних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переходів</w:t>
      </w:r>
      <w:proofErr w:type="spellEnd"/>
      <w:r>
        <w:rPr>
          <w:sz w:val="26"/>
          <w:szCs w:val="26"/>
        </w:rPr>
        <w:t xml:space="preserve">, як </w:t>
      </w:r>
      <w:proofErr w:type="spellStart"/>
      <w:r>
        <w:rPr>
          <w:sz w:val="26"/>
          <w:szCs w:val="26"/>
        </w:rPr>
        <w:t>обговорюється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розділі</w:t>
      </w:r>
      <w:proofErr w:type="spellEnd"/>
      <w:r>
        <w:rPr>
          <w:sz w:val="26"/>
          <w:szCs w:val="26"/>
        </w:rPr>
        <w:t>.</w:t>
      </w:r>
    </w:p>
    <w:p w14:paraId="4632E6CB" w14:textId="77777777" w:rsidR="005C5393" w:rsidRDefault="005C5393">
      <w:pPr>
        <w:rPr>
          <w:b/>
          <w:sz w:val="26"/>
          <w:szCs w:val="26"/>
        </w:rPr>
      </w:pPr>
    </w:p>
    <w:p w14:paraId="29CCCF2B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Коливальна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спектроскопія</w:t>
      </w:r>
      <w:proofErr w:type="spellEnd"/>
    </w:p>
    <w:p w14:paraId="31346642" w14:textId="77777777" w:rsidR="005C5393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Наявність</w:t>
      </w:r>
      <w:proofErr w:type="spellEnd"/>
      <w:r>
        <w:rPr>
          <w:sz w:val="26"/>
          <w:szCs w:val="26"/>
        </w:rPr>
        <w:t xml:space="preserve"> дефекту </w:t>
      </w:r>
      <w:proofErr w:type="spellStart"/>
      <w:r>
        <w:rPr>
          <w:sz w:val="26"/>
          <w:szCs w:val="26"/>
        </w:rPr>
        <w:t>змінює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вібраційний</w:t>
      </w:r>
      <w:proofErr w:type="spellEnd"/>
      <w:r>
        <w:rPr>
          <w:sz w:val="26"/>
          <w:szCs w:val="26"/>
        </w:rPr>
        <w:t xml:space="preserve"> спектр твердого </w:t>
      </w:r>
      <w:proofErr w:type="spellStart"/>
      <w:r>
        <w:rPr>
          <w:sz w:val="26"/>
          <w:szCs w:val="26"/>
        </w:rPr>
        <w:t>тіла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що</w:t>
      </w:r>
      <w:proofErr w:type="spellEnd"/>
      <w:r>
        <w:rPr>
          <w:sz w:val="26"/>
          <w:szCs w:val="26"/>
        </w:rPr>
        <w:t xml:space="preserve"> часто </w:t>
      </w:r>
      <w:proofErr w:type="spellStart"/>
      <w:r>
        <w:rPr>
          <w:sz w:val="26"/>
          <w:szCs w:val="26"/>
        </w:rPr>
        <w:t>призводить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локальних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коливальних</w:t>
      </w:r>
      <w:proofErr w:type="spellEnd"/>
      <w:r>
        <w:rPr>
          <w:sz w:val="26"/>
          <w:szCs w:val="26"/>
        </w:rPr>
        <w:t xml:space="preserve"> мод (LVM), </w:t>
      </w:r>
      <w:proofErr w:type="spellStart"/>
      <w:r>
        <w:rPr>
          <w:sz w:val="26"/>
          <w:szCs w:val="26"/>
        </w:rPr>
        <w:t>які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виявляються</w:t>
      </w:r>
      <w:proofErr w:type="spellEnd"/>
      <w:r>
        <w:rPr>
          <w:sz w:val="26"/>
          <w:szCs w:val="26"/>
        </w:rPr>
        <w:t xml:space="preserve"> за </w:t>
      </w:r>
      <w:proofErr w:type="spellStart"/>
      <w:r>
        <w:rPr>
          <w:sz w:val="26"/>
          <w:szCs w:val="26"/>
        </w:rPr>
        <w:t>допомогою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раманівської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спектроскопії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інфрачервоної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спектроскопії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перетворенням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Фур’є.Ці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режими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розрахувати</w:t>
      </w:r>
      <w:proofErr w:type="spellEnd"/>
      <w:r>
        <w:rPr>
          <w:sz w:val="26"/>
          <w:szCs w:val="26"/>
        </w:rPr>
        <w:t xml:space="preserve"> за </w:t>
      </w:r>
      <w:proofErr w:type="spellStart"/>
      <w:r>
        <w:rPr>
          <w:sz w:val="26"/>
          <w:szCs w:val="26"/>
        </w:rPr>
        <w:t>допомогою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розрахунків</w:t>
      </w:r>
      <w:proofErr w:type="spellEnd"/>
      <w:r>
        <w:rPr>
          <w:sz w:val="26"/>
          <w:szCs w:val="26"/>
        </w:rPr>
        <w:t xml:space="preserve"> перших </w:t>
      </w:r>
      <w:proofErr w:type="spellStart"/>
      <w:r>
        <w:rPr>
          <w:sz w:val="26"/>
          <w:szCs w:val="26"/>
        </w:rPr>
        <w:t>принципів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значною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мірою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допомагає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визначенні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природи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локальної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структури</w:t>
      </w:r>
      <w:proofErr w:type="spellEnd"/>
      <w:r>
        <w:rPr>
          <w:sz w:val="26"/>
          <w:szCs w:val="26"/>
        </w:rPr>
        <w:t xml:space="preserve"> дефекту. </w:t>
      </w:r>
    </w:p>
    <w:p w14:paraId="4243D050" w14:textId="77777777" w:rsidR="005C5393" w:rsidRDefault="005C5393">
      <w:pPr>
        <w:ind w:firstLine="720"/>
        <w:rPr>
          <w:sz w:val="26"/>
          <w:szCs w:val="26"/>
        </w:rPr>
      </w:pPr>
    </w:p>
    <w:p w14:paraId="2F1526BD" w14:textId="77777777" w:rsidR="005C5393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7. </w:t>
      </w:r>
      <w:proofErr w:type="spellStart"/>
      <w:r>
        <w:rPr>
          <w:b/>
          <w:sz w:val="26"/>
          <w:szCs w:val="26"/>
        </w:rPr>
        <w:t>Оптичні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вимірювання</w:t>
      </w:r>
      <w:proofErr w:type="spellEnd"/>
    </w:p>
    <w:p w14:paraId="597BF541" w14:textId="77777777" w:rsidR="005C5393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експерименті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фотолюмінесценцією</w:t>
      </w:r>
      <w:proofErr w:type="spellEnd"/>
      <w:r>
        <w:rPr>
          <w:sz w:val="26"/>
          <w:szCs w:val="26"/>
        </w:rPr>
        <w:t xml:space="preserve"> (PL) </w:t>
      </w:r>
      <w:proofErr w:type="spellStart"/>
      <w:r>
        <w:rPr>
          <w:sz w:val="26"/>
          <w:szCs w:val="26"/>
        </w:rPr>
        <w:t>надзазоре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світло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збуджує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електрони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валентної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зони</w:t>
      </w:r>
      <w:proofErr w:type="spellEnd"/>
      <w:r>
        <w:rPr>
          <w:sz w:val="26"/>
          <w:szCs w:val="26"/>
        </w:rPr>
        <w:t xml:space="preserve"> в зону </w:t>
      </w:r>
      <w:proofErr w:type="spellStart"/>
      <w:r>
        <w:rPr>
          <w:sz w:val="26"/>
          <w:szCs w:val="26"/>
        </w:rPr>
        <w:t>провідності</w:t>
      </w:r>
      <w:proofErr w:type="spellEnd"/>
      <w:r>
        <w:rPr>
          <w:sz w:val="26"/>
          <w:szCs w:val="26"/>
        </w:rPr>
        <w:t xml:space="preserve"> (CB).47Крім того, </w:t>
      </w:r>
      <w:proofErr w:type="spellStart"/>
      <w:r>
        <w:rPr>
          <w:sz w:val="26"/>
          <w:szCs w:val="26"/>
        </w:rPr>
        <w:t>електрони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збуджуватися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рівні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. Коли </w:t>
      </w:r>
      <w:proofErr w:type="spellStart"/>
      <w:r>
        <w:rPr>
          <w:sz w:val="26"/>
          <w:szCs w:val="26"/>
        </w:rPr>
        <w:t>збуджені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електрони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переходять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нижчі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енергії</w:t>
      </w:r>
      <w:proofErr w:type="spellEnd"/>
      <w:r>
        <w:rPr>
          <w:sz w:val="26"/>
          <w:szCs w:val="26"/>
        </w:rPr>
        <w:t xml:space="preserve">, вони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випромінювати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світло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збереження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енергії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що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призводить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піку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спектрі</w:t>
      </w:r>
      <w:proofErr w:type="spellEnd"/>
      <w:r>
        <w:rPr>
          <w:sz w:val="26"/>
          <w:szCs w:val="26"/>
        </w:rPr>
        <w:t xml:space="preserve"> ФЛ. В </w:t>
      </w:r>
      <w:proofErr w:type="spellStart"/>
      <w:r>
        <w:rPr>
          <w:sz w:val="26"/>
          <w:szCs w:val="26"/>
        </w:rPr>
        <w:t>експерименті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збудженням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фотолюмінесценції</w:t>
      </w:r>
      <w:proofErr w:type="spellEnd"/>
      <w:r>
        <w:rPr>
          <w:sz w:val="26"/>
          <w:szCs w:val="26"/>
        </w:rPr>
        <w:t xml:space="preserve"> (PLE) </w:t>
      </w:r>
      <w:proofErr w:type="spellStart"/>
      <w:r>
        <w:rPr>
          <w:sz w:val="26"/>
          <w:szCs w:val="26"/>
        </w:rPr>
        <w:t>інтенсивність</w:t>
      </w:r>
      <w:proofErr w:type="spellEnd"/>
      <w:r>
        <w:rPr>
          <w:sz w:val="26"/>
          <w:szCs w:val="26"/>
        </w:rPr>
        <w:t xml:space="preserve"> ФЛ </w:t>
      </w:r>
      <w:proofErr w:type="spellStart"/>
      <w:r>
        <w:rPr>
          <w:sz w:val="26"/>
          <w:szCs w:val="26"/>
        </w:rPr>
        <w:t>вимірюється</w:t>
      </w:r>
      <w:proofErr w:type="spellEnd"/>
      <w:r>
        <w:rPr>
          <w:sz w:val="26"/>
          <w:szCs w:val="26"/>
        </w:rPr>
        <w:t xml:space="preserve"> як </w:t>
      </w:r>
      <w:proofErr w:type="spellStart"/>
      <w:r>
        <w:rPr>
          <w:sz w:val="26"/>
          <w:szCs w:val="26"/>
        </w:rPr>
        <w:t>функція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енергії</w:t>
      </w:r>
      <w:proofErr w:type="spellEnd"/>
      <w:r>
        <w:rPr>
          <w:sz w:val="26"/>
          <w:szCs w:val="26"/>
        </w:rPr>
        <w:t xml:space="preserve"> фотона </w:t>
      </w:r>
      <w:proofErr w:type="spellStart"/>
      <w:r>
        <w:rPr>
          <w:sz w:val="26"/>
          <w:szCs w:val="26"/>
        </w:rPr>
        <w:t>збудження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Це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профіль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поглинання</w:t>
      </w:r>
      <w:proofErr w:type="spellEnd"/>
      <w:r>
        <w:rPr>
          <w:sz w:val="26"/>
          <w:szCs w:val="26"/>
        </w:rPr>
        <w:t xml:space="preserve"> для дефекту. </w:t>
      </w:r>
      <w:proofErr w:type="spellStart"/>
      <w:r>
        <w:rPr>
          <w:sz w:val="26"/>
          <w:szCs w:val="26"/>
        </w:rPr>
        <w:t>Хоча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методи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оптичні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ознаки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високою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роздільною</w:t>
      </w:r>
      <w:proofErr w:type="spellEnd"/>
      <w:r>
        <w:rPr>
          <w:sz w:val="26"/>
          <w:szCs w:val="26"/>
        </w:rPr>
        <w:t xml:space="preserve"> здатністю,48 вони не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самі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визначити</w:t>
      </w:r>
      <w:proofErr w:type="spellEnd"/>
      <w:r>
        <w:rPr>
          <w:sz w:val="26"/>
          <w:szCs w:val="26"/>
        </w:rPr>
        <w:t xml:space="preserve"> свою природу </w:t>
      </w:r>
      <w:proofErr w:type="spellStart"/>
      <w:r>
        <w:rPr>
          <w:sz w:val="26"/>
          <w:szCs w:val="26"/>
        </w:rPr>
        <w:t>чи</w:t>
      </w:r>
      <w:proofErr w:type="spellEnd"/>
      <w:r>
        <w:rPr>
          <w:sz w:val="26"/>
          <w:szCs w:val="26"/>
        </w:rPr>
        <w:t xml:space="preserve"> характер. </w:t>
      </w:r>
      <w:proofErr w:type="spellStart"/>
      <w:r>
        <w:rPr>
          <w:sz w:val="26"/>
          <w:szCs w:val="26"/>
        </w:rPr>
        <w:t>Порівняння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розрахунками</w:t>
      </w:r>
      <w:proofErr w:type="spellEnd"/>
      <w:r>
        <w:rPr>
          <w:sz w:val="26"/>
          <w:szCs w:val="26"/>
        </w:rPr>
        <w:t xml:space="preserve"> перших </w:t>
      </w:r>
      <w:proofErr w:type="spellStart"/>
      <w:r>
        <w:rPr>
          <w:sz w:val="26"/>
          <w:szCs w:val="26"/>
        </w:rPr>
        <w:t>принципів</w:t>
      </w:r>
      <w:proofErr w:type="spellEnd"/>
      <w:r>
        <w:rPr>
          <w:sz w:val="26"/>
          <w:szCs w:val="26"/>
        </w:rPr>
        <w:t xml:space="preserve"> тут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бути особливо </w:t>
      </w:r>
      <w:proofErr w:type="spellStart"/>
      <w:r>
        <w:rPr>
          <w:sz w:val="26"/>
          <w:szCs w:val="26"/>
        </w:rPr>
        <w:t>потужним</w:t>
      </w:r>
      <w:proofErr w:type="spellEnd"/>
      <w:r>
        <w:rPr>
          <w:sz w:val="26"/>
          <w:szCs w:val="26"/>
        </w:rPr>
        <w:t>.</w:t>
      </w:r>
    </w:p>
    <w:p w14:paraId="037C9B3B" w14:textId="292242C5" w:rsidR="005C5393" w:rsidRDefault="005C5393">
      <w:pPr>
        <w:rPr>
          <w:sz w:val="26"/>
          <w:szCs w:val="26"/>
        </w:rPr>
      </w:pPr>
    </w:p>
    <w:p w14:paraId="226836A4" w14:textId="5029A2B0" w:rsidR="00FE7307" w:rsidRDefault="00FE7307">
      <w:pPr>
        <w:rPr>
          <w:sz w:val="26"/>
          <w:szCs w:val="26"/>
        </w:rPr>
      </w:pPr>
    </w:p>
    <w:p w14:paraId="6853131A" w14:textId="61750E13" w:rsidR="00066EE1" w:rsidRDefault="00066EE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ACE386D" w14:textId="77777777" w:rsidR="00066EE1" w:rsidRDefault="00066EE1" w:rsidP="00066EE1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Розділ</w:t>
      </w:r>
      <w:proofErr w:type="spellEnd"/>
      <w:r>
        <w:rPr>
          <w:b/>
          <w:sz w:val="26"/>
          <w:szCs w:val="26"/>
        </w:rPr>
        <w:t xml:space="preserve"> 2.</w:t>
      </w:r>
    </w:p>
    <w:p w14:paraId="6BF0F0FF" w14:textId="3E3123EF" w:rsidR="00066EE1" w:rsidRPr="00066EE1" w:rsidRDefault="00066EE1" w:rsidP="00066EE1">
      <w:pPr>
        <w:jc w:val="center"/>
        <w:rPr>
          <w:b/>
          <w:bCs/>
          <w:sz w:val="26"/>
          <w:szCs w:val="26"/>
        </w:rPr>
      </w:pPr>
      <w:r w:rsidRPr="00066EE1">
        <w:rPr>
          <w:b/>
          <w:bCs/>
          <w:iCs/>
          <w:sz w:val="28"/>
          <w:szCs w:val="28"/>
          <w:lang w:val="uk-UA"/>
        </w:rPr>
        <w:t>Основні параметри сонячних елементів та методи їхнього визначення з вольт-амперних характеристик</w:t>
      </w:r>
    </w:p>
    <w:p w14:paraId="62A9E54A" w14:textId="77777777" w:rsidR="00066EE1" w:rsidRDefault="00066EE1">
      <w:pPr>
        <w:rPr>
          <w:sz w:val="26"/>
          <w:szCs w:val="26"/>
        </w:rPr>
      </w:pPr>
    </w:p>
    <w:p w14:paraId="58A8461A" w14:textId="3D7E119B" w:rsidR="00066EE1" w:rsidRPr="00F1505A" w:rsidRDefault="00066EE1">
      <w:pPr>
        <w:rPr>
          <w:i/>
          <w:iCs/>
          <w:color w:val="FF0000"/>
          <w:sz w:val="26"/>
          <w:szCs w:val="26"/>
          <w:lang w:val="uk-UA"/>
        </w:rPr>
      </w:pPr>
      <w:r w:rsidRPr="00F1505A">
        <w:rPr>
          <w:i/>
          <w:iCs/>
          <w:color w:val="FF0000"/>
          <w:sz w:val="26"/>
          <w:szCs w:val="26"/>
          <w:lang w:val="uk-UA"/>
        </w:rPr>
        <w:t>Тут, будь-ласка, коротко виберіть основне з наступних сторінок (декілька картинок, основні формули, слова</w:t>
      </w:r>
      <w:r w:rsidR="00F1505A" w:rsidRPr="00F1505A">
        <w:rPr>
          <w:i/>
          <w:iCs/>
          <w:color w:val="FF0000"/>
          <w:sz w:val="26"/>
          <w:szCs w:val="26"/>
          <w:lang w:val="uk-UA"/>
        </w:rPr>
        <w:t>, звичайно, треба буде посилатися на цей сайт</w:t>
      </w:r>
      <w:r w:rsidRPr="00F1505A">
        <w:rPr>
          <w:i/>
          <w:iCs/>
          <w:color w:val="FF0000"/>
          <w:sz w:val="26"/>
          <w:szCs w:val="26"/>
          <w:lang w:val="uk-UA"/>
        </w:rPr>
        <w:t>)</w:t>
      </w:r>
    </w:p>
    <w:p w14:paraId="07C734F7" w14:textId="0047AE18" w:rsidR="00066EE1" w:rsidRDefault="00066EE1">
      <w:pPr>
        <w:rPr>
          <w:sz w:val="26"/>
          <w:szCs w:val="26"/>
          <w:lang w:val="uk-UA"/>
        </w:rPr>
      </w:pPr>
    </w:p>
    <w:p w14:paraId="58EE7156" w14:textId="77777777" w:rsidR="00066EE1" w:rsidRDefault="00066EE1">
      <w:pPr>
        <w:rPr>
          <w:sz w:val="26"/>
          <w:szCs w:val="26"/>
          <w:lang w:val="uk-UA"/>
        </w:rPr>
      </w:pPr>
    </w:p>
    <w:p w14:paraId="00F21943" w14:textId="44E173C7" w:rsidR="00066EE1" w:rsidRDefault="00066EE1">
      <w:pPr>
        <w:rPr>
          <w:sz w:val="26"/>
          <w:szCs w:val="26"/>
          <w:lang w:val="uk-UA"/>
        </w:rPr>
      </w:pPr>
      <w:r w:rsidRPr="00066EE1">
        <w:rPr>
          <w:sz w:val="26"/>
          <w:szCs w:val="26"/>
          <w:lang w:val="uk-UA"/>
        </w:rPr>
        <w:t>https://www.pveducation.org/pvcdrom/solar-cell-operation/iv-curve</w:t>
      </w:r>
    </w:p>
    <w:p w14:paraId="729D3DE4" w14:textId="5C63BFBB" w:rsidR="00066EE1" w:rsidRDefault="00066EE1">
      <w:pPr>
        <w:rPr>
          <w:sz w:val="26"/>
          <w:szCs w:val="26"/>
          <w:lang w:val="uk-UA"/>
        </w:rPr>
      </w:pPr>
      <w:r w:rsidRPr="00066EE1">
        <w:rPr>
          <w:sz w:val="26"/>
          <w:szCs w:val="26"/>
          <w:lang w:val="uk-UA"/>
        </w:rPr>
        <w:t>https://www.pveducation.org/pvcdrom/solar-cell-operation/short-circuit-current</w:t>
      </w:r>
    </w:p>
    <w:p w14:paraId="110AF45A" w14:textId="2F5AC326" w:rsidR="00066EE1" w:rsidRDefault="00066EE1">
      <w:pPr>
        <w:rPr>
          <w:sz w:val="26"/>
          <w:szCs w:val="26"/>
          <w:lang w:val="uk-UA"/>
        </w:rPr>
      </w:pPr>
      <w:r w:rsidRPr="00066EE1">
        <w:rPr>
          <w:sz w:val="26"/>
          <w:szCs w:val="26"/>
          <w:lang w:val="uk-UA"/>
        </w:rPr>
        <w:t>https://www.pveducation.org/pvcdrom/solar-cell-operation/open-circuit-voltage</w:t>
      </w:r>
    </w:p>
    <w:p w14:paraId="59189D4E" w14:textId="7A9994DB" w:rsidR="00066EE1" w:rsidRDefault="00066EE1">
      <w:pPr>
        <w:rPr>
          <w:sz w:val="26"/>
          <w:szCs w:val="26"/>
          <w:lang w:val="uk-UA"/>
        </w:rPr>
      </w:pPr>
      <w:r w:rsidRPr="00066EE1">
        <w:rPr>
          <w:sz w:val="26"/>
          <w:szCs w:val="26"/>
          <w:lang w:val="uk-UA"/>
        </w:rPr>
        <w:t>https://www.pveducation.org/pvcdrom/solar-cell-operation/fill-factor</w:t>
      </w:r>
    </w:p>
    <w:p w14:paraId="70F097A2" w14:textId="684A344A" w:rsidR="00066EE1" w:rsidRPr="00066EE1" w:rsidRDefault="00066EE1">
      <w:pPr>
        <w:rPr>
          <w:sz w:val="26"/>
          <w:szCs w:val="26"/>
          <w:lang w:val="uk-UA"/>
        </w:rPr>
      </w:pPr>
      <w:r w:rsidRPr="00066EE1">
        <w:rPr>
          <w:sz w:val="26"/>
          <w:szCs w:val="26"/>
          <w:lang w:val="uk-UA"/>
        </w:rPr>
        <w:t>https://www.pveducation.org/pvcdrom/solar-cell-operation/solar-cell-efficiency</w:t>
      </w:r>
    </w:p>
    <w:p w14:paraId="74BF19CB" w14:textId="04221AFC" w:rsidR="00066EE1" w:rsidRDefault="00066EE1">
      <w:pPr>
        <w:rPr>
          <w:sz w:val="26"/>
          <w:szCs w:val="26"/>
          <w:lang w:val="uk-UA"/>
        </w:rPr>
      </w:pPr>
    </w:p>
    <w:p w14:paraId="2B71E38E" w14:textId="42EF1C76" w:rsidR="001F491C" w:rsidRPr="008C2B74" w:rsidRDefault="001F491C">
      <w:pPr>
        <w:rPr>
          <w:i/>
          <w:iCs/>
          <w:color w:val="FF0000"/>
          <w:sz w:val="26"/>
          <w:szCs w:val="26"/>
          <w:lang w:val="uk-UA"/>
        </w:rPr>
      </w:pPr>
      <w:r w:rsidRPr="008C2B74">
        <w:rPr>
          <w:i/>
          <w:iCs/>
          <w:color w:val="FF0000"/>
          <w:sz w:val="26"/>
          <w:szCs w:val="26"/>
          <w:lang w:val="uk-UA"/>
        </w:rPr>
        <w:t xml:space="preserve">Також </w:t>
      </w:r>
      <w:r w:rsidRPr="008C2B74">
        <w:rPr>
          <w:i/>
          <w:iCs/>
          <w:color w:val="FF0000"/>
          <w:sz w:val="28"/>
          <w:szCs w:val="28"/>
          <w:lang w:val="uk-UA"/>
        </w:rPr>
        <w:t xml:space="preserve">додати </w:t>
      </w:r>
      <w:proofErr w:type="spellStart"/>
      <w:r w:rsidRPr="008C2B74">
        <w:rPr>
          <w:rStyle w:val="fontstyle01"/>
          <w:rFonts w:ascii="Arial" w:hAnsi="Arial"/>
          <w:i/>
          <w:iCs/>
          <w:color w:val="FF0000"/>
          <w:sz w:val="28"/>
          <w:szCs w:val="28"/>
        </w:rPr>
        <w:t>Table</w:t>
      </w:r>
      <w:proofErr w:type="spellEnd"/>
      <w:r w:rsidRPr="008C2B74">
        <w:rPr>
          <w:rStyle w:val="fontstyle01"/>
          <w:rFonts w:ascii="Arial" w:hAnsi="Arial"/>
          <w:i/>
          <w:iCs/>
          <w:color w:val="FF0000"/>
          <w:sz w:val="28"/>
          <w:szCs w:val="28"/>
          <w:lang w:val="uk-UA"/>
        </w:rPr>
        <w:t xml:space="preserve"> </w:t>
      </w:r>
      <w:r w:rsidRPr="008C2B74">
        <w:rPr>
          <w:rStyle w:val="fontstyle01"/>
          <w:rFonts w:ascii="Arial" w:hAnsi="Arial"/>
          <w:i/>
          <w:iCs/>
          <w:color w:val="FF0000"/>
          <w:sz w:val="28"/>
          <w:szCs w:val="28"/>
        </w:rPr>
        <w:t>II</w:t>
      </w:r>
      <w:r w:rsidRPr="008C2B74">
        <w:rPr>
          <w:rStyle w:val="fontstyle01"/>
          <w:rFonts w:ascii="Arial" w:hAnsi="Arial"/>
          <w:i/>
          <w:iCs/>
          <w:color w:val="FF0000"/>
          <w:sz w:val="28"/>
          <w:szCs w:val="28"/>
          <w:lang w:val="uk-UA"/>
        </w:rPr>
        <w:t xml:space="preserve"> з роботи </w:t>
      </w:r>
      <w:r w:rsidRPr="008C2B74">
        <w:rPr>
          <w:rStyle w:val="fontstyle01"/>
          <w:rFonts w:ascii="Arial" w:hAnsi="Arial"/>
          <w:i/>
          <w:iCs/>
          <w:color w:val="FF0000"/>
          <w:sz w:val="28"/>
          <w:szCs w:val="28"/>
          <w:lang w:val="uk-UA"/>
        </w:rPr>
        <w:t>ProgPhotov_25_p623-625.pdf</w:t>
      </w:r>
    </w:p>
    <w:p w14:paraId="12B3BE92" w14:textId="77777777" w:rsidR="001F491C" w:rsidRPr="008C2B74" w:rsidRDefault="001F491C">
      <w:pPr>
        <w:rPr>
          <w:i/>
          <w:iCs/>
          <w:color w:val="FF0000"/>
          <w:sz w:val="26"/>
          <w:szCs w:val="26"/>
          <w:lang w:val="uk-UA"/>
        </w:rPr>
      </w:pPr>
    </w:p>
    <w:p w14:paraId="5D322F04" w14:textId="79EBA39D" w:rsidR="00F1505A" w:rsidRPr="008C2B74" w:rsidRDefault="00F1505A">
      <w:pPr>
        <w:rPr>
          <w:i/>
          <w:iCs/>
          <w:color w:val="FF0000"/>
          <w:sz w:val="26"/>
          <w:szCs w:val="26"/>
          <w:lang w:val="uk-UA"/>
        </w:rPr>
      </w:pPr>
      <w:r w:rsidRPr="008C2B74">
        <w:rPr>
          <w:i/>
          <w:iCs/>
          <w:color w:val="FF0000"/>
          <w:sz w:val="26"/>
          <w:szCs w:val="26"/>
          <w:lang w:val="uk-UA"/>
        </w:rPr>
        <w:t>Додати до списку використаних джерел</w:t>
      </w:r>
    </w:p>
    <w:p w14:paraId="5FF0C7AD" w14:textId="1E049C09" w:rsidR="00F1505A" w:rsidRPr="00066EE1" w:rsidRDefault="00F1505A">
      <w:pPr>
        <w:rPr>
          <w:sz w:val="26"/>
          <w:szCs w:val="26"/>
          <w:lang w:val="uk-UA"/>
        </w:rPr>
      </w:pPr>
      <w:hyperlink r:id="rId6" w:history="1">
        <w:r w:rsidRPr="00F571A7">
          <w:rPr>
            <w:rStyle w:val="a6"/>
            <w:sz w:val="26"/>
            <w:szCs w:val="26"/>
            <w:lang w:val="uk-UA"/>
          </w:rPr>
          <w:t>https://www.pveducation.org/</w:t>
        </w:r>
      </w:hyperlink>
      <w:r>
        <w:rPr>
          <w:sz w:val="26"/>
          <w:szCs w:val="26"/>
          <w:lang w:val="uk-UA"/>
        </w:rPr>
        <w:t xml:space="preserve"> </w:t>
      </w:r>
    </w:p>
    <w:p w14:paraId="519B048F" w14:textId="7E3C6183" w:rsidR="00066EE1" w:rsidRPr="00066EE1" w:rsidRDefault="00066EE1">
      <w:pPr>
        <w:rPr>
          <w:sz w:val="26"/>
          <w:szCs w:val="26"/>
          <w:lang w:val="uk-UA"/>
        </w:rPr>
      </w:pPr>
      <w:r w:rsidRPr="00066EE1">
        <w:rPr>
          <w:sz w:val="26"/>
          <w:szCs w:val="26"/>
          <w:lang w:val="uk-UA"/>
        </w:rPr>
        <w:br w:type="page"/>
      </w:r>
    </w:p>
    <w:p w14:paraId="7C011B76" w14:textId="2AC21BE4" w:rsidR="00066EE1" w:rsidRDefault="00066EE1" w:rsidP="00066EE1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Розділ</w:t>
      </w:r>
      <w:proofErr w:type="spellEnd"/>
      <w:r>
        <w:rPr>
          <w:b/>
          <w:sz w:val="26"/>
          <w:szCs w:val="26"/>
        </w:rPr>
        <w:t xml:space="preserve"> 3.</w:t>
      </w:r>
    </w:p>
    <w:p w14:paraId="568923DF" w14:textId="73B4B279" w:rsidR="00066EE1" w:rsidRDefault="00066EE1" w:rsidP="00066EE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>Результати обробки експериментально виміряних ВАХ кремнієвих сонячних елементів</w:t>
      </w:r>
    </w:p>
    <w:p w14:paraId="6D75C8B0" w14:textId="77777777" w:rsidR="00066EE1" w:rsidRDefault="00066EE1">
      <w:pPr>
        <w:rPr>
          <w:sz w:val="26"/>
          <w:szCs w:val="26"/>
        </w:rPr>
      </w:pPr>
    </w:p>
    <w:p w14:paraId="0F5154DC" w14:textId="342674E0" w:rsidR="00066EE1" w:rsidRPr="008A14CF" w:rsidRDefault="008A14CF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В роботі було проведено визначення температурних </w:t>
      </w:r>
      <w:proofErr w:type="spellStart"/>
      <w:r>
        <w:rPr>
          <w:sz w:val="26"/>
          <w:szCs w:val="26"/>
          <w:lang w:val="uk-UA"/>
        </w:rPr>
        <w:t>залежностей</w:t>
      </w:r>
      <w:proofErr w:type="spellEnd"/>
      <w:r>
        <w:rPr>
          <w:sz w:val="26"/>
          <w:szCs w:val="26"/>
          <w:lang w:val="uk-UA"/>
        </w:rPr>
        <w:t xml:space="preserve"> струму короткого замикання, напруги </w:t>
      </w:r>
      <w:r w:rsidR="002B18F1">
        <w:rPr>
          <w:sz w:val="26"/>
          <w:szCs w:val="26"/>
          <w:lang w:val="uk-UA"/>
        </w:rPr>
        <w:t>розімкнутого кола</w:t>
      </w:r>
      <w:r>
        <w:rPr>
          <w:sz w:val="26"/>
          <w:szCs w:val="26"/>
          <w:lang w:val="uk-UA"/>
        </w:rPr>
        <w:t xml:space="preserve"> на максимальної вихідної потужності, спираючись попередньо виміряні на вольт-амперні характеристики кремнієвих сонячних елементів.</w:t>
      </w:r>
    </w:p>
    <w:p w14:paraId="01D4F2D9" w14:textId="67A77B4A" w:rsidR="00066EE1" w:rsidRPr="008A14CF" w:rsidRDefault="008A14CF">
      <w:pPr>
        <w:rPr>
          <w:sz w:val="26"/>
          <w:szCs w:val="26"/>
        </w:rPr>
      </w:pPr>
      <w:r>
        <w:rPr>
          <w:sz w:val="26"/>
          <w:szCs w:val="26"/>
          <w:lang w:val="uk-UA"/>
        </w:rPr>
        <w:t>Використовувалися</w:t>
      </w:r>
      <w:r w:rsidRPr="008A14CF">
        <w:rPr>
          <w:sz w:val="26"/>
          <w:szCs w:val="26"/>
          <w:lang w:val="uk-UA"/>
        </w:rPr>
        <w:t xml:space="preserve"> були кремнієві </w:t>
      </w:r>
      <m:oMath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-p-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</m:sup>
        </m:sSup>
      </m:oMath>
      <w:r w:rsidRPr="008A14CF">
        <w:rPr>
          <w:sz w:val="26"/>
          <w:szCs w:val="26"/>
          <w:lang w:val="uk-UA"/>
        </w:rPr>
        <w:t xml:space="preserve"> структури, виготовлені з Cz-пластин, легованих бором з питомим опором 10 Ом</w:t>
      </w:r>
      <w:r w:rsidRPr="008A14CF">
        <w:rPr>
          <w:sz w:val="26"/>
          <w:szCs w:val="26"/>
          <w:lang w:val="uk-UA"/>
        </w:rPr>
        <w:sym w:font="Symbol" w:char="F0D7"/>
      </w:r>
      <w:r w:rsidRPr="008A14CF">
        <w:rPr>
          <w:sz w:val="26"/>
          <w:szCs w:val="26"/>
          <w:lang w:val="uk-UA"/>
        </w:rPr>
        <w:t>см 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 = 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1.4*10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15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см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</m:t>
            </m:r>
          </m:sup>
        </m:sSup>
      </m:oMath>
      <w:r w:rsidRPr="008A14CF">
        <w:rPr>
          <w:sz w:val="26"/>
          <w:szCs w:val="26"/>
          <w:lang w:val="uk-UA"/>
        </w:rPr>
        <w:t xml:space="preserve">). Емітерний </w:t>
      </w:r>
      <m:oMath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</m:sup>
        </m:sSup>
      </m:oMath>
      <w:r w:rsidRPr="008A14CF">
        <w:rPr>
          <w:sz w:val="26"/>
          <w:szCs w:val="26"/>
          <w:lang w:val="uk-UA"/>
        </w:rPr>
        <w:t xml:space="preserve"> шар мав товщину 0,7 мкм та поверхневий опір 20-30 </w:t>
      </w:r>
      <m:oMath>
        <m:f>
          <m:fPr>
            <m:type m:val="lin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Ом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</m:den>
        </m:f>
      </m:oMath>
      <w:r w:rsidRPr="008A14CF">
        <w:rPr>
          <w:sz w:val="26"/>
          <w:szCs w:val="26"/>
          <w:lang w:val="uk-UA"/>
        </w:rPr>
        <w:t xml:space="preserve">, товщина бази – 350 мкм, товщина та поверхневий опір </w:t>
      </w:r>
      <m:oMath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+</m:t>
            </m:r>
          </m:sup>
        </m:sSup>
      </m:oMath>
      <w:r w:rsidRPr="008A14CF">
        <w:rPr>
          <w:sz w:val="26"/>
          <w:szCs w:val="26"/>
          <w:lang w:val="uk-UA"/>
        </w:rPr>
        <w:t xml:space="preserve"> шару – 0,6 мкм та 10-20 </w:t>
      </w:r>
      <m:oMath>
        <m:f>
          <m:fPr>
            <m:type m:val="lin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Ом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p>
            </m:sSup>
          </m:den>
        </m:f>
      </m:oMath>
      <w:r w:rsidRPr="008A14CF">
        <w:rPr>
          <w:sz w:val="26"/>
          <w:szCs w:val="26"/>
          <w:lang w:val="uk-UA"/>
        </w:rPr>
        <w:t>.</w:t>
      </w:r>
    </w:p>
    <w:p w14:paraId="062CD893" w14:textId="017D404B" w:rsidR="008A14CF" w:rsidRDefault="008A14CF">
      <w:pPr>
        <w:rPr>
          <w:sz w:val="26"/>
          <w:szCs w:val="26"/>
        </w:rPr>
      </w:pPr>
    </w:p>
    <w:p w14:paraId="3D183C43" w14:textId="67EE4C3A" w:rsidR="008A14CF" w:rsidRPr="001F491C" w:rsidRDefault="002B18F1">
      <w:pPr>
        <w:rPr>
          <w:i/>
          <w:iCs/>
          <w:color w:val="FF0000"/>
          <w:sz w:val="26"/>
          <w:szCs w:val="26"/>
          <w:lang w:val="uk-UA"/>
        </w:rPr>
      </w:pPr>
      <w:r w:rsidRPr="001F491C">
        <w:rPr>
          <w:i/>
          <w:iCs/>
          <w:color w:val="FF0000"/>
          <w:sz w:val="26"/>
          <w:szCs w:val="26"/>
          <w:lang w:val="uk-UA"/>
        </w:rPr>
        <w:t xml:space="preserve">Тут треба буде навести графіки, які ви порахували і трошки їх описати: буквально </w:t>
      </w:r>
      <w:proofErr w:type="spellStart"/>
      <w:r w:rsidRPr="001F491C">
        <w:rPr>
          <w:i/>
          <w:iCs/>
          <w:color w:val="FF0000"/>
          <w:sz w:val="26"/>
          <w:szCs w:val="26"/>
          <w:lang w:val="uk-UA"/>
        </w:rPr>
        <w:t>трхи</w:t>
      </w:r>
      <w:proofErr w:type="spellEnd"/>
      <w:r w:rsidRPr="001F491C">
        <w:rPr>
          <w:i/>
          <w:iCs/>
          <w:color w:val="FF0000"/>
          <w:sz w:val="26"/>
          <w:szCs w:val="26"/>
          <w:lang w:val="uk-UA"/>
        </w:rPr>
        <w:t xml:space="preserve"> з того, що на них видно. Наприклад, «Як видно з рис.456, напруга розімкнутого кола зменшується при підвищенні температури, причому залежність дуже близька до лінійної. При </w:t>
      </w:r>
      <w:proofErr w:type="spellStart"/>
      <w:r w:rsidRPr="001F491C">
        <w:rPr>
          <w:i/>
          <w:iCs/>
          <w:color w:val="FF0000"/>
          <w:sz w:val="26"/>
          <w:szCs w:val="26"/>
          <w:lang w:val="uk-UA"/>
        </w:rPr>
        <w:t>підвіщені</w:t>
      </w:r>
      <w:proofErr w:type="spellEnd"/>
      <w:r w:rsidRPr="001F491C">
        <w:rPr>
          <w:i/>
          <w:iCs/>
          <w:color w:val="FF0000"/>
          <w:sz w:val="26"/>
          <w:szCs w:val="26"/>
          <w:lang w:val="uk-UA"/>
        </w:rPr>
        <w:t xml:space="preserve"> температури від 295 до 340 К, </w:t>
      </w:r>
      <w:r w:rsidRPr="001F491C">
        <w:rPr>
          <w:i/>
          <w:iCs/>
          <w:color w:val="FF0000"/>
          <w:sz w:val="26"/>
          <w:szCs w:val="26"/>
          <w:lang w:val="en-US"/>
        </w:rPr>
        <w:t>V</w:t>
      </w:r>
      <w:r w:rsidRPr="001F491C">
        <w:rPr>
          <w:i/>
          <w:iCs/>
          <w:color w:val="FF0000"/>
          <w:sz w:val="26"/>
          <w:szCs w:val="26"/>
          <w:vertAlign w:val="subscript"/>
          <w:lang w:val="en-US"/>
        </w:rPr>
        <w:t>OC</w:t>
      </w:r>
      <w:r w:rsidRPr="001F491C">
        <w:rPr>
          <w:i/>
          <w:iCs/>
          <w:color w:val="FF0000"/>
          <w:sz w:val="26"/>
          <w:szCs w:val="26"/>
          <w:lang w:val="uk-UA"/>
        </w:rPr>
        <w:t xml:space="preserve"> зменшилася на 5000%»</w:t>
      </w:r>
    </w:p>
    <w:p w14:paraId="772E21C0" w14:textId="77777777" w:rsidR="008A14CF" w:rsidRDefault="008A14CF">
      <w:pPr>
        <w:rPr>
          <w:sz w:val="26"/>
          <w:szCs w:val="26"/>
        </w:rPr>
      </w:pPr>
    </w:p>
    <w:p w14:paraId="1ECFBFA6" w14:textId="487E2CC6" w:rsidR="00066EE1" w:rsidRDefault="00066EE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888597" w14:textId="328F0C29" w:rsidR="00066EE1" w:rsidRPr="00066EE1" w:rsidRDefault="00066EE1" w:rsidP="00066EE1">
      <w:pPr>
        <w:jc w:val="center"/>
        <w:rPr>
          <w:b/>
          <w:bCs/>
          <w:sz w:val="26"/>
          <w:szCs w:val="26"/>
          <w:lang w:val="uk-UA"/>
        </w:rPr>
      </w:pPr>
      <w:r w:rsidRPr="00066EE1">
        <w:rPr>
          <w:b/>
          <w:bCs/>
          <w:sz w:val="26"/>
          <w:szCs w:val="26"/>
          <w:lang w:val="uk-UA"/>
        </w:rPr>
        <w:lastRenderedPageBreak/>
        <w:t>ВИСНОВКИ</w:t>
      </w:r>
    </w:p>
    <w:p w14:paraId="20F3839A" w14:textId="390C70DB" w:rsidR="00066EE1" w:rsidRDefault="00066EE1">
      <w:pPr>
        <w:rPr>
          <w:sz w:val="26"/>
          <w:szCs w:val="26"/>
        </w:rPr>
      </w:pPr>
    </w:p>
    <w:p w14:paraId="2D524718" w14:textId="77777777" w:rsidR="00066EE1" w:rsidRDefault="00066EE1">
      <w:pPr>
        <w:rPr>
          <w:sz w:val="26"/>
          <w:szCs w:val="26"/>
        </w:rPr>
      </w:pPr>
    </w:p>
    <w:p w14:paraId="40BC9A43" w14:textId="34D24980" w:rsidR="00FE7307" w:rsidRDefault="00FE7307">
      <w:pPr>
        <w:rPr>
          <w:sz w:val="26"/>
          <w:szCs w:val="26"/>
        </w:rPr>
      </w:pPr>
    </w:p>
    <w:p w14:paraId="025A8DB8" w14:textId="43909E51" w:rsidR="00066EE1" w:rsidRDefault="00066EE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E1660DF" w14:textId="17A074C4" w:rsidR="00066EE1" w:rsidRDefault="00066EE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Список </w:t>
      </w:r>
      <w:proofErr w:type="spellStart"/>
      <w:r>
        <w:rPr>
          <w:b/>
          <w:sz w:val="26"/>
          <w:szCs w:val="26"/>
        </w:rPr>
        <w:t>використаних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джерел</w:t>
      </w:r>
      <w:proofErr w:type="spellEnd"/>
    </w:p>
    <w:p w14:paraId="578FD2A3" w14:textId="77777777" w:rsidR="00066EE1" w:rsidRDefault="00066EE1">
      <w:pPr>
        <w:rPr>
          <w:sz w:val="26"/>
          <w:szCs w:val="26"/>
        </w:rPr>
      </w:pPr>
    </w:p>
    <w:p w14:paraId="50F7C964" w14:textId="6B8D279F" w:rsidR="00FE7307" w:rsidRPr="001F491C" w:rsidRDefault="001F491C">
      <w:pPr>
        <w:rPr>
          <w:i/>
          <w:iCs/>
          <w:color w:val="FF0000"/>
          <w:sz w:val="26"/>
          <w:szCs w:val="26"/>
          <w:lang w:val="uk-UA"/>
        </w:rPr>
      </w:pPr>
      <w:r w:rsidRPr="001F491C">
        <w:rPr>
          <w:i/>
          <w:iCs/>
          <w:color w:val="FF0000"/>
          <w:sz w:val="26"/>
          <w:szCs w:val="26"/>
          <w:lang w:val="uk-UA"/>
        </w:rPr>
        <w:t>Посилання на 4 статті та сайт</w:t>
      </w:r>
    </w:p>
    <w:p w14:paraId="48F0C968" w14:textId="586B6DF4" w:rsidR="00066EE1" w:rsidRDefault="00066EE1">
      <w:pPr>
        <w:rPr>
          <w:sz w:val="26"/>
          <w:szCs w:val="26"/>
        </w:rPr>
      </w:pPr>
    </w:p>
    <w:p w14:paraId="2C660BF3" w14:textId="77777777" w:rsidR="00066EE1" w:rsidRDefault="00066EE1">
      <w:pPr>
        <w:rPr>
          <w:sz w:val="26"/>
          <w:szCs w:val="26"/>
        </w:rPr>
      </w:pPr>
    </w:p>
    <w:sectPr w:rsidR="00066E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47a11158.B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B4B"/>
    <w:multiLevelType w:val="multilevel"/>
    <w:tmpl w:val="6E145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703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93"/>
    <w:rsid w:val="00066EE1"/>
    <w:rsid w:val="001F491C"/>
    <w:rsid w:val="002B18F1"/>
    <w:rsid w:val="003C66FB"/>
    <w:rsid w:val="005C5393"/>
    <w:rsid w:val="006B5E01"/>
    <w:rsid w:val="008A14CF"/>
    <w:rsid w:val="008C2B74"/>
    <w:rsid w:val="00A52A79"/>
    <w:rsid w:val="00D501D4"/>
    <w:rsid w:val="00F1505A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920F"/>
  <w15:docId w15:val="{A86F9BF1-CE84-4589-97BD-7FBB2D2F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66EE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66EE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1F491C"/>
    <w:rPr>
      <w:rFonts w:ascii="AdvTT47a11158.B" w:hAnsi="AdvTT47a11158.B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veducatio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7</cp:revision>
  <dcterms:created xsi:type="dcterms:W3CDTF">2022-09-12T06:24:00Z</dcterms:created>
  <dcterms:modified xsi:type="dcterms:W3CDTF">2022-09-12T06:53:00Z</dcterms:modified>
</cp:coreProperties>
</file>