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CEF" w:rsidRDefault="00033CEF" w:rsidP="00033CEF">
      <w:r>
        <w:t xml:space="preserve">08.11. Аналізую результати апроксимації. Звичайно, цікаво бачити не тільки </w:t>
      </w:r>
      <w:proofErr w:type="spellStart"/>
      <w:r>
        <w:t>коеф</w:t>
      </w:r>
      <w:proofErr w:type="spellEnd"/>
      <w:r>
        <w:t xml:space="preserve">., але і самі криві апроксимації. Також хочу знати хоча б порядок всіх інших (Аį, зокрема </w:t>
      </w:r>
      <w:proofErr w:type="spellStart"/>
      <w:r>
        <w:t>Adisl</w:t>
      </w:r>
      <w:proofErr w:type="spellEnd"/>
      <w:r>
        <w:t xml:space="preserve">  і </w:t>
      </w:r>
      <w:proofErr w:type="spellStart"/>
      <w:r>
        <w:t>Ai</w:t>
      </w:r>
      <w:proofErr w:type="spellEnd"/>
      <w:r>
        <w:t xml:space="preserve"> )  для усіх зразків. Проте, напевно, треба полегшити роботу Твоїй Програмі – окремо проводити апроксимації по температурним діапазонам.</w:t>
      </w:r>
    </w:p>
    <w:p w:rsidR="00033CEF" w:rsidRDefault="00033CEF" w:rsidP="00033CEF">
      <w:r>
        <w:t xml:space="preserve">Виходячи з експериментально встановленого характеру АС змін ЕФ </w:t>
      </w:r>
      <w:proofErr w:type="spellStart"/>
      <w:r>
        <w:t>характеристик-</w:t>
      </w:r>
      <w:proofErr w:type="spellEnd"/>
      <w:r>
        <w:t xml:space="preserve"> рис.3 (змінюється знак дії УЗ для зразків 3,4,5 в той же час для 1,2 – не змінюється) весь досліджуваний діапазон температур необхідно розглядати окремо: низькотемпературна область НТ (Т&lt;150К) і високотемпературна ВТ (Т&gt;200К). У ВТ області АС зміни незначні, дещо падає рухливість; довготривалі релаксації </w:t>
      </w:r>
      <w:proofErr w:type="spellStart"/>
      <w:r>
        <w:t>акустопровідності</w:t>
      </w:r>
      <w:proofErr w:type="spellEnd"/>
      <w:r>
        <w:t xml:space="preserve"> не проявляються. В НТ області при наближенні до азотних температур відносні АС зміни зростають, збільшується тривалість релаксаційних процесів.</w:t>
      </w:r>
    </w:p>
    <w:p w:rsidR="00033CEF" w:rsidRDefault="00033CEF" w:rsidP="00033CEF">
      <w:r>
        <w:t>Очевидно, для 1,2 зразків фактично один механізм М</w:t>
      </w:r>
      <w:r w:rsidRPr="00033CEF">
        <w:rPr>
          <w:vertAlign w:val="subscript"/>
        </w:rPr>
        <w:t>1</w:t>
      </w:r>
      <w:r>
        <w:rPr>
          <w:vertAlign w:val="superscript"/>
        </w:rPr>
        <w:t>УЗ</w:t>
      </w:r>
      <w:r>
        <w:t xml:space="preserve"> </w:t>
      </w:r>
      <w:r>
        <w:t xml:space="preserve">дії УЗ, пов’язаний з </w:t>
      </w:r>
      <w:r>
        <w:t>переважаючи</w:t>
      </w:r>
      <w:r>
        <w:t>м механізмом розсіювання носіїв. В той же час, – для 3,4,5 –</w:t>
      </w:r>
      <w:r w:rsidRPr="00033CEF">
        <w:t xml:space="preserve"> </w:t>
      </w:r>
      <w:r>
        <w:t xml:space="preserve">в обл. НТ </w:t>
      </w:r>
      <w:r>
        <w:t xml:space="preserve">додається ще </w:t>
      </w:r>
      <w:r w:rsidR="006E1A17">
        <w:t xml:space="preserve">новий </w:t>
      </w:r>
      <w:r>
        <w:t xml:space="preserve">механізм дії УЗ </w:t>
      </w:r>
      <w:r>
        <w:t>М</w:t>
      </w:r>
      <w:r>
        <w:rPr>
          <w:vertAlign w:val="subscript"/>
        </w:rPr>
        <w:t>2</w:t>
      </w:r>
      <w:r>
        <w:rPr>
          <w:vertAlign w:val="superscript"/>
        </w:rPr>
        <w:t>УЗ</w:t>
      </w:r>
      <w:r>
        <w:t xml:space="preserve"> </w:t>
      </w:r>
      <w:r>
        <w:t xml:space="preserve">, оскільки там стає переважаючим </w:t>
      </w:r>
      <w:r w:rsidR="006E1A17">
        <w:t>і</w:t>
      </w:r>
      <w:r w:rsidR="006E1A17">
        <w:t>нший</w:t>
      </w:r>
      <w:r w:rsidR="006E1A17" w:rsidRPr="006E1A17">
        <w:t xml:space="preserve"> механізм розсіювання носіїв.</w:t>
      </w:r>
    </w:p>
    <w:p w:rsidR="00033CEF" w:rsidRDefault="00033CEF" w:rsidP="00033CEF">
      <w:pPr>
        <w:rPr>
          <w:i/>
          <w:iCs/>
        </w:rPr>
      </w:pPr>
      <w:r>
        <w:t xml:space="preserve">   </w:t>
      </w:r>
      <w:r>
        <w:object w:dxaOrig="4610" w:dyaOrig="5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65pt;height:286.1pt" o:ole="">
            <v:imagedata r:id="rId5" o:title=""/>
          </v:shape>
          <o:OLEObject Type="Embed" ProgID="Origin50.Graph" ShapeID="_x0000_i1025" DrawAspect="Content" ObjectID="_1571662878" r:id="rId6"/>
        </w:object>
      </w:r>
      <w:r w:rsidRPr="00033CEF">
        <w:rPr>
          <w:i/>
          <w:iCs/>
        </w:rPr>
        <w:t xml:space="preserve"> </w:t>
      </w:r>
      <w:bookmarkStart w:id="0" w:name="_GoBack"/>
      <w:bookmarkEnd w:id="0"/>
    </w:p>
    <w:p w:rsidR="00033CEF" w:rsidRPr="000861F4" w:rsidRDefault="00033CEF" w:rsidP="00033CEF">
      <w:pPr>
        <w:jc w:val="both"/>
      </w:pPr>
      <w:r>
        <w:rPr>
          <w:i/>
          <w:iCs/>
        </w:rPr>
        <w:t>Рис.3.</w:t>
      </w:r>
      <w:r w:rsidRPr="00FB546B">
        <w:rPr>
          <w:i/>
          <w:iCs/>
        </w:rPr>
        <w:t>Температурні зміни  акустичного приросту розсіювання рухливості ∆(μ</w:t>
      </w:r>
      <w:r w:rsidRPr="00FB546B">
        <w:rPr>
          <w:i/>
          <w:iCs/>
          <w:vertAlign w:val="subscript"/>
        </w:rPr>
        <w:t>H</w:t>
      </w:r>
      <w:r w:rsidRPr="00FB546B">
        <w:rPr>
          <w:i/>
          <w:iCs/>
        </w:rPr>
        <w:t>)</w:t>
      </w:r>
      <w:r w:rsidRPr="00FB546B">
        <w:rPr>
          <w:i/>
          <w:iCs/>
          <w:vertAlign w:val="superscript"/>
        </w:rPr>
        <w:t xml:space="preserve">-1 </w:t>
      </w:r>
      <w:r w:rsidRPr="00FB546B">
        <w:rPr>
          <w:i/>
          <w:iCs/>
        </w:rPr>
        <w:t>= (μ</w:t>
      </w:r>
      <w:r w:rsidRPr="00FB546B">
        <w:rPr>
          <w:i/>
          <w:iCs/>
          <w:vertAlign w:val="subscript"/>
        </w:rPr>
        <w:t xml:space="preserve">H </w:t>
      </w:r>
      <w:proofErr w:type="spellStart"/>
      <w:r w:rsidRPr="00FB546B">
        <w:rPr>
          <w:i/>
          <w:iCs/>
          <w:vertAlign w:val="superscript"/>
        </w:rPr>
        <w:t>us</w:t>
      </w:r>
      <w:proofErr w:type="spellEnd"/>
      <w:r w:rsidRPr="00FB546B">
        <w:rPr>
          <w:i/>
          <w:iCs/>
        </w:rPr>
        <w:t>)</w:t>
      </w:r>
      <w:r w:rsidRPr="00FB546B">
        <w:rPr>
          <w:i/>
          <w:iCs/>
          <w:vertAlign w:val="superscript"/>
        </w:rPr>
        <w:t xml:space="preserve">-1 </w:t>
      </w:r>
      <w:r w:rsidRPr="00FB546B">
        <w:rPr>
          <w:i/>
          <w:iCs/>
        </w:rPr>
        <w:t>-(μ</w:t>
      </w:r>
      <w:r w:rsidRPr="00FB546B">
        <w:rPr>
          <w:i/>
          <w:iCs/>
          <w:vertAlign w:val="subscript"/>
        </w:rPr>
        <w:t xml:space="preserve">H </w:t>
      </w:r>
      <w:r w:rsidRPr="00FB546B">
        <w:rPr>
          <w:i/>
          <w:iCs/>
          <w:vertAlign w:val="superscript"/>
        </w:rPr>
        <w:t>0</w:t>
      </w:r>
      <w:r w:rsidRPr="00FB546B">
        <w:rPr>
          <w:i/>
          <w:iCs/>
        </w:rPr>
        <w:t>)</w:t>
      </w:r>
      <w:r w:rsidRPr="00FB546B">
        <w:rPr>
          <w:i/>
          <w:iCs/>
          <w:vertAlign w:val="superscript"/>
        </w:rPr>
        <w:t>-1</w:t>
      </w:r>
      <w:r w:rsidRPr="00FB546B">
        <w:rPr>
          <w:i/>
          <w:iCs/>
        </w:rPr>
        <w:t xml:space="preserve">.  </w:t>
      </w:r>
    </w:p>
    <w:p w:rsidR="00380330" w:rsidRDefault="00380330"/>
    <w:sectPr w:rsidR="00380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CEF"/>
    <w:rsid w:val="00033CEF"/>
    <w:rsid w:val="00380330"/>
    <w:rsid w:val="006E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0F2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805</Words>
  <Characters>459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ya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1</cp:revision>
  <dcterms:created xsi:type="dcterms:W3CDTF">2017-11-08T14:03:00Z</dcterms:created>
  <dcterms:modified xsi:type="dcterms:W3CDTF">2017-11-08T14:15:00Z</dcterms:modified>
</cp:coreProperties>
</file>