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61B5E" w14:textId="77777777" w:rsidR="001627CA" w:rsidRPr="003D0FDB" w:rsidRDefault="00B57D41" w:rsidP="00A67FDE">
      <w:pPr>
        <w:spacing w:line="276" w:lineRule="auto"/>
        <w:jc w:val="center"/>
        <w:rPr>
          <w:b/>
          <w:bCs/>
        </w:rPr>
      </w:pPr>
      <w:r w:rsidRPr="003D0FDB">
        <w:rPr>
          <w:b/>
          <w:bCs/>
        </w:rPr>
        <w:t>МІНІСТЕРСТВО ОСВІТИ І НАУКИ УКРАЇНИ</w:t>
      </w:r>
    </w:p>
    <w:p w14:paraId="42049E18" w14:textId="77777777" w:rsidR="00B57D41" w:rsidRPr="003D0FDB" w:rsidRDefault="00B57D41" w:rsidP="00A67FDE">
      <w:pPr>
        <w:spacing w:line="276" w:lineRule="auto"/>
        <w:jc w:val="center"/>
        <w:rPr>
          <w:b/>
          <w:bCs/>
        </w:rPr>
      </w:pPr>
      <w:r w:rsidRPr="003D0FDB">
        <w:rPr>
          <w:b/>
          <w:bCs/>
        </w:rPr>
        <w:t xml:space="preserve">КИЇВСЬКИЙ НАЦІОНАЛЬНИЙ УНІВЕРСИТЕТ ІМЕНІ </w:t>
      </w:r>
    </w:p>
    <w:p w14:paraId="4631DA5B" w14:textId="77777777" w:rsidR="001627CA" w:rsidRPr="003D0FDB" w:rsidRDefault="00B57D41" w:rsidP="00A67FDE">
      <w:pPr>
        <w:spacing w:line="276" w:lineRule="auto"/>
        <w:jc w:val="center"/>
        <w:rPr>
          <w:b/>
          <w:bCs/>
        </w:rPr>
      </w:pPr>
      <w:r w:rsidRPr="003D0FDB">
        <w:rPr>
          <w:b/>
          <w:bCs/>
        </w:rPr>
        <w:t>ТАРАСА ШЕВЧЕНКА</w:t>
      </w:r>
    </w:p>
    <w:p w14:paraId="0192B485" w14:textId="77777777" w:rsidR="001627CA" w:rsidRPr="00A67FDE" w:rsidRDefault="001627CA" w:rsidP="00A67FDE">
      <w:pPr>
        <w:spacing w:line="276" w:lineRule="auto"/>
        <w:jc w:val="center"/>
      </w:pPr>
    </w:p>
    <w:p w14:paraId="74241586" w14:textId="77777777" w:rsidR="00A67FDE" w:rsidRDefault="00A67FDE" w:rsidP="00A67FDE">
      <w:pPr>
        <w:pStyle w:val="2"/>
        <w:spacing w:line="276" w:lineRule="auto"/>
        <w:rPr>
          <w:b/>
          <w:bCs/>
        </w:rPr>
      </w:pPr>
    </w:p>
    <w:p w14:paraId="275AB343" w14:textId="77777777" w:rsidR="007D6FB0" w:rsidRDefault="007D6FB0" w:rsidP="00A67FDE">
      <w:pPr>
        <w:pStyle w:val="2"/>
        <w:spacing w:line="276" w:lineRule="auto"/>
        <w:rPr>
          <w:b/>
          <w:bCs/>
        </w:rPr>
      </w:pPr>
    </w:p>
    <w:p w14:paraId="5D9BE0D6" w14:textId="77777777" w:rsidR="007D6FB0" w:rsidRDefault="007D6FB0" w:rsidP="00A67FDE">
      <w:pPr>
        <w:pStyle w:val="2"/>
        <w:spacing w:line="276" w:lineRule="auto"/>
        <w:rPr>
          <w:b/>
          <w:bCs/>
        </w:rPr>
      </w:pPr>
    </w:p>
    <w:p w14:paraId="400D673B" w14:textId="77777777" w:rsidR="001627CA" w:rsidRPr="00A67FDE" w:rsidRDefault="001627CA" w:rsidP="00A67FDE">
      <w:pPr>
        <w:pStyle w:val="2"/>
        <w:spacing w:line="276" w:lineRule="auto"/>
        <w:rPr>
          <w:b/>
          <w:bCs/>
        </w:rPr>
      </w:pPr>
    </w:p>
    <w:p w14:paraId="5D3E1514" w14:textId="77777777" w:rsidR="001627CA" w:rsidRPr="003D0FDB" w:rsidRDefault="001627CA" w:rsidP="00A67FDE">
      <w:pPr>
        <w:pStyle w:val="2"/>
        <w:spacing w:line="276" w:lineRule="auto"/>
        <w:ind w:left="-360"/>
        <w:jc w:val="center"/>
        <w:rPr>
          <w:b/>
          <w:bCs/>
        </w:rPr>
      </w:pPr>
      <w:r w:rsidRPr="003D0FDB">
        <w:rPr>
          <w:b/>
          <w:bCs/>
        </w:rPr>
        <w:t>ЗВІТ</w:t>
      </w:r>
    </w:p>
    <w:p w14:paraId="31BB8785" w14:textId="59C32C0A" w:rsidR="005B1BD0" w:rsidRPr="003D0FDB" w:rsidRDefault="001627CA" w:rsidP="005B1BD0">
      <w:pPr>
        <w:jc w:val="center"/>
        <w:rPr>
          <w:b/>
          <w:bCs/>
          <w:lang w:val="ru-RU"/>
        </w:rPr>
      </w:pPr>
      <w:r w:rsidRPr="003D0FDB">
        <w:rPr>
          <w:b/>
          <w:bCs/>
        </w:rPr>
        <w:t xml:space="preserve">по договору </w:t>
      </w:r>
      <w:proofErr w:type="spellStart"/>
      <w:r w:rsidRPr="003D0FDB">
        <w:rPr>
          <w:b/>
          <w:bCs/>
        </w:rPr>
        <w:t>підряду</w:t>
      </w:r>
      <w:proofErr w:type="spellEnd"/>
      <w:r w:rsidRPr="003D0FDB">
        <w:rPr>
          <w:b/>
          <w:bCs/>
        </w:rPr>
        <w:t xml:space="preserve"> № </w:t>
      </w:r>
      <w:r w:rsidR="007D6FB0" w:rsidRPr="003D0FDB">
        <w:rPr>
          <w:b/>
          <w:bCs/>
        </w:rPr>
        <w:t xml:space="preserve"> </w:t>
      </w:r>
      <w:r w:rsidR="00E56A91" w:rsidRPr="003D0FDB">
        <w:rPr>
          <w:b/>
          <w:bCs/>
        </w:rPr>
        <w:t>26ГФ013-01</w:t>
      </w:r>
      <w:r w:rsidR="007D6FB0" w:rsidRPr="003D0FDB">
        <w:rPr>
          <w:b/>
          <w:bCs/>
        </w:rPr>
        <w:t>/</w:t>
      </w:r>
      <w:r w:rsidR="006E4021" w:rsidRPr="003D0FDB">
        <w:rPr>
          <w:b/>
          <w:bCs/>
        </w:rPr>
        <w:t>10</w:t>
      </w:r>
    </w:p>
    <w:p w14:paraId="024AB856" w14:textId="77777777" w:rsidR="005B1BD0" w:rsidRPr="003D0FDB" w:rsidRDefault="005B1BD0" w:rsidP="005B1BD0">
      <w:pPr>
        <w:ind w:left="4956"/>
        <w:jc w:val="center"/>
        <w:rPr>
          <w:b/>
          <w:bCs/>
          <w:i/>
          <w:lang w:val="ru-RU"/>
        </w:rPr>
      </w:pPr>
    </w:p>
    <w:p w14:paraId="078E6581" w14:textId="3773966E" w:rsidR="007B108D" w:rsidRPr="003D0FDB" w:rsidRDefault="007B108D" w:rsidP="007B108D">
      <w:pPr>
        <w:spacing w:line="276" w:lineRule="auto"/>
        <w:jc w:val="center"/>
        <w:rPr>
          <w:b/>
          <w:bCs/>
        </w:rPr>
      </w:pPr>
      <w:r w:rsidRPr="003D0FDB">
        <w:rPr>
          <w:b/>
          <w:bCs/>
        </w:rPr>
        <w:t xml:space="preserve">за договором від </w:t>
      </w:r>
      <w:r w:rsidR="007D6FB0" w:rsidRPr="003D0FDB">
        <w:rPr>
          <w:b/>
          <w:bCs/>
        </w:rPr>
        <w:t>«0</w:t>
      </w:r>
      <w:r w:rsidR="00E56A91" w:rsidRPr="003D0FDB">
        <w:rPr>
          <w:b/>
          <w:bCs/>
        </w:rPr>
        <w:t>2</w:t>
      </w:r>
      <w:r w:rsidR="007D6FB0" w:rsidRPr="003D0FDB">
        <w:rPr>
          <w:b/>
          <w:bCs/>
        </w:rPr>
        <w:t>» березня 202</w:t>
      </w:r>
      <w:r w:rsidR="00E56A91" w:rsidRPr="003D0FDB">
        <w:rPr>
          <w:b/>
          <w:bCs/>
        </w:rPr>
        <w:t>6</w:t>
      </w:r>
      <w:r w:rsidR="007D6FB0" w:rsidRPr="003D0FDB">
        <w:rPr>
          <w:b/>
          <w:bCs/>
        </w:rPr>
        <w:t xml:space="preserve"> року № </w:t>
      </w:r>
      <w:r w:rsidR="00E56A91" w:rsidRPr="003D0FDB">
        <w:rPr>
          <w:b/>
          <w:bCs/>
        </w:rPr>
        <w:t>187.05/0024</w:t>
      </w:r>
    </w:p>
    <w:p w14:paraId="7CD8CA6C" w14:textId="77777777" w:rsidR="007B108D" w:rsidRPr="003D0FDB" w:rsidRDefault="007B108D" w:rsidP="007B108D">
      <w:pPr>
        <w:spacing w:line="276" w:lineRule="auto"/>
        <w:jc w:val="center"/>
        <w:rPr>
          <w:b/>
          <w:bCs/>
        </w:rPr>
      </w:pPr>
      <w:r w:rsidRPr="003D0FDB">
        <w:rPr>
          <w:b/>
          <w:bCs/>
        </w:rPr>
        <w:t>на виконання грантової підтримки НФДУ</w:t>
      </w:r>
    </w:p>
    <w:p w14:paraId="23DA89C9" w14:textId="77777777" w:rsidR="00AC38BD" w:rsidRPr="003D0FDB" w:rsidRDefault="00AC38BD" w:rsidP="00A67FDE">
      <w:pPr>
        <w:pStyle w:val="2"/>
        <w:spacing w:line="276" w:lineRule="auto"/>
        <w:jc w:val="center"/>
        <w:rPr>
          <w:b/>
          <w:bCs/>
        </w:rPr>
      </w:pPr>
    </w:p>
    <w:p w14:paraId="11E4B89E" w14:textId="0E83F741" w:rsidR="001627CA" w:rsidRPr="003D0FDB" w:rsidRDefault="001627CA" w:rsidP="00DB7516">
      <w:pPr>
        <w:pStyle w:val="2"/>
        <w:spacing w:line="240" w:lineRule="auto"/>
        <w:jc w:val="center"/>
        <w:rPr>
          <w:b/>
          <w:bCs/>
        </w:rPr>
      </w:pPr>
      <w:r w:rsidRPr="003D0FDB">
        <w:rPr>
          <w:b/>
          <w:bCs/>
        </w:rPr>
        <w:t xml:space="preserve">за період з </w:t>
      </w:r>
      <w:r w:rsidR="00A4769A" w:rsidRPr="003D0FDB">
        <w:rPr>
          <w:b/>
          <w:bCs/>
          <w:lang w:val="ru-RU"/>
        </w:rPr>
        <w:t>«</w:t>
      </w:r>
      <w:r w:rsidR="007D6FB0" w:rsidRPr="003D0FDB">
        <w:rPr>
          <w:b/>
          <w:bCs/>
        </w:rPr>
        <w:t>0</w:t>
      </w:r>
      <w:r w:rsidR="00E56A91" w:rsidRPr="003D0FDB">
        <w:rPr>
          <w:b/>
          <w:bCs/>
        </w:rPr>
        <w:t>2</w:t>
      </w:r>
      <w:r w:rsidR="00A4769A" w:rsidRPr="003D0FDB">
        <w:rPr>
          <w:b/>
          <w:bCs/>
          <w:lang w:val="ru-RU"/>
        </w:rPr>
        <w:t xml:space="preserve">» </w:t>
      </w:r>
      <w:r w:rsidR="007D6FB0" w:rsidRPr="003D0FDB">
        <w:rPr>
          <w:b/>
          <w:bCs/>
          <w:lang w:val="ru-RU"/>
        </w:rPr>
        <w:t>березня</w:t>
      </w:r>
      <w:r w:rsidR="00A4769A" w:rsidRPr="003D0FDB">
        <w:rPr>
          <w:b/>
          <w:bCs/>
        </w:rPr>
        <w:t xml:space="preserve"> </w:t>
      </w:r>
      <w:r w:rsidRPr="003D0FDB">
        <w:rPr>
          <w:b/>
          <w:bCs/>
        </w:rPr>
        <w:t>202</w:t>
      </w:r>
      <w:r w:rsidR="00E56A91" w:rsidRPr="003D0FDB">
        <w:rPr>
          <w:b/>
          <w:bCs/>
        </w:rPr>
        <w:t>6</w:t>
      </w:r>
      <w:r w:rsidR="00A4769A" w:rsidRPr="003D0FDB">
        <w:rPr>
          <w:b/>
          <w:bCs/>
        </w:rPr>
        <w:t xml:space="preserve"> року</w:t>
      </w:r>
      <w:r w:rsidRPr="003D0FDB">
        <w:rPr>
          <w:b/>
          <w:bCs/>
        </w:rPr>
        <w:t xml:space="preserve"> по </w:t>
      </w:r>
      <w:r w:rsidR="00A4769A" w:rsidRPr="003D0FDB">
        <w:rPr>
          <w:b/>
          <w:bCs/>
        </w:rPr>
        <w:t>«</w:t>
      </w:r>
      <w:r w:rsidR="00E56A91" w:rsidRPr="003D0FDB">
        <w:rPr>
          <w:b/>
          <w:bCs/>
        </w:rPr>
        <w:t>31</w:t>
      </w:r>
      <w:r w:rsidR="00A4769A" w:rsidRPr="003D0FDB">
        <w:rPr>
          <w:b/>
          <w:bCs/>
        </w:rPr>
        <w:t xml:space="preserve">» </w:t>
      </w:r>
      <w:r w:rsidR="00E56A91" w:rsidRPr="003D0FDB">
        <w:rPr>
          <w:b/>
          <w:bCs/>
        </w:rPr>
        <w:t>березня</w:t>
      </w:r>
      <w:r w:rsidR="00A4769A" w:rsidRPr="003D0FDB">
        <w:rPr>
          <w:b/>
          <w:bCs/>
        </w:rPr>
        <w:t xml:space="preserve"> </w:t>
      </w:r>
      <w:r w:rsidRPr="003D0FDB">
        <w:rPr>
          <w:b/>
          <w:bCs/>
        </w:rPr>
        <w:t>202</w:t>
      </w:r>
      <w:r w:rsidR="00E56A91" w:rsidRPr="003D0FDB">
        <w:rPr>
          <w:b/>
          <w:bCs/>
        </w:rPr>
        <w:t>6</w:t>
      </w:r>
      <w:r w:rsidR="00A4769A" w:rsidRPr="003D0FDB">
        <w:rPr>
          <w:b/>
          <w:bCs/>
        </w:rPr>
        <w:t xml:space="preserve"> року</w:t>
      </w:r>
    </w:p>
    <w:p w14:paraId="0E8B3BA6" w14:textId="029CFEE7" w:rsidR="005B1BD0" w:rsidRPr="00BA2375" w:rsidRDefault="005B1BD0" w:rsidP="005B1BD0">
      <w:pPr>
        <w:pStyle w:val="a8"/>
        <w:jc w:val="center"/>
        <w:rPr>
          <w:b/>
          <w:bCs/>
          <w:sz w:val="28"/>
          <w:szCs w:val="28"/>
        </w:rPr>
      </w:pPr>
      <w:bookmarkStart w:id="0" w:name="_Hlk165030076"/>
      <w:r w:rsidRPr="00B12621">
        <w:rPr>
          <w:b/>
          <w:bCs/>
          <w:sz w:val="28"/>
          <w:szCs w:val="28"/>
        </w:rPr>
        <w:t>«</w:t>
      </w:r>
      <w:r w:rsidR="00B12621" w:rsidRPr="00B12621">
        <w:rPr>
          <w:b/>
          <w:bCs/>
          <w:sz w:val="28"/>
          <w:szCs w:val="28"/>
          <w:lang w:val="uk-UA"/>
        </w:rPr>
        <w:t>Напрацювання методів і підходів до прогнозування теплофізичних властивостей матеріалів і структур різної розмірності та морфології з використанням алгоритмів машинного навчання</w:t>
      </w:r>
      <w:r w:rsidR="00B12621" w:rsidRPr="00B12621">
        <w:rPr>
          <w:b/>
          <w:bCs/>
          <w:sz w:val="28"/>
          <w:szCs w:val="28"/>
          <w:lang w:val="en-US"/>
        </w:rPr>
        <w:t xml:space="preserve"> (</w:t>
      </w:r>
      <w:r w:rsidR="007E3BD9">
        <w:rPr>
          <w:b/>
          <w:bCs/>
          <w:sz w:val="28"/>
          <w:szCs w:val="28"/>
          <w:lang w:val="uk-UA"/>
        </w:rPr>
        <w:t>р</w:t>
      </w:r>
      <w:r w:rsidR="007E3BD9" w:rsidRPr="007E3BD9">
        <w:rPr>
          <w:b/>
          <w:bCs/>
          <w:sz w:val="28"/>
          <w:szCs w:val="28"/>
          <w:lang w:val="uk-UA"/>
        </w:rPr>
        <w:t>озробка генератора двофазних структур із контрольованою морфологією для задач прогнозування теплопровідності на основі PINN</w:t>
      </w:r>
      <w:r w:rsidR="00B12621" w:rsidRPr="00B12621">
        <w:rPr>
          <w:b/>
          <w:bCs/>
          <w:sz w:val="28"/>
          <w:szCs w:val="28"/>
          <w:lang w:val="en-US"/>
        </w:rPr>
        <w:t>)</w:t>
      </w:r>
      <w:r w:rsidRPr="00B12621">
        <w:rPr>
          <w:b/>
          <w:bCs/>
          <w:sz w:val="28"/>
          <w:szCs w:val="28"/>
        </w:rPr>
        <w:t>»</w:t>
      </w:r>
    </w:p>
    <w:p w14:paraId="0E7C1644" w14:textId="77777777" w:rsidR="001B44A1" w:rsidRDefault="001B44A1" w:rsidP="00A67FDE">
      <w:pPr>
        <w:widowControl w:val="0"/>
        <w:spacing w:line="276" w:lineRule="auto"/>
        <w:jc w:val="center"/>
        <w:rPr>
          <w:bCs/>
          <w:color w:val="000000"/>
          <w:lang w:val="ru-RU"/>
        </w:rPr>
      </w:pPr>
    </w:p>
    <w:p w14:paraId="496EE2B4" w14:textId="77777777" w:rsidR="00BA2375" w:rsidRDefault="00BA2375" w:rsidP="00A67FDE">
      <w:pPr>
        <w:widowControl w:val="0"/>
        <w:spacing w:line="276" w:lineRule="auto"/>
        <w:jc w:val="center"/>
        <w:rPr>
          <w:bCs/>
          <w:color w:val="000000"/>
          <w:lang w:val="ru-RU"/>
        </w:rPr>
      </w:pPr>
    </w:p>
    <w:p w14:paraId="3DFBEF7A" w14:textId="77777777" w:rsidR="00BA2375" w:rsidRPr="005B1BD0" w:rsidRDefault="00BA2375" w:rsidP="00A67FDE">
      <w:pPr>
        <w:widowControl w:val="0"/>
        <w:spacing w:line="276" w:lineRule="auto"/>
        <w:jc w:val="center"/>
        <w:rPr>
          <w:bCs/>
          <w:color w:val="000000"/>
          <w:lang w:val="ru-RU"/>
        </w:rPr>
      </w:pPr>
    </w:p>
    <w:bookmarkEnd w:id="0"/>
    <w:p w14:paraId="051EFE3B" w14:textId="27A088B7" w:rsidR="00AD10F4" w:rsidRPr="00E56A91" w:rsidRDefault="00AD10F4" w:rsidP="00AD10F4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/>
          <w:bCs/>
        </w:rPr>
      </w:pPr>
      <w:r w:rsidRPr="00AD10F4">
        <w:rPr>
          <w:bCs/>
        </w:rPr>
        <w:t xml:space="preserve">Науковий керівник </w:t>
      </w:r>
      <w:r w:rsidR="00414F76">
        <w:rPr>
          <w:bCs/>
        </w:rPr>
        <w:tab/>
      </w:r>
      <w:r w:rsidR="00414F76">
        <w:rPr>
          <w:bCs/>
        </w:rPr>
        <w:tab/>
      </w:r>
      <w:r w:rsidR="00414F76">
        <w:rPr>
          <w:bCs/>
        </w:rPr>
        <w:tab/>
      </w:r>
      <w:r w:rsidR="00414F76">
        <w:rPr>
          <w:bCs/>
        </w:rPr>
        <w:tab/>
      </w:r>
      <w:r w:rsidR="00414F76">
        <w:rPr>
          <w:bCs/>
        </w:rPr>
        <w:tab/>
      </w:r>
      <w:r w:rsidRPr="00AD10F4">
        <w:rPr>
          <w:bCs/>
          <w:sz w:val="24"/>
          <w:szCs w:val="24"/>
        </w:rPr>
        <w:t>_______________</w:t>
      </w:r>
      <w:r w:rsidR="00287C28">
        <w:rPr>
          <w:bCs/>
          <w:sz w:val="24"/>
          <w:szCs w:val="24"/>
        </w:rPr>
        <w:t xml:space="preserve">      </w:t>
      </w:r>
      <w:r w:rsidR="007D6FB0" w:rsidRPr="00E56A91">
        <w:t>Ігор КОМАРОВ</w:t>
      </w:r>
    </w:p>
    <w:p w14:paraId="110BC7EC" w14:textId="77777777" w:rsidR="00AD10F4" w:rsidRPr="00E56A91" w:rsidRDefault="00AD10F4" w:rsidP="00AD10F4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/>
          <w:bCs/>
          <w:vertAlign w:val="superscript"/>
        </w:rPr>
      </w:pPr>
      <w:r w:rsidRPr="00E56A91">
        <w:rPr>
          <w:bCs/>
        </w:rPr>
        <w:tab/>
      </w:r>
      <w:r w:rsidRPr="00E56A91">
        <w:rPr>
          <w:bCs/>
        </w:rPr>
        <w:tab/>
      </w:r>
      <w:r w:rsidRPr="00E56A91">
        <w:rPr>
          <w:bCs/>
        </w:rPr>
        <w:tab/>
      </w:r>
      <w:r w:rsidRPr="00E56A91">
        <w:rPr>
          <w:bCs/>
        </w:rPr>
        <w:tab/>
      </w:r>
      <w:r w:rsidRPr="00E56A91">
        <w:rPr>
          <w:bCs/>
        </w:rPr>
        <w:tab/>
      </w:r>
      <w:r w:rsidRPr="00E56A91">
        <w:rPr>
          <w:bCs/>
        </w:rPr>
        <w:tab/>
      </w:r>
      <w:r w:rsidRPr="00E56A91">
        <w:rPr>
          <w:bCs/>
        </w:rPr>
        <w:tab/>
      </w:r>
      <w:r w:rsidRPr="00E56A91">
        <w:rPr>
          <w:bCs/>
        </w:rPr>
        <w:tab/>
      </w:r>
      <w:r w:rsidRPr="00E56A91">
        <w:rPr>
          <w:bCs/>
        </w:rPr>
        <w:tab/>
      </w:r>
      <w:r w:rsidRPr="00E56A91">
        <w:rPr>
          <w:bCs/>
        </w:rPr>
        <w:tab/>
      </w:r>
      <w:r w:rsidRPr="00E56A91">
        <w:rPr>
          <w:bCs/>
        </w:rPr>
        <w:tab/>
      </w:r>
    </w:p>
    <w:p w14:paraId="0C015BD7" w14:textId="77777777" w:rsidR="00AD10F4" w:rsidRPr="00E56A91" w:rsidRDefault="00AD10F4" w:rsidP="00AD10F4">
      <w:pPr>
        <w:pStyle w:val="a8"/>
        <w:rPr>
          <w:bCs/>
          <w:sz w:val="28"/>
          <w:szCs w:val="28"/>
        </w:rPr>
      </w:pPr>
    </w:p>
    <w:p w14:paraId="2B2CF5F0" w14:textId="28BD9985" w:rsidR="00AD10F4" w:rsidRPr="00AD10F4" w:rsidRDefault="00AD10F4" w:rsidP="00AD10F4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/>
          <w:bCs/>
          <w:sz w:val="24"/>
          <w:szCs w:val="24"/>
        </w:rPr>
      </w:pPr>
      <w:r w:rsidRPr="00E56A91">
        <w:rPr>
          <w:bCs/>
        </w:rPr>
        <w:t xml:space="preserve">Виконавець </w:t>
      </w:r>
      <w:r w:rsidR="00414F76" w:rsidRPr="00E56A91">
        <w:rPr>
          <w:bCs/>
        </w:rPr>
        <w:tab/>
      </w:r>
      <w:r w:rsidR="00414F76" w:rsidRPr="00E56A91">
        <w:rPr>
          <w:bCs/>
        </w:rPr>
        <w:tab/>
      </w:r>
      <w:r w:rsidR="00414F76" w:rsidRPr="00E56A91">
        <w:rPr>
          <w:bCs/>
        </w:rPr>
        <w:tab/>
      </w:r>
      <w:r w:rsidR="00414F76" w:rsidRPr="00E56A91">
        <w:rPr>
          <w:bCs/>
        </w:rPr>
        <w:tab/>
      </w:r>
      <w:r w:rsidR="00414F76" w:rsidRPr="00E56A91">
        <w:rPr>
          <w:bCs/>
        </w:rPr>
        <w:tab/>
      </w:r>
      <w:r w:rsidR="00414F76" w:rsidRPr="00E56A91">
        <w:rPr>
          <w:bCs/>
        </w:rPr>
        <w:tab/>
      </w:r>
      <w:r w:rsidRPr="00E56A91">
        <w:rPr>
          <w:bCs/>
          <w:sz w:val="24"/>
          <w:szCs w:val="24"/>
        </w:rPr>
        <w:t>_______________</w:t>
      </w:r>
      <w:r w:rsidR="00287C28">
        <w:rPr>
          <w:bCs/>
          <w:sz w:val="24"/>
          <w:szCs w:val="24"/>
        </w:rPr>
        <w:t xml:space="preserve">     </w:t>
      </w:r>
      <w:r w:rsidR="006E4021">
        <w:t>Олег ОЛІХ</w:t>
      </w:r>
    </w:p>
    <w:p w14:paraId="76E3BFD1" w14:textId="77777777" w:rsidR="00AD10F4" w:rsidRPr="00612E67" w:rsidRDefault="00AD10F4" w:rsidP="00AD10F4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b/>
          <w:bCs/>
          <w:vertAlign w:val="superscript"/>
        </w:rPr>
      </w:pPr>
      <w:r w:rsidRPr="00AD10F4">
        <w:rPr>
          <w:bCs/>
        </w:rPr>
        <w:tab/>
      </w:r>
      <w:r w:rsidRPr="00AD10F4">
        <w:rPr>
          <w:bCs/>
        </w:rPr>
        <w:tab/>
      </w:r>
      <w:r w:rsidRPr="00AD10F4">
        <w:rPr>
          <w:bCs/>
        </w:rPr>
        <w:tab/>
      </w:r>
      <w:r w:rsidRPr="00AD10F4">
        <w:rPr>
          <w:bCs/>
        </w:rPr>
        <w:tab/>
      </w:r>
      <w:r w:rsidRPr="00AD10F4">
        <w:rPr>
          <w:bCs/>
        </w:rPr>
        <w:tab/>
      </w:r>
      <w:r w:rsidRPr="00AD10F4">
        <w:rPr>
          <w:bCs/>
        </w:rPr>
        <w:tab/>
      </w:r>
      <w:r w:rsidRPr="00AD10F4">
        <w:rPr>
          <w:bCs/>
        </w:rPr>
        <w:tab/>
      </w:r>
      <w:r w:rsidRPr="00AD10F4">
        <w:rPr>
          <w:bCs/>
        </w:rPr>
        <w:tab/>
      </w:r>
      <w:r w:rsidRPr="00AD10F4">
        <w:rPr>
          <w:bCs/>
        </w:rPr>
        <w:tab/>
      </w:r>
      <w:r w:rsidRPr="00AD10F4">
        <w:rPr>
          <w:bCs/>
        </w:rPr>
        <w:tab/>
      </w:r>
      <w:r w:rsidRPr="00AD10F4">
        <w:rPr>
          <w:bCs/>
        </w:rPr>
        <w:tab/>
      </w:r>
    </w:p>
    <w:p w14:paraId="1A42A7A5" w14:textId="77777777" w:rsidR="007D6FB0" w:rsidRPr="00612E67" w:rsidRDefault="007D6FB0" w:rsidP="00A67FDE">
      <w:pPr>
        <w:spacing w:line="276" w:lineRule="auto"/>
        <w:jc w:val="center"/>
        <w:rPr>
          <w:i/>
          <w:iCs/>
        </w:rPr>
      </w:pPr>
    </w:p>
    <w:p w14:paraId="0A261C04" w14:textId="77777777" w:rsidR="007D6FB0" w:rsidRPr="00612E67" w:rsidRDefault="007D6FB0" w:rsidP="00A67FDE">
      <w:pPr>
        <w:spacing w:line="276" w:lineRule="auto"/>
        <w:jc w:val="center"/>
        <w:rPr>
          <w:i/>
          <w:iCs/>
        </w:rPr>
      </w:pPr>
    </w:p>
    <w:p w14:paraId="730D8C55" w14:textId="77777777" w:rsidR="007D6FB0" w:rsidRPr="00612E67" w:rsidRDefault="007D6FB0" w:rsidP="00A67FDE">
      <w:pPr>
        <w:spacing w:line="276" w:lineRule="auto"/>
        <w:jc w:val="center"/>
        <w:rPr>
          <w:i/>
          <w:iCs/>
        </w:rPr>
      </w:pPr>
    </w:p>
    <w:p w14:paraId="69CD92A3" w14:textId="77777777" w:rsidR="007D6FB0" w:rsidRPr="00612E67" w:rsidRDefault="007D6FB0" w:rsidP="00A67FDE">
      <w:pPr>
        <w:spacing w:line="276" w:lineRule="auto"/>
        <w:jc w:val="center"/>
        <w:rPr>
          <w:i/>
          <w:iCs/>
        </w:rPr>
      </w:pPr>
    </w:p>
    <w:p w14:paraId="0E7F5780" w14:textId="77777777" w:rsidR="007D6FB0" w:rsidRPr="00612E67" w:rsidRDefault="007D6FB0" w:rsidP="00A67FDE">
      <w:pPr>
        <w:spacing w:line="276" w:lineRule="auto"/>
        <w:jc w:val="center"/>
        <w:rPr>
          <w:i/>
          <w:iCs/>
        </w:rPr>
      </w:pPr>
    </w:p>
    <w:p w14:paraId="464C8CA3" w14:textId="77777777" w:rsidR="007D6FB0" w:rsidRPr="00612E67" w:rsidRDefault="007D6FB0" w:rsidP="00A67FDE">
      <w:pPr>
        <w:spacing w:line="276" w:lineRule="auto"/>
        <w:jc w:val="center"/>
        <w:rPr>
          <w:i/>
          <w:iCs/>
        </w:rPr>
      </w:pPr>
    </w:p>
    <w:p w14:paraId="01BC1978" w14:textId="77777777" w:rsidR="007D6FB0" w:rsidRPr="00612E67" w:rsidRDefault="007D6FB0" w:rsidP="00A67FDE">
      <w:pPr>
        <w:spacing w:line="276" w:lineRule="auto"/>
        <w:jc w:val="center"/>
        <w:rPr>
          <w:i/>
          <w:iCs/>
        </w:rPr>
      </w:pPr>
    </w:p>
    <w:p w14:paraId="2829B250" w14:textId="77777777" w:rsidR="007D6FB0" w:rsidRPr="00612E67" w:rsidRDefault="007D6FB0" w:rsidP="00A67FDE">
      <w:pPr>
        <w:spacing w:line="276" w:lineRule="auto"/>
        <w:jc w:val="center"/>
        <w:rPr>
          <w:i/>
          <w:iCs/>
        </w:rPr>
      </w:pPr>
    </w:p>
    <w:p w14:paraId="62AA76DD" w14:textId="77777777" w:rsidR="007D6FB0" w:rsidRPr="00612E67" w:rsidRDefault="007D6FB0" w:rsidP="00A67FDE">
      <w:pPr>
        <w:spacing w:line="276" w:lineRule="auto"/>
        <w:jc w:val="center"/>
        <w:rPr>
          <w:i/>
          <w:iCs/>
        </w:rPr>
      </w:pPr>
    </w:p>
    <w:p w14:paraId="409ED7EC" w14:textId="661BCF44" w:rsidR="00B12621" w:rsidRDefault="00B12621">
      <w:pPr>
        <w:rPr>
          <w:i/>
          <w:iCs/>
        </w:rPr>
      </w:pPr>
      <w:r>
        <w:rPr>
          <w:i/>
          <w:iCs/>
        </w:rPr>
        <w:br w:type="page"/>
      </w:r>
    </w:p>
    <w:p w14:paraId="596BE514" w14:textId="77777777" w:rsidR="00BE6238" w:rsidRPr="003D0FDB" w:rsidRDefault="00C96D56" w:rsidP="00A67FDE">
      <w:pPr>
        <w:spacing w:line="276" w:lineRule="auto"/>
        <w:jc w:val="center"/>
        <w:rPr>
          <w:b/>
          <w:bCs/>
          <w:i/>
          <w:iCs/>
          <w:lang w:val="en-US"/>
        </w:rPr>
      </w:pPr>
      <w:r w:rsidRPr="003D0FDB">
        <w:rPr>
          <w:b/>
          <w:bCs/>
          <w:i/>
          <w:iCs/>
        </w:rPr>
        <w:lastRenderedPageBreak/>
        <w:t>Зміст виконаної роботи</w:t>
      </w:r>
    </w:p>
    <w:p w14:paraId="321FA8F4" w14:textId="77777777" w:rsidR="00B12621" w:rsidRPr="00B12621" w:rsidRDefault="00B12621" w:rsidP="00B12621">
      <w:pPr>
        <w:spacing w:line="276" w:lineRule="auto"/>
        <w:ind w:firstLine="567"/>
        <w:jc w:val="both"/>
        <w:rPr>
          <w:b/>
          <w:bCs/>
          <w:lang w:val="en-US"/>
        </w:rPr>
      </w:pPr>
    </w:p>
    <w:p w14:paraId="5F6D5B7F" w14:textId="3825C626" w:rsidR="00B12621" w:rsidRPr="003D0FDB" w:rsidRDefault="003D0FDB" w:rsidP="00B12621">
      <w:pPr>
        <w:spacing w:line="276" w:lineRule="auto"/>
        <w:ind w:firstLine="567"/>
        <w:jc w:val="both"/>
      </w:pPr>
      <w:r w:rsidRPr="003D0FDB">
        <w:t>Мето</w:t>
      </w:r>
      <w:r>
        <w:t>ю</w:t>
      </w:r>
      <w:r w:rsidRPr="003D0FDB">
        <w:t xml:space="preserve"> першої частини договору </w:t>
      </w:r>
      <w:proofErr w:type="spellStart"/>
      <w:r w:rsidRPr="003D0FDB">
        <w:t>підряду</w:t>
      </w:r>
      <w:proofErr w:type="spellEnd"/>
      <w:r w:rsidRPr="003D0FDB">
        <w:t xml:space="preserve"> є прогнозування теплофізичних властивостей двофазної структури на прикладі системи кремній-германій за допомогою </w:t>
      </w:r>
      <w:proofErr w:type="spellStart"/>
      <w:r w:rsidRPr="003D0FDB">
        <w:t>Physics-Informed</w:t>
      </w:r>
      <w:proofErr w:type="spellEnd"/>
      <w:r w:rsidRPr="003D0FDB">
        <w:t xml:space="preserve"> </w:t>
      </w:r>
      <w:proofErr w:type="spellStart"/>
      <w:r w:rsidRPr="003D0FDB">
        <w:t>Neural</w:t>
      </w:r>
      <w:proofErr w:type="spellEnd"/>
      <w:r w:rsidRPr="003D0FDB">
        <w:t xml:space="preserve"> </w:t>
      </w:r>
      <w:proofErr w:type="spellStart"/>
      <w:r w:rsidRPr="003D0FDB">
        <w:t>Networks</w:t>
      </w:r>
      <w:proofErr w:type="spellEnd"/>
      <w:r w:rsidRPr="003D0FDB">
        <w:t xml:space="preserve"> (</w:t>
      </w:r>
      <w:proofErr w:type="spellStart"/>
      <w:r w:rsidRPr="003D0FDB">
        <w:t>PINNs</w:t>
      </w:r>
      <w:proofErr w:type="spellEnd"/>
      <w:r w:rsidRPr="003D0FDB">
        <w:t>)</w:t>
      </w:r>
      <w:r w:rsidRPr="003D0FDB">
        <w:t xml:space="preserve">. </w:t>
      </w:r>
      <w:r w:rsidRPr="003D0FDB">
        <w:t xml:space="preserve">PINN реалізує принципово інший підхід до навчання порівняно з класичними </w:t>
      </w:r>
      <w:proofErr w:type="spellStart"/>
      <w:r w:rsidRPr="003D0FDB">
        <w:t>data-driven</w:t>
      </w:r>
      <w:proofErr w:type="spellEnd"/>
      <w:r w:rsidRPr="003D0FDB">
        <w:t xml:space="preserve"> методами. Замість апроксимації </w:t>
      </w:r>
      <w:proofErr w:type="spellStart"/>
      <w:r w:rsidRPr="003D0FDB">
        <w:t>залежностей</w:t>
      </w:r>
      <w:proofErr w:type="spellEnd"/>
      <w:r w:rsidRPr="003D0FDB">
        <w:t xml:space="preserve"> виключно на основі вибірки, модель розв’язує обернену задачу, в якій фізичні закони, зокрема рівняння теплопровідності, виступають як жорсткі обмеження, закладені у функцію втрат. У результаті простір допустимих </w:t>
      </w:r>
      <w:proofErr w:type="spellStart"/>
      <w:r w:rsidRPr="003D0FDB">
        <w:t>розв’язків</w:t>
      </w:r>
      <w:proofErr w:type="spellEnd"/>
      <w:r w:rsidRPr="003D0FDB">
        <w:t xml:space="preserve"> суттєво звужується до фізично коректних, що зменшує потребу у великих обсягах даних.</w:t>
      </w:r>
      <w:r>
        <w:t xml:space="preserve"> </w:t>
      </w:r>
    </w:p>
    <w:p w14:paraId="6BB2ADB4" w14:textId="4CFC7440" w:rsidR="00A30489" w:rsidRPr="00A30489" w:rsidRDefault="00A30489" w:rsidP="00A30489">
      <w:pPr>
        <w:spacing w:line="312" w:lineRule="auto"/>
        <w:ind w:firstLine="567"/>
        <w:jc w:val="both"/>
      </w:pPr>
      <w:r>
        <w:t xml:space="preserve">При розрахунку коефіцієнта теплопровідності використовується підхід, застосований в </w:t>
      </w:r>
      <w:r>
        <w:t xml:space="preserve">роботі </w:t>
      </w:r>
      <w:r>
        <w:t xml:space="preserve">для поруватих структур </w:t>
      </w:r>
      <w:r>
        <w:rPr>
          <w:lang w:val="en-US"/>
        </w:rPr>
        <w:t>[</w:t>
      </w:r>
      <w:r w:rsidRPr="002B7DFB">
        <w:rPr>
          <w:bCs/>
        </w:rPr>
        <w:t>https://doi.org/10.1016/j.ijheatmasstransfer.2023.124671</w:t>
      </w:r>
      <w:r>
        <w:rPr>
          <w:lang w:val="en-US"/>
        </w:rPr>
        <w:t xml:space="preserve">]. </w:t>
      </w:r>
      <w:r>
        <w:t xml:space="preserve">При цьому на вхід мережі типу </w:t>
      </w:r>
      <w:proofErr w:type="spellStart"/>
      <w:r>
        <w:t>енкодер</w:t>
      </w:r>
      <w:proofErr w:type="spellEnd"/>
      <w:r>
        <w:t>-декодер подається матриця (2</w:t>
      </w:r>
      <w:r>
        <w:rPr>
          <w:lang w:val="en-US"/>
        </w:rPr>
        <w:t xml:space="preserve">D </w:t>
      </w:r>
      <w:r>
        <w:t xml:space="preserve">зображення), що відображає морфологію структури </w:t>
      </w:r>
      <w:r w:rsidR="00381DF9">
        <w:t>у вигляді розподілу коефіцієнтів теплопровідності, пов’язаних з чистими компонентами. Вихідними даними є розподіли  температури та компонент теплового потоку.</w:t>
      </w:r>
    </w:p>
    <w:p w14:paraId="6829BC05" w14:textId="326AB11D" w:rsidR="00B12621" w:rsidRDefault="00381DF9" w:rsidP="00230F76">
      <w:pPr>
        <w:spacing w:line="276" w:lineRule="auto"/>
        <w:ind w:firstLine="567"/>
        <w:jc w:val="both"/>
      </w:pPr>
      <w:r>
        <w:t>Одним із завдань, які необхідно вирішити для успішного прогнозування теплопровідності двофазної структури, є розробка функції для генерації зображень такої системи. Вони повинні задовольняти низці умов, а саме: 1) забезпечувати задане співвідношення фаз; 2) генерувати системи з різним ступенем кластеризації</w:t>
      </w:r>
      <w:r w:rsidR="00A73357">
        <w:t xml:space="preserve"> (при його нульовому значенні часточки фази з меншою концентрацією мають мінімальний розмір, при одиничному – майже всі часточки фази кожної з фаз об’єднані між собою); 3) гарантувати мінімальний розмір фази (орієнтовно 3-5 пікселів), що пов’язано з особливостями диференціювання. </w:t>
      </w:r>
      <w:r w:rsidR="00230F76">
        <w:t xml:space="preserve">Була реалізована функція, яка </w:t>
      </w:r>
      <w:r w:rsidR="00230F76" w:rsidRPr="00230F76">
        <w:t xml:space="preserve">реалізує генерацію двофазної бінарної структури з керованими статистичними та геометричними характеристиками, що наближує її до моделей реальних матеріалів. Основою є побудова </w:t>
      </w:r>
      <w:proofErr w:type="spellStart"/>
      <w:r w:rsidR="00230F76" w:rsidRPr="00230F76">
        <w:t>корельованого</w:t>
      </w:r>
      <w:proofErr w:type="spellEnd"/>
      <w:r w:rsidR="00230F76" w:rsidRPr="00230F76">
        <w:t xml:space="preserve"> випадкового поля: початковий білий шум згладжується </w:t>
      </w:r>
      <w:proofErr w:type="spellStart"/>
      <w:r w:rsidR="00230F76" w:rsidRPr="00230F76">
        <w:t>гаусівським</w:t>
      </w:r>
      <w:proofErr w:type="spellEnd"/>
      <w:r w:rsidR="00230F76" w:rsidRPr="00230F76">
        <w:t xml:space="preserve"> фільтром, причому </w:t>
      </w:r>
      <w:r w:rsidR="00230F76">
        <w:t xml:space="preserve">заданий ступінь кластеризації </w:t>
      </w:r>
      <w:r w:rsidR="00230F76" w:rsidRPr="00230F76">
        <w:t xml:space="preserve">фактично задає характерну довжину просторової кореляції. У результаті формується поле, в якому значення вже не є незалежними, а утворюють просторово узгоджені області, що відповідає фізичній ідеї </w:t>
      </w:r>
      <w:proofErr w:type="spellStart"/>
      <w:r w:rsidR="00230F76" w:rsidRPr="00230F76">
        <w:t>кластеризованих</w:t>
      </w:r>
      <w:proofErr w:type="spellEnd"/>
      <w:r w:rsidR="00230F76" w:rsidRPr="00230F76">
        <w:t xml:space="preserve"> фаз.</w:t>
      </w:r>
      <w:r w:rsidR="00230F76">
        <w:t xml:space="preserve"> </w:t>
      </w:r>
      <w:r w:rsidR="00230F76" w:rsidRPr="00230F76">
        <w:t xml:space="preserve">Подальше розділення на фази здійснюється через порогову операцію за </w:t>
      </w:r>
      <w:proofErr w:type="spellStart"/>
      <w:r w:rsidR="00230F76" w:rsidRPr="00230F76">
        <w:t>перцентилем</w:t>
      </w:r>
      <w:proofErr w:type="spellEnd"/>
      <w:r w:rsidR="00230F76" w:rsidRPr="00230F76">
        <w:t xml:space="preserve">, що забезпечує глобальний контроль фазової частки. Водночас початкове бінарне поле може містити дрібні ізольовані області, тому застосовується морфологічне відкриття з характерним розміром </w:t>
      </w:r>
      <w:proofErr w:type="spellStart"/>
      <w:r w:rsidR="00230F76" w:rsidRPr="00230F76">
        <w:t>d_min</w:t>
      </w:r>
      <w:proofErr w:type="spellEnd"/>
      <w:r w:rsidR="00230F76" w:rsidRPr="00230F76">
        <w:t xml:space="preserve">, яке усуває дрібні включення та вводить жорстке обмеження на мінімальний розмір доменів. Це суттєво підвищує фізичну </w:t>
      </w:r>
      <w:proofErr w:type="spellStart"/>
      <w:r w:rsidR="00230F76" w:rsidRPr="00230F76">
        <w:t>релевантність</w:t>
      </w:r>
      <w:proofErr w:type="spellEnd"/>
      <w:r w:rsidR="00230F76" w:rsidRPr="00230F76">
        <w:t xml:space="preserve"> структури, усуваючи артефакти дискретизації.</w:t>
      </w:r>
      <w:r w:rsidR="00230F76">
        <w:t xml:space="preserve"> </w:t>
      </w:r>
      <w:r w:rsidR="00230F76" w:rsidRPr="00230F76">
        <w:t xml:space="preserve">Оскільки морфологічна обробка </w:t>
      </w:r>
      <w:r w:rsidR="00230F76" w:rsidRPr="00230F76">
        <w:lastRenderedPageBreak/>
        <w:t xml:space="preserve">змінює фазовий баланс, у функції реалізовано механізм його точного відновлення. Корекція виконується не на рівні окремих пікселів, а через додавання або видалення цілих квадратних блоків розміру </w:t>
      </w:r>
      <w:proofErr w:type="spellStart"/>
      <w:r w:rsidR="00230F76" w:rsidRPr="00230F76">
        <w:t>d_min</w:t>
      </w:r>
      <w:proofErr w:type="spellEnd"/>
      <w:r w:rsidR="00230F76" w:rsidRPr="00230F76">
        <w:t xml:space="preserve"> × </w:t>
      </w:r>
      <w:proofErr w:type="spellStart"/>
      <w:r w:rsidR="00230F76" w:rsidRPr="00230F76">
        <w:t>d_min</w:t>
      </w:r>
      <w:proofErr w:type="spellEnd"/>
      <w:r w:rsidR="00230F76" w:rsidRPr="00230F76">
        <w:t xml:space="preserve">. Вибір ділянок для модифікації базується на значеннях початкового </w:t>
      </w:r>
      <w:proofErr w:type="spellStart"/>
      <w:r w:rsidR="00230F76" w:rsidRPr="00230F76">
        <w:t>корельованого</w:t>
      </w:r>
      <w:proofErr w:type="spellEnd"/>
      <w:r w:rsidR="00230F76" w:rsidRPr="00230F76">
        <w:t xml:space="preserve"> поля, що дозволяє зберігати узгодженість просторової структури та уникати випадкового шуму. Додатково враховано граничні умови: спеціальна процедура гарантує, що блоки не виходять за межі масиву, тому кластери не обрізаються і залишаються коректними по всьому полю.</w:t>
      </w:r>
      <w:r w:rsidR="00230F76">
        <w:t xml:space="preserve"> Також передбачена м</w:t>
      </w:r>
      <w:r w:rsidR="00230F76" w:rsidRPr="00230F76">
        <w:t>ожливість інверсії фаз</w:t>
      </w:r>
      <w:r w:rsidR="00230F76">
        <w:t xml:space="preserve">, що </w:t>
      </w:r>
      <w:r w:rsidR="00230F76" w:rsidRPr="00230F76">
        <w:t>дозволяє легко змінювати інтерпретацію «матриця–включення» без повторної генерації</w:t>
      </w:r>
      <w:r w:rsidR="00230F76">
        <w:t>. На рис.1 представлені приклади структур, згенерованих за допомогою розробленої функції.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D448E3" w14:paraId="1216FEF1" w14:textId="77777777" w:rsidTr="00CA487A">
        <w:tc>
          <w:tcPr>
            <w:tcW w:w="9853" w:type="dxa"/>
          </w:tcPr>
          <w:p w14:paraId="2F19F69F" w14:textId="28F85FF4" w:rsidR="00D448E3" w:rsidRDefault="00D448E3" w:rsidP="00CA487A">
            <w:pPr>
              <w:spacing w:line="312" w:lineRule="auto"/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1A76951F" wp14:editId="2312A3F6">
                  <wp:extent cx="1440000" cy="1440000"/>
                  <wp:effectExtent l="0" t="0" r="8255" b="8255"/>
                  <wp:docPr id="14577146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714606" name="Рисунок 145771460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noProof/>
              </w:rPr>
              <w:drawing>
                <wp:inline distT="0" distB="0" distL="0" distR="0" wp14:anchorId="734B27A9" wp14:editId="394EE777">
                  <wp:extent cx="1440000" cy="1440000"/>
                  <wp:effectExtent l="0" t="0" r="8255" b="8255"/>
                  <wp:docPr id="1003668936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668936" name="Рисунок 100366893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93DB0">
              <w:rPr>
                <w:b/>
                <w:noProof/>
              </w:rPr>
              <w:drawing>
                <wp:inline distT="0" distB="0" distL="0" distR="0" wp14:anchorId="2455B54C" wp14:editId="74A769CC">
                  <wp:extent cx="1440000" cy="1440000"/>
                  <wp:effectExtent l="0" t="0" r="8255" b="8255"/>
                  <wp:docPr id="2023327235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327235" name="Рисунок 202332723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E3BD9">
              <w:rPr>
                <w:b/>
                <w:noProof/>
              </w:rPr>
              <w:drawing>
                <wp:inline distT="0" distB="0" distL="0" distR="0" wp14:anchorId="5B85E4F0" wp14:editId="3800A357">
                  <wp:extent cx="1440000" cy="1440000"/>
                  <wp:effectExtent l="0" t="0" r="8255" b="8255"/>
                  <wp:docPr id="1778463800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8463800" name="Рисунок 177846380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48E3" w14:paraId="6AE77343" w14:textId="77777777" w:rsidTr="00CA487A">
        <w:tc>
          <w:tcPr>
            <w:tcW w:w="9853" w:type="dxa"/>
          </w:tcPr>
          <w:p w14:paraId="173F1A7A" w14:textId="33BA9C43" w:rsidR="00D448E3" w:rsidRDefault="00D448E3" w:rsidP="00CA487A">
            <w:pPr>
              <w:spacing w:line="312" w:lineRule="auto"/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69958F7F" wp14:editId="6F15FB19">
                  <wp:extent cx="1440000" cy="1440000"/>
                  <wp:effectExtent l="0" t="0" r="8255" b="8255"/>
                  <wp:docPr id="1303248085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248085" name="Рисунок 130324808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noProof/>
              </w:rPr>
              <w:drawing>
                <wp:inline distT="0" distB="0" distL="0" distR="0" wp14:anchorId="7804F857" wp14:editId="18DD1626">
                  <wp:extent cx="1440000" cy="1440000"/>
                  <wp:effectExtent l="0" t="0" r="8255" b="8255"/>
                  <wp:docPr id="835292060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292060" name="Рисунок 83529206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93DB0">
              <w:rPr>
                <w:b/>
                <w:noProof/>
              </w:rPr>
              <w:drawing>
                <wp:inline distT="0" distB="0" distL="0" distR="0" wp14:anchorId="2034A01E" wp14:editId="6303839D">
                  <wp:extent cx="1440000" cy="1440000"/>
                  <wp:effectExtent l="0" t="0" r="8255" b="8255"/>
                  <wp:docPr id="1384837165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837165" name="Рисунок 1384837165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E3BD9">
              <w:rPr>
                <w:b/>
                <w:noProof/>
              </w:rPr>
              <w:drawing>
                <wp:inline distT="0" distB="0" distL="0" distR="0" wp14:anchorId="190991D5" wp14:editId="31522921">
                  <wp:extent cx="1440000" cy="1440000"/>
                  <wp:effectExtent l="0" t="0" r="8255" b="8255"/>
                  <wp:docPr id="249390990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90990" name="Рисунок 24939099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48E3" w14:paraId="7AE19023" w14:textId="77777777" w:rsidTr="00CA487A">
        <w:tc>
          <w:tcPr>
            <w:tcW w:w="9853" w:type="dxa"/>
          </w:tcPr>
          <w:p w14:paraId="4C3DD357" w14:textId="5D727EE8" w:rsidR="00D448E3" w:rsidRDefault="00D448E3" w:rsidP="00CA487A">
            <w:pPr>
              <w:spacing w:line="312" w:lineRule="auto"/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52C93228" wp14:editId="3C499CED">
                  <wp:extent cx="1440000" cy="1440000"/>
                  <wp:effectExtent l="0" t="0" r="8255" b="8255"/>
                  <wp:docPr id="1382132289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2132289" name="Рисунок 1382132289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93DB0">
              <w:rPr>
                <w:b/>
                <w:noProof/>
              </w:rPr>
              <w:drawing>
                <wp:inline distT="0" distB="0" distL="0" distR="0" wp14:anchorId="13F2889C" wp14:editId="2FB23762">
                  <wp:extent cx="1440000" cy="1440000"/>
                  <wp:effectExtent l="0" t="0" r="8255" b="8255"/>
                  <wp:docPr id="167488150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881503" name="Рисунок 1674881503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93DB0">
              <w:rPr>
                <w:b/>
                <w:noProof/>
              </w:rPr>
              <w:drawing>
                <wp:inline distT="0" distB="0" distL="0" distR="0" wp14:anchorId="4F2E898B" wp14:editId="423CC083">
                  <wp:extent cx="1440000" cy="1440000"/>
                  <wp:effectExtent l="0" t="0" r="8255" b="8255"/>
                  <wp:docPr id="919761586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761586" name="Рисунок 919761586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E3BD9">
              <w:rPr>
                <w:b/>
                <w:noProof/>
              </w:rPr>
              <w:drawing>
                <wp:inline distT="0" distB="0" distL="0" distR="0" wp14:anchorId="0C7B604D" wp14:editId="7006009B">
                  <wp:extent cx="1440000" cy="1440000"/>
                  <wp:effectExtent l="0" t="0" r="8255" b="8255"/>
                  <wp:docPr id="621308221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308221" name="Рисунок 621308221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48E3" w14:paraId="1615DA3A" w14:textId="77777777" w:rsidTr="00CA487A">
        <w:tc>
          <w:tcPr>
            <w:tcW w:w="9853" w:type="dxa"/>
          </w:tcPr>
          <w:p w14:paraId="3A637F42" w14:textId="11BEEFD3" w:rsidR="00D448E3" w:rsidRPr="003C3A3F" w:rsidRDefault="00D448E3" w:rsidP="00CA487A">
            <w:pPr>
              <w:spacing w:after="120" w:line="312" w:lineRule="auto"/>
              <w:jc w:val="both"/>
              <w:rPr>
                <w:b/>
              </w:rPr>
            </w:pPr>
            <w:r>
              <w:t xml:space="preserve">Рис.1 </w:t>
            </w:r>
            <w:r>
              <w:t>Приклади отриманих двофазних структур з часткою другої фази 10 % (верхній ряд), 40% (середній ряд) та 80% (нижній ряд) та ступенем кластеризації 0 (перший стовбець), 0,3 (другий стовбець), 0,6 (третій стовбець) та 0,9 (четвертий стовбець)</w:t>
            </w:r>
            <w:r>
              <w:t>.</w:t>
            </w:r>
          </w:p>
        </w:tc>
      </w:tr>
    </w:tbl>
    <w:p w14:paraId="565E168A" w14:textId="77777777" w:rsidR="00230F76" w:rsidRDefault="00230F76" w:rsidP="00230F76">
      <w:pPr>
        <w:spacing w:line="276" w:lineRule="auto"/>
        <w:ind w:firstLine="567"/>
        <w:jc w:val="both"/>
      </w:pPr>
    </w:p>
    <w:p w14:paraId="7F20EAA4" w14:textId="77777777" w:rsidR="00230F76" w:rsidRDefault="00230F76" w:rsidP="00230F76">
      <w:pPr>
        <w:spacing w:line="276" w:lineRule="auto"/>
        <w:ind w:firstLine="567"/>
        <w:jc w:val="both"/>
      </w:pPr>
    </w:p>
    <w:p w14:paraId="3CAD88E4" w14:textId="77777777" w:rsidR="00230F76" w:rsidRDefault="00230F76" w:rsidP="00230F76">
      <w:pPr>
        <w:spacing w:line="276" w:lineRule="auto"/>
        <w:ind w:firstLine="567"/>
        <w:jc w:val="both"/>
      </w:pPr>
    </w:p>
    <w:p w14:paraId="250F5998" w14:textId="77777777" w:rsidR="00381DF9" w:rsidRPr="00B12621" w:rsidRDefault="00381DF9" w:rsidP="00B12621">
      <w:pPr>
        <w:spacing w:line="276" w:lineRule="auto"/>
        <w:ind w:firstLine="567"/>
        <w:jc w:val="both"/>
        <w:rPr>
          <w:b/>
          <w:bCs/>
          <w:lang w:val="en-US"/>
        </w:rPr>
      </w:pPr>
    </w:p>
    <w:sectPr w:rsidR="00381DF9" w:rsidRPr="00B12621" w:rsidSect="00414F76">
      <w:pgSz w:w="11906" w:h="16838"/>
      <w:pgMar w:top="1134" w:right="851" w:bottom="42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A9AEE" w14:textId="77777777" w:rsidR="00664D71" w:rsidRPr="00B10E5E" w:rsidRDefault="00664D71">
      <w:r w:rsidRPr="00B10E5E">
        <w:separator/>
      </w:r>
    </w:p>
  </w:endnote>
  <w:endnote w:type="continuationSeparator" w:id="0">
    <w:p w14:paraId="539636BA" w14:textId="77777777" w:rsidR="00664D71" w:rsidRPr="00B10E5E" w:rsidRDefault="00664D71">
      <w:r w:rsidRPr="00B10E5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85046" w14:textId="77777777" w:rsidR="00664D71" w:rsidRPr="00B10E5E" w:rsidRDefault="00664D71">
      <w:r w:rsidRPr="00B10E5E">
        <w:separator/>
      </w:r>
    </w:p>
  </w:footnote>
  <w:footnote w:type="continuationSeparator" w:id="0">
    <w:p w14:paraId="57147073" w14:textId="77777777" w:rsidR="00664D71" w:rsidRPr="00B10E5E" w:rsidRDefault="00664D71">
      <w:r w:rsidRPr="00B10E5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90B"/>
    <w:multiLevelType w:val="hybridMultilevel"/>
    <w:tmpl w:val="F9D052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D681D"/>
    <w:multiLevelType w:val="hybridMultilevel"/>
    <w:tmpl w:val="DFB81E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13A2E"/>
    <w:multiLevelType w:val="hybridMultilevel"/>
    <w:tmpl w:val="56EC09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37F63"/>
    <w:multiLevelType w:val="hybridMultilevel"/>
    <w:tmpl w:val="8034AE6E"/>
    <w:lvl w:ilvl="0" w:tplc="663EBE28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3F2D6D"/>
    <w:multiLevelType w:val="hybridMultilevel"/>
    <w:tmpl w:val="10DE5E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AF2B8D"/>
    <w:multiLevelType w:val="hybridMultilevel"/>
    <w:tmpl w:val="330243CC"/>
    <w:lvl w:ilvl="0" w:tplc="4D8EBE82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0AB6FF0"/>
    <w:multiLevelType w:val="hybridMultilevel"/>
    <w:tmpl w:val="8B8C1E6A"/>
    <w:lvl w:ilvl="0" w:tplc="0F6C1A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B25272"/>
    <w:multiLevelType w:val="hybridMultilevel"/>
    <w:tmpl w:val="7E341DC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607C7A"/>
    <w:multiLevelType w:val="hybridMultilevel"/>
    <w:tmpl w:val="56205F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2D710C"/>
    <w:multiLevelType w:val="hybridMultilevel"/>
    <w:tmpl w:val="A67EC20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BF6E20"/>
    <w:multiLevelType w:val="hybridMultilevel"/>
    <w:tmpl w:val="26B67BA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A501E8"/>
    <w:multiLevelType w:val="hybridMultilevel"/>
    <w:tmpl w:val="D44618FE"/>
    <w:lvl w:ilvl="0" w:tplc="50183D6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EE5B89"/>
    <w:multiLevelType w:val="hybridMultilevel"/>
    <w:tmpl w:val="D1A406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B06F79"/>
    <w:multiLevelType w:val="hybridMultilevel"/>
    <w:tmpl w:val="52ECAAD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916A81"/>
    <w:multiLevelType w:val="hybridMultilevel"/>
    <w:tmpl w:val="5DCE39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904C92"/>
    <w:multiLevelType w:val="hybridMultilevel"/>
    <w:tmpl w:val="89E218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036195"/>
    <w:multiLevelType w:val="hybridMultilevel"/>
    <w:tmpl w:val="CA70E7D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C36F3C"/>
    <w:multiLevelType w:val="hybridMultilevel"/>
    <w:tmpl w:val="A99E8512"/>
    <w:lvl w:ilvl="0" w:tplc="65DE53F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A254B2"/>
    <w:multiLevelType w:val="hybridMultilevel"/>
    <w:tmpl w:val="F1BC61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511107"/>
    <w:multiLevelType w:val="hybridMultilevel"/>
    <w:tmpl w:val="DD28E70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B969A3"/>
    <w:multiLevelType w:val="hybridMultilevel"/>
    <w:tmpl w:val="18106402"/>
    <w:lvl w:ilvl="0" w:tplc="15BAFD10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2083130"/>
    <w:multiLevelType w:val="hybridMultilevel"/>
    <w:tmpl w:val="8A94BA8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D57D4D"/>
    <w:multiLevelType w:val="hybridMultilevel"/>
    <w:tmpl w:val="D90404C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9B4835"/>
    <w:multiLevelType w:val="hybridMultilevel"/>
    <w:tmpl w:val="628AE14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8E6509"/>
    <w:multiLevelType w:val="hybridMultilevel"/>
    <w:tmpl w:val="CE460F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981024"/>
    <w:multiLevelType w:val="hybridMultilevel"/>
    <w:tmpl w:val="D0DABE5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FB0C5E"/>
    <w:multiLevelType w:val="hybridMultilevel"/>
    <w:tmpl w:val="828A5D5A"/>
    <w:lvl w:ilvl="0" w:tplc="5846E032">
      <w:start w:val="7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8A793C"/>
    <w:multiLevelType w:val="hybridMultilevel"/>
    <w:tmpl w:val="92F434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A913E1"/>
    <w:multiLevelType w:val="hybridMultilevel"/>
    <w:tmpl w:val="C7D256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DD268F"/>
    <w:multiLevelType w:val="hybridMultilevel"/>
    <w:tmpl w:val="A9D4DDA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9911505">
    <w:abstractNumId w:val="20"/>
  </w:num>
  <w:num w:numId="2" w16cid:durableId="1480078722">
    <w:abstractNumId w:val="8"/>
  </w:num>
  <w:num w:numId="3" w16cid:durableId="378287852">
    <w:abstractNumId w:val="25"/>
  </w:num>
  <w:num w:numId="4" w16cid:durableId="1474133054">
    <w:abstractNumId w:val="27"/>
  </w:num>
  <w:num w:numId="5" w16cid:durableId="558976428">
    <w:abstractNumId w:val="0"/>
  </w:num>
  <w:num w:numId="6" w16cid:durableId="826243857">
    <w:abstractNumId w:val="15"/>
  </w:num>
  <w:num w:numId="7" w16cid:durableId="2113478713">
    <w:abstractNumId w:val="12"/>
  </w:num>
  <w:num w:numId="8" w16cid:durableId="1323117483">
    <w:abstractNumId w:val="28"/>
  </w:num>
  <w:num w:numId="9" w16cid:durableId="1657614707">
    <w:abstractNumId w:val="14"/>
  </w:num>
  <w:num w:numId="10" w16cid:durableId="731390988">
    <w:abstractNumId w:val="2"/>
  </w:num>
  <w:num w:numId="11" w16cid:durableId="145439100">
    <w:abstractNumId w:val="22"/>
  </w:num>
  <w:num w:numId="12" w16cid:durableId="1141196377">
    <w:abstractNumId w:val="21"/>
  </w:num>
  <w:num w:numId="13" w16cid:durableId="1519853064">
    <w:abstractNumId w:val="11"/>
  </w:num>
  <w:num w:numId="14" w16cid:durableId="909773718">
    <w:abstractNumId w:val="7"/>
  </w:num>
  <w:num w:numId="15" w16cid:durableId="691957120">
    <w:abstractNumId w:val="4"/>
  </w:num>
  <w:num w:numId="16" w16cid:durableId="966662525">
    <w:abstractNumId w:val="6"/>
  </w:num>
  <w:num w:numId="17" w16cid:durableId="120534337">
    <w:abstractNumId w:val="24"/>
  </w:num>
  <w:num w:numId="18" w16cid:durableId="683097573">
    <w:abstractNumId w:val="1"/>
  </w:num>
  <w:num w:numId="19" w16cid:durableId="174152386">
    <w:abstractNumId w:val="13"/>
  </w:num>
  <w:num w:numId="20" w16cid:durableId="157231211">
    <w:abstractNumId w:val="23"/>
  </w:num>
  <w:num w:numId="21" w16cid:durableId="2041859990">
    <w:abstractNumId w:val="10"/>
  </w:num>
  <w:num w:numId="22" w16cid:durableId="1252856007">
    <w:abstractNumId w:val="26"/>
  </w:num>
  <w:num w:numId="23" w16cid:durableId="1704860134">
    <w:abstractNumId w:val="29"/>
  </w:num>
  <w:num w:numId="24" w16cid:durableId="1703819577">
    <w:abstractNumId w:val="18"/>
  </w:num>
  <w:num w:numId="25" w16cid:durableId="134219509">
    <w:abstractNumId w:val="19"/>
  </w:num>
  <w:num w:numId="26" w16cid:durableId="929240714">
    <w:abstractNumId w:val="16"/>
  </w:num>
  <w:num w:numId="27" w16cid:durableId="904146803">
    <w:abstractNumId w:val="17"/>
  </w:num>
  <w:num w:numId="28" w16cid:durableId="24066523">
    <w:abstractNumId w:val="9"/>
  </w:num>
  <w:num w:numId="29" w16cid:durableId="391538441">
    <w:abstractNumId w:val="5"/>
  </w:num>
  <w:num w:numId="30" w16cid:durableId="18904578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9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B41"/>
    <w:rsid w:val="00014D83"/>
    <w:rsid w:val="00037BE8"/>
    <w:rsid w:val="0004150D"/>
    <w:rsid w:val="00044721"/>
    <w:rsid w:val="00053DBF"/>
    <w:rsid w:val="000613CD"/>
    <w:rsid w:val="0006551C"/>
    <w:rsid w:val="00073685"/>
    <w:rsid w:val="0009415E"/>
    <w:rsid w:val="000B1D19"/>
    <w:rsid w:val="000D76BB"/>
    <w:rsid w:val="000E47CA"/>
    <w:rsid w:val="000E6D9E"/>
    <w:rsid w:val="000F0531"/>
    <w:rsid w:val="000F16F4"/>
    <w:rsid w:val="00106C31"/>
    <w:rsid w:val="00113634"/>
    <w:rsid w:val="00115953"/>
    <w:rsid w:val="00116846"/>
    <w:rsid w:val="0012672A"/>
    <w:rsid w:val="00127129"/>
    <w:rsid w:val="0014343D"/>
    <w:rsid w:val="0014748C"/>
    <w:rsid w:val="001627CA"/>
    <w:rsid w:val="001745EC"/>
    <w:rsid w:val="00180B34"/>
    <w:rsid w:val="001841F1"/>
    <w:rsid w:val="00186983"/>
    <w:rsid w:val="00196305"/>
    <w:rsid w:val="001A5B5E"/>
    <w:rsid w:val="001B44A1"/>
    <w:rsid w:val="001C7AAC"/>
    <w:rsid w:val="001D058D"/>
    <w:rsid w:val="001D2C29"/>
    <w:rsid w:val="001D4AEF"/>
    <w:rsid w:val="001E7A0F"/>
    <w:rsid w:val="00230DAA"/>
    <w:rsid w:val="00230F76"/>
    <w:rsid w:val="00233984"/>
    <w:rsid w:val="002663DA"/>
    <w:rsid w:val="0027545E"/>
    <w:rsid w:val="002760CC"/>
    <w:rsid w:val="0028023E"/>
    <w:rsid w:val="00287C28"/>
    <w:rsid w:val="00297AFC"/>
    <w:rsid w:val="002A77B5"/>
    <w:rsid w:val="002C68B2"/>
    <w:rsid w:val="002F44D3"/>
    <w:rsid w:val="002F4B18"/>
    <w:rsid w:val="002F7464"/>
    <w:rsid w:val="0030701F"/>
    <w:rsid w:val="00331308"/>
    <w:rsid w:val="00373EA0"/>
    <w:rsid w:val="00375053"/>
    <w:rsid w:val="00381DF9"/>
    <w:rsid w:val="00391702"/>
    <w:rsid w:val="003C0463"/>
    <w:rsid w:val="003C26B5"/>
    <w:rsid w:val="003C6651"/>
    <w:rsid w:val="003D0FDB"/>
    <w:rsid w:val="003D29DC"/>
    <w:rsid w:val="003F4B97"/>
    <w:rsid w:val="004013D7"/>
    <w:rsid w:val="00414F76"/>
    <w:rsid w:val="00435913"/>
    <w:rsid w:val="00455FB5"/>
    <w:rsid w:val="00473EC6"/>
    <w:rsid w:val="00480511"/>
    <w:rsid w:val="00485AD9"/>
    <w:rsid w:val="00495B11"/>
    <w:rsid w:val="004B1594"/>
    <w:rsid w:val="004B3E4C"/>
    <w:rsid w:val="004E4EB7"/>
    <w:rsid w:val="004F43E0"/>
    <w:rsid w:val="00514CEE"/>
    <w:rsid w:val="00526CE7"/>
    <w:rsid w:val="00560CEE"/>
    <w:rsid w:val="005A484D"/>
    <w:rsid w:val="005A5550"/>
    <w:rsid w:val="005B1BD0"/>
    <w:rsid w:val="005C6CAD"/>
    <w:rsid w:val="00612E67"/>
    <w:rsid w:val="006142BB"/>
    <w:rsid w:val="006275BD"/>
    <w:rsid w:val="00664D71"/>
    <w:rsid w:val="0067476D"/>
    <w:rsid w:val="006E4021"/>
    <w:rsid w:val="00701EF2"/>
    <w:rsid w:val="00725FB4"/>
    <w:rsid w:val="00726241"/>
    <w:rsid w:val="0073051F"/>
    <w:rsid w:val="00732D75"/>
    <w:rsid w:val="0076341E"/>
    <w:rsid w:val="00767640"/>
    <w:rsid w:val="00782D34"/>
    <w:rsid w:val="00783F03"/>
    <w:rsid w:val="00787342"/>
    <w:rsid w:val="00787CD1"/>
    <w:rsid w:val="007908DC"/>
    <w:rsid w:val="00792017"/>
    <w:rsid w:val="007A1010"/>
    <w:rsid w:val="007B108D"/>
    <w:rsid w:val="007B246B"/>
    <w:rsid w:val="007D6FB0"/>
    <w:rsid w:val="007E1226"/>
    <w:rsid w:val="007E3BD9"/>
    <w:rsid w:val="007F0361"/>
    <w:rsid w:val="007F4237"/>
    <w:rsid w:val="008402E5"/>
    <w:rsid w:val="008433FB"/>
    <w:rsid w:val="00851B41"/>
    <w:rsid w:val="008851E9"/>
    <w:rsid w:val="00893C94"/>
    <w:rsid w:val="00895E37"/>
    <w:rsid w:val="008E111F"/>
    <w:rsid w:val="008E1F5C"/>
    <w:rsid w:val="008E4011"/>
    <w:rsid w:val="00900332"/>
    <w:rsid w:val="0090426E"/>
    <w:rsid w:val="009211EA"/>
    <w:rsid w:val="00935153"/>
    <w:rsid w:val="00950F17"/>
    <w:rsid w:val="00957D3C"/>
    <w:rsid w:val="00970D03"/>
    <w:rsid w:val="009836DD"/>
    <w:rsid w:val="009A2B45"/>
    <w:rsid w:val="009B15C3"/>
    <w:rsid w:val="009B2617"/>
    <w:rsid w:val="009D0446"/>
    <w:rsid w:val="009D5BEF"/>
    <w:rsid w:val="009D7E23"/>
    <w:rsid w:val="009E1796"/>
    <w:rsid w:val="00A03307"/>
    <w:rsid w:val="00A03618"/>
    <w:rsid w:val="00A3035E"/>
    <w:rsid w:val="00A30489"/>
    <w:rsid w:val="00A40687"/>
    <w:rsid w:val="00A4769A"/>
    <w:rsid w:val="00A56B4E"/>
    <w:rsid w:val="00A65D5E"/>
    <w:rsid w:val="00A67FDE"/>
    <w:rsid w:val="00A73357"/>
    <w:rsid w:val="00AC38BD"/>
    <w:rsid w:val="00AD10F4"/>
    <w:rsid w:val="00AD7BEE"/>
    <w:rsid w:val="00B02A92"/>
    <w:rsid w:val="00B10E5E"/>
    <w:rsid w:val="00B12621"/>
    <w:rsid w:val="00B45AD9"/>
    <w:rsid w:val="00B57D41"/>
    <w:rsid w:val="00B70D4E"/>
    <w:rsid w:val="00B70F2B"/>
    <w:rsid w:val="00B74DEE"/>
    <w:rsid w:val="00BA1BD6"/>
    <w:rsid w:val="00BA2375"/>
    <w:rsid w:val="00BC62D4"/>
    <w:rsid w:val="00BE2DF4"/>
    <w:rsid w:val="00BE6238"/>
    <w:rsid w:val="00C04DCE"/>
    <w:rsid w:val="00C11F97"/>
    <w:rsid w:val="00C2629D"/>
    <w:rsid w:val="00C5629E"/>
    <w:rsid w:val="00C70780"/>
    <w:rsid w:val="00C81212"/>
    <w:rsid w:val="00C96D56"/>
    <w:rsid w:val="00CE0B13"/>
    <w:rsid w:val="00CE4EBC"/>
    <w:rsid w:val="00CE5EB8"/>
    <w:rsid w:val="00D12534"/>
    <w:rsid w:val="00D13CCA"/>
    <w:rsid w:val="00D448E3"/>
    <w:rsid w:val="00D534E4"/>
    <w:rsid w:val="00D702DC"/>
    <w:rsid w:val="00D769E6"/>
    <w:rsid w:val="00D93BDC"/>
    <w:rsid w:val="00DB7516"/>
    <w:rsid w:val="00DD43C8"/>
    <w:rsid w:val="00DF181B"/>
    <w:rsid w:val="00DF4421"/>
    <w:rsid w:val="00E12B4F"/>
    <w:rsid w:val="00E30C6B"/>
    <w:rsid w:val="00E50DBF"/>
    <w:rsid w:val="00E5292A"/>
    <w:rsid w:val="00E54EBA"/>
    <w:rsid w:val="00E56A91"/>
    <w:rsid w:val="00E57201"/>
    <w:rsid w:val="00E7650B"/>
    <w:rsid w:val="00E85470"/>
    <w:rsid w:val="00E9190E"/>
    <w:rsid w:val="00E93DB0"/>
    <w:rsid w:val="00EA1DB6"/>
    <w:rsid w:val="00EB792C"/>
    <w:rsid w:val="00EC7A49"/>
    <w:rsid w:val="00EE7187"/>
    <w:rsid w:val="00F34E98"/>
    <w:rsid w:val="00F60825"/>
    <w:rsid w:val="00F63ECC"/>
    <w:rsid w:val="00F65AF7"/>
    <w:rsid w:val="00F80ACB"/>
    <w:rsid w:val="00FD652F"/>
    <w:rsid w:val="00FF0FFC"/>
    <w:rsid w:val="00FF6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986663"/>
  <w15:docId w15:val="{9783AC23-C039-4BBB-90F1-D0BCC111E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D0FDB"/>
    <w:rPr>
      <w:sz w:val="28"/>
      <w:szCs w:val="2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C81212"/>
    <w:rPr>
      <w:b/>
      <w:sz w:val="20"/>
      <w:szCs w:val="20"/>
    </w:rPr>
  </w:style>
  <w:style w:type="character" w:styleId="a4">
    <w:name w:val="footnote reference"/>
    <w:basedOn w:val="a0"/>
    <w:semiHidden/>
    <w:rsid w:val="00C81212"/>
    <w:rPr>
      <w:vertAlign w:val="superscript"/>
    </w:rPr>
  </w:style>
  <w:style w:type="paragraph" w:styleId="a5">
    <w:name w:val="List Paragraph"/>
    <w:basedOn w:val="a"/>
    <w:uiPriority w:val="34"/>
    <w:qFormat/>
    <w:rsid w:val="00373EA0"/>
    <w:pPr>
      <w:ind w:left="708"/>
    </w:pPr>
  </w:style>
  <w:style w:type="paragraph" w:styleId="a6">
    <w:name w:val="Body Text"/>
    <w:basedOn w:val="a"/>
    <w:link w:val="a7"/>
    <w:uiPriority w:val="1"/>
    <w:qFormat/>
    <w:rsid w:val="0028023E"/>
    <w:pPr>
      <w:widowControl w:val="0"/>
      <w:autoSpaceDE w:val="0"/>
      <w:autoSpaceDN w:val="0"/>
      <w:ind w:left="140"/>
      <w:jc w:val="both"/>
    </w:pPr>
    <w:rPr>
      <w:b/>
      <w:lang w:eastAsia="en-US"/>
    </w:rPr>
  </w:style>
  <w:style w:type="character" w:customStyle="1" w:styleId="a7">
    <w:name w:val="Основний текст Знак"/>
    <w:basedOn w:val="a0"/>
    <w:link w:val="a6"/>
    <w:uiPriority w:val="1"/>
    <w:rsid w:val="0028023E"/>
    <w:rPr>
      <w:sz w:val="28"/>
      <w:szCs w:val="28"/>
      <w:lang w:eastAsia="en-US"/>
    </w:rPr>
  </w:style>
  <w:style w:type="paragraph" w:styleId="2">
    <w:name w:val="Body Text 2"/>
    <w:basedOn w:val="a"/>
    <w:link w:val="20"/>
    <w:semiHidden/>
    <w:unhideWhenUsed/>
    <w:rsid w:val="001627CA"/>
    <w:pPr>
      <w:spacing w:after="120" w:line="480" w:lineRule="auto"/>
    </w:pPr>
  </w:style>
  <w:style w:type="character" w:customStyle="1" w:styleId="20">
    <w:name w:val="Основний текст 2 Знак"/>
    <w:basedOn w:val="a0"/>
    <w:link w:val="2"/>
    <w:semiHidden/>
    <w:rsid w:val="001627CA"/>
    <w:rPr>
      <w:b/>
      <w:sz w:val="28"/>
      <w:szCs w:val="28"/>
      <w:lang w:val="ru-RU" w:eastAsia="ru-RU"/>
    </w:rPr>
  </w:style>
  <w:style w:type="paragraph" w:styleId="a8">
    <w:name w:val="No Spacing"/>
    <w:uiPriority w:val="1"/>
    <w:qFormat/>
    <w:rsid w:val="001627CA"/>
    <w:rPr>
      <w:lang w:val="ru-RU" w:eastAsia="ru-RU"/>
    </w:rPr>
  </w:style>
  <w:style w:type="paragraph" w:styleId="a9">
    <w:name w:val="Normal (Web)"/>
    <w:basedOn w:val="a"/>
    <w:uiPriority w:val="99"/>
    <w:unhideWhenUsed/>
    <w:rsid w:val="00935153"/>
    <w:pPr>
      <w:spacing w:before="100" w:beforeAutospacing="1" w:after="100" w:afterAutospacing="1"/>
    </w:pPr>
    <w:rPr>
      <w:b/>
      <w:sz w:val="24"/>
      <w:szCs w:val="24"/>
    </w:rPr>
  </w:style>
  <w:style w:type="character" w:styleId="aa">
    <w:name w:val="Emphasis"/>
    <w:uiPriority w:val="20"/>
    <w:qFormat/>
    <w:rsid w:val="00EA1DB6"/>
    <w:rPr>
      <w:i/>
      <w:iCs/>
    </w:rPr>
  </w:style>
  <w:style w:type="character" w:styleId="ab">
    <w:name w:val="Hyperlink"/>
    <w:basedOn w:val="a0"/>
    <w:uiPriority w:val="99"/>
    <w:unhideWhenUsed/>
    <w:rsid w:val="0006551C"/>
    <w:rPr>
      <w:color w:val="0000FF"/>
      <w:u w:val="single"/>
    </w:rPr>
  </w:style>
  <w:style w:type="character" w:customStyle="1" w:styleId="apple-tab-span">
    <w:name w:val="apple-tab-span"/>
    <w:basedOn w:val="a0"/>
    <w:rsid w:val="00782D34"/>
  </w:style>
  <w:style w:type="character" w:customStyle="1" w:styleId="1">
    <w:name w:val="Незакрита згадка1"/>
    <w:basedOn w:val="a0"/>
    <w:uiPriority w:val="99"/>
    <w:semiHidden/>
    <w:unhideWhenUsed/>
    <w:rsid w:val="004B3E4C"/>
    <w:rPr>
      <w:color w:val="605E5C"/>
      <w:shd w:val="clear" w:color="auto" w:fill="E1DFDD"/>
    </w:rPr>
  </w:style>
  <w:style w:type="character" w:styleId="ac">
    <w:name w:val="Strong"/>
    <w:basedOn w:val="a0"/>
    <w:uiPriority w:val="22"/>
    <w:qFormat/>
    <w:rsid w:val="001B44A1"/>
    <w:rPr>
      <w:b/>
      <w:bCs/>
    </w:rPr>
  </w:style>
  <w:style w:type="table" w:styleId="ad">
    <w:name w:val="Table Grid"/>
    <w:basedOn w:val="a1"/>
    <w:uiPriority w:val="39"/>
    <w:rsid w:val="00D448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58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3</Pages>
  <Words>2871</Words>
  <Characters>1638</Characters>
  <Application>Microsoft Office Word</Application>
  <DocSecurity>0</DocSecurity>
  <Lines>13</Lines>
  <Paragraphs>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Анотований звіт по темі 06БФ 050-01-ДП</vt:lpstr>
      <vt:lpstr>Анотований звіт по темі 06БФ 050-01-ДП</vt:lpstr>
    </vt:vector>
  </TitlesOfParts>
  <Company>MoBIL GROUP</Company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Анотований звіт по темі 06БФ 050-01-ДП</dc:title>
  <dc:creator>Admin</dc:creator>
  <cp:lastModifiedBy>я</cp:lastModifiedBy>
  <cp:revision>5</cp:revision>
  <cp:lastPrinted>2024-05-13T14:03:00Z</cp:lastPrinted>
  <dcterms:created xsi:type="dcterms:W3CDTF">2026-04-20T15:35:00Z</dcterms:created>
  <dcterms:modified xsi:type="dcterms:W3CDTF">2026-04-20T20:15:00Z</dcterms:modified>
</cp:coreProperties>
</file>