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56C50" w14:textId="3158CA57" w:rsidR="0068228A" w:rsidRDefault="00FB40C7">
      <w:pPr>
        <w:pStyle w:val="1"/>
      </w:pPr>
      <w:r w:rsidRPr="00FB40C7">
        <w:t xml:space="preserve">Physics-Informed Neural Network </w:t>
      </w:r>
      <w:r>
        <w:rPr>
          <w:lang w:val="en-US"/>
        </w:rPr>
        <w:t>Prediction</w:t>
      </w:r>
      <w:r w:rsidRPr="00FB40C7">
        <w:t xml:space="preserve"> </w:t>
      </w:r>
      <w:r>
        <w:t>o</w:t>
      </w:r>
      <w:r w:rsidRPr="00FB40C7">
        <w:t xml:space="preserve">f Thermal Conductivity </w:t>
      </w:r>
      <w:r>
        <w:t>i</w:t>
      </w:r>
      <w:r w:rsidRPr="00FB40C7">
        <w:t>n Clustered Si–Ge Two-Phase Systems</w:t>
      </w:r>
    </w:p>
    <w:p w14:paraId="130938F8" w14:textId="3BA02B01" w:rsidR="0068228A" w:rsidRDefault="00146D0A">
      <w:pPr>
        <w:pStyle w:val="2"/>
        <w:rPr>
          <w:u w:val="none"/>
        </w:rPr>
      </w:pPr>
      <w:r w:rsidRPr="00146D0A">
        <w:rPr>
          <w:u w:val="none"/>
        </w:rPr>
        <w:t>Olikh, </w:t>
      </w:r>
      <w:proofErr w:type="spellStart"/>
      <w:r w:rsidRPr="00146D0A">
        <w:rPr>
          <w:u w:val="none"/>
        </w:rPr>
        <w:t>O.Ya</w:t>
      </w:r>
      <w:proofErr w:type="spellEnd"/>
      <w:r w:rsidRPr="00146D0A">
        <w:rPr>
          <w:u w:val="none"/>
        </w:rPr>
        <w:t>.</w:t>
      </w:r>
    </w:p>
    <w:p w14:paraId="653AD384" w14:textId="77777777" w:rsidR="00146D0A" w:rsidRDefault="00146D0A">
      <w:pPr>
        <w:pStyle w:val="3"/>
        <w:rPr>
          <w:sz w:val="24"/>
          <w:szCs w:val="24"/>
        </w:rPr>
      </w:pPr>
      <w:r w:rsidRPr="00146D0A">
        <w:rPr>
          <w:sz w:val="24"/>
          <w:szCs w:val="24"/>
        </w:rPr>
        <w:t xml:space="preserve">Taras Shevchenko National University of Kyiv, Kyiv, Ukraine, </w:t>
      </w:r>
      <w:r>
        <w:rPr>
          <w:sz w:val="24"/>
          <w:szCs w:val="24"/>
        </w:rPr>
        <w:t>olegolikh</w:t>
      </w:r>
      <w:r w:rsidRPr="00146D0A">
        <w:rPr>
          <w:sz w:val="24"/>
          <w:szCs w:val="24"/>
        </w:rPr>
        <w:t>@</w:t>
      </w:r>
      <w:r>
        <w:rPr>
          <w:sz w:val="24"/>
          <w:szCs w:val="24"/>
        </w:rPr>
        <w:t>knu</w:t>
      </w:r>
      <w:r w:rsidRPr="00146D0A">
        <w:rPr>
          <w:sz w:val="24"/>
          <w:szCs w:val="24"/>
        </w:rPr>
        <w:t>.</w:t>
      </w:r>
      <w:r>
        <w:rPr>
          <w:sz w:val="24"/>
          <w:szCs w:val="24"/>
        </w:rPr>
        <w:t>ua</w:t>
      </w:r>
    </w:p>
    <w:p w14:paraId="5810CA0A" w14:textId="59A15260" w:rsidR="001667A7" w:rsidRDefault="001667A7" w:rsidP="00D7331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1667A7">
        <w:rPr>
          <w:color w:val="000000"/>
        </w:rPr>
        <w:t>The study of thermal conductivity (TC) in two-phase systems is essential for tailoring thermal properties of advanced materials with complex microstructures. Si–</w:t>
      </w:r>
      <w:r>
        <w:rPr>
          <w:color w:val="000000"/>
        </w:rPr>
        <w:t xml:space="preserve">Ge </w:t>
      </w:r>
      <w:r w:rsidRPr="001667A7">
        <w:rPr>
          <w:color w:val="000000"/>
        </w:rPr>
        <w:t>systems are particularly relevant as models of media with strong contrasts in atomic mass and elastic properties between phases.</w:t>
      </w:r>
    </w:p>
    <w:p w14:paraId="0E325CFF" w14:textId="0D8E87E4" w:rsidR="00D73318" w:rsidRPr="00D73318" w:rsidRDefault="00C81F90" w:rsidP="00D7331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23B6C9D9" wp14:editId="5A181DBE">
                <wp:simplePos x="0" y="0"/>
                <wp:positionH relativeFrom="margin">
                  <wp:align>right</wp:align>
                </wp:positionH>
                <wp:positionV relativeFrom="paragraph">
                  <wp:posOffset>2448560</wp:posOffset>
                </wp:positionV>
                <wp:extent cx="3038475" cy="2971800"/>
                <wp:effectExtent l="0" t="0" r="9525" b="0"/>
                <wp:wrapTight wrapText="bothSides">
                  <wp:wrapPolygon edited="0">
                    <wp:start x="0" y="0"/>
                    <wp:lineTo x="0" y="21462"/>
                    <wp:lineTo x="21532" y="21462"/>
                    <wp:lineTo x="21532" y="0"/>
                    <wp:lineTo x="0" y="0"/>
                  </wp:wrapPolygon>
                </wp:wrapTight>
                <wp:docPr id="830862266" name="Поле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8475" cy="297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0C515E" w14:textId="30487DF7" w:rsidR="00C96203" w:rsidRDefault="00D4342B" w:rsidP="00F7132B">
                            <w:pPr>
                              <w:ind w:firstLine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8154BE3" wp14:editId="767A1086">
                                  <wp:extent cx="2855595" cy="2185035"/>
                                  <wp:effectExtent l="0" t="0" r="1905" b="5715"/>
                                  <wp:docPr id="869444224" name="Рисунок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9444224" name="Рисунок 869444224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55595" cy="21850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69A4F0D" w14:textId="0F33F0C6" w:rsidR="00C96203" w:rsidRPr="00D96E15" w:rsidRDefault="00C96203" w:rsidP="00C96203">
                            <w:pPr>
                              <w:ind w:firstLine="0"/>
                              <w:rPr>
                                <w:lang w:val="en-US"/>
                              </w:rPr>
                            </w:pPr>
                            <w:r w:rsidRPr="003D5926">
                              <w:rPr>
                                <w:lang w:val="en-US"/>
                              </w:rPr>
                              <w:t xml:space="preserve">Fig. </w:t>
                            </w:r>
                            <w:r w:rsidRPr="00C90FAB">
                              <w:rPr>
                                <w:iCs/>
                                <w:lang w:val="en-US"/>
                              </w:rPr>
                              <w:t xml:space="preserve">Dependence of the TC of </w:t>
                            </w:r>
                            <w:r w:rsidR="003474F5" w:rsidRPr="00D73318">
                              <w:rPr>
                                <w:color w:val="000000"/>
                                <w:lang w:val="en-US"/>
                              </w:rPr>
                              <w:t>two-phase Si–Ge system</w:t>
                            </w:r>
                            <w:r w:rsidRPr="00C90FAB">
                              <w:rPr>
                                <w:iCs/>
                                <w:lang w:val="en-US"/>
                              </w:rPr>
                              <w:t xml:space="preserve"> on </w:t>
                            </w:r>
                            <w:r w:rsidR="003474F5" w:rsidRPr="00D73318">
                              <w:rPr>
                                <w:color w:val="000000"/>
                                <w:lang w:val="en-US"/>
                              </w:rPr>
                              <w:t>Ge fraction and clustering degree</w:t>
                            </w:r>
                            <w:r w:rsidRPr="00C90FAB">
                              <w:rPr>
                                <w:iCs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B6C9D9" id="_x0000_t202" coordsize="21600,21600" o:spt="202" path="m,l,21600r21600,l21600,xe">
                <v:stroke joinstyle="miter"/>
                <v:path gradientshapeok="t" o:connecttype="rect"/>
              </v:shapetype>
              <v:shape id="Поле 13" o:spid="_x0000_s1026" type="#_x0000_t202" style="position:absolute;left:0;text-align:left;margin-left:188.05pt;margin-top:192.8pt;width:239.25pt;height:234pt;z-index:-2516418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" stroked="f">
                <v:textbox>
                  <w:txbxContent>
                    <w:p w14:paraId="1F0C515E" w14:textId="30487DF7" w:rsidR="00C96203" w:rsidRDefault="00D4342B" w:rsidP="00F7132B">
                      <w:pPr>
                        <w:ind w:firstLine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8154BE3" wp14:editId="767A1086">
                            <wp:extent cx="2855595" cy="2185035"/>
                            <wp:effectExtent l="0" t="0" r="1905" b="5715"/>
                            <wp:docPr id="869444224" name="Рисунок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69444224" name="Рисунок 869444224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55595" cy="21850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69A4F0D" w14:textId="0F33F0C6" w:rsidR="00C96203" w:rsidRPr="00D96E15" w:rsidRDefault="00C96203" w:rsidP="00C96203">
                      <w:pPr>
                        <w:ind w:firstLine="0"/>
                        <w:rPr>
                          <w:lang w:val="en-US"/>
                        </w:rPr>
                      </w:pPr>
                      <w:r w:rsidRPr="003D5926">
                        <w:rPr>
                          <w:lang w:val="en-US"/>
                        </w:rPr>
                        <w:t xml:space="preserve">Fig. </w:t>
                      </w:r>
                      <w:r w:rsidRPr="00C90FAB">
                        <w:rPr>
                          <w:iCs/>
                          <w:lang w:val="en-US"/>
                        </w:rPr>
                        <w:t xml:space="preserve">Dependence of the TC of </w:t>
                      </w:r>
                      <w:r w:rsidR="003474F5" w:rsidRPr="00D73318">
                        <w:rPr>
                          <w:color w:val="000000"/>
                          <w:lang w:val="en-US"/>
                        </w:rPr>
                        <w:t>two-phase Si–Ge system</w:t>
                      </w:r>
                      <w:r w:rsidRPr="00C90FAB">
                        <w:rPr>
                          <w:iCs/>
                          <w:lang w:val="en-US"/>
                        </w:rPr>
                        <w:t xml:space="preserve"> on </w:t>
                      </w:r>
                      <w:r w:rsidR="003474F5" w:rsidRPr="00D73318">
                        <w:rPr>
                          <w:color w:val="000000"/>
                          <w:lang w:val="en-US"/>
                        </w:rPr>
                        <w:t>Ge fraction and clustering degree</w:t>
                      </w:r>
                      <w:r w:rsidRPr="00C90FAB">
                        <w:rPr>
                          <w:iCs/>
                          <w:lang w:val="en-US"/>
                        </w:rPr>
                        <w:t>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7533E08" wp14:editId="606F9F96">
                <wp:simplePos x="0" y="0"/>
                <wp:positionH relativeFrom="column">
                  <wp:posOffset>-85725</wp:posOffset>
                </wp:positionH>
                <wp:positionV relativeFrom="paragraph">
                  <wp:posOffset>685625</wp:posOffset>
                </wp:positionV>
                <wp:extent cx="5869940" cy="1712595"/>
                <wp:effectExtent l="0" t="0" r="0" b="1905"/>
                <wp:wrapSquare wrapText="bothSides"/>
                <wp:docPr id="1329888640" name="Групувати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9940" cy="1712595"/>
                          <a:chOff x="0" y="0"/>
                          <a:chExt cx="5869940" cy="1712595"/>
                        </a:xfrm>
                      </wpg:grpSpPr>
                      <wps:wsp>
                        <wps:cNvPr id="2142902137" name="Поле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869940" cy="17125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124F19" w14:textId="1C750247" w:rsidR="00FB1892" w:rsidRDefault="00FB1892" w:rsidP="00FA01D9">
                              <w:pPr>
                                <w:ind w:firstLine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noProof/>
                                  <w:lang w:val="en-US"/>
                                </w:rPr>
                                <w:drawing>
                                  <wp:inline distT="0" distB="0" distL="0" distR="0" wp14:anchorId="2683667C" wp14:editId="1B6E89C3">
                                    <wp:extent cx="1173307" cy="1188000"/>
                                    <wp:effectExtent l="0" t="0" r="8255" b="0"/>
                                    <wp:docPr id="1578312830" name="Рисунок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08354197" name="Рисунок 208354197"/>
                                            <pic:cNvPicPr/>
                                          </pic:nvPicPr>
                                          <pic:blipFill rotWithShape="1"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r="2023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73307" cy="1188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noProof/>
                                  <w:lang w:val="en-US"/>
                                </w:rPr>
                                <w:drawing>
                                  <wp:inline distT="0" distB="0" distL="0" distR="0" wp14:anchorId="2DC6AA53" wp14:editId="417679CE">
                                    <wp:extent cx="1464525" cy="1188000"/>
                                    <wp:effectExtent l="0" t="0" r="2540" b="0"/>
                                    <wp:docPr id="113336252" name="Рисунок 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773909271" name="Рисунок 773909271"/>
                                            <pic:cNvPicPr/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464525" cy="1188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="00FA01D9">
                                <w:rPr>
                                  <w:noProof/>
                                  <w:lang w:val="en-US"/>
                                </w:rPr>
                                <w:t xml:space="preserve">    </w:t>
                              </w:r>
                              <w:r>
                                <w:rPr>
                                  <w:noProof/>
                                  <w:lang w:val="en-US"/>
                                </w:rPr>
                                <w:drawing>
                                  <wp:inline distT="0" distB="0" distL="0" distR="0" wp14:anchorId="0A58E668" wp14:editId="1B7F4C27">
                                    <wp:extent cx="1169736" cy="1188000"/>
                                    <wp:effectExtent l="0" t="0" r="0" b="0"/>
                                    <wp:docPr id="1893769324" name="Рисунок 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93466400" name="Рисунок 1093466400"/>
                                            <pic:cNvPicPr/>
                                          </pic:nvPicPr>
                                          <pic:blipFill rotWithShape="1"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r="2047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69736" cy="1188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="00FA01D9">
                                <w:rPr>
                                  <w:noProof/>
                                  <w:lang w:val="en-US"/>
                                </w:rPr>
                                <w:drawing>
                                  <wp:inline distT="0" distB="0" distL="0" distR="0" wp14:anchorId="02215400" wp14:editId="1AB3C91B">
                                    <wp:extent cx="1470861" cy="1188000"/>
                                    <wp:effectExtent l="0" t="0" r="0" b="0"/>
                                    <wp:docPr id="969033225" name="Рисунок 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553611329" name="Рисунок 1553611329"/>
                                            <pic:cNvPicPr/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470861" cy="1188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2D71548A" w14:textId="21595446" w:rsidR="00FB1892" w:rsidRPr="00D96E15" w:rsidRDefault="00FB1892" w:rsidP="00FB1892">
                              <w:pPr>
                                <w:ind w:firstLine="0"/>
                                <w:rPr>
                                  <w:lang w:val="en-US"/>
                                </w:rPr>
                              </w:pPr>
                              <w:r w:rsidRPr="00FB1892">
                                <w:rPr>
                                  <w:lang w:val="en-US"/>
                                </w:rPr>
                                <w:t>Fig. 1</w:t>
                              </w:r>
                              <w:r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="00C81F90" w:rsidRPr="00C81F90">
                                <w:t>Initial phase distributions (a, c) and predicted heat flux fields (b, d). (a, b) Ge fraction 0.1, clustering degree 0; (c, d) Ge fraction 0.3, clustering degree 0.5.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0453779" name="Поле 5"/>
                        <wps:cNvSpPr txBox="1"/>
                        <wps:spPr>
                          <a:xfrm>
                            <a:off x="183931" y="57807"/>
                            <a:ext cx="209918" cy="2228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045708DE" w14:textId="24C6A84C" w:rsidR="00FB1892" w:rsidRPr="00FB1892" w:rsidRDefault="00FB1892" w:rsidP="00FB1892">
                              <w:pPr>
                                <w:ind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(a)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577387" name="Поле 5"/>
                        <wps:cNvSpPr txBox="1"/>
                        <wps:spPr>
                          <a:xfrm>
                            <a:off x="2737945" y="84083"/>
                            <a:ext cx="209918" cy="10853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9C0D76F" w14:textId="0827D694" w:rsidR="00FA01D9" w:rsidRPr="00FB1892" w:rsidRDefault="00FA01D9" w:rsidP="00FB1892">
                              <w:pPr>
                                <w:ind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Heat flux (</w:t>
                              </w:r>
                              <w:proofErr w:type="spellStart"/>
                              <w:r>
                                <w:rPr>
                                  <w:lang w:val="en-US"/>
                                </w:rPr>
                                <w:t>a.u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>.)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871259" name="Поле 5"/>
                        <wps:cNvSpPr txBox="1"/>
                        <wps:spPr>
                          <a:xfrm>
                            <a:off x="5612524" y="99849"/>
                            <a:ext cx="209918" cy="109333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3997F904" w14:textId="77777777" w:rsidR="00FA01D9" w:rsidRPr="00FB1892" w:rsidRDefault="00FA01D9" w:rsidP="00FB1892">
                              <w:pPr>
                                <w:ind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Heat flux (</w:t>
                              </w:r>
                              <w:proofErr w:type="spellStart"/>
                              <w:r>
                                <w:rPr>
                                  <w:lang w:val="en-US"/>
                                </w:rPr>
                                <w:t>a.u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>.)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003871" name="Поле 5"/>
                        <wps:cNvSpPr txBox="1"/>
                        <wps:spPr>
                          <a:xfrm>
                            <a:off x="1376855" y="57807"/>
                            <a:ext cx="220252" cy="2228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2698DD62" w14:textId="1BF56EA4" w:rsidR="00FA01D9" w:rsidRPr="00FB1892" w:rsidRDefault="00FA01D9" w:rsidP="00FB1892">
                              <w:pPr>
                                <w:ind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(b)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565280" name="Поле 5"/>
                        <wps:cNvSpPr txBox="1"/>
                        <wps:spPr>
                          <a:xfrm>
                            <a:off x="3063765" y="57807"/>
                            <a:ext cx="209918" cy="2228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6E984BF9" w14:textId="733AD0AF" w:rsidR="00FA01D9" w:rsidRPr="00FB1892" w:rsidRDefault="00FA01D9" w:rsidP="00FB1892">
                              <w:pPr>
                                <w:ind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(c)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146235" name="Поле 5"/>
                        <wps:cNvSpPr txBox="1"/>
                        <wps:spPr>
                          <a:xfrm>
                            <a:off x="4246179" y="57807"/>
                            <a:ext cx="220252" cy="2228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30C4697A" w14:textId="4B392F97" w:rsidR="00FA01D9" w:rsidRPr="00FB1892" w:rsidRDefault="00FA01D9" w:rsidP="00FB1892">
                              <w:pPr>
                                <w:ind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(d)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795210" name="Поле 5"/>
                        <wps:cNvSpPr txBox="1"/>
                        <wps:spPr>
                          <a:xfrm>
                            <a:off x="3831020" y="493987"/>
                            <a:ext cx="238246" cy="222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FAE054" w14:textId="323C44AC" w:rsidR="00FA01D9" w:rsidRPr="00E66EAA" w:rsidRDefault="00FA01D9" w:rsidP="00FB1892">
                              <w:pPr>
                                <w:ind w:firstLine="0"/>
                                <w:rPr>
                                  <w:b/>
                                  <w:bCs/>
                                  <w:color w:val="FFFF00"/>
                                  <w:lang w:val="en-US"/>
                                </w:rPr>
                              </w:pPr>
                              <w:r w:rsidRPr="00E66EAA">
                                <w:rPr>
                                  <w:b/>
                                  <w:bCs/>
                                  <w:color w:val="FFFF00"/>
                                  <w:lang w:val="en-US"/>
                                </w:rPr>
                                <w:t>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56810" name="Поле 5"/>
                        <wps:cNvSpPr txBox="1"/>
                        <wps:spPr>
                          <a:xfrm>
                            <a:off x="3620814" y="751490"/>
                            <a:ext cx="179410" cy="222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D0E927" w14:textId="791C3C03" w:rsidR="00E66EAA" w:rsidRPr="00E66EAA" w:rsidRDefault="00E66EAA" w:rsidP="00FB1892">
                              <w:pPr>
                                <w:ind w:firstLine="0"/>
                                <w:rPr>
                                  <w:b/>
                                  <w:bCs/>
                                  <w:color w:val="EE0000"/>
                                  <w:lang w:val="en-US"/>
                                </w:rPr>
                              </w:pPr>
                              <w:r w:rsidRPr="00E66EAA">
                                <w:rPr>
                                  <w:b/>
                                  <w:bCs/>
                                  <w:color w:val="EE0000"/>
                                  <w:lang w:val="en-US"/>
                                </w:rPr>
                                <w:t>Si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533E08" id="Групувати 15" o:spid="_x0000_s1027" style="position:absolute;left:0;text-align:left;margin-left:-6.75pt;margin-top:54pt;width:462.2pt;height:134.85pt;z-index:251673600" coordsize="58699,17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">
                <v:shape id="Поле 2" o:spid="_x0000_s1028" type="#_x0000_t202" style="position:absolute;width:58699;height:17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" stroked="f">
                  <v:textbox>
                    <w:txbxContent>
                      <w:p w14:paraId="64124F19" w14:textId="1C750247" w:rsidR="00FB1892" w:rsidRDefault="00FB1892" w:rsidP="00FA01D9">
                        <w:pPr>
                          <w:ind w:firstLine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noProof/>
                            <w:lang w:val="en-US"/>
                          </w:rPr>
                          <w:drawing>
                            <wp:inline distT="0" distB="0" distL="0" distR="0" wp14:anchorId="2683667C" wp14:editId="1B6E89C3">
                              <wp:extent cx="1173307" cy="1188000"/>
                              <wp:effectExtent l="0" t="0" r="8255" b="0"/>
                              <wp:docPr id="1578312830" name="Рисунок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08354197" name="Рисунок 208354197"/>
                                      <pic:cNvPicPr/>
                                    </pic:nvPicPr>
                                    <pic:blipFill rotWithShape="1"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r="2023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73307" cy="118800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noProof/>
                            <w:lang w:val="en-US"/>
                          </w:rPr>
                          <w:drawing>
                            <wp:inline distT="0" distB="0" distL="0" distR="0" wp14:anchorId="2DC6AA53" wp14:editId="417679CE">
                              <wp:extent cx="1464525" cy="1188000"/>
                              <wp:effectExtent l="0" t="0" r="2540" b="0"/>
                              <wp:docPr id="113336252" name="Рисунок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73909271" name="Рисунок 773909271"/>
                                      <pic:cNvPicPr/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64525" cy="1188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FA01D9">
                          <w:rPr>
                            <w:noProof/>
                            <w:lang w:val="en-US"/>
                          </w:rPr>
                          <w:t xml:space="preserve">    </w:t>
                        </w:r>
                        <w:r>
                          <w:rPr>
                            <w:noProof/>
                            <w:lang w:val="en-US"/>
                          </w:rPr>
                          <w:drawing>
                            <wp:inline distT="0" distB="0" distL="0" distR="0" wp14:anchorId="0A58E668" wp14:editId="1B7F4C27">
                              <wp:extent cx="1169736" cy="1188000"/>
                              <wp:effectExtent l="0" t="0" r="0" b="0"/>
                              <wp:docPr id="1893769324" name="Рисунок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93466400" name="Рисунок 1093466400"/>
                                      <pic:cNvPicPr/>
                                    </pic:nvPicPr>
                                    <pic:blipFill rotWithShape="1"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r="2047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9736" cy="118800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FA01D9">
                          <w:rPr>
                            <w:noProof/>
                            <w:lang w:val="en-US"/>
                          </w:rPr>
                          <w:drawing>
                            <wp:inline distT="0" distB="0" distL="0" distR="0" wp14:anchorId="02215400" wp14:editId="1AB3C91B">
                              <wp:extent cx="1470861" cy="1188000"/>
                              <wp:effectExtent l="0" t="0" r="0" b="0"/>
                              <wp:docPr id="969033225" name="Рисунок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53611329" name="Рисунок 1553611329"/>
                                      <pic:cNvPicPr/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70861" cy="1188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D71548A" w14:textId="21595446" w:rsidR="00FB1892" w:rsidRPr="00D96E15" w:rsidRDefault="00FB1892" w:rsidP="00FB1892">
                        <w:pPr>
                          <w:ind w:firstLine="0"/>
                          <w:rPr>
                            <w:lang w:val="en-US"/>
                          </w:rPr>
                        </w:pPr>
                        <w:r w:rsidRPr="00FB1892">
                          <w:rPr>
                            <w:lang w:val="en-US"/>
                          </w:rPr>
                          <w:t>Fig. 1</w:t>
                        </w:r>
                        <w:r>
                          <w:rPr>
                            <w:lang w:val="en-US"/>
                          </w:rPr>
                          <w:t xml:space="preserve">. </w:t>
                        </w:r>
                        <w:r w:rsidR="00C81F90" w:rsidRPr="00C81F90">
                          <w:t>Initial phase distributions (a, c) and predicted heat flux fields (b, d). (a, b) Ge fraction 0.1, clustering degree 0; (c, d) Ge fraction 0.3, clustering degree 0.5.</w:t>
                        </w:r>
                      </w:p>
                    </w:txbxContent>
                  </v:textbox>
                </v:shape>
                <v:shape id="Поле 5" o:spid="_x0000_s1029" type="#_x0000_t202" style="position:absolute;left:1839;top:578;width:2099;height:2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" fillcolor="white [3201]" strokecolor="white [3212]" strokeweight=".5pt">
                  <v:textbox inset="0,0,0,0">
                    <w:txbxContent>
                      <w:p w14:paraId="045708DE" w14:textId="24C6A84C" w:rsidR="00FB1892" w:rsidRPr="00FB1892" w:rsidRDefault="00FB1892" w:rsidP="00FB1892">
                        <w:pPr>
                          <w:ind w:firstLine="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(a)</w:t>
                        </w:r>
                      </w:p>
                    </w:txbxContent>
                  </v:textbox>
                </v:shape>
                <v:shape id="Поле 5" o:spid="_x0000_s1030" type="#_x0000_t202" style="position:absolute;left:27379;top:840;width:2099;height:10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" fillcolor="white [3201]" strokecolor="white [3212]" strokeweight=".5pt">
                  <v:textbox style="layout-flow:vertical;mso-layout-flow-alt:bottom-to-top" inset="0,0,0,0">
                    <w:txbxContent>
                      <w:p w14:paraId="79C0D76F" w14:textId="0827D694" w:rsidR="00FA01D9" w:rsidRPr="00FB1892" w:rsidRDefault="00FA01D9" w:rsidP="00FB1892">
                        <w:pPr>
                          <w:ind w:firstLine="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Heat flux (</w:t>
                        </w:r>
                        <w:proofErr w:type="spellStart"/>
                        <w:r>
                          <w:rPr>
                            <w:lang w:val="en-US"/>
                          </w:rPr>
                          <w:t>a.u</w:t>
                        </w:r>
                        <w:proofErr w:type="spellEnd"/>
                        <w:r>
                          <w:rPr>
                            <w:lang w:val="en-US"/>
                          </w:rPr>
                          <w:t>.)</w:t>
                        </w:r>
                      </w:p>
                    </w:txbxContent>
                  </v:textbox>
                </v:shape>
                <v:shape id="Поле 5" o:spid="_x0000_s1031" type="#_x0000_t202" style="position:absolute;left:56125;top:998;width:2099;height:10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" fillcolor="white [3201]" strokecolor="white [3212]" strokeweight=".5pt">
                  <v:textbox style="layout-flow:vertical;mso-layout-flow-alt:bottom-to-top" inset="0,0,0,0">
                    <w:txbxContent>
                      <w:p w14:paraId="3997F904" w14:textId="77777777" w:rsidR="00FA01D9" w:rsidRPr="00FB1892" w:rsidRDefault="00FA01D9" w:rsidP="00FB1892">
                        <w:pPr>
                          <w:ind w:firstLine="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Heat flux (</w:t>
                        </w:r>
                        <w:proofErr w:type="spellStart"/>
                        <w:r>
                          <w:rPr>
                            <w:lang w:val="en-US"/>
                          </w:rPr>
                          <w:t>a.u</w:t>
                        </w:r>
                        <w:proofErr w:type="spellEnd"/>
                        <w:r>
                          <w:rPr>
                            <w:lang w:val="en-US"/>
                          </w:rPr>
                          <w:t>.)</w:t>
                        </w:r>
                      </w:p>
                    </w:txbxContent>
                  </v:textbox>
                </v:shape>
                <v:shape id="Поле 5" o:spid="_x0000_s1032" type="#_x0000_t202" style="position:absolute;left:13768;top:578;width:2203;height:2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" fillcolor="white [3201]" strokecolor="white [3212]" strokeweight=".5pt">
                  <v:textbox inset="0,0,0,0">
                    <w:txbxContent>
                      <w:p w14:paraId="2698DD62" w14:textId="1BF56EA4" w:rsidR="00FA01D9" w:rsidRPr="00FB1892" w:rsidRDefault="00FA01D9" w:rsidP="00FB1892">
                        <w:pPr>
                          <w:ind w:firstLine="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(b)</w:t>
                        </w:r>
                      </w:p>
                    </w:txbxContent>
                  </v:textbox>
                </v:shape>
                <v:shape id="Поле 5" o:spid="_x0000_s1033" type="#_x0000_t202" style="position:absolute;left:30637;top:578;width:2099;height:2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" fillcolor="white [3201]" strokecolor="white [3212]" strokeweight=".5pt">
                  <v:textbox inset="0,0,0,0">
                    <w:txbxContent>
                      <w:p w14:paraId="6E984BF9" w14:textId="733AD0AF" w:rsidR="00FA01D9" w:rsidRPr="00FB1892" w:rsidRDefault="00FA01D9" w:rsidP="00FB1892">
                        <w:pPr>
                          <w:ind w:firstLine="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(c)</w:t>
                        </w:r>
                      </w:p>
                    </w:txbxContent>
                  </v:textbox>
                </v:shape>
                <v:shape id="Поле 5" o:spid="_x0000_s1034" type="#_x0000_t202" style="position:absolute;left:42461;top:578;width:2203;height:2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" fillcolor="white [3201]" strokecolor="white [3212]" strokeweight=".5pt">
                  <v:textbox inset="0,0,0,0">
                    <w:txbxContent>
                      <w:p w14:paraId="30C4697A" w14:textId="4B392F97" w:rsidR="00FA01D9" w:rsidRPr="00FB1892" w:rsidRDefault="00FA01D9" w:rsidP="00FB1892">
                        <w:pPr>
                          <w:ind w:firstLine="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(d)</w:t>
                        </w:r>
                      </w:p>
                    </w:txbxContent>
                  </v:textbox>
                </v:shape>
                <v:shape id="Поле 5" o:spid="_x0000_s1035" type="#_x0000_t202" style="position:absolute;left:38310;top:4939;width:2382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" filled="f" stroked="f" strokeweight=".5pt">
                  <v:textbox inset="0,0,0,0">
                    <w:txbxContent>
                      <w:p w14:paraId="04FAE054" w14:textId="323C44AC" w:rsidR="00FA01D9" w:rsidRPr="00E66EAA" w:rsidRDefault="00FA01D9" w:rsidP="00FB1892">
                        <w:pPr>
                          <w:ind w:firstLine="0"/>
                          <w:rPr>
                            <w:b/>
                            <w:bCs/>
                            <w:color w:val="FFFF00"/>
                            <w:lang w:val="en-US"/>
                          </w:rPr>
                        </w:pPr>
                        <w:r w:rsidRPr="00E66EAA">
                          <w:rPr>
                            <w:b/>
                            <w:bCs/>
                            <w:color w:val="FFFF00"/>
                            <w:lang w:val="en-US"/>
                          </w:rPr>
                          <w:t>Ge</w:t>
                        </w:r>
                      </w:p>
                    </w:txbxContent>
                  </v:textbox>
                </v:shape>
                <v:shape id="Поле 5" o:spid="_x0000_s1036" type="#_x0000_t202" style="position:absolute;left:36208;top:7514;width:1794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" filled="f" stroked="f" strokeweight=".5pt">
                  <v:textbox inset="0,0,0,0">
                    <w:txbxContent>
                      <w:p w14:paraId="32D0E927" w14:textId="791C3C03" w:rsidR="00E66EAA" w:rsidRPr="00E66EAA" w:rsidRDefault="00E66EAA" w:rsidP="00FB1892">
                        <w:pPr>
                          <w:ind w:firstLine="0"/>
                          <w:rPr>
                            <w:b/>
                            <w:bCs/>
                            <w:color w:val="EE0000"/>
                            <w:lang w:val="en-US"/>
                          </w:rPr>
                        </w:pPr>
                        <w:r w:rsidRPr="00E66EAA">
                          <w:rPr>
                            <w:b/>
                            <w:bCs/>
                            <w:color w:val="EE0000"/>
                            <w:lang w:val="en-US"/>
                          </w:rPr>
                          <w:t>Si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1667A7" w:rsidRPr="001667A7">
        <w:rPr>
          <w:noProof/>
        </w:rPr>
        <w:t xml:space="preserve">In this work, TC was evaluated using a Physics-Informed Neural Network (PINN) based on the framework in [1]. The input was a </w:t>
      </w:r>
      <w:r>
        <w:rPr>
          <w:noProof/>
        </w:rPr>
        <w:t>2D</w:t>
      </w:r>
      <w:r w:rsidR="001667A7" w:rsidRPr="001667A7">
        <w:rPr>
          <w:noProof/>
        </w:rPr>
        <w:t xml:space="preserve"> spatial distribution of TC components, while an encoder–decoder architecture predicted the temperature field and heat flux components. The loss function incorporated Fourier’s law, governing equations, and boundary conditions.</w:t>
      </w:r>
    </w:p>
    <w:p w14:paraId="79DA26D3" w14:textId="405278D1" w:rsidR="001667A7" w:rsidRDefault="008725E4" w:rsidP="001667A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8725E4">
        <w:rPr>
          <w:color w:val="000000"/>
        </w:rPr>
        <w:t>T</w:t>
      </w:r>
      <w:r>
        <w:rPr>
          <w:color w:val="000000"/>
        </w:rPr>
        <w:t>C</w:t>
      </w:r>
      <w:r w:rsidRPr="008725E4">
        <w:rPr>
          <w:color w:val="000000"/>
        </w:rPr>
        <w:t xml:space="preserve"> of a two-phase Si–Ge system was investigated as a function of Ge fraction and clustering degree. Fig. 1 shows representative initial morphologies and corresponding heat flux distributions under a temperature gradient between the left and right boundaries. The resulting values are summarized in Fig. 2. The effective TC may fall below that of the constituent phases and exhibits a nonmonotonic dependence on clustering degree</w:t>
      </w:r>
      <w:r w:rsidR="00F7132B">
        <w:rPr>
          <w:color w:val="000000"/>
        </w:rPr>
        <w:t xml:space="preserve"> at intermediate fraction values</w:t>
      </w:r>
      <w:r w:rsidRPr="008725E4">
        <w:rPr>
          <w:color w:val="000000"/>
        </w:rPr>
        <w:t>.</w:t>
      </w:r>
    </w:p>
    <w:p w14:paraId="3CEA4E20" w14:textId="1926BB29" w:rsidR="008725E4" w:rsidRDefault="008725E4" w:rsidP="001667A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  <w:r w:rsidRPr="000B2BA3">
        <w:rPr>
          <w:rStyle w:val="jlqj4b"/>
          <w:lang w:val="en"/>
        </w:rPr>
        <w:t xml:space="preserve">The work was supported by </w:t>
      </w:r>
      <w:r w:rsidRPr="00483078">
        <w:rPr>
          <w:lang w:val="ru-RU"/>
        </w:rPr>
        <w:t xml:space="preserve">National Research Foundation </w:t>
      </w:r>
      <w:proofErr w:type="spellStart"/>
      <w:r w:rsidRPr="00483078">
        <w:rPr>
          <w:lang w:val="ru-RU"/>
        </w:rPr>
        <w:t>of</w:t>
      </w:r>
      <w:proofErr w:type="spellEnd"/>
      <w:r w:rsidRPr="00483078">
        <w:rPr>
          <w:lang w:val="ru-RU"/>
        </w:rPr>
        <w:t xml:space="preserve"> Ukraine (</w:t>
      </w:r>
      <w:r>
        <w:t>p</w:t>
      </w:r>
      <w:proofErr w:type="spellStart"/>
      <w:r w:rsidRPr="00483078">
        <w:rPr>
          <w:lang w:val="ru-RU"/>
        </w:rPr>
        <w:t>roject</w:t>
      </w:r>
      <w:proofErr w:type="spellEnd"/>
      <w:r w:rsidRPr="00483078">
        <w:rPr>
          <w:lang w:val="ru-RU"/>
        </w:rPr>
        <w:t xml:space="preserve"> No.</w:t>
      </w:r>
      <w:r>
        <w:t> </w:t>
      </w:r>
      <w:r w:rsidRPr="00301BC5">
        <w:t>2023.05/0024</w:t>
      </w:r>
      <w:r>
        <w:t>).</w:t>
      </w:r>
    </w:p>
    <w:p w14:paraId="4EE664C8" w14:textId="77777777" w:rsidR="0068228A" w:rsidRDefault="0068228A"/>
    <w:p w14:paraId="694B65D6" w14:textId="2B866FCF" w:rsidR="00607FE2" w:rsidRDefault="00607FE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7"/>
        <w:rPr>
          <w:color w:val="000000"/>
        </w:rPr>
      </w:pPr>
      <w:r w:rsidRPr="00607FE2">
        <w:rPr>
          <w:color w:val="000000"/>
        </w:rPr>
        <w:t xml:space="preserve">Xu </w:t>
      </w:r>
      <w:r>
        <w:rPr>
          <w:color w:val="000000"/>
        </w:rPr>
        <w:t>J.</w:t>
      </w:r>
      <w:r w:rsidRPr="00607FE2">
        <w:rPr>
          <w:color w:val="000000"/>
        </w:rPr>
        <w:t xml:space="preserve">, Wei </w:t>
      </w:r>
      <w:r>
        <w:rPr>
          <w:color w:val="000000"/>
        </w:rPr>
        <w:t>H.</w:t>
      </w:r>
      <w:r w:rsidRPr="00607FE2">
        <w:rPr>
          <w:color w:val="000000"/>
        </w:rPr>
        <w:t>, Bao</w:t>
      </w:r>
      <w:r>
        <w:rPr>
          <w:color w:val="000000"/>
        </w:rPr>
        <w:t xml:space="preserve"> H. </w:t>
      </w:r>
      <w:r w:rsidRPr="00607FE2">
        <w:rPr>
          <w:color w:val="000000"/>
        </w:rPr>
        <w:t>Physics-</w:t>
      </w:r>
      <w:r>
        <w:rPr>
          <w:color w:val="000000"/>
        </w:rPr>
        <w:t>I</w:t>
      </w:r>
      <w:r w:rsidRPr="00607FE2">
        <w:rPr>
          <w:color w:val="000000"/>
        </w:rPr>
        <w:t xml:space="preserve">nformed </w:t>
      </w:r>
      <w:r>
        <w:rPr>
          <w:color w:val="000000"/>
        </w:rPr>
        <w:t>N</w:t>
      </w:r>
      <w:r w:rsidRPr="00607FE2">
        <w:rPr>
          <w:color w:val="000000"/>
        </w:rPr>
        <w:t xml:space="preserve">eural </w:t>
      </w:r>
      <w:r>
        <w:rPr>
          <w:color w:val="000000"/>
        </w:rPr>
        <w:t>N</w:t>
      </w:r>
      <w:r w:rsidRPr="00607FE2">
        <w:rPr>
          <w:color w:val="000000"/>
        </w:rPr>
        <w:t xml:space="preserve">etworks for </w:t>
      </w:r>
      <w:r>
        <w:rPr>
          <w:color w:val="000000"/>
        </w:rPr>
        <w:t>S</w:t>
      </w:r>
      <w:r w:rsidRPr="00607FE2">
        <w:rPr>
          <w:color w:val="000000"/>
        </w:rPr>
        <w:t xml:space="preserve">tudying </w:t>
      </w:r>
      <w:r>
        <w:rPr>
          <w:color w:val="000000"/>
        </w:rPr>
        <w:t>H</w:t>
      </w:r>
      <w:r w:rsidRPr="00607FE2">
        <w:rPr>
          <w:color w:val="000000"/>
        </w:rPr>
        <w:t>eat</w:t>
      </w:r>
      <w:r>
        <w:rPr>
          <w:color w:val="000000"/>
        </w:rPr>
        <w:t xml:space="preserve"> T</w:t>
      </w:r>
      <w:r w:rsidRPr="00607FE2">
        <w:rPr>
          <w:color w:val="000000"/>
        </w:rPr>
        <w:t>ransfer in</w:t>
      </w:r>
      <w:r>
        <w:rPr>
          <w:color w:val="000000"/>
        </w:rPr>
        <w:t xml:space="preserve"> P</w:t>
      </w:r>
      <w:r w:rsidRPr="00607FE2">
        <w:rPr>
          <w:color w:val="000000"/>
        </w:rPr>
        <w:t xml:space="preserve">orous </w:t>
      </w:r>
      <w:r>
        <w:rPr>
          <w:color w:val="000000"/>
        </w:rPr>
        <w:t>M</w:t>
      </w:r>
      <w:r w:rsidRPr="00607FE2">
        <w:rPr>
          <w:color w:val="000000"/>
        </w:rPr>
        <w:t>edia</w:t>
      </w:r>
      <w:r>
        <w:rPr>
          <w:color w:val="000000"/>
        </w:rPr>
        <w:t xml:space="preserve">. </w:t>
      </w:r>
      <w:r w:rsidR="008725E4" w:rsidRPr="008725E4">
        <w:rPr>
          <w:i/>
          <w:iCs/>
          <w:color w:val="000000"/>
        </w:rPr>
        <w:t>Int. J. Heat Mass Transf.</w:t>
      </w:r>
      <w:r>
        <w:rPr>
          <w:color w:val="000000"/>
        </w:rPr>
        <w:t xml:space="preserve"> 2023. V.</w:t>
      </w:r>
      <w:r w:rsidRPr="00607FE2">
        <w:rPr>
          <w:color w:val="000000"/>
        </w:rPr>
        <w:t>217</w:t>
      </w:r>
      <w:r w:rsidR="00095697">
        <w:rPr>
          <w:color w:val="000000"/>
        </w:rPr>
        <w:t>,</w:t>
      </w:r>
      <w:r w:rsidRPr="00607FE2">
        <w:rPr>
          <w:color w:val="000000"/>
        </w:rPr>
        <w:t xml:space="preserve"> 124671</w:t>
      </w:r>
      <w:r w:rsidR="00095697">
        <w:rPr>
          <w:color w:val="000000"/>
        </w:rPr>
        <w:t>.</w:t>
      </w:r>
    </w:p>
    <w:sectPr w:rsidR="00607FE2">
      <w:headerReference w:type="default" r:id="rId13"/>
      <w:pgSz w:w="11906" w:h="16838"/>
      <w:pgMar w:top="1418" w:right="1418" w:bottom="1418" w:left="1418" w:header="737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45850" w14:textId="77777777" w:rsidR="00894EBF" w:rsidRDefault="00894EBF">
      <w:r>
        <w:separator/>
      </w:r>
    </w:p>
  </w:endnote>
  <w:endnote w:type="continuationSeparator" w:id="0">
    <w:p w14:paraId="42E9E42B" w14:textId="77777777" w:rsidR="00894EBF" w:rsidRDefault="00894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6C922" w14:textId="77777777" w:rsidR="00894EBF" w:rsidRDefault="00894EBF">
      <w:r>
        <w:separator/>
      </w:r>
    </w:p>
  </w:footnote>
  <w:footnote w:type="continuationSeparator" w:id="0">
    <w:p w14:paraId="1E80229C" w14:textId="77777777" w:rsidR="00894EBF" w:rsidRDefault="00894E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55CA6" w14:textId="441D6A77" w:rsidR="0068228A" w:rsidRPr="00146D0A" w:rsidRDefault="00146D0A" w:rsidP="00146D0A">
    <w:pPr>
      <w:pStyle w:val="a8"/>
      <w:jc w:val="center"/>
    </w:pPr>
    <w:r w:rsidRPr="00EE039B">
      <w:rPr>
        <w:b/>
        <w:color w:val="000000"/>
        <w:sz w:val="24"/>
        <w:szCs w:val="24"/>
        <w:lang w:val="en-GB" w:eastAsia="ru-RU"/>
      </w:rPr>
      <w:t>G. Modern computational methods and their applications in materials science: Synergy of theory and experiment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8pt;height:19.5pt;visibility:visible;mso-wrap-style:square" o:bullet="t">
        <v:imagedata r:id="rId1" o:title=""/>
      </v:shape>
    </w:pict>
  </w:numPicBullet>
  <w:abstractNum w:abstractNumId="0" w15:restartNumberingAfterBreak="0">
    <w:nsid w:val="46B31059"/>
    <w:multiLevelType w:val="multilevel"/>
    <w:tmpl w:val="F2A09386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354113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28A"/>
    <w:rsid w:val="00095697"/>
    <w:rsid w:val="000A466C"/>
    <w:rsid w:val="000F329A"/>
    <w:rsid w:val="000F41AE"/>
    <w:rsid w:val="00146D0A"/>
    <w:rsid w:val="001667A7"/>
    <w:rsid w:val="003474F5"/>
    <w:rsid w:val="00364501"/>
    <w:rsid w:val="006059BB"/>
    <w:rsid w:val="00607FE2"/>
    <w:rsid w:val="00670DA0"/>
    <w:rsid w:val="0068228A"/>
    <w:rsid w:val="008725E4"/>
    <w:rsid w:val="00894EBF"/>
    <w:rsid w:val="008B3B0A"/>
    <w:rsid w:val="00905BAF"/>
    <w:rsid w:val="00925C3C"/>
    <w:rsid w:val="009854AE"/>
    <w:rsid w:val="00A60EC6"/>
    <w:rsid w:val="00A61880"/>
    <w:rsid w:val="00AC1426"/>
    <w:rsid w:val="00B41BE4"/>
    <w:rsid w:val="00C67D72"/>
    <w:rsid w:val="00C81F90"/>
    <w:rsid w:val="00C96203"/>
    <w:rsid w:val="00D41B6C"/>
    <w:rsid w:val="00D4342B"/>
    <w:rsid w:val="00D73318"/>
    <w:rsid w:val="00E37AC7"/>
    <w:rsid w:val="00E66EAA"/>
    <w:rsid w:val="00F7132B"/>
    <w:rsid w:val="00FA01D9"/>
    <w:rsid w:val="00FB0ACD"/>
    <w:rsid w:val="00FB1892"/>
    <w:rsid w:val="00FB4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71462"/>
  <w15:docId w15:val="{F93A057B-3DAB-4E28-90B0-7EF6CFB2B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GB" w:eastAsia="uk-UA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2475"/>
  </w:style>
  <w:style w:type="paragraph" w:styleId="1">
    <w:name w:val="heading 1"/>
    <w:basedOn w:val="Tema"/>
    <w:next w:val="a"/>
    <w:link w:val="10"/>
    <w:uiPriority w:val="9"/>
    <w:qFormat/>
    <w:rsid w:val="006C54E7"/>
    <w:pPr>
      <w:ind w:firstLine="0"/>
      <w:outlineLvl w:val="0"/>
    </w:pPr>
    <w:rPr>
      <w:lang w:eastAsia="x-none"/>
    </w:rPr>
  </w:style>
  <w:style w:type="paragraph" w:styleId="2">
    <w:name w:val="heading 2"/>
    <w:basedOn w:val="Avtor"/>
    <w:next w:val="a"/>
    <w:link w:val="20"/>
    <w:uiPriority w:val="9"/>
    <w:unhideWhenUsed/>
    <w:qFormat/>
    <w:rsid w:val="006C54E7"/>
    <w:pPr>
      <w:ind w:firstLine="0"/>
      <w:outlineLvl w:val="1"/>
    </w:pPr>
    <w:rPr>
      <w:u w:val="single"/>
      <w:lang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6C54E7"/>
    <w:pPr>
      <w:spacing w:after="240"/>
      <w:ind w:firstLine="0"/>
      <w:jc w:val="center"/>
      <w:outlineLvl w:val="2"/>
    </w:pPr>
    <w:rPr>
      <w:i/>
      <w:iCs/>
      <w:szCs w:val="18"/>
      <w:lang w:val="en-US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rticleAuthersInfo">
    <w:name w:val="Article Authers Info"/>
    <w:basedOn w:val="a"/>
    <w:next w:val="a"/>
    <w:rsid w:val="00E104FB"/>
    <w:pPr>
      <w:keepNext/>
      <w:keepLines/>
      <w:widowControl w:val="0"/>
      <w:spacing w:after="240"/>
      <w:jc w:val="center"/>
    </w:pPr>
    <w:rPr>
      <w:bCs/>
      <w:i/>
      <w:iCs/>
      <w:szCs w:val="20"/>
      <w:lang w:val="en-US" w:eastAsia="ru-RU"/>
    </w:rPr>
  </w:style>
  <w:style w:type="paragraph" w:customStyle="1" w:styleId="Tema">
    <w:name w:val="Tema"/>
    <w:basedOn w:val="a"/>
    <w:rsid w:val="00E104FB"/>
    <w:pPr>
      <w:jc w:val="center"/>
    </w:pPr>
    <w:rPr>
      <w:b/>
      <w:sz w:val="32"/>
      <w:szCs w:val="32"/>
      <w:lang w:eastAsia="ru-RU"/>
    </w:rPr>
  </w:style>
  <w:style w:type="paragraph" w:customStyle="1" w:styleId="Avtor">
    <w:name w:val="Avtor"/>
    <w:basedOn w:val="a"/>
    <w:rsid w:val="00E104FB"/>
    <w:pPr>
      <w:spacing w:before="120" w:after="120"/>
      <w:jc w:val="center"/>
    </w:pPr>
    <w:rPr>
      <w:lang w:eastAsia="ru-RU"/>
    </w:rPr>
  </w:style>
  <w:style w:type="paragraph" w:customStyle="1" w:styleId="Text">
    <w:name w:val="Text"/>
    <w:basedOn w:val="a"/>
    <w:rsid w:val="00E104FB"/>
    <w:pPr>
      <w:widowControl w:val="0"/>
      <w:ind w:firstLine="720"/>
    </w:pPr>
    <w:rPr>
      <w:lang w:val="ru-RU" w:eastAsia="ru-RU"/>
    </w:rPr>
  </w:style>
  <w:style w:type="paragraph" w:styleId="a4">
    <w:name w:val="Body Text"/>
    <w:basedOn w:val="a"/>
    <w:semiHidden/>
    <w:rsid w:val="00E104FB"/>
    <w:pPr>
      <w:ind w:right="-143"/>
    </w:pPr>
    <w:rPr>
      <w:szCs w:val="20"/>
    </w:rPr>
  </w:style>
  <w:style w:type="paragraph" w:customStyle="1" w:styleId="a5">
    <w:basedOn w:val="a"/>
    <w:rsid w:val="00E104FB"/>
    <w:rPr>
      <w:rFonts w:ascii="Verdana" w:hAnsi="Verdana" w:cs="Verdana"/>
      <w:sz w:val="20"/>
      <w:szCs w:val="20"/>
      <w:lang w:val="en-US" w:eastAsia="en-US"/>
    </w:rPr>
  </w:style>
  <w:style w:type="paragraph" w:customStyle="1" w:styleId="a6">
    <w:name w:val="Знак Знак"/>
    <w:basedOn w:val="a"/>
    <w:rsid w:val="00E104FB"/>
    <w:rPr>
      <w:rFonts w:ascii="Verdana" w:hAnsi="Verdana" w:cs="Verdana"/>
      <w:sz w:val="20"/>
      <w:szCs w:val="20"/>
      <w:lang w:val="en-US" w:eastAsia="en-US"/>
    </w:rPr>
  </w:style>
  <w:style w:type="character" w:customStyle="1" w:styleId="apple-converted-space">
    <w:name w:val="apple-converted-space"/>
    <w:basedOn w:val="a0"/>
    <w:rsid w:val="00F132A6"/>
  </w:style>
  <w:style w:type="character" w:styleId="a7">
    <w:name w:val="Strong"/>
    <w:uiPriority w:val="22"/>
    <w:rsid w:val="00F132A6"/>
    <w:rPr>
      <w:b/>
      <w:bCs/>
    </w:rPr>
  </w:style>
  <w:style w:type="character" w:customStyle="1" w:styleId="10">
    <w:name w:val="Заголовок 1 Знак"/>
    <w:link w:val="1"/>
    <w:uiPriority w:val="9"/>
    <w:rsid w:val="006C54E7"/>
    <w:rPr>
      <w:b/>
      <w:sz w:val="32"/>
      <w:szCs w:val="32"/>
      <w:lang w:val="uk-UA"/>
    </w:rPr>
  </w:style>
  <w:style w:type="character" w:customStyle="1" w:styleId="20">
    <w:name w:val="Заголовок 2 Знак"/>
    <w:link w:val="2"/>
    <w:uiPriority w:val="9"/>
    <w:rsid w:val="006C54E7"/>
    <w:rPr>
      <w:sz w:val="28"/>
      <w:szCs w:val="28"/>
      <w:u w:val="single"/>
      <w:lang w:val="uk-UA"/>
    </w:rPr>
  </w:style>
  <w:style w:type="character" w:customStyle="1" w:styleId="30">
    <w:name w:val="Заголовок 3 Знак"/>
    <w:link w:val="3"/>
    <w:uiPriority w:val="9"/>
    <w:rsid w:val="006C54E7"/>
    <w:rPr>
      <w:i/>
      <w:iCs/>
      <w:sz w:val="28"/>
      <w:szCs w:val="18"/>
      <w:lang w:val="en-US" w:eastAsia="uk-UA"/>
    </w:rPr>
  </w:style>
  <w:style w:type="paragraph" w:styleId="a8">
    <w:name w:val="header"/>
    <w:basedOn w:val="a"/>
    <w:link w:val="a9"/>
    <w:uiPriority w:val="99"/>
    <w:unhideWhenUsed/>
    <w:rsid w:val="00B1072F"/>
    <w:pPr>
      <w:tabs>
        <w:tab w:val="center" w:pos="4819"/>
        <w:tab w:val="right" w:pos="9639"/>
      </w:tabs>
    </w:pPr>
    <w:rPr>
      <w:lang w:val="x-none" w:eastAsia="x-none"/>
    </w:rPr>
  </w:style>
  <w:style w:type="character" w:customStyle="1" w:styleId="a9">
    <w:name w:val="Верхній колонтитул Знак"/>
    <w:link w:val="a8"/>
    <w:uiPriority w:val="99"/>
    <w:rsid w:val="00B1072F"/>
    <w:rPr>
      <w:sz w:val="28"/>
      <w:szCs w:val="28"/>
    </w:rPr>
  </w:style>
  <w:style w:type="paragraph" w:styleId="aa">
    <w:name w:val="footer"/>
    <w:basedOn w:val="a"/>
    <w:link w:val="ab"/>
    <w:uiPriority w:val="99"/>
    <w:unhideWhenUsed/>
    <w:rsid w:val="00B1072F"/>
    <w:pPr>
      <w:tabs>
        <w:tab w:val="center" w:pos="4819"/>
        <w:tab w:val="right" w:pos="9639"/>
      </w:tabs>
    </w:pPr>
    <w:rPr>
      <w:lang w:val="x-none" w:eastAsia="x-none"/>
    </w:rPr>
  </w:style>
  <w:style w:type="character" w:customStyle="1" w:styleId="ab">
    <w:name w:val="Нижній колонтитул Знак"/>
    <w:link w:val="aa"/>
    <w:uiPriority w:val="99"/>
    <w:rsid w:val="00B1072F"/>
    <w:rPr>
      <w:sz w:val="28"/>
      <w:szCs w:val="28"/>
    </w:rPr>
  </w:style>
  <w:style w:type="character" w:styleId="ac">
    <w:name w:val="Hyperlink"/>
    <w:uiPriority w:val="99"/>
    <w:unhideWhenUsed/>
    <w:rsid w:val="00834B19"/>
    <w:rPr>
      <w:color w:val="0000FF"/>
      <w:u w:val="single"/>
    </w:rPr>
  </w:style>
  <w:style w:type="character" w:customStyle="1" w:styleId="hlfld-title">
    <w:name w:val="hlfld-title"/>
    <w:basedOn w:val="a0"/>
    <w:rsid w:val="00C53E8B"/>
  </w:style>
  <w:style w:type="paragraph" w:styleId="HTML">
    <w:name w:val="HTML Preformatted"/>
    <w:basedOn w:val="a"/>
    <w:link w:val="HTML0"/>
    <w:rsid w:val="00641B42"/>
    <w:pPr>
      <w:ind w:firstLine="567"/>
    </w:pPr>
    <w:rPr>
      <w:rFonts w:ascii="Courier New" w:hAnsi="Courier New"/>
      <w:sz w:val="20"/>
      <w:szCs w:val="20"/>
      <w:lang w:val="x-none" w:eastAsia="ru-RU"/>
    </w:rPr>
  </w:style>
  <w:style w:type="character" w:customStyle="1" w:styleId="HTML0">
    <w:name w:val="Стандартний HTML Знак"/>
    <w:basedOn w:val="a0"/>
    <w:link w:val="HTML"/>
    <w:rsid w:val="00641B42"/>
    <w:rPr>
      <w:rFonts w:ascii="Courier New" w:hAnsi="Courier New"/>
      <w:lang w:val="x-none" w:eastAsia="ru-RU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e">
    <w:name w:val="Unresolved Mention"/>
    <w:basedOn w:val="a0"/>
    <w:uiPriority w:val="99"/>
    <w:semiHidden/>
    <w:unhideWhenUsed/>
    <w:rsid w:val="00146D0A"/>
    <w:rPr>
      <w:color w:val="605E5C"/>
      <w:shd w:val="clear" w:color="auto" w:fill="E1DFDD"/>
    </w:rPr>
  </w:style>
  <w:style w:type="character" w:customStyle="1" w:styleId="jlqj4b">
    <w:name w:val="jlqj4b"/>
    <w:rsid w:val="008725E4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q3qO3EQEK1I2cBH7YYJCMIRTQ==">CgMxLjAyCGguZ2pkZ3hzOAByITF5X2dIREJqcno3dmFvcHVkNGQwZzJIUVphb2pRclBnZg==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985</Words>
  <Characters>563</Characters>
  <Application>Microsoft Office Word</Application>
  <DocSecurity>0</DocSecurity>
  <Lines>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Physics-Informed Neural Network Prediction of Thermal Conductivity in Clustered </vt:lpstr>
      <vt:lpstr>    Olikh, O.Ya.</vt:lpstr>
      <vt:lpstr>        Taras Shevchenko National University of Kyiv, Kyiv, Ukraine, olegolikh@knu.ua</vt:lpstr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я</cp:lastModifiedBy>
  <cp:revision>13</cp:revision>
  <dcterms:created xsi:type="dcterms:W3CDTF">2024-03-07T08:41:00Z</dcterms:created>
  <dcterms:modified xsi:type="dcterms:W3CDTF">2026-04-16T19:24:00Z</dcterms:modified>
</cp:coreProperties>
</file>