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A94" w:rsidRPr="00413352" w:rsidRDefault="006D6A94" w:rsidP="00C47B1D">
      <w:pPr>
        <w:shd w:val="clear" w:color="auto" w:fill="FFFFFF"/>
        <w:spacing w:line="322" w:lineRule="exact"/>
        <w:ind w:right="45"/>
        <w:jc w:val="center"/>
        <w:rPr>
          <w:b/>
          <w:bCs/>
          <w:color w:val="000000"/>
          <w:spacing w:val="-3"/>
          <w:sz w:val="28"/>
          <w:szCs w:val="28"/>
          <w:lang w:val="uk-UA"/>
        </w:rPr>
      </w:pPr>
      <w:r w:rsidRPr="00413352">
        <w:rPr>
          <w:b/>
          <w:bCs/>
          <w:color w:val="000000"/>
          <w:spacing w:val="-3"/>
          <w:sz w:val="28"/>
          <w:szCs w:val="28"/>
          <w:lang w:val="uk-UA"/>
        </w:rPr>
        <w:t>ВИСНОВОК</w:t>
      </w:r>
    </w:p>
    <w:p w:rsidR="00B4762F" w:rsidRPr="00413352" w:rsidRDefault="00383E82" w:rsidP="00383E82">
      <w:pPr>
        <w:shd w:val="clear" w:color="auto" w:fill="FFFFFF"/>
        <w:spacing w:line="322" w:lineRule="exact"/>
        <w:ind w:right="45"/>
        <w:jc w:val="center"/>
        <w:rPr>
          <w:lang w:val="uk-UA"/>
        </w:rPr>
      </w:pPr>
      <w:r w:rsidRPr="00413352">
        <w:rPr>
          <w:b/>
          <w:bCs/>
          <w:color w:val="000000"/>
          <w:spacing w:val="-3"/>
          <w:sz w:val="28"/>
          <w:szCs w:val="28"/>
          <w:lang w:val="uk-UA"/>
        </w:rPr>
        <w:t>к</w:t>
      </w:r>
      <w:r w:rsidR="00B4762F" w:rsidRPr="00413352">
        <w:rPr>
          <w:b/>
          <w:bCs/>
          <w:color w:val="000000"/>
          <w:spacing w:val="-3"/>
          <w:sz w:val="28"/>
          <w:szCs w:val="28"/>
          <w:lang w:val="uk-UA"/>
        </w:rPr>
        <w:t>омісії</w:t>
      </w:r>
      <w:r w:rsidRPr="00413352">
        <w:rPr>
          <w:b/>
          <w:bCs/>
          <w:color w:val="000000"/>
          <w:spacing w:val="-3"/>
          <w:sz w:val="28"/>
          <w:szCs w:val="28"/>
          <w:lang w:val="uk-UA"/>
        </w:rPr>
        <w:t xml:space="preserve"> </w:t>
      </w:r>
      <w:r w:rsidRPr="00413352">
        <w:rPr>
          <w:lang w:val="uk-UA"/>
        </w:rPr>
        <w:t xml:space="preserve"> </w:t>
      </w:r>
      <w:r w:rsidR="006D6A94" w:rsidRPr="00413352">
        <w:rPr>
          <w:b/>
          <w:bCs/>
          <w:color w:val="000000"/>
          <w:sz w:val="28"/>
          <w:szCs w:val="28"/>
          <w:lang w:val="uk-UA"/>
        </w:rPr>
        <w:t>спеціалізованої вченої ради Д 26.001.</w:t>
      </w:r>
      <w:r w:rsidR="001A2FE0" w:rsidRPr="00413352">
        <w:rPr>
          <w:b/>
          <w:bCs/>
          <w:color w:val="000000"/>
          <w:sz w:val="28"/>
          <w:szCs w:val="28"/>
          <w:lang w:val="uk-UA"/>
        </w:rPr>
        <w:t>2</w:t>
      </w:r>
      <w:r w:rsidR="006D6A94" w:rsidRPr="00413352">
        <w:rPr>
          <w:b/>
          <w:bCs/>
          <w:color w:val="000000"/>
          <w:sz w:val="28"/>
          <w:szCs w:val="28"/>
          <w:lang w:val="uk-UA"/>
        </w:rPr>
        <w:t>3</w:t>
      </w:r>
    </w:p>
    <w:p w:rsidR="00B4762F" w:rsidRPr="00413352" w:rsidRDefault="006D6A94" w:rsidP="00B4762F">
      <w:pPr>
        <w:shd w:val="clear" w:color="auto" w:fill="FFFFFF"/>
        <w:spacing w:line="322" w:lineRule="exact"/>
        <w:ind w:right="518"/>
        <w:jc w:val="center"/>
        <w:rPr>
          <w:lang w:val="uk-UA"/>
        </w:rPr>
      </w:pPr>
      <w:r w:rsidRPr="00413352">
        <w:rPr>
          <w:b/>
          <w:bCs/>
          <w:color w:val="000000"/>
          <w:spacing w:val="-2"/>
          <w:sz w:val="28"/>
          <w:szCs w:val="28"/>
          <w:lang w:val="uk-UA"/>
        </w:rPr>
        <w:t>Київського національного університету імені Тараса Шевченка</w:t>
      </w:r>
      <w:r w:rsidR="00B4762F" w:rsidRPr="00413352">
        <w:rPr>
          <w:lang w:val="uk-UA"/>
        </w:rPr>
        <w:t xml:space="preserve"> </w:t>
      </w:r>
    </w:p>
    <w:p w:rsidR="00B4762F" w:rsidRPr="00413352" w:rsidRDefault="006D6A94" w:rsidP="00B4762F">
      <w:pPr>
        <w:shd w:val="clear" w:color="auto" w:fill="FFFFFF"/>
        <w:spacing w:line="322" w:lineRule="exact"/>
        <w:ind w:right="518"/>
        <w:jc w:val="center"/>
        <w:rPr>
          <w:b/>
          <w:bCs/>
          <w:color w:val="000000"/>
          <w:sz w:val="28"/>
          <w:szCs w:val="28"/>
          <w:lang w:val="uk-UA"/>
        </w:rPr>
      </w:pPr>
      <w:r w:rsidRPr="00413352">
        <w:rPr>
          <w:b/>
          <w:bCs/>
          <w:color w:val="000000"/>
          <w:sz w:val="28"/>
          <w:szCs w:val="28"/>
          <w:lang w:val="uk-UA"/>
        </w:rPr>
        <w:t>по дисертаційній роботі</w:t>
      </w:r>
    </w:p>
    <w:p w:rsidR="006D6A94" w:rsidRPr="00413352" w:rsidRDefault="001A2FE0" w:rsidP="001A2FE0">
      <w:pPr>
        <w:shd w:val="clear" w:color="auto" w:fill="FFFFFF"/>
        <w:spacing w:line="322" w:lineRule="exact"/>
        <w:ind w:right="518"/>
        <w:jc w:val="center"/>
        <w:rPr>
          <w:b/>
          <w:bCs/>
          <w:color w:val="000000"/>
          <w:sz w:val="28"/>
          <w:szCs w:val="28"/>
          <w:lang w:val="uk-UA"/>
        </w:rPr>
      </w:pPr>
      <w:r w:rsidRPr="00413352">
        <w:rPr>
          <w:b/>
          <w:bCs/>
          <w:color w:val="000000"/>
          <w:sz w:val="28"/>
          <w:szCs w:val="28"/>
          <w:lang w:val="uk-UA"/>
        </w:rPr>
        <w:t>Попова Олексія Юрійовича</w:t>
      </w:r>
    </w:p>
    <w:p w:rsidR="00B4762F" w:rsidRPr="00413352" w:rsidRDefault="00B4762F" w:rsidP="001A2FE0">
      <w:pPr>
        <w:shd w:val="clear" w:color="auto" w:fill="FFFFFF"/>
        <w:spacing w:line="322" w:lineRule="exact"/>
        <w:ind w:right="34"/>
        <w:jc w:val="center"/>
        <w:rPr>
          <w:b/>
          <w:bCs/>
          <w:color w:val="000000"/>
          <w:sz w:val="28"/>
          <w:szCs w:val="28"/>
          <w:lang w:val="uk-UA"/>
        </w:rPr>
      </w:pPr>
      <w:r w:rsidRPr="00413352">
        <w:rPr>
          <w:b/>
          <w:bCs/>
          <w:color w:val="000000"/>
          <w:sz w:val="28"/>
          <w:szCs w:val="28"/>
          <w:lang w:val="uk-UA"/>
        </w:rPr>
        <w:t>«</w:t>
      </w:r>
      <w:r w:rsidR="001A2FE0" w:rsidRPr="00413352">
        <w:rPr>
          <w:b/>
          <w:bCs/>
          <w:color w:val="000000"/>
          <w:sz w:val="28"/>
          <w:szCs w:val="28"/>
          <w:lang w:val="uk-UA"/>
        </w:rPr>
        <w:t>Реакційний синтез та структурне конструювання бор-містких керамічних матеріалів</w:t>
      </w:r>
      <w:r w:rsidR="006D6A94" w:rsidRPr="00413352">
        <w:rPr>
          <w:b/>
          <w:bCs/>
          <w:color w:val="000000"/>
          <w:sz w:val="28"/>
          <w:szCs w:val="28"/>
          <w:lang w:val="uk-UA"/>
        </w:rPr>
        <w:t xml:space="preserve">», поданої у формі рукопису </w:t>
      </w:r>
    </w:p>
    <w:p w:rsidR="006D6A94" w:rsidRPr="00413352" w:rsidRDefault="006D6A94" w:rsidP="001A2FE0">
      <w:pPr>
        <w:shd w:val="clear" w:color="auto" w:fill="FFFFFF"/>
        <w:spacing w:line="322" w:lineRule="exact"/>
        <w:ind w:right="38"/>
        <w:jc w:val="center"/>
        <w:rPr>
          <w:b/>
          <w:bCs/>
          <w:color w:val="000000"/>
          <w:spacing w:val="-2"/>
          <w:sz w:val="28"/>
          <w:szCs w:val="28"/>
          <w:lang w:val="uk-UA"/>
        </w:rPr>
      </w:pPr>
      <w:r w:rsidRPr="00413352">
        <w:rPr>
          <w:b/>
          <w:bCs/>
          <w:color w:val="000000"/>
          <w:sz w:val="28"/>
          <w:szCs w:val="28"/>
          <w:lang w:val="uk-UA"/>
        </w:rPr>
        <w:t>на</w:t>
      </w:r>
      <w:r w:rsidR="00B4762F" w:rsidRPr="00413352">
        <w:rPr>
          <w:lang w:val="uk-UA"/>
        </w:rPr>
        <w:t xml:space="preserve"> </w:t>
      </w:r>
      <w:r w:rsidRPr="00413352">
        <w:rPr>
          <w:b/>
          <w:bCs/>
          <w:color w:val="000000"/>
          <w:spacing w:val="-1"/>
          <w:sz w:val="28"/>
          <w:szCs w:val="28"/>
          <w:lang w:val="uk-UA"/>
        </w:rPr>
        <w:t xml:space="preserve">здобуття наукового ступеня </w:t>
      </w:r>
      <w:r w:rsidR="00B4762F" w:rsidRPr="00413352">
        <w:rPr>
          <w:b/>
          <w:bCs/>
          <w:color w:val="000000"/>
          <w:spacing w:val="-2"/>
          <w:sz w:val="28"/>
          <w:szCs w:val="28"/>
          <w:lang w:val="uk-UA"/>
        </w:rPr>
        <w:t xml:space="preserve">доктора </w:t>
      </w:r>
      <w:r w:rsidR="001A2FE0" w:rsidRPr="00413352">
        <w:rPr>
          <w:b/>
          <w:bCs/>
          <w:color w:val="000000"/>
          <w:spacing w:val="-2"/>
          <w:sz w:val="28"/>
          <w:szCs w:val="28"/>
          <w:lang w:val="uk-UA"/>
        </w:rPr>
        <w:t>фізико-математичних наук за спеціальністю 01.04.07 – фізика твердого тіла</w:t>
      </w:r>
    </w:p>
    <w:p w:rsidR="00B4762F" w:rsidRPr="00413352" w:rsidRDefault="00B4762F">
      <w:pPr>
        <w:shd w:val="clear" w:color="auto" w:fill="FFFFFF"/>
        <w:spacing w:line="322" w:lineRule="exact"/>
        <w:ind w:left="2155" w:right="2198"/>
        <w:jc w:val="center"/>
        <w:rPr>
          <w:lang w:val="uk-UA"/>
        </w:rPr>
      </w:pPr>
    </w:p>
    <w:p w:rsidR="006D6A94" w:rsidRPr="00413352" w:rsidRDefault="00383E82" w:rsidP="00B4762F">
      <w:pPr>
        <w:shd w:val="clear" w:color="auto" w:fill="FFFFFF"/>
        <w:spacing w:line="322" w:lineRule="exact"/>
        <w:ind w:right="19" w:firstLine="567"/>
        <w:jc w:val="both"/>
        <w:rPr>
          <w:lang w:val="uk-UA"/>
        </w:rPr>
      </w:pPr>
      <w:r w:rsidRPr="00413352">
        <w:rPr>
          <w:color w:val="000000"/>
          <w:spacing w:val="14"/>
          <w:sz w:val="28"/>
          <w:szCs w:val="28"/>
          <w:lang w:val="uk-UA"/>
        </w:rPr>
        <w:t>К</w:t>
      </w:r>
      <w:r w:rsidR="006D6A94" w:rsidRPr="00413352">
        <w:rPr>
          <w:color w:val="000000"/>
          <w:spacing w:val="14"/>
          <w:sz w:val="28"/>
          <w:szCs w:val="28"/>
          <w:lang w:val="uk-UA"/>
        </w:rPr>
        <w:t xml:space="preserve">омісія </w:t>
      </w:r>
      <w:r w:rsidRPr="00413352">
        <w:rPr>
          <w:color w:val="000000"/>
          <w:spacing w:val="14"/>
          <w:sz w:val="28"/>
          <w:szCs w:val="28"/>
          <w:lang w:val="uk-UA"/>
        </w:rPr>
        <w:t xml:space="preserve">спеціалізованої вченої ради </w:t>
      </w:r>
      <w:r w:rsidR="006D6A94" w:rsidRPr="00413352">
        <w:rPr>
          <w:color w:val="000000"/>
          <w:spacing w:val="14"/>
          <w:sz w:val="28"/>
          <w:szCs w:val="28"/>
          <w:lang w:val="uk-UA"/>
        </w:rPr>
        <w:t xml:space="preserve">у складі доктора </w:t>
      </w:r>
      <w:r w:rsidR="001A2FE0" w:rsidRPr="00413352">
        <w:rPr>
          <w:color w:val="000000"/>
          <w:spacing w:val="14"/>
          <w:sz w:val="28"/>
          <w:szCs w:val="28"/>
          <w:lang w:val="uk-UA"/>
        </w:rPr>
        <w:t xml:space="preserve">фізико-математичних </w:t>
      </w:r>
      <w:r w:rsidR="006D6A94" w:rsidRPr="00413352">
        <w:rPr>
          <w:color w:val="000000"/>
          <w:spacing w:val="14"/>
          <w:sz w:val="28"/>
          <w:szCs w:val="28"/>
          <w:lang w:val="uk-UA"/>
        </w:rPr>
        <w:t xml:space="preserve">наук, професора </w:t>
      </w:r>
      <w:r w:rsidR="00B4762F" w:rsidRPr="00413352">
        <w:rPr>
          <w:color w:val="000000"/>
          <w:spacing w:val="-1"/>
          <w:sz w:val="28"/>
          <w:szCs w:val="28"/>
          <w:lang w:val="uk-UA"/>
        </w:rPr>
        <w:t>Черняка  </w:t>
      </w:r>
      <w:r w:rsidR="006D6A94" w:rsidRPr="00413352">
        <w:rPr>
          <w:color w:val="000000"/>
          <w:spacing w:val="-1"/>
          <w:sz w:val="28"/>
          <w:szCs w:val="28"/>
          <w:lang w:val="uk-UA"/>
        </w:rPr>
        <w:t>О.</w:t>
      </w:r>
      <w:r w:rsidR="00B4762F" w:rsidRPr="00413352">
        <w:rPr>
          <w:color w:val="000000"/>
          <w:spacing w:val="-1"/>
          <w:sz w:val="28"/>
          <w:szCs w:val="28"/>
          <w:lang w:val="uk-UA"/>
        </w:rPr>
        <w:t xml:space="preserve"> </w:t>
      </w:r>
      <w:r w:rsidR="006D6A94" w:rsidRPr="00413352">
        <w:rPr>
          <w:color w:val="000000"/>
          <w:spacing w:val="-1"/>
          <w:sz w:val="28"/>
          <w:szCs w:val="28"/>
          <w:lang w:val="uk-UA"/>
        </w:rPr>
        <w:t xml:space="preserve">І., доктора </w:t>
      </w:r>
      <w:r w:rsidR="001A2FE0" w:rsidRPr="00413352">
        <w:rPr>
          <w:color w:val="000000"/>
          <w:spacing w:val="-1"/>
          <w:sz w:val="28"/>
          <w:szCs w:val="28"/>
          <w:lang w:val="uk-UA"/>
        </w:rPr>
        <w:t xml:space="preserve">фізико-математичних </w:t>
      </w:r>
      <w:r w:rsidR="006D6A94" w:rsidRPr="00413352">
        <w:rPr>
          <w:color w:val="000000"/>
          <w:spacing w:val="-1"/>
          <w:sz w:val="28"/>
          <w:szCs w:val="28"/>
          <w:lang w:val="uk-UA"/>
        </w:rPr>
        <w:t>наук, професора Швеця В.</w:t>
      </w:r>
      <w:r w:rsidR="00B4762F" w:rsidRPr="00413352">
        <w:rPr>
          <w:color w:val="000000"/>
          <w:spacing w:val="-1"/>
          <w:sz w:val="28"/>
          <w:szCs w:val="28"/>
          <w:lang w:val="uk-UA"/>
        </w:rPr>
        <w:t xml:space="preserve"> </w:t>
      </w:r>
      <w:r w:rsidR="006D6A94" w:rsidRPr="00413352">
        <w:rPr>
          <w:color w:val="000000"/>
          <w:spacing w:val="-1"/>
          <w:sz w:val="28"/>
          <w:szCs w:val="28"/>
          <w:lang w:val="uk-UA"/>
        </w:rPr>
        <w:t xml:space="preserve">Г. та доктора </w:t>
      </w:r>
      <w:r w:rsidR="006D6A94" w:rsidRPr="00413352">
        <w:rPr>
          <w:color w:val="000000"/>
          <w:spacing w:val="3"/>
          <w:sz w:val="28"/>
          <w:szCs w:val="28"/>
          <w:lang w:val="uk-UA"/>
        </w:rPr>
        <w:t xml:space="preserve"> фізико-математичних наук, професора Наконечного О.</w:t>
      </w:r>
      <w:r w:rsidR="00B4762F" w:rsidRPr="00413352">
        <w:rPr>
          <w:color w:val="000000"/>
          <w:spacing w:val="3"/>
          <w:sz w:val="28"/>
          <w:szCs w:val="28"/>
          <w:lang w:val="uk-UA"/>
        </w:rPr>
        <w:t xml:space="preserve"> </w:t>
      </w:r>
      <w:r w:rsidR="006D6A94" w:rsidRPr="00413352">
        <w:rPr>
          <w:color w:val="000000"/>
          <w:spacing w:val="3"/>
          <w:sz w:val="28"/>
          <w:szCs w:val="28"/>
          <w:lang w:val="uk-UA"/>
        </w:rPr>
        <w:t xml:space="preserve">Г. провела попередній </w:t>
      </w:r>
      <w:r w:rsidR="006D6A94" w:rsidRPr="00413352">
        <w:rPr>
          <w:color w:val="000000"/>
          <w:spacing w:val="-2"/>
          <w:sz w:val="28"/>
          <w:szCs w:val="28"/>
          <w:lang w:val="uk-UA"/>
        </w:rPr>
        <w:t xml:space="preserve">розгляд дисертаційної роботи </w:t>
      </w:r>
      <w:r w:rsidR="0022618E" w:rsidRPr="00413352">
        <w:rPr>
          <w:color w:val="000000"/>
          <w:spacing w:val="-2"/>
          <w:sz w:val="28"/>
          <w:szCs w:val="28"/>
          <w:lang w:val="uk-UA"/>
        </w:rPr>
        <w:t>Попова О.Ю.</w:t>
      </w:r>
      <w:r w:rsidR="00B4762F" w:rsidRPr="00413352">
        <w:rPr>
          <w:color w:val="000000"/>
          <w:spacing w:val="-2"/>
          <w:sz w:val="28"/>
          <w:szCs w:val="28"/>
          <w:lang w:val="uk-UA"/>
        </w:rPr>
        <w:t xml:space="preserve"> «</w:t>
      </w:r>
      <w:r w:rsidR="0022618E" w:rsidRPr="00413352">
        <w:rPr>
          <w:color w:val="000000"/>
          <w:spacing w:val="-2"/>
          <w:sz w:val="28"/>
          <w:szCs w:val="28"/>
          <w:lang w:val="uk-UA"/>
        </w:rPr>
        <w:t>Реакційний синтез та структурне конструювання бор-містких керамічних матеріалів</w:t>
      </w:r>
      <w:r w:rsidR="006D6A94" w:rsidRPr="00413352">
        <w:rPr>
          <w:color w:val="000000"/>
          <w:spacing w:val="2"/>
          <w:sz w:val="28"/>
          <w:szCs w:val="28"/>
          <w:lang w:val="uk-UA"/>
        </w:rPr>
        <w:t xml:space="preserve">», поданої у формі рукопису на здобуття наукового ступеня доктора </w:t>
      </w:r>
      <w:r w:rsidR="0022618E" w:rsidRPr="00413352">
        <w:rPr>
          <w:color w:val="000000"/>
          <w:spacing w:val="2"/>
          <w:sz w:val="28"/>
          <w:szCs w:val="28"/>
          <w:lang w:val="uk-UA"/>
        </w:rPr>
        <w:t xml:space="preserve">фізико-математичних </w:t>
      </w:r>
      <w:r w:rsidR="006D6A94" w:rsidRPr="00413352">
        <w:rPr>
          <w:color w:val="000000"/>
          <w:sz w:val="28"/>
          <w:szCs w:val="28"/>
          <w:lang w:val="uk-UA"/>
        </w:rPr>
        <w:t xml:space="preserve">наук за спеціальністю </w:t>
      </w:r>
      <w:r w:rsidR="0022618E" w:rsidRPr="00413352">
        <w:rPr>
          <w:color w:val="000000"/>
          <w:sz w:val="28"/>
          <w:szCs w:val="28"/>
          <w:lang w:val="uk-UA"/>
        </w:rPr>
        <w:t>01.04.07 – фізика твердого тіла</w:t>
      </w:r>
      <w:r w:rsidR="006D6A94" w:rsidRPr="00413352">
        <w:rPr>
          <w:color w:val="000000"/>
          <w:spacing w:val="-1"/>
          <w:sz w:val="28"/>
          <w:szCs w:val="28"/>
          <w:lang w:val="uk-UA"/>
        </w:rPr>
        <w:t xml:space="preserve"> та прийняла наступні рішення:</w:t>
      </w:r>
    </w:p>
    <w:p w:rsidR="006D6A94" w:rsidRPr="00413352" w:rsidRDefault="006D6A94">
      <w:pPr>
        <w:shd w:val="clear" w:color="auto" w:fill="FFFFFF"/>
        <w:tabs>
          <w:tab w:val="left" w:pos="1018"/>
        </w:tabs>
        <w:spacing w:line="322" w:lineRule="exact"/>
        <w:ind w:left="10" w:firstLine="739"/>
        <w:rPr>
          <w:lang w:val="uk-UA"/>
        </w:rPr>
      </w:pPr>
      <w:r w:rsidRPr="00413352">
        <w:rPr>
          <w:color w:val="000000"/>
          <w:sz w:val="28"/>
          <w:szCs w:val="28"/>
          <w:lang w:val="uk-UA"/>
        </w:rPr>
        <w:t>1.</w:t>
      </w:r>
      <w:r w:rsidRPr="00413352">
        <w:rPr>
          <w:color w:val="000000"/>
          <w:sz w:val="28"/>
          <w:szCs w:val="28"/>
          <w:lang w:val="uk-UA"/>
        </w:rPr>
        <w:tab/>
      </w:r>
      <w:r w:rsidRPr="00413352">
        <w:rPr>
          <w:color w:val="000000"/>
          <w:spacing w:val="1"/>
          <w:sz w:val="28"/>
          <w:szCs w:val="28"/>
          <w:lang w:val="uk-UA"/>
        </w:rPr>
        <w:t>Тема дисертаційної роботи є актуальною, проведене дослідження носить</w:t>
      </w:r>
      <w:r w:rsidRPr="00413352">
        <w:rPr>
          <w:color w:val="000000"/>
          <w:spacing w:val="1"/>
          <w:sz w:val="28"/>
          <w:szCs w:val="28"/>
          <w:lang w:val="uk-UA"/>
        </w:rPr>
        <w:br/>
      </w:r>
      <w:r w:rsidRPr="00413352">
        <w:rPr>
          <w:color w:val="000000"/>
          <w:spacing w:val="-2"/>
          <w:sz w:val="28"/>
          <w:szCs w:val="28"/>
          <w:lang w:val="uk-UA"/>
        </w:rPr>
        <w:t>самостійний характер.</w:t>
      </w:r>
    </w:p>
    <w:p w:rsidR="006D6A94" w:rsidRPr="00413352" w:rsidRDefault="006D6A94">
      <w:pPr>
        <w:shd w:val="clear" w:color="auto" w:fill="FFFFFF"/>
        <w:spacing w:line="322" w:lineRule="exact"/>
        <w:ind w:left="10" w:right="5" w:firstLine="701"/>
        <w:jc w:val="both"/>
        <w:rPr>
          <w:lang w:val="uk-UA"/>
        </w:rPr>
      </w:pPr>
      <w:r w:rsidRPr="00413352">
        <w:rPr>
          <w:color w:val="000000"/>
          <w:spacing w:val="14"/>
          <w:sz w:val="28"/>
          <w:szCs w:val="28"/>
          <w:lang w:val="uk-UA"/>
        </w:rPr>
        <w:t>Актуальність теми дисертаційної роботи зумовлена потребами</w:t>
      </w:r>
      <w:r w:rsidR="00677FD0" w:rsidRPr="00413352">
        <w:rPr>
          <w:color w:val="000000"/>
          <w:spacing w:val="14"/>
          <w:sz w:val="28"/>
          <w:szCs w:val="28"/>
          <w:lang w:val="uk-UA"/>
        </w:rPr>
        <w:t xml:space="preserve"> машинобудування у нових жаростійких матеріалах із високими фізико-механічними характеристиками. Проведене в дисертаційній роботі дослідження кінетичних закономірностей та механізмів реакційного синтезу тугоплавких сполук може істотно розширити можливості щодо створення різноманітних композиційних структур, що, разом із теоретичним прогнозуванням механічних характеристик гетерофазних матеріалів, дозволить розробити підходи до одержання новітніх керамічних композитів із наперед заданими властивостями.</w:t>
      </w:r>
    </w:p>
    <w:p w:rsidR="00504E2D" w:rsidRPr="00413352" w:rsidRDefault="00504E2D">
      <w:pPr>
        <w:shd w:val="clear" w:color="auto" w:fill="FFFFFF"/>
        <w:tabs>
          <w:tab w:val="left" w:pos="1085"/>
        </w:tabs>
        <w:spacing w:before="5" w:line="322" w:lineRule="exact"/>
        <w:ind w:left="24" w:firstLine="710"/>
        <w:rPr>
          <w:color w:val="000000"/>
          <w:sz w:val="28"/>
          <w:szCs w:val="28"/>
          <w:lang w:val="uk-UA"/>
        </w:rPr>
      </w:pPr>
    </w:p>
    <w:p w:rsidR="006D6A94" w:rsidRPr="00413352" w:rsidRDefault="006D6A94" w:rsidP="00504E2D">
      <w:pPr>
        <w:shd w:val="clear" w:color="auto" w:fill="FFFFFF"/>
        <w:tabs>
          <w:tab w:val="left" w:pos="1085"/>
        </w:tabs>
        <w:spacing w:before="5" w:line="322" w:lineRule="exact"/>
        <w:ind w:left="24" w:firstLine="710"/>
        <w:jc w:val="both"/>
        <w:rPr>
          <w:lang w:val="uk-UA"/>
        </w:rPr>
      </w:pPr>
      <w:r w:rsidRPr="00413352">
        <w:rPr>
          <w:color w:val="000000"/>
          <w:sz w:val="28"/>
          <w:szCs w:val="28"/>
          <w:lang w:val="uk-UA"/>
        </w:rPr>
        <w:t>2.</w:t>
      </w:r>
      <w:r w:rsidRPr="00413352">
        <w:rPr>
          <w:color w:val="000000"/>
          <w:sz w:val="28"/>
          <w:szCs w:val="28"/>
          <w:lang w:val="uk-UA"/>
        </w:rPr>
        <w:tab/>
      </w:r>
      <w:r w:rsidRPr="00413352">
        <w:rPr>
          <w:color w:val="000000"/>
          <w:spacing w:val="7"/>
          <w:sz w:val="28"/>
          <w:szCs w:val="28"/>
          <w:lang w:val="uk-UA"/>
        </w:rPr>
        <w:t xml:space="preserve">Науковий рівень роботи визнано таким, що відповідає вимогам </w:t>
      </w:r>
      <w:r w:rsidR="00504E2D" w:rsidRPr="00413352">
        <w:rPr>
          <w:color w:val="000000"/>
          <w:spacing w:val="7"/>
          <w:sz w:val="28"/>
          <w:szCs w:val="28"/>
          <w:lang w:val="uk-UA"/>
        </w:rPr>
        <w:t>МОН України</w:t>
      </w:r>
      <w:r w:rsidRPr="00413352">
        <w:rPr>
          <w:color w:val="000000"/>
          <w:spacing w:val="5"/>
          <w:sz w:val="28"/>
          <w:szCs w:val="28"/>
          <w:lang w:val="uk-UA"/>
        </w:rPr>
        <w:t xml:space="preserve"> на здобуття наукового ступеня доктора </w:t>
      </w:r>
      <w:r w:rsidR="0022618E" w:rsidRPr="00413352">
        <w:rPr>
          <w:color w:val="000000"/>
          <w:spacing w:val="5"/>
          <w:sz w:val="28"/>
          <w:szCs w:val="28"/>
          <w:lang w:val="uk-UA"/>
        </w:rPr>
        <w:t xml:space="preserve">фізико-математичних </w:t>
      </w:r>
      <w:r w:rsidRPr="00413352">
        <w:rPr>
          <w:color w:val="000000"/>
          <w:spacing w:val="5"/>
          <w:sz w:val="28"/>
          <w:szCs w:val="28"/>
          <w:lang w:val="uk-UA"/>
        </w:rPr>
        <w:t>наук. Результати</w:t>
      </w:r>
      <w:r w:rsidR="00504E2D" w:rsidRPr="00413352">
        <w:rPr>
          <w:color w:val="000000"/>
          <w:spacing w:val="5"/>
          <w:sz w:val="28"/>
          <w:szCs w:val="28"/>
          <w:lang w:val="uk-UA"/>
        </w:rPr>
        <w:t xml:space="preserve"> </w:t>
      </w:r>
      <w:r w:rsidRPr="00413352">
        <w:rPr>
          <w:color w:val="000000"/>
          <w:spacing w:val="8"/>
          <w:sz w:val="28"/>
          <w:szCs w:val="28"/>
          <w:lang w:val="uk-UA"/>
        </w:rPr>
        <w:t>дисертаційної роботи сприяють вирішенню важливої наукової проблеми, яка</w:t>
      </w:r>
      <w:r w:rsidR="00504E2D" w:rsidRPr="00413352">
        <w:rPr>
          <w:color w:val="000000"/>
          <w:spacing w:val="8"/>
          <w:sz w:val="28"/>
          <w:szCs w:val="28"/>
          <w:lang w:val="uk-UA"/>
        </w:rPr>
        <w:t xml:space="preserve"> </w:t>
      </w:r>
      <w:r w:rsidRPr="00413352">
        <w:rPr>
          <w:color w:val="000000"/>
          <w:spacing w:val="11"/>
          <w:sz w:val="28"/>
          <w:szCs w:val="28"/>
          <w:lang w:val="uk-UA"/>
        </w:rPr>
        <w:t xml:space="preserve">полягає </w:t>
      </w:r>
      <w:r w:rsidR="00677FD0" w:rsidRPr="00413352">
        <w:rPr>
          <w:color w:val="000000"/>
          <w:spacing w:val="11"/>
          <w:sz w:val="28"/>
          <w:szCs w:val="28"/>
          <w:lang w:val="uk-UA"/>
        </w:rPr>
        <w:t xml:space="preserve">у вивченні механізмів впливу </w:t>
      </w:r>
      <w:proofErr w:type="spellStart"/>
      <w:r w:rsidR="00677FD0" w:rsidRPr="00413352">
        <w:rPr>
          <w:color w:val="000000"/>
          <w:spacing w:val="11"/>
          <w:sz w:val="28"/>
          <w:szCs w:val="28"/>
          <w:lang w:val="uk-UA"/>
        </w:rPr>
        <w:t>in</w:t>
      </w:r>
      <w:proofErr w:type="spellEnd"/>
      <w:r w:rsidR="00677FD0" w:rsidRPr="00413352">
        <w:rPr>
          <w:color w:val="000000"/>
          <w:spacing w:val="11"/>
          <w:sz w:val="28"/>
          <w:szCs w:val="28"/>
          <w:lang w:val="uk-UA"/>
        </w:rPr>
        <w:t xml:space="preserve"> </w:t>
      </w:r>
      <w:proofErr w:type="spellStart"/>
      <w:r w:rsidR="00677FD0" w:rsidRPr="00413352">
        <w:rPr>
          <w:color w:val="000000"/>
          <w:spacing w:val="11"/>
          <w:sz w:val="28"/>
          <w:szCs w:val="28"/>
          <w:lang w:val="uk-UA"/>
        </w:rPr>
        <w:t>situ</w:t>
      </w:r>
      <w:proofErr w:type="spellEnd"/>
      <w:r w:rsidR="00677FD0" w:rsidRPr="00413352">
        <w:rPr>
          <w:color w:val="000000"/>
          <w:spacing w:val="11"/>
          <w:sz w:val="28"/>
          <w:szCs w:val="28"/>
          <w:lang w:val="uk-UA"/>
        </w:rPr>
        <w:t xml:space="preserve"> екзотермічних реакцій на формування структури боридної кераміки та розробці методики реакційного синтезу бор-містких керамічних композицій із наперед заданими структурними та механічними характеристиками</w:t>
      </w:r>
    </w:p>
    <w:p w:rsidR="00F64F57" w:rsidRPr="00413352" w:rsidRDefault="00F64F57" w:rsidP="00F64F57">
      <w:pPr>
        <w:shd w:val="clear" w:color="auto" w:fill="FFFFFF"/>
        <w:spacing w:line="322" w:lineRule="exact"/>
        <w:rPr>
          <w:color w:val="000000"/>
          <w:sz w:val="28"/>
          <w:szCs w:val="28"/>
          <w:lang w:val="uk-UA"/>
        </w:rPr>
      </w:pPr>
    </w:p>
    <w:p w:rsidR="0022618E" w:rsidRPr="00413352" w:rsidRDefault="006D6A94" w:rsidP="00F64F57">
      <w:pPr>
        <w:shd w:val="clear" w:color="auto" w:fill="FFFFFF"/>
        <w:spacing w:line="322" w:lineRule="exact"/>
        <w:ind w:firstLine="709"/>
        <w:jc w:val="both"/>
        <w:rPr>
          <w:color w:val="000000"/>
          <w:spacing w:val="-1"/>
          <w:sz w:val="28"/>
          <w:szCs w:val="28"/>
          <w:lang w:val="uk-UA"/>
        </w:rPr>
      </w:pPr>
      <w:r w:rsidRPr="00413352">
        <w:rPr>
          <w:color w:val="000000"/>
          <w:sz w:val="28"/>
          <w:szCs w:val="28"/>
          <w:lang w:val="uk-UA"/>
        </w:rPr>
        <w:t xml:space="preserve">3. Найвагомішими та достовірними результатами, які характеризують </w:t>
      </w:r>
      <w:r w:rsidRPr="00413352">
        <w:rPr>
          <w:color w:val="000000"/>
          <w:spacing w:val="-1"/>
          <w:sz w:val="28"/>
          <w:szCs w:val="28"/>
          <w:lang w:val="uk-UA"/>
        </w:rPr>
        <w:t>наукову новизну роботи і особистий внесок автора вважати такі:</w:t>
      </w:r>
    </w:p>
    <w:p w:rsidR="0022618E" w:rsidRPr="00413352" w:rsidRDefault="0022618E" w:rsidP="0022618E">
      <w:pPr>
        <w:shd w:val="clear" w:color="auto" w:fill="FFFFFF"/>
        <w:spacing w:line="322" w:lineRule="exact"/>
        <w:ind w:firstLine="709"/>
        <w:jc w:val="both"/>
        <w:rPr>
          <w:color w:val="000000"/>
          <w:spacing w:val="-1"/>
          <w:sz w:val="28"/>
          <w:szCs w:val="28"/>
          <w:lang w:val="uk-UA"/>
        </w:rPr>
      </w:pPr>
      <w:r w:rsidRPr="00413352">
        <w:rPr>
          <w:color w:val="000000"/>
          <w:spacing w:val="-1"/>
          <w:sz w:val="28"/>
          <w:szCs w:val="28"/>
          <w:lang w:val="uk-UA"/>
        </w:rPr>
        <w:t xml:space="preserve">- Отримала подальший розвиток теоретична модель для розрахунку тріщиностійкості, енергії руйнування та міцності крихких композиційних матеріалів. На відміну від попередніх підходів, модель не містить жодного невизначеного феноменологічного параметру та дозволяє прогнозувати механічні характеристики керамічного композиту, виходячи з фізико-механічних </w:t>
      </w:r>
      <w:r w:rsidRPr="00413352">
        <w:rPr>
          <w:color w:val="000000"/>
          <w:spacing w:val="-1"/>
          <w:sz w:val="28"/>
          <w:szCs w:val="28"/>
          <w:lang w:val="uk-UA"/>
        </w:rPr>
        <w:lastRenderedPageBreak/>
        <w:t>властивостей його компонентів та геометрії відповідних зерен, а також міцності міжфазного зв’язку за тих чи інших умов синтезу матеріалу. Розвинений підхід дозволяє оцінити вплив як високомодульних, так і низькомодульних включень другої фази на характеристики матеріалу та сформулювати рекомендації щодо особливостей структури керамічного композиту, що їх необхідно забезпечити для досягнення потрібних властивостей створюваного матеріалу. Зокрема, показано, що для одержання високих значень тріщиностійкості та енергії руйнування оптимальний розмір високомодульних включень перевищує 30µм, в той час як оптимальний розмір низькомодульних (із модулем Юнга на порядок меншим, ніж у матриці) включень є меншим за 1µм.</w:t>
      </w:r>
    </w:p>
    <w:p w:rsidR="0022618E" w:rsidRPr="00413352" w:rsidRDefault="0022618E" w:rsidP="0022618E">
      <w:pPr>
        <w:shd w:val="clear" w:color="auto" w:fill="FFFFFF"/>
        <w:spacing w:line="322" w:lineRule="exact"/>
        <w:ind w:firstLine="709"/>
        <w:jc w:val="both"/>
        <w:rPr>
          <w:bCs/>
          <w:color w:val="000000"/>
          <w:spacing w:val="-1"/>
          <w:sz w:val="28"/>
          <w:szCs w:val="28"/>
          <w:lang w:val="uk-UA"/>
        </w:rPr>
      </w:pPr>
      <w:r w:rsidRPr="00413352">
        <w:rPr>
          <w:color w:val="000000"/>
          <w:spacing w:val="-1"/>
          <w:sz w:val="28"/>
          <w:szCs w:val="28"/>
          <w:lang w:val="uk-UA"/>
        </w:rPr>
        <w:t xml:space="preserve">- Вперше визначено особливості хімічної кінетики утворення тугоплавких фаз дибориду титану, монобориду хрому та оксиду алюмінію внаслідок протікання екзотермічних реакцій при нагріванні порошкових сумішей </w:t>
      </w:r>
      <w:r w:rsidRPr="00413352">
        <w:rPr>
          <w:bCs/>
          <w:color w:val="000000"/>
          <w:spacing w:val="-1"/>
          <w:sz w:val="28"/>
          <w:szCs w:val="28"/>
          <w:lang w:val="uk-UA"/>
        </w:rPr>
        <w:t>Al-B</w:t>
      </w:r>
      <w:r w:rsidRPr="00413352">
        <w:rPr>
          <w:bCs/>
          <w:color w:val="000000"/>
          <w:spacing w:val="-1"/>
          <w:sz w:val="28"/>
          <w:szCs w:val="28"/>
          <w:vertAlign w:val="subscript"/>
          <w:lang w:val="uk-UA"/>
        </w:rPr>
        <w:t>2</w:t>
      </w:r>
      <w:r w:rsidRPr="00413352">
        <w:rPr>
          <w:bCs/>
          <w:color w:val="000000"/>
          <w:spacing w:val="-1"/>
          <w:sz w:val="28"/>
          <w:szCs w:val="28"/>
          <w:lang w:val="uk-UA"/>
        </w:rPr>
        <w:t>O</w:t>
      </w:r>
      <w:r w:rsidRPr="00413352">
        <w:rPr>
          <w:bCs/>
          <w:color w:val="000000"/>
          <w:spacing w:val="-1"/>
          <w:sz w:val="28"/>
          <w:szCs w:val="28"/>
          <w:vertAlign w:val="subscript"/>
          <w:lang w:val="uk-UA"/>
        </w:rPr>
        <w:t>3</w:t>
      </w:r>
      <w:r w:rsidRPr="00413352">
        <w:rPr>
          <w:bCs/>
          <w:color w:val="000000"/>
          <w:spacing w:val="-1"/>
          <w:sz w:val="28"/>
          <w:szCs w:val="28"/>
          <w:lang w:val="uk-UA"/>
        </w:rPr>
        <w:t>-Ti, Al-B</w:t>
      </w:r>
      <w:r w:rsidRPr="00413352">
        <w:rPr>
          <w:bCs/>
          <w:color w:val="000000"/>
          <w:spacing w:val="-1"/>
          <w:sz w:val="28"/>
          <w:szCs w:val="28"/>
          <w:vertAlign w:val="subscript"/>
          <w:lang w:val="uk-UA"/>
        </w:rPr>
        <w:t>2</w:t>
      </w:r>
      <w:r w:rsidRPr="00413352">
        <w:rPr>
          <w:bCs/>
          <w:color w:val="000000"/>
          <w:spacing w:val="-1"/>
          <w:sz w:val="28"/>
          <w:szCs w:val="28"/>
          <w:lang w:val="uk-UA"/>
        </w:rPr>
        <w:t>O</w:t>
      </w:r>
      <w:r w:rsidRPr="00413352">
        <w:rPr>
          <w:bCs/>
          <w:color w:val="000000"/>
          <w:spacing w:val="-1"/>
          <w:sz w:val="28"/>
          <w:szCs w:val="28"/>
          <w:vertAlign w:val="subscript"/>
          <w:lang w:val="uk-UA"/>
        </w:rPr>
        <w:t>3</w:t>
      </w:r>
      <w:r w:rsidRPr="00413352">
        <w:rPr>
          <w:bCs/>
          <w:color w:val="000000"/>
          <w:spacing w:val="-1"/>
          <w:sz w:val="28"/>
          <w:szCs w:val="28"/>
          <w:lang w:val="uk-UA"/>
        </w:rPr>
        <w:t>-Cr</w:t>
      </w:r>
      <w:r w:rsidRPr="00413352">
        <w:rPr>
          <w:bCs/>
          <w:color w:val="000000"/>
          <w:spacing w:val="-1"/>
          <w:sz w:val="28"/>
          <w:szCs w:val="28"/>
          <w:vertAlign w:val="subscript"/>
          <w:lang w:val="uk-UA"/>
        </w:rPr>
        <w:t>2</w:t>
      </w:r>
      <w:r w:rsidRPr="00413352">
        <w:rPr>
          <w:bCs/>
          <w:color w:val="000000"/>
          <w:spacing w:val="-1"/>
          <w:sz w:val="28"/>
          <w:szCs w:val="28"/>
          <w:lang w:val="uk-UA"/>
        </w:rPr>
        <w:t>O</w:t>
      </w:r>
      <w:r w:rsidRPr="00413352">
        <w:rPr>
          <w:bCs/>
          <w:color w:val="000000"/>
          <w:spacing w:val="-1"/>
          <w:sz w:val="28"/>
          <w:szCs w:val="28"/>
          <w:vertAlign w:val="subscript"/>
          <w:lang w:val="uk-UA"/>
        </w:rPr>
        <w:t>3</w:t>
      </w:r>
      <w:r w:rsidRPr="00413352">
        <w:rPr>
          <w:bCs/>
          <w:color w:val="000000"/>
          <w:spacing w:val="-1"/>
          <w:sz w:val="28"/>
          <w:szCs w:val="28"/>
          <w:lang w:val="uk-UA"/>
        </w:rPr>
        <w:t xml:space="preserve">, </w:t>
      </w:r>
      <w:proofErr w:type="spellStart"/>
      <w:r w:rsidRPr="00413352">
        <w:rPr>
          <w:bCs/>
          <w:color w:val="000000"/>
          <w:spacing w:val="-1"/>
          <w:sz w:val="28"/>
          <w:szCs w:val="28"/>
          <w:lang w:val="uk-UA"/>
        </w:rPr>
        <w:t>Al</w:t>
      </w:r>
      <w:proofErr w:type="spellEnd"/>
      <w:r w:rsidRPr="00413352">
        <w:rPr>
          <w:bCs/>
          <w:color w:val="000000"/>
          <w:spacing w:val="-1"/>
          <w:sz w:val="28"/>
          <w:szCs w:val="28"/>
          <w:lang w:val="uk-UA"/>
        </w:rPr>
        <w:t>-B-Ti та встановлено механізми ущільнення та формування структури керамічних композитів в даних системах. Доведено можливість виготовлення тугоплавких матеріалів шляхом реакційного синтезу легкоплавких вихідних композицій та показано, що створення компактного твердого тіла в цьому випадку протікає в три основні етапи: 1) первинна консолідація шихти, пов’язана із заповненням порожнин проміжним реакційним розплавом; 2) формування вторинної поруватості внаслідок дилатометричного ефекту, що завжди супроводжує виділення з розплаву нових тугоплавких фаз; 3) зникнення вторинної поруватості за рахунок пластичної деформації новоутворених зерен.</w:t>
      </w:r>
    </w:p>
    <w:p w:rsidR="0022618E" w:rsidRPr="00413352" w:rsidRDefault="0022618E" w:rsidP="0022618E">
      <w:pPr>
        <w:shd w:val="clear" w:color="auto" w:fill="FFFFFF"/>
        <w:spacing w:line="322" w:lineRule="exact"/>
        <w:ind w:firstLine="709"/>
        <w:jc w:val="both"/>
        <w:rPr>
          <w:color w:val="000000"/>
          <w:spacing w:val="-1"/>
          <w:sz w:val="28"/>
          <w:szCs w:val="28"/>
          <w:lang w:val="uk-UA"/>
        </w:rPr>
      </w:pPr>
      <w:r w:rsidRPr="00413352">
        <w:rPr>
          <w:bCs/>
          <w:color w:val="000000"/>
          <w:spacing w:val="-1"/>
          <w:sz w:val="28"/>
          <w:szCs w:val="28"/>
          <w:lang w:val="uk-UA"/>
        </w:rPr>
        <w:t xml:space="preserve">- Вперше запропоновано використання методу рідкофазного реакційного синтезу до формування наперед заданої структури композиційного матеріалу типу дрібнодисперсна матриця – інертне включення та показано, що для виготовлення композиту такого типу необхідно виконання наступних умов: 1) температура гарячого пресування матеріалу має перевищувати температури плавлення більшості компонентів вихідної реакційної суміші; 2) адіабатична температура відповідної екзотермічної реакції має перевищувати температуру плавлення інертної фази з метою оплавлення поверхневого шару включень під час ущільнення шихти; 3) жоден з продуктів очікуваної реакції не повинен співпадати із речовиною інертних включень. Застосування даного підходу вперше дозволило синтезувати композиційний матеріал на основі великих (~50мкм) включень </w:t>
      </w:r>
      <w:r w:rsidRPr="00413352">
        <w:rPr>
          <w:color w:val="000000"/>
          <w:spacing w:val="-1"/>
          <w:sz w:val="28"/>
          <w:szCs w:val="28"/>
          <w:lang w:val="uk-UA"/>
        </w:rPr>
        <w:t>TiB</w:t>
      </w:r>
      <w:r w:rsidRPr="00413352">
        <w:rPr>
          <w:color w:val="000000"/>
          <w:spacing w:val="-1"/>
          <w:sz w:val="28"/>
          <w:szCs w:val="28"/>
          <w:vertAlign w:val="subscript"/>
          <w:lang w:val="uk-UA"/>
        </w:rPr>
        <w:t>2</w:t>
      </w:r>
      <w:r w:rsidRPr="00413352">
        <w:rPr>
          <w:color w:val="000000"/>
          <w:spacing w:val="-1"/>
          <w:sz w:val="28"/>
          <w:szCs w:val="28"/>
          <w:lang w:val="uk-UA"/>
        </w:rPr>
        <w:t xml:space="preserve"> в дрібнодисперсній матриці складу Al</w:t>
      </w:r>
      <w:r w:rsidRPr="00413352">
        <w:rPr>
          <w:color w:val="000000"/>
          <w:spacing w:val="-1"/>
          <w:sz w:val="28"/>
          <w:szCs w:val="28"/>
          <w:vertAlign w:val="subscript"/>
          <w:lang w:val="uk-UA"/>
        </w:rPr>
        <w:t>2</w:t>
      </w:r>
      <w:r w:rsidRPr="00413352">
        <w:rPr>
          <w:color w:val="000000"/>
          <w:spacing w:val="-1"/>
          <w:sz w:val="28"/>
          <w:szCs w:val="28"/>
          <w:lang w:val="uk-UA"/>
        </w:rPr>
        <w:t>O</w:t>
      </w:r>
      <w:r w:rsidRPr="00413352">
        <w:rPr>
          <w:color w:val="000000"/>
          <w:spacing w:val="-1"/>
          <w:sz w:val="28"/>
          <w:szCs w:val="28"/>
          <w:vertAlign w:val="subscript"/>
          <w:lang w:val="uk-UA"/>
        </w:rPr>
        <w:t>3</w:t>
      </w:r>
      <w:r w:rsidRPr="00413352">
        <w:rPr>
          <w:color w:val="000000"/>
          <w:spacing w:val="-1"/>
          <w:sz w:val="28"/>
          <w:szCs w:val="28"/>
          <w:lang w:val="uk-UA"/>
        </w:rPr>
        <w:t>-B</w:t>
      </w:r>
      <w:r w:rsidRPr="00413352">
        <w:rPr>
          <w:color w:val="000000"/>
          <w:spacing w:val="-1"/>
          <w:sz w:val="28"/>
          <w:szCs w:val="28"/>
          <w:vertAlign w:val="subscript"/>
          <w:lang w:val="uk-UA"/>
        </w:rPr>
        <w:t>4</w:t>
      </w:r>
      <w:r w:rsidRPr="00413352">
        <w:rPr>
          <w:color w:val="000000"/>
          <w:spacing w:val="-1"/>
          <w:sz w:val="28"/>
          <w:szCs w:val="28"/>
          <w:lang w:val="uk-UA"/>
        </w:rPr>
        <w:t>C, що містить нанорозмірні частки карбіду бору. Запропонований підхід може бути поширений на інші системи та композиції.</w:t>
      </w:r>
    </w:p>
    <w:p w:rsidR="0022618E" w:rsidRPr="00413352" w:rsidRDefault="0022618E" w:rsidP="0022618E">
      <w:pPr>
        <w:shd w:val="clear" w:color="auto" w:fill="FFFFFF"/>
        <w:spacing w:line="322" w:lineRule="exact"/>
        <w:ind w:firstLine="709"/>
        <w:jc w:val="both"/>
        <w:rPr>
          <w:color w:val="000000"/>
          <w:spacing w:val="-1"/>
          <w:sz w:val="28"/>
          <w:szCs w:val="28"/>
          <w:lang w:val="uk-UA"/>
        </w:rPr>
      </w:pPr>
      <w:r w:rsidRPr="00413352">
        <w:rPr>
          <w:color w:val="000000"/>
          <w:spacing w:val="-1"/>
          <w:sz w:val="28"/>
          <w:szCs w:val="28"/>
          <w:lang w:val="uk-UA"/>
        </w:rPr>
        <w:t>- Вперше встановлено, що взаємодія між карбідами титану та бору, наслідком якої є формування дибориду титану та виділення вільного вуглецю, починається при температурі 1200ºС та істотно прискорюється при 1800ºС внаслідок інтенсивної сублімації бору з поверхні його карбіду. Протікання вказаної взаємодії під час ущільнення порошкової шихти дозволило ввести в жорстку керамічну матрицю субмікронні включення графіту та створити серію гетеромодульних композиційних матеріалів систем TiC-TiB</w:t>
      </w:r>
      <w:r w:rsidRPr="00413352">
        <w:rPr>
          <w:color w:val="000000"/>
          <w:spacing w:val="-1"/>
          <w:sz w:val="28"/>
          <w:szCs w:val="28"/>
          <w:vertAlign w:val="subscript"/>
          <w:lang w:val="uk-UA"/>
        </w:rPr>
        <w:t>2</w:t>
      </w:r>
      <w:r w:rsidRPr="00413352">
        <w:rPr>
          <w:color w:val="000000"/>
          <w:spacing w:val="-1"/>
          <w:sz w:val="28"/>
          <w:szCs w:val="28"/>
          <w:lang w:val="uk-UA"/>
        </w:rPr>
        <w:t>-C, TiB</w:t>
      </w:r>
      <w:r w:rsidRPr="00413352">
        <w:rPr>
          <w:color w:val="000000"/>
          <w:spacing w:val="-1"/>
          <w:sz w:val="28"/>
          <w:szCs w:val="28"/>
          <w:vertAlign w:val="subscript"/>
          <w:lang w:val="uk-UA"/>
        </w:rPr>
        <w:t>2</w:t>
      </w:r>
      <w:r w:rsidRPr="00413352">
        <w:rPr>
          <w:color w:val="000000"/>
          <w:spacing w:val="-1"/>
          <w:sz w:val="28"/>
          <w:szCs w:val="28"/>
          <w:lang w:val="uk-UA"/>
        </w:rPr>
        <w:t>-SiC-C, ТіВ</w:t>
      </w:r>
      <w:r w:rsidRPr="00413352">
        <w:rPr>
          <w:color w:val="000000"/>
          <w:spacing w:val="-1"/>
          <w:sz w:val="28"/>
          <w:szCs w:val="28"/>
          <w:vertAlign w:val="subscript"/>
          <w:lang w:val="uk-UA"/>
        </w:rPr>
        <w:t>2</w:t>
      </w:r>
      <w:r w:rsidRPr="00413352">
        <w:rPr>
          <w:color w:val="000000"/>
          <w:spacing w:val="-1"/>
          <w:sz w:val="28"/>
          <w:szCs w:val="28"/>
          <w:lang w:val="uk-UA"/>
        </w:rPr>
        <w:t>-С та B</w:t>
      </w:r>
      <w:r w:rsidRPr="00413352">
        <w:rPr>
          <w:color w:val="000000"/>
          <w:spacing w:val="-1"/>
          <w:sz w:val="28"/>
          <w:szCs w:val="28"/>
          <w:vertAlign w:val="subscript"/>
          <w:lang w:val="uk-UA"/>
        </w:rPr>
        <w:t>4</w:t>
      </w:r>
      <w:r w:rsidRPr="00413352">
        <w:rPr>
          <w:color w:val="000000"/>
          <w:spacing w:val="-1"/>
          <w:sz w:val="28"/>
          <w:szCs w:val="28"/>
          <w:lang w:val="uk-UA"/>
        </w:rPr>
        <w:t>C-TiB</w:t>
      </w:r>
      <w:r w:rsidRPr="00413352">
        <w:rPr>
          <w:color w:val="000000"/>
          <w:spacing w:val="-1"/>
          <w:sz w:val="28"/>
          <w:szCs w:val="28"/>
          <w:vertAlign w:val="subscript"/>
          <w:lang w:val="uk-UA"/>
        </w:rPr>
        <w:t>2</w:t>
      </w:r>
      <w:r w:rsidRPr="00413352">
        <w:rPr>
          <w:color w:val="000000"/>
          <w:spacing w:val="-1"/>
          <w:sz w:val="28"/>
          <w:szCs w:val="28"/>
          <w:lang w:val="uk-UA"/>
        </w:rPr>
        <w:t xml:space="preserve">-C при температурі 1850ºС та тискові 30МПа протягом 16 хвилин. Наявність графітових включень зумовила істотне підвищення механічних характеристик виготовлених матеріалів </w:t>
      </w:r>
      <w:r w:rsidRPr="00413352">
        <w:rPr>
          <w:color w:val="000000"/>
          <w:spacing w:val="-1"/>
          <w:sz w:val="28"/>
          <w:szCs w:val="28"/>
          <w:lang w:val="uk-UA"/>
        </w:rPr>
        <w:lastRenderedPageBreak/>
        <w:t>та дозволила досягти значення тріщиностійкості 10МПа·м</w:t>
      </w:r>
      <w:r w:rsidRPr="00413352">
        <w:rPr>
          <w:color w:val="000000"/>
          <w:spacing w:val="-1"/>
          <w:sz w:val="28"/>
          <w:szCs w:val="28"/>
          <w:vertAlign w:val="superscript"/>
          <w:lang w:val="uk-UA"/>
        </w:rPr>
        <w:t>1/2</w:t>
      </w:r>
      <w:r w:rsidRPr="00413352">
        <w:rPr>
          <w:color w:val="000000"/>
          <w:spacing w:val="-1"/>
          <w:sz w:val="28"/>
          <w:szCs w:val="28"/>
          <w:lang w:val="uk-UA"/>
        </w:rPr>
        <w:t xml:space="preserve">. </w:t>
      </w:r>
    </w:p>
    <w:p w:rsidR="0022618E" w:rsidRPr="00413352" w:rsidRDefault="0022618E" w:rsidP="0022618E">
      <w:pPr>
        <w:shd w:val="clear" w:color="auto" w:fill="FFFFFF"/>
        <w:spacing w:line="322" w:lineRule="exact"/>
        <w:ind w:firstLine="709"/>
        <w:jc w:val="both"/>
        <w:rPr>
          <w:color w:val="000000"/>
          <w:spacing w:val="-1"/>
          <w:sz w:val="28"/>
          <w:szCs w:val="28"/>
          <w:lang w:val="uk-UA"/>
        </w:rPr>
      </w:pPr>
    </w:p>
    <w:p w:rsidR="006D6A94" w:rsidRPr="00413352" w:rsidRDefault="006D6A94">
      <w:pPr>
        <w:rPr>
          <w:sz w:val="2"/>
          <w:szCs w:val="2"/>
          <w:lang w:val="uk-UA"/>
        </w:rPr>
      </w:pPr>
    </w:p>
    <w:p w:rsidR="006D6A94" w:rsidRPr="00413352" w:rsidRDefault="006D6A94" w:rsidP="0022618E">
      <w:pPr>
        <w:numPr>
          <w:ilvl w:val="0"/>
          <w:numId w:val="3"/>
        </w:numPr>
        <w:shd w:val="clear" w:color="auto" w:fill="FFFFFF"/>
        <w:tabs>
          <w:tab w:val="left" w:pos="926"/>
        </w:tabs>
        <w:spacing w:line="322" w:lineRule="exact"/>
        <w:ind w:left="5" w:firstLine="538"/>
        <w:jc w:val="both"/>
        <w:rPr>
          <w:color w:val="000000"/>
          <w:sz w:val="28"/>
          <w:szCs w:val="28"/>
          <w:lang w:val="uk-UA"/>
        </w:rPr>
      </w:pPr>
      <w:r w:rsidRPr="00413352">
        <w:rPr>
          <w:color w:val="000000"/>
          <w:spacing w:val="9"/>
          <w:sz w:val="28"/>
          <w:szCs w:val="28"/>
          <w:lang w:val="uk-UA"/>
        </w:rPr>
        <w:t>Визнати, що дисертаційна робота відповідає профілю спеціалізованої</w:t>
      </w:r>
      <w:r w:rsidRPr="00413352">
        <w:rPr>
          <w:color w:val="000000"/>
          <w:spacing w:val="9"/>
          <w:sz w:val="28"/>
          <w:szCs w:val="28"/>
          <w:lang w:val="uk-UA"/>
        </w:rPr>
        <w:br/>
      </w:r>
      <w:r w:rsidRPr="00413352">
        <w:rPr>
          <w:color w:val="000000"/>
          <w:sz w:val="28"/>
          <w:szCs w:val="28"/>
          <w:lang w:val="uk-UA"/>
        </w:rPr>
        <w:t>вченої ради Д 26.001.</w:t>
      </w:r>
      <w:r w:rsidR="0022618E" w:rsidRPr="00413352">
        <w:rPr>
          <w:color w:val="000000"/>
          <w:sz w:val="28"/>
          <w:szCs w:val="28"/>
          <w:lang w:val="uk-UA"/>
        </w:rPr>
        <w:t>23</w:t>
      </w:r>
      <w:r w:rsidRPr="00413352">
        <w:rPr>
          <w:color w:val="000000"/>
          <w:sz w:val="28"/>
          <w:szCs w:val="28"/>
          <w:lang w:val="uk-UA"/>
        </w:rPr>
        <w:t xml:space="preserve"> із спеціальності </w:t>
      </w:r>
      <w:r w:rsidR="0022618E" w:rsidRPr="00413352">
        <w:rPr>
          <w:color w:val="000000"/>
          <w:sz w:val="28"/>
          <w:szCs w:val="28"/>
          <w:lang w:val="uk-UA"/>
        </w:rPr>
        <w:t>01.04.07 – фізика твердого тіла</w:t>
      </w:r>
      <w:r w:rsidRPr="00413352">
        <w:rPr>
          <w:color w:val="000000"/>
          <w:spacing w:val="-1"/>
          <w:sz w:val="28"/>
          <w:szCs w:val="28"/>
          <w:lang w:val="uk-UA"/>
        </w:rPr>
        <w:t>.</w:t>
      </w:r>
    </w:p>
    <w:p w:rsidR="00F64F57" w:rsidRPr="00413352" w:rsidRDefault="00F64F57" w:rsidP="00F64F57">
      <w:pPr>
        <w:shd w:val="clear" w:color="auto" w:fill="FFFFFF"/>
        <w:tabs>
          <w:tab w:val="left" w:pos="926"/>
        </w:tabs>
        <w:spacing w:line="322" w:lineRule="exact"/>
        <w:ind w:left="5"/>
        <w:jc w:val="both"/>
        <w:rPr>
          <w:color w:val="000000"/>
          <w:sz w:val="28"/>
          <w:szCs w:val="28"/>
          <w:lang w:val="uk-UA"/>
        </w:rPr>
      </w:pPr>
    </w:p>
    <w:p w:rsidR="00F64F57" w:rsidRPr="00413352" w:rsidRDefault="006D6A94" w:rsidP="00F64F57">
      <w:pPr>
        <w:numPr>
          <w:ilvl w:val="0"/>
          <w:numId w:val="3"/>
        </w:numPr>
        <w:shd w:val="clear" w:color="auto" w:fill="FFFFFF"/>
        <w:tabs>
          <w:tab w:val="left" w:pos="926"/>
        </w:tabs>
        <w:spacing w:line="322" w:lineRule="exact"/>
        <w:ind w:left="5" w:firstLine="538"/>
        <w:jc w:val="both"/>
        <w:rPr>
          <w:lang w:val="uk-UA"/>
        </w:rPr>
      </w:pPr>
      <w:r w:rsidRPr="00413352">
        <w:rPr>
          <w:color w:val="000000"/>
          <w:sz w:val="28"/>
          <w:szCs w:val="28"/>
          <w:lang w:val="uk-UA"/>
        </w:rPr>
        <w:t>Опубліковані наукові результати здобувача (</w:t>
      </w:r>
      <w:r w:rsidR="0022618E" w:rsidRPr="00413352">
        <w:rPr>
          <w:color w:val="000000"/>
          <w:sz w:val="28"/>
          <w:szCs w:val="28"/>
          <w:lang w:val="uk-UA"/>
        </w:rPr>
        <w:t>33</w:t>
      </w:r>
      <w:r w:rsidRPr="00413352">
        <w:rPr>
          <w:color w:val="000000"/>
          <w:sz w:val="28"/>
          <w:szCs w:val="28"/>
          <w:lang w:val="uk-UA"/>
        </w:rPr>
        <w:t xml:space="preserve"> публікаці</w:t>
      </w:r>
      <w:r w:rsidR="0022618E" w:rsidRPr="00413352">
        <w:rPr>
          <w:color w:val="000000"/>
          <w:sz w:val="28"/>
          <w:szCs w:val="28"/>
          <w:lang w:val="uk-UA"/>
        </w:rPr>
        <w:t>ї</w:t>
      </w:r>
      <w:r w:rsidRPr="00413352">
        <w:rPr>
          <w:color w:val="000000"/>
          <w:sz w:val="28"/>
          <w:szCs w:val="28"/>
          <w:lang w:val="uk-UA"/>
        </w:rPr>
        <w:t xml:space="preserve"> загальним</w:t>
      </w:r>
      <w:r w:rsidRPr="00413352">
        <w:rPr>
          <w:color w:val="000000"/>
          <w:sz w:val="28"/>
          <w:szCs w:val="28"/>
          <w:lang w:val="uk-UA"/>
        </w:rPr>
        <w:br/>
        <w:t xml:space="preserve">обсягом </w:t>
      </w:r>
      <w:r w:rsidR="0022618E" w:rsidRPr="00413352">
        <w:rPr>
          <w:color w:val="000000"/>
          <w:sz w:val="28"/>
          <w:szCs w:val="28"/>
          <w:lang w:val="uk-UA"/>
        </w:rPr>
        <w:t>8.9</w:t>
      </w:r>
      <w:r w:rsidRPr="00413352">
        <w:rPr>
          <w:color w:val="000000"/>
          <w:sz w:val="28"/>
          <w:szCs w:val="28"/>
          <w:lang w:val="uk-UA"/>
        </w:rPr>
        <w:t xml:space="preserve"> умовних друкованих аркушів) відображають основні наукові</w:t>
      </w:r>
      <w:r w:rsidRPr="00413352">
        <w:rPr>
          <w:color w:val="000000"/>
          <w:sz w:val="28"/>
          <w:szCs w:val="28"/>
          <w:lang w:val="uk-UA"/>
        </w:rPr>
        <w:br/>
        <w:t>результати дисертації</w:t>
      </w:r>
      <w:r w:rsidR="00F64F57" w:rsidRPr="00413352">
        <w:rPr>
          <w:color w:val="000000"/>
          <w:sz w:val="28"/>
          <w:szCs w:val="28"/>
          <w:lang w:val="uk-UA"/>
        </w:rPr>
        <w:t>.</w:t>
      </w:r>
      <w:r w:rsidRPr="00413352">
        <w:rPr>
          <w:color w:val="000000"/>
          <w:sz w:val="28"/>
          <w:szCs w:val="28"/>
          <w:lang w:val="uk-UA"/>
        </w:rPr>
        <w:t xml:space="preserve"> </w:t>
      </w:r>
    </w:p>
    <w:p w:rsidR="00F64F57" w:rsidRPr="00413352" w:rsidRDefault="00F64F57" w:rsidP="00F64F57">
      <w:pPr>
        <w:shd w:val="clear" w:color="auto" w:fill="FFFFFF"/>
        <w:tabs>
          <w:tab w:val="left" w:pos="926"/>
        </w:tabs>
        <w:spacing w:line="322" w:lineRule="exact"/>
        <w:jc w:val="both"/>
        <w:rPr>
          <w:b/>
          <w:bCs/>
          <w:color w:val="000000"/>
          <w:sz w:val="28"/>
          <w:szCs w:val="28"/>
          <w:lang w:val="uk-UA"/>
        </w:rPr>
      </w:pPr>
    </w:p>
    <w:p w:rsidR="00F64F57" w:rsidRPr="00413352" w:rsidRDefault="00F64F57" w:rsidP="00F64F57">
      <w:pPr>
        <w:shd w:val="clear" w:color="auto" w:fill="FFFFFF"/>
        <w:tabs>
          <w:tab w:val="left" w:pos="715"/>
        </w:tabs>
        <w:spacing w:line="322" w:lineRule="exact"/>
        <w:jc w:val="center"/>
        <w:rPr>
          <w:i/>
          <w:color w:val="000000"/>
          <w:sz w:val="28"/>
          <w:szCs w:val="28"/>
          <w:lang w:val="uk-UA"/>
        </w:rPr>
      </w:pPr>
    </w:p>
    <w:p w:rsidR="006D6A94" w:rsidRPr="00413352" w:rsidRDefault="006D6A94" w:rsidP="00677FD0">
      <w:pPr>
        <w:shd w:val="clear" w:color="auto" w:fill="FFFFFF"/>
        <w:tabs>
          <w:tab w:val="left" w:pos="426"/>
        </w:tabs>
        <w:spacing w:line="322" w:lineRule="exact"/>
        <w:jc w:val="both"/>
        <w:rPr>
          <w:lang w:val="uk-UA"/>
        </w:rPr>
      </w:pPr>
      <w:r w:rsidRPr="00413352">
        <w:rPr>
          <w:color w:val="000000"/>
          <w:sz w:val="28"/>
          <w:szCs w:val="28"/>
          <w:lang w:val="uk-UA"/>
        </w:rPr>
        <w:t>6.</w:t>
      </w:r>
      <w:r w:rsidRPr="00413352">
        <w:rPr>
          <w:color w:val="000000"/>
          <w:sz w:val="28"/>
          <w:szCs w:val="28"/>
          <w:lang w:val="uk-UA"/>
        </w:rPr>
        <w:tab/>
        <w:t>Одержані здобувачем результати є достовірними та об'єктивними.</w:t>
      </w:r>
      <w:r w:rsidRPr="00413352">
        <w:rPr>
          <w:color w:val="000000"/>
          <w:sz w:val="28"/>
          <w:szCs w:val="28"/>
          <w:lang w:val="uk-UA"/>
        </w:rPr>
        <w:br/>
      </w:r>
      <w:r w:rsidRPr="00413352">
        <w:rPr>
          <w:color w:val="000000"/>
          <w:spacing w:val="13"/>
          <w:sz w:val="28"/>
          <w:szCs w:val="28"/>
          <w:lang w:val="uk-UA"/>
        </w:rPr>
        <w:t>Основні положення та результати дослідження були оприлюднені на</w:t>
      </w:r>
      <w:r w:rsidR="00677FD0" w:rsidRPr="00413352">
        <w:rPr>
          <w:color w:val="000000"/>
          <w:spacing w:val="13"/>
          <w:sz w:val="28"/>
          <w:szCs w:val="28"/>
          <w:lang w:val="uk-UA"/>
        </w:rPr>
        <w:t xml:space="preserve"> </w:t>
      </w:r>
      <w:r w:rsidRPr="00413352">
        <w:rPr>
          <w:color w:val="000000"/>
          <w:spacing w:val="-1"/>
          <w:sz w:val="28"/>
          <w:szCs w:val="28"/>
          <w:lang w:val="uk-UA"/>
        </w:rPr>
        <w:t xml:space="preserve">засіданнях і методологічних семінарах кафедри </w:t>
      </w:r>
      <w:r w:rsidR="0022618E" w:rsidRPr="00413352">
        <w:rPr>
          <w:color w:val="000000"/>
          <w:spacing w:val="-1"/>
          <w:sz w:val="28"/>
          <w:szCs w:val="28"/>
          <w:lang w:val="uk-UA"/>
        </w:rPr>
        <w:t>фізики металів</w:t>
      </w:r>
      <w:r w:rsidRPr="00413352">
        <w:rPr>
          <w:color w:val="000000"/>
          <w:spacing w:val="-1"/>
          <w:sz w:val="28"/>
          <w:szCs w:val="28"/>
          <w:lang w:val="uk-UA"/>
        </w:rPr>
        <w:t xml:space="preserve">, на </w:t>
      </w:r>
      <w:r w:rsidRPr="00413352">
        <w:rPr>
          <w:color w:val="000000"/>
          <w:spacing w:val="3"/>
          <w:sz w:val="28"/>
          <w:szCs w:val="28"/>
          <w:lang w:val="uk-UA"/>
        </w:rPr>
        <w:t>засіданн</w:t>
      </w:r>
      <w:r w:rsidR="00677FD0" w:rsidRPr="00413352">
        <w:rPr>
          <w:color w:val="000000"/>
          <w:spacing w:val="3"/>
          <w:sz w:val="28"/>
          <w:szCs w:val="28"/>
          <w:lang w:val="uk-UA"/>
        </w:rPr>
        <w:t>і</w:t>
      </w:r>
      <w:r w:rsidRPr="00413352">
        <w:rPr>
          <w:color w:val="000000"/>
          <w:spacing w:val="3"/>
          <w:sz w:val="28"/>
          <w:szCs w:val="28"/>
          <w:lang w:val="uk-UA"/>
        </w:rPr>
        <w:t xml:space="preserve"> Вченої ради </w:t>
      </w:r>
      <w:r w:rsidR="0022618E" w:rsidRPr="00413352">
        <w:rPr>
          <w:color w:val="000000"/>
          <w:spacing w:val="3"/>
          <w:sz w:val="28"/>
          <w:szCs w:val="28"/>
          <w:lang w:val="uk-UA"/>
        </w:rPr>
        <w:t xml:space="preserve">фізичного </w:t>
      </w:r>
      <w:r w:rsidRPr="00413352">
        <w:rPr>
          <w:color w:val="000000"/>
          <w:spacing w:val="3"/>
          <w:sz w:val="28"/>
          <w:szCs w:val="28"/>
          <w:lang w:val="uk-UA"/>
        </w:rPr>
        <w:t xml:space="preserve">факультету Київського національного </w:t>
      </w:r>
      <w:r w:rsidRPr="00413352">
        <w:rPr>
          <w:color w:val="000000"/>
          <w:sz w:val="28"/>
          <w:szCs w:val="28"/>
          <w:lang w:val="uk-UA"/>
        </w:rPr>
        <w:t xml:space="preserve">університету імені Тараса Шевченка у </w:t>
      </w:r>
      <w:r w:rsidR="0022618E" w:rsidRPr="00413352">
        <w:rPr>
          <w:color w:val="000000"/>
          <w:sz w:val="28"/>
          <w:szCs w:val="28"/>
          <w:lang w:val="uk-UA"/>
        </w:rPr>
        <w:t>2017</w:t>
      </w:r>
      <w:r w:rsidRPr="00413352">
        <w:rPr>
          <w:color w:val="000000"/>
          <w:sz w:val="28"/>
          <w:szCs w:val="28"/>
          <w:lang w:val="uk-UA"/>
        </w:rPr>
        <w:t xml:space="preserve"> р., доповідалися автором та отримали позитивну оцінку на 15 міжнародних </w:t>
      </w:r>
      <w:r w:rsidR="0022618E" w:rsidRPr="00413352">
        <w:rPr>
          <w:color w:val="000000"/>
          <w:sz w:val="28"/>
          <w:szCs w:val="28"/>
          <w:lang w:val="uk-UA"/>
        </w:rPr>
        <w:t>наукових</w:t>
      </w:r>
      <w:r w:rsidRPr="00413352">
        <w:rPr>
          <w:color w:val="000000"/>
          <w:sz w:val="28"/>
          <w:szCs w:val="28"/>
          <w:lang w:val="uk-UA"/>
        </w:rPr>
        <w:t xml:space="preserve"> </w:t>
      </w:r>
      <w:r w:rsidRPr="00413352">
        <w:rPr>
          <w:color w:val="000000"/>
          <w:spacing w:val="-1"/>
          <w:sz w:val="28"/>
          <w:szCs w:val="28"/>
          <w:lang w:val="uk-UA"/>
        </w:rPr>
        <w:t>конференціях.</w:t>
      </w:r>
    </w:p>
    <w:p w:rsidR="00F64F57" w:rsidRPr="00413352" w:rsidRDefault="00F64F57">
      <w:pPr>
        <w:shd w:val="clear" w:color="auto" w:fill="FFFFFF"/>
        <w:spacing w:line="322" w:lineRule="exact"/>
        <w:ind w:left="10" w:right="10" w:firstLine="710"/>
        <w:jc w:val="both"/>
        <w:rPr>
          <w:color w:val="000000"/>
          <w:spacing w:val="-1"/>
          <w:sz w:val="28"/>
          <w:szCs w:val="28"/>
          <w:lang w:val="uk-UA"/>
        </w:rPr>
      </w:pPr>
    </w:p>
    <w:p w:rsidR="00677FD0" w:rsidRPr="00413352" w:rsidRDefault="00677FD0" w:rsidP="00677FD0">
      <w:pPr>
        <w:shd w:val="clear" w:color="auto" w:fill="FFFFFF"/>
        <w:tabs>
          <w:tab w:val="left" w:pos="1003"/>
        </w:tabs>
        <w:spacing w:line="322" w:lineRule="exact"/>
        <w:ind w:left="29" w:firstLine="538"/>
        <w:rPr>
          <w:color w:val="000000"/>
          <w:spacing w:val="-1"/>
          <w:sz w:val="28"/>
          <w:szCs w:val="28"/>
          <w:lang w:val="uk-UA"/>
        </w:rPr>
      </w:pPr>
      <w:r w:rsidRPr="00413352">
        <w:rPr>
          <w:color w:val="000000"/>
          <w:spacing w:val="-1"/>
          <w:sz w:val="28"/>
          <w:szCs w:val="28"/>
          <w:lang w:val="uk-UA"/>
        </w:rPr>
        <w:t xml:space="preserve">Розроблена в роботі методика обчислення тріщиностійкості та енергії руйнування керамічної композиції дозволяє підбирати компоненти та прогнозувати структурні характеристики керамічних матеріалів із високими механічними характеристиками. </w:t>
      </w:r>
    </w:p>
    <w:p w:rsidR="00677FD0" w:rsidRPr="00413352" w:rsidRDefault="00677FD0" w:rsidP="00677FD0">
      <w:pPr>
        <w:shd w:val="clear" w:color="auto" w:fill="FFFFFF"/>
        <w:tabs>
          <w:tab w:val="left" w:pos="1003"/>
        </w:tabs>
        <w:spacing w:line="322" w:lineRule="exact"/>
        <w:ind w:left="29" w:firstLine="538"/>
        <w:rPr>
          <w:color w:val="000000"/>
          <w:spacing w:val="-1"/>
          <w:sz w:val="28"/>
          <w:szCs w:val="28"/>
          <w:lang w:val="uk-UA"/>
        </w:rPr>
      </w:pPr>
      <w:r w:rsidRPr="00413352">
        <w:rPr>
          <w:color w:val="000000"/>
          <w:spacing w:val="-1"/>
          <w:sz w:val="28"/>
          <w:szCs w:val="28"/>
          <w:lang w:val="uk-UA"/>
        </w:rPr>
        <w:t>Розвинена концепція реакційного синтезу тугоплавких композитів із наперед заданими структурами типу: 1) ультрадрібнодисперсна керамічна матриця – інертне високомодульне включення та 2) жорстка високомодульна матриця – субмікронне графітове включення може бути використана для створення широкого кола високоякісних матеріалів.</w:t>
      </w:r>
    </w:p>
    <w:p w:rsidR="00677FD0" w:rsidRPr="00413352" w:rsidRDefault="00677FD0" w:rsidP="00677FD0">
      <w:pPr>
        <w:shd w:val="clear" w:color="auto" w:fill="FFFFFF"/>
        <w:tabs>
          <w:tab w:val="left" w:pos="1003"/>
        </w:tabs>
        <w:spacing w:line="322" w:lineRule="exact"/>
        <w:ind w:left="29" w:firstLine="538"/>
        <w:rPr>
          <w:color w:val="000000"/>
          <w:spacing w:val="-1"/>
          <w:sz w:val="28"/>
          <w:szCs w:val="28"/>
          <w:lang w:val="uk-UA"/>
        </w:rPr>
      </w:pPr>
      <w:r w:rsidRPr="00413352">
        <w:rPr>
          <w:color w:val="000000"/>
          <w:spacing w:val="-1"/>
          <w:sz w:val="28"/>
          <w:szCs w:val="28"/>
          <w:lang w:val="uk-UA"/>
        </w:rPr>
        <w:t>Синтезовані керамічні матеріали систем Cr-ТіB</w:t>
      </w:r>
      <w:r w:rsidRPr="00413352">
        <w:rPr>
          <w:color w:val="000000"/>
          <w:spacing w:val="-1"/>
          <w:sz w:val="28"/>
          <w:szCs w:val="28"/>
          <w:vertAlign w:val="subscript"/>
          <w:lang w:val="uk-UA"/>
        </w:rPr>
        <w:t>2</w:t>
      </w:r>
      <w:r w:rsidRPr="00413352">
        <w:rPr>
          <w:color w:val="000000"/>
          <w:spacing w:val="-1"/>
          <w:sz w:val="28"/>
          <w:szCs w:val="28"/>
          <w:lang w:val="uk-UA"/>
        </w:rPr>
        <w:t>-Al</w:t>
      </w:r>
      <w:r w:rsidRPr="00413352">
        <w:rPr>
          <w:color w:val="000000"/>
          <w:spacing w:val="-1"/>
          <w:sz w:val="28"/>
          <w:szCs w:val="28"/>
          <w:vertAlign w:val="subscript"/>
          <w:lang w:val="uk-UA"/>
        </w:rPr>
        <w:t>2</w:t>
      </w:r>
      <w:r w:rsidRPr="00413352">
        <w:rPr>
          <w:color w:val="000000"/>
          <w:spacing w:val="-1"/>
          <w:sz w:val="28"/>
          <w:szCs w:val="28"/>
          <w:lang w:val="uk-UA"/>
        </w:rPr>
        <w:t>O</w:t>
      </w:r>
      <w:r w:rsidRPr="00413352">
        <w:rPr>
          <w:color w:val="000000"/>
          <w:spacing w:val="-1"/>
          <w:sz w:val="28"/>
          <w:szCs w:val="28"/>
          <w:vertAlign w:val="subscript"/>
          <w:lang w:val="uk-UA"/>
        </w:rPr>
        <w:t>3</w:t>
      </w:r>
      <w:r w:rsidRPr="00413352">
        <w:rPr>
          <w:color w:val="000000"/>
          <w:spacing w:val="-1"/>
          <w:sz w:val="28"/>
          <w:szCs w:val="28"/>
          <w:lang w:val="uk-UA"/>
        </w:rPr>
        <w:t>, ТіB</w:t>
      </w:r>
      <w:r w:rsidRPr="00413352">
        <w:rPr>
          <w:color w:val="000000"/>
          <w:spacing w:val="-1"/>
          <w:sz w:val="28"/>
          <w:szCs w:val="28"/>
          <w:vertAlign w:val="subscript"/>
          <w:lang w:val="uk-UA"/>
        </w:rPr>
        <w:t>2</w:t>
      </w:r>
      <w:r w:rsidRPr="00413352">
        <w:rPr>
          <w:color w:val="000000"/>
          <w:spacing w:val="-1"/>
          <w:sz w:val="28"/>
          <w:szCs w:val="28"/>
          <w:lang w:val="uk-UA"/>
        </w:rPr>
        <w:t>-Al</w:t>
      </w:r>
      <w:r w:rsidRPr="00413352">
        <w:rPr>
          <w:color w:val="000000"/>
          <w:spacing w:val="-1"/>
          <w:sz w:val="28"/>
          <w:szCs w:val="28"/>
          <w:vertAlign w:val="subscript"/>
          <w:lang w:val="uk-UA"/>
        </w:rPr>
        <w:t>2</w:t>
      </w:r>
      <w:r w:rsidRPr="00413352">
        <w:rPr>
          <w:color w:val="000000"/>
          <w:spacing w:val="-1"/>
          <w:sz w:val="28"/>
          <w:szCs w:val="28"/>
          <w:lang w:val="uk-UA"/>
        </w:rPr>
        <w:t>O</w:t>
      </w:r>
      <w:r w:rsidRPr="00413352">
        <w:rPr>
          <w:color w:val="000000"/>
          <w:spacing w:val="-1"/>
          <w:sz w:val="28"/>
          <w:szCs w:val="28"/>
          <w:vertAlign w:val="subscript"/>
          <w:lang w:val="uk-UA"/>
        </w:rPr>
        <w:t>3</w:t>
      </w:r>
      <w:r w:rsidRPr="00413352">
        <w:rPr>
          <w:color w:val="000000"/>
          <w:spacing w:val="-1"/>
          <w:sz w:val="28"/>
          <w:szCs w:val="28"/>
          <w:lang w:val="uk-UA"/>
        </w:rPr>
        <w:t>, ТіВ</w:t>
      </w:r>
      <w:r w:rsidRPr="00413352">
        <w:rPr>
          <w:color w:val="000000"/>
          <w:spacing w:val="-1"/>
          <w:sz w:val="28"/>
          <w:szCs w:val="28"/>
          <w:vertAlign w:val="subscript"/>
          <w:lang w:val="uk-UA"/>
        </w:rPr>
        <w:t>2</w:t>
      </w:r>
      <w:r w:rsidRPr="00413352">
        <w:rPr>
          <w:color w:val="000000"/>
          <w:spacing w:val="-1"/>
          <w:sz w:val="28"/>
          <w:szCs w:val="28"/>
          <w:lang w:val="uk-UA"/>
        </w:rPr>
        <w:t>-ТіС-С, ТіВ</w:t>
      </w:r>
      <w:r w:rsidRPr="00413352">
        <w:rPr>
          <w:color w:val="000000"/>
          <w:spacing w:val="-1"/>
          <w:sz w:val="28"/>
          <w:szCs w:val="28"/>
          <w:vertAlign w:val="subscript"/>
          <w:lang w:val="uk-UA"/>
        </w:rPr>
        <w:t>2</w:t>
      </w:r>
      <w:r w:rsidRPr="00413352">
        <w:rPr>
          <w:color w:val="000000"/>
          <w:spacing w:val="-1"/>
          <w:sz w:val="28"/>
          <w:szCs w:val="28"/>
          <w:lang w:val="uk-UA"/>
        </w:rPr>
        <w:t>-В</w:t>
      </w:r>
      <w:r w:rsidRPr="00413352">
        <w:rPr>
          <w:color w:val="000000"/>
          <w:spacing w:val="-1"/>
          <w:sz w:val="28"/>
          <w:szCs w:val="28"/>
          <w:vertAlign w:val="subscript"/>
          <w:lang w:val="uk-UA"/>
        </w:rPr>
        <w:t>4</w:t>
      </w:r>
      <w:r w:rsidRPr="00413352">
        <w:rPr>
          <w:color w:val="000000"/>
          <w:spacing w:val="-1"/>
          <w:sz w:val="28"/>
          <w:szCs w:val="28"/>
          <w:lang w:val="uk-UA"/>
        </w:rPr>
        <w:t>С-С, ТіВ</w:t>
      </w:r>
      <w:r w:rsidRPr="00413352">
        <w:rPr>
          <w:color w:val="000000"/>
          <w:spacing w:val="-1"/>
          <w:sz w:val="28"/>
          <w:szCs w:val="28"/>
          <w:vertAlign w:val="subscript"/>
          <w:lang w:val="uk-UA"/>
        </w:rPr>
        <w:t>2</w:t>
      </w:r>
      <w:r w:rsidRPr="00413352">
        <w:rPr>
          <w:color w:val="000000"/>
          <w:spacing w:val="-1"/>
          <w:sz w:val="28"/>
          <w:szCs w:val="28"/>
          <w:lang w:val="uk-UA"/>
        </w:rPr>
        <w:t>-С, ТіB</w:t>
      </w:r>
      <w:r w:rsidRPr="00413352">
        <w:rPr>
          <w:color w:val="000000"/>
          <w:spacing w:val="-1"/>
          <w:sz w:val="28"/>
          <w:szCs w:val="28"/>
          <w:vertAlign w:val="subscript"/>
          <w:lang w:val="uk-UA"/>
        </w:rPr>
        <w:t>2</w:t>
      </w:r>
      <w:r w:rsidRPr="00413352">
        <w:rPr>
          <w:color w:val="000000"/>
          <w:spacing w:val="-1"/>
          <w:sz w:val="28"/>
          <w:szCs w:val="28"/>
          <w:lang w:val="uk-UA"/>
        </w:rPr>
        <w:t>-Al</w:t>
      </w:r>
      <w:r w:rsidRPr="00413352">
        <w:rPr>
          <w:color w:val="000000"/>
          <w:spacing w:val="-1"/>
          <w:sz w:val="28"/>
          <w:szCs w:val="28"/>
          <w:vertAlign w:val="subscript"/>
          <w:lang w:val="uk-UA"/>
        </w:rPr>
        <w:t>2</w:t>
      </w:r>
      <w:r w:rsidRPr="00413352">
        <w:rPr>
          <w:color w:val="000000"/>
          <w:spacing w:val="-1"/>
          <w:sz w:val="28"/>
          <w:szCs w:val="28"/>
          <w:lang w:val="uk-UA"/>
        </w:rPr>
        <w:t>O</w:t>
      </w:r>
      <w:r w:rsidRPr="00413352">
        <w:rPr>
          <w:color w:val="000000"/>
          <w:spacing w:val="-1"/>
          <w:sz w:val="28"/>
          <w:szCs w:val="28"/>
          <w:vertAlign w:val="subscript"/>
          <w:lang w:val="uk-UA"/>
        </w:rPr>
        <w:t>3</w:t>
      </w:r>
      <w:r w:rsidRPr="00413352">
        <w:rPr>
          <w:color w:val="000000"/>
          <w:spacing w:val="-1"/>
          <w:sz w:val="28"/>
          <w:szCs w:val="28"/>
          <w:lang w:val="uk-UA"/>
        </w:rPr>
        <w:t>-В</w:t>
      </w:r>
      <w:r w:rsidRPr="00413352">
        <w:rPr>
          <w:color w:val="000000"/>
          <w:spacing w:val="-1"/>
          <w:sz w:val="28"/>
          <w:szCs w:val="28"/>
          <w:vertAlign w:val="subscript"/>
          <w:lang w:val="uk-UA"/>
        </w:rPr>
        <w:t>4</w:t>
      </w:r>
      <w:r w:rsidRPr="00413352">
        <w:rPr>
          <w:color w:val="000000"/>
          <w:spacing w:val="-1"/>
          <w:sz w:val="28"/>
          <w:szCs w:val="28"/>
          <w:lang w:val="uk-UA"/>
        </w:rPr>
        <w:t>С, TiB</w:t>
      </w:r>
      <w:r w:rsidRPr="00413352">
        <w:rPr>
          <w:color w:val="000000"/>
          <w:spacing w:val="-1"/>
          <w:sz w:val="28"/>
          <w:szCs w:val="28"/>
          <w:vertAlign w:val="subscript"/>
          <w:lang w:val="uk-UA"/>
        </w:rPr>
        <w:t>2</w:t>
      </w:r>
      <w:r w:rsidRPr="00413352">
        <w:rPr>
          <w:color w:val="000000"/>
          <w:spacing w:val="-1"/>
          <w:sz w:val="28"/>
          <w:szCs w:val="28"/>
          <w:lang w:val="uk-UA"/>
        </w:rPr>
        <w:t>-SiC-C мають високі механічні характеристики (мікротвердість до 24 </w:t>
      </w:r>
      <w:proofErr w:type="spellStart"/>
      <w:r w:rsidRPr="00413352">
        <w:rPr>
          <w:color w:val="000000"/>
          <w:spacing w:val="-1"/>
          <w:sz w:val="28"/>
          <w:szCs w:val="28"/>
          <w:lang w:val="uk-UA"/>
        </w:rPr>
        <w:t>ГПа</w:t>
      </w:r>
      <w:proofErr w:type="spellEnd"/>
      <w:r w:rsidRPr="00413352">
        <w:rPr>
          <w:color w:val="000000"/>
          <w:spacing w:val="-1"/>
          <w:sz w:val="28"/>
          <w:szCs w:val="28"/>
          <w:lang w:val="uk-UA"/>
        </w:rPr>
        <w:t xml:space="preserve"> та тріщиностійкість до 10МПа·м</w:t>
      </w:r>
      <w:r w:rsidRPr="00413352">
        <w:rPr>
          <w:color w:val="000000"/>
          <w:spacing w:val="-1"/>
          <w:sz w:val="28"/>
          <w:szCs w:val="28"/>
          <w:vertAlign w:val="superscript"/>
          <w:lang w:val="uk-UA"/>
        </w:rPr>
        <w:t>1/2</w:t>
      </w:r>
      <w:r w:rsidRPr="00413352">
        <w:rPr>
          <w:color w:val="000000"/>
          <w:spacing w:val="-1"/>
          <w:sz w:val="28"/>
          <w:szCs w:val="28"/>
          <w:lang w:val="uk-UA"/>
        </w:rPr>
        <w:t>) та можуть бути застосовані в якості елементів керамічної броні, ріжучих елементів металообробного та бурового інструменту, футеровки котлів теплоелектростанцій.</w:t>
      </w:r>
    </w:p>
    <w:p w:rsidR="00F64F57" w:rsidRPr="00413352" w:rsidRDefault="00F64F57">
      <w:pPr>
        <w:shd w:val="clear" w:color="auto" w:fill="FFFFFF"/>
        <w:tabs>
          <w:tab w:val="left" w:pos="1003"/>
        </w:tabs>
        <w:spacing w:line="322" w:lineRule="exact"/>
        <w:ind w:left="29" w:firstLine="538"/>
        <w:rPr>
          <w:color w:val="000000"/>
          <w:sz w:val="28"/>
          <w:szCs w:val="28"/>
          <w:lang w:val="uk-UA"/>
        </w:rPr>
      </w:pPr>
    </w:p>
    <w:p w:rsidR="006D6A94" w:rsidRPr="00413352" w:rsidRDefault="00383E82">
      <w:pPr>
        <w:shd w:val="clear" w:color="auto" w:fill="FFFFFF"/>
        <w:tabs>
          <w:tab w:val="left" w:pos="1003"/>
        </w:tabs>
        <w:spacing w:line="322" w:lineRule="exact"/>
        <w:ind w:left="29" w:firstLine="538"/>
        <w:rPr>
          <w:b/>
          <w:bCs/>
          <w:color w:val="000000"/>
          <w:spacing w:val="-5"/>
          <w:sz w:val="28"/>
          <w:szCs w:val="28"/>
          <w:lang w:val="uk-UA"/>
        </w:rPr>
      </w:pPr>
      <w:r w:rsidRPr="00413352">
        <w:rPr>
          <w:b/>
          <w:color w:val="000000"/>
          <w:spacing w:val="6"/>
          <w:sz w:val="28"/>
          <w:szCs w:val="28"/>
          <w:lang w:val="uk-UA"/>
        </w:rPr>
        <w:t>К</w:t>
      </w:r>
      <w:r w:rsidR="00885CA3" w:rsidRPr="00413352">
        <w:rPr>
          <w:b/>
          <w:color w:val="000000"/>
          <w:spacing w:val="6"/>
          <w:sz w:val="28"/>
          <w:szCs w:val="28"/>
          <w:lang w:val="uk-UA"/>
        </w:rPr>
        <w:t xml:space="preserve">омісія </w:t>
      </w:r>
      <w:r w:rsidRPr="00413352">
        <w:rPr>
          <w:b/>
          <w:color w:val="000000"/>
          <w:spacing w:val="6"/>
          <w:sz w:val="28"/>
          <w:szCs w:val="28"/>
          <w:lang w:val="uk-UA"/>
        </w:rPr>
        <w:t xml:space="preserve">спеціалізованої вченої ради </w:t>
      </w:r>
      <w:r w:rsidR="00885CA3" w:rsidRPr="00413352">
        <w:rPr>
          <w:b/>
          <w:color w:val="000000"/>
          <w:spacing w:val="6"/>
          <w:sz w:val="28"/>
          <w:szCs w:val="28"/>
          <w:lang w:val="uk-UA"/>
        </w:rPr>
        <w:t>рекомендує</w:t>
      </w:r>
      <w:r w:rsidR="006D6A94" w:rsidRPr="00413352">
        <w:rPr>
          <w:b/>
          <w:bCs/>
          <w:color w:val="000000"/>
          <w:spacing w:val="-5"/>
          <w:sz w:val="28"/>
          <w:szCs w:val="28"/>
          <w:lang w:val="uk-UA"/>
        </w:rPr>
        <w:t>:</w:t>
      </w:r>
    </w:p>
    <w:p w:rsidR="00885CA3" w:rsidRPr="00413352" w:rsidRDefault="00885CA3">
      <w:pPr>
        <w:shd w:val="clear" w:color="auto" w:fill="FFFFFF"/>
        <w:tabs>
          <w:tab w:val="left" w:pos="1003"/>
        </w:tabs>
        <w:spacing w:line="322" w:lineRule="exact"/>
        <w:ind w:left="29" w:firstLine="538"/>
        <w:rPr>
          <w:b/>
          <w:lang w:val="uk-UA"/>
        </w:rPr>
      </w:pPr>
    </w:p>
    <w:p w:rsidR="00885CA3" w:rsidRPr="00413352" w:rsidRDefault="00885CA3" w:rsidP="00885CA3">
      <w:pPr>
        <w:numPr>
          <w:ilvl w:val="0"/>
          <w:numId w:val="5"/>
        </w:numPr>
        <w:shd w:val="clear" w:color="auto" w:fill="FFFFFF"/>
        <w:tabs>
          <w:tab w:val="left" w:pos="9562"/>
        </w:tabs>
        <w:spacing w:line="322" w:lineRule="exact"/>
        <w:jc w:val="both"/>
        <w:rPr>
          <w:lang w:val="uk-UA"/>
        </w:rPr>
      </w:pPr>
      <w:r w:rsidRPr="00413352">
        <w:rPr>
          <w:color w:val="000000"/>
          <w:sz w:val="28"/>
          <w:szCs w:val="28"/>
          <w:lang w:val="uk-UA"/>
        </w:rPr>
        <w:t xml:space="preserve">Прийняти дисертацію </w:t>
      </w:r>
      <w:r w:rsidR="00677FD0" w:rsidRPr="00413352">
        <w:rPr>
          <w:color w:val="000000"/>
          <w:spacing w:val="5"/>
          <w:sz w:val="28"/>
          <w:szCs w:val="28"/>
          <w:lang w:val="uk-UA"/>
        </w:rPr>
        <w:t>Попова Олексія Юрійовича</w:t>
      </w:r>
      <w:r w:rsidR="006D6A94" w:rsidRPr="00413352">
        <w:rPr>
          <w:color w:val="000000"/>
          <w:spacing w:val="5"/>
          <w:sz w:val="28"/>
          <w:szCs w:val="28"/>
          <w:lang w:val="uk-UA"/>
        </w:rPr>
        <w:t xml:space="preserve"> «</w:t>
      </w:r>
      <w:r w:rsidR="00677FD0" w:rsidRPr="00413352">
        <w:rPr>
          <w:color w:val="000000"/>
          <w:spacing w:val="5"/>
          <w:sz w:val="28"/>
          <w:szCs w:val="28"/>
          <w:lang w:val="uk-UA"/>
        </w:rPr>
        <w:t>Реакційний синтез та структурне конструювання бор-містких керамічних матеріалів</w:t>
      </w:r>
      <w:r w:rsidR="006D6A94" w:rsidRPr="00413352">
        <w:rPr>
          <w:color w:val="000000"/>
          <w:spacing w:val="2"/>
          <w:sz w:val="28"/>
          <w:szCs w:val="28"/>
          <w:lang w:val="uk-UA"/>
        </w:rPr>
        <w:t xml:space="preserve">» </w:t>
      </w:r>
      <w:r w:rsidRPr="00413352">
        <w:rPr>
          <w:color w:val="000000"/>
          <w:spacing w:val="2"/>
          <w:sz w:val="28"/>
          <w:szCs w:val="28"/>
          <w:lang w:val="uk-UA"/>
        </w:rPr>
        <w:t>до захисту.</w:t>
      </w:r>
    </w:p>
    <w:p w:rsidR="00885CA3" w:rsidRPr="00413352" w:rsidRDefault="00885CA3" w:rsidP="00885CA3">
      <w:pPr>
        <w:numPr>
          <w:ilvl w:val="0"/>
          <w:numId w:val="5"/>
        </w:numPr>
        <w:shd w:val="clear" w:color="auto" w:fill="FFFFFF"/>
        <w:tabs>
          <w:tab w:val="left" w:pos="9562"/>
        </w:tabs>
        <w:spacing w:line="322" w:lineRule="exact"/>
        <w:jc w:val="both"/>
        <w:rPr>
          <w:lang w:val="uk-UA"/>
        </w:rPr>
      </w:pPr>
      <w:r w:rsidRPr="00413352">
        <w:rPr>
          <w:color w:val="000000"/>
          <w:spacing w:val="2"/>
          <w:sz w:val="28"/>
          <w:szCs w:val="28"/>
          <w:lang w:val="uk-UA"/>
        </w:rPr>
        <w:t xml:space="preserve">Призначити офіційними опонентами по захисту дисертації </w:t>
      </w:r>
      <w:r w:rsidR="00677FD0" w:rsidRPr="00413352">
        <w:rPr>
          <w:color w:val="000000"/>
          <w:spacing w:val="2"/>
          <w:sz w:val="28"/>
          <w:szCs w:val="28"/>
          <w:lang w:val="uk-UA"/>
        </w:rPr>
        <w:t>Попова Олексія Юрійовича</w:t>
      </w:r>
      <w:r w:rsidRPr="00413352">
        <w:rPr>
          <w:color w:val="000000"/>
          <w:spacing w:val="2"/>
          <w:sz w:val="28"/>
          <w:szCs w:val="28"/>
          <w:lang w:val="uk-UA"/>
        </w:rPr>
        <w:t>:</w:t>
      </w:r>
    </w:p>
    <w:p w:rsidR="00574695" w:rsidRPr="00413352" w:rsidRDefault="00413352" w:rsidP="00574695">
      <w:pPr>
        <w:numPr>
          <w:ilvl w:val="1"/>
          <w:numId w:val="5"/>
        </w:numPr>
        <w:shd w:val="clear" w:color="auto" w:fill="FFFFFF"/>
        <w:tabs>
          <w:tab w:val="left" w:pos="9562"/>
        </w:tabs>
        <w:spacing w:line="322" w:lineRule="exact"/>
        <w:jc w:val="both"/>
        <w:rPr>
          <w:color w:val="000000"/>
          <w:spacing w:val="2"/>
          <w:sz w:val="28"/>
          <w:szCs w:val="28"/>
          <w:lang w:val="uk-UA"/>
        </w:rPr>
      </w:pPr>
      <w:r w:rsidRPr="00413352">
        <w:rPr>
          <w:color w:val="000000"/>
          <w:spacing w:val="2"/>
          <w:sz w:val="28"/>
          <w:szCs w:val="28"/>
          <w:lang w:val="uk-UA"/>
        </w:rPr>
        <w:t>Лободу Петра</w:t>
      </w:r>
      <w:r w:rsidR="00885CA3" w:rsidRPr="00413352">
        <w:rPr>
          <w:color w:val="000000"/>
          <w:spacing w:val="2"/>
          <w:sz w:val="28"/>
          <w:szCs w:val="28"/>
          <w:lang w:val="uk-UA"/>
        </w:rPr>
        <w:t xml:space="preserve"> Івановича, </w:t>
      </w:r>
      <w:r w:rsidRPr="00413352">
        <w:rPr>
          <w:color w:val="000000"/>
          <w:spacing w:val="2"/>
          <w:sz w:val="28"/>
          <w:szCs w:val="28"/>
          <w:lang w:val="uk-UA"/>
        </w:rPr>
        <w:t xml:space="preserve">члена кореспондента НАН України, </w:t>
      </w:r>
      <w:r w:rsidR="00885CA3" w:rsidRPr="00413352">
        <w:rPr>
          <w:color w:val="000000"/>
          <w:spacing w:val="2"/>
          <w:sz w:val="28"/>
          <w:szCs w:val="28"/>
          <w:lang w:val="uk-UA"/>
        </w:rPr>
        <w:t xml:space="preserve">доктора </w:t>
      </w:r>
      <w:r w:rsidRPr="00413352">
        <w:rPr>
          <w:color w:val="000000"/>
          <w:spacing w:val="2"/>
          <w:sz w:val="28"/>
          <w:szCs w:val="28"/>
          <w:lang w:val="uk-UA"/>
        </w:rPr>
        <w:t>технічних</w:t>
      </w:r>
      <w:r w:rsidR="00885CA3" w:rsidRPr="00413352">
        <w:rPr>
          <w:color w:val="000000"/>
          <w:spacing w:val="2"/>
          <w:sz w:val="28"/>
          <w:szCs w:val="28"/>
          <w:lang w:val="uk-UA"/>
        </w:rPr>
        <w:t xml:space="preserve"> наук, професора</w:t>
      </w:r>
      <w:r w:rsidR="00574695" w:rsidRPr="00413352">
        <w:rPr>
          <w:color w:val="000000"/>
          <w:spacing w:val="2"/>
          <w:sz w:val="28"/>
          <w:szCs w:val="28"/>
          <w:lang w:val="uk-UA"/>
        </w:rPr>
        <w:t xml:space="preserve">, </w:t>
      </w:r>
      <w:r w:rsidRPr="00413352">
        <w:rPr>
          <w:color w:val="000000"/>
          <w:spacing w:val="2"/>
          <w:sz w:val="28"/>
          <w:szCs w:val="28"/>
          <w:lang w:val="uk-UA"/>
        </w:rPr>
        <w:t>декана інженерно-фізичного факультету національного технічного університету „Київський політехнічний інститут</w:t>
      </w:r>
      <w:r>
        <w:rPr>
          <w:color w:val="000000"/>
          <w:spacing w:val="2"/>
          <w:sz w:val="28"/>
          <w:szCs w:val="28"/>
          <w:lang w:val="uk-UA"/>
        </w:rPr>
        <w:t xml:space="preserve"> імені Ігоря Сікорського</w:t>
      </w:r>
      <w:r w:rsidRPr="00413352">
        <w:rPr>
          <w:color w:val="000000"/>
          <w:spacing w:val="2"/>
          <w:sz w:val="28"/>
          <w:szCs w:val="28"/>
          <w:lang w:val="uk-UA"/>
        </w:rPr>
        <w:t>”</w:t>
      </w:r>
      <w:r w:rsidR="00574695" w:rsidRPr="00413352">
        <w:rPr>
          <w:color w:val="000000"/>
          <w:spacing w:val="2"/>
          <w:sz w:val="28"/>
          <w:szCs w:val="28"/>
          <w:lang w:val="uk-UA"/>
        </w:rPr>
        <w:t>;</w:t>
      </w:r>
    </w:p>
    <w:p w:rsidR="00574695" w:rsidRPr="00413352" w:rsidRDefault="00413352" w:rsidP="00413352">
      <w:pPr>
        <w:numPr>
          <w:ilvl w:val="1"/>
          <w:numId w:val="5"/>
        </w:numPr>
        <w:shd w:val="clear" w:color="auto" w:fill="FFFFFF"/>
        <w:tabs>
          <w:tab w:val="left" w:pos="9562"/>
        </w:tabs>
        <w:spacing w:line="322" w:lineRule="exact"/>
        <w:jc w:val="both"/>
        <w:rPr>
          <w:color w:val="000000"/>
          <w:spacing w:val="2"/>
          <w:sz w:val="28"/>
          <w:szCs w:val="28"/>
          <w:lang w:val="uk-UA"/>
        </w:rPr>
      </w:pPr>
      <w:proofErr w:type="spellStart"/>
      <w:r w:rsidRPr="00413352">
        <w:rPr>
          <w:color w:val="000000"/>
          <w:spacing w:val="2"/>
          <w:sz w:val="28"/>
          <w:szCs w:val="28"/>
          <w:lang w:val="uk-UA"/>
        </w:rPr>
        <w:t>Подрезова</w:t>
      </w:r>
      <w:proofErr w:type="spellEnd"/>
      <w:r w:rsidRPr="00413352">
        <w:rPr>
          <w:color w:val="000000"/>
          <w:spacing w:val="2"/>
          <w:sz w:val="28"/>
          <w:szCs w:val="28"/>
          <w:lang w:val="uk-UA"/>
        </w:rPr>
        <w:t xml:space="preserve"> Юрія Миколайовича</w:t>
      </w:r>
      <w:r w:rsidR="00574695" w:rsidRPr="00413352">
        <w:rPr>
          <w:color w:val="000000"/>
          <w:spacing w:val="2"/>
          <w:sz w:val="28"/>
          <w:szCs w:val="28"/>
          <w:lang w:val="uk-UA"/>
        </w:rPr>
        <w:t xml:space="preserve">, доктора </w:t>
      </w:r>
      <w:r w:rsidR="00677FD0" w:rsidRPr="00413352">
        <w:rPr>
          <w:color w:val="000000"/>
          <w:spacing w:val="2"/>
          <w:sz w:val="28"/>
          <w:szCs w:val="28"/>
          <w:lang w:val="uk-UA"/>
        </w:rPr>
        <w:t xml:space="preserve">фізико-математичних </w:t>
      </w:r>
      <w:r w:rsidR="00574695" w:rsidRPr="00413352">
        <w:rPr>
          <w:color w:val="000000"/>
          <w:spacing w:val="2"/>
          <w:sz w:val="28"/>
          <w:szCs w:val="28"/>
          <w:lang w:val="uk-UA"/>
        </w:rPr>
        <w:t xml:space="preserve">наук, </w:t>
      </w:r>
      <w:r w:rsidRPr="00413352">
        <w:rPr>
          <w:color w:val="000000"/>
          <w:spacing w:val="2"/>
          <w:sz w:val="28"/>
          <w:szCs w:val="28"/>
          <w:lang w:val="uk-UA"/>
        </w:rPr>
        <w:t>старшого наукового співробітника</w:t>
      </w:r>
      <w:r w:rsidR="00574695" w:rsidRPr="00413352">
        <w:rPr>
          <w:color w:val="000000"/>
          <w:spacing w:val="2"/>
          <w:sz w:val="28"/>
          <w:szCs w:val="28"/>
          <w:lang w:val="uk-UA"/>
        </w:rPr>
        <w:t xml:space="preserve">, </w:t>
      </w:r>
      <w:r w:rsidRPr="00413352">
        <w:rPr>
          <w:color w:val="000000"/>
          <w:spacing w:val="2"/>
          <w:sz w:val="28"/>
          <w:szCs w:val="28"/>
          <w:lang w:val="uk-UA"/>
        </w:rPr>
        <w:t xml:space="preserve">завідувача відділу фазових </w:t>
      </w:r>
      <w:r w:rsidRPr="00413352">
        <w:rPr>
          <w:color w:val="000000"/>
          <w:spacing w:val="2"/>
          <w:sz w:val="28"/>
          <w:szCs w:val="28"/>
          <w:lang w:val="uk-UA"/>
        </w:rPr>
        <w:lastRenderedPageBreak/>
        <w:t>перетворень Інституту проблем матеріалознавства імені І.М. </w:t>
      </w:r>
      <w:proofErr w:type="spellStart"/>
      <w:r w:rsidRPr="00413352">
        <w:rPr>
          <w:color w:val="000000"/>
          <w:spacing w:val="2"/>
          <w:sz w:val="28"/>
          <w:szCs w:val="28"/>
          <w:lang w:val="uk-UA"/>
        </w:rPr>
        <w:t>Францевича</w:t>
      </w:r>
      <w:proofErr w:type="spellEnd"/>
      <w:r w:rsidRPr="00413352">
        <w:rPr>
          <w:color w:val="000000"/>
          <w:spacing w:val="2"/>
          <w:sz w:val="28"/>
          <w:szCs w:val="28"/>
          <w:lang w:val="uk-UA"/>
        </w:rPr>
        <w:t xml:space="preserve"> НАН України</w:t>
      </w:r>
      <w:r w:rsidR="00574695" w:rsidRPr="00413352">
        <w:rPr>
          <w:color w:val="000000"/>
          <w:spacing w:val="2"/>
          <w:sz w:val="28"/>
          <w:szCs w:val="28"/>
          <w:lang w:val="uk-UA"/>
        </w:rPr>
        <w:t>;</w:t>
      </w:r>
    </w:p>
    <w:p w:rsidR="00C47B1D" w:rsidRPr="00413352" w:rsidRDefault="00E57FC7" w:rsidP="00C47B1D">
      <w:pPr>
        <w:numPr>
          <w:ilvl w:val="1"/>
          <w:numId w:val="5"/>
        </w:numPr>
        <w:shd w:val="clear" w:color="auto" w:fill="FFFFFF"/>
        <w:tabs>
          <w:tab w:val="left" w:pos="9562"/>
        </w:tabs>
        <w:spacing w:line="322" w:lineRule="exact"/>
        <w:jc w:val="both"/>
        <w:rPr>
          <w:color w:val="000000"/>
          <w:spacing w:val="2"/>
          <w:sz w:val="28"/>
          <w:szCs w:val="28"/>
          <w:lang w:val="uk-UA"/>
        </w:rPr>
      </w:pPr>
      <w:proofErr w:type="spellStart"/>
      <w:r>
        <w:rPr>
          <w:color w:val="000000"/>
          <w:spacing w:val="2"/>
          <w:sz w:val="28"/>
          <w:szCs w:val="28"/>
          <w:lang w:val="uk-UA"/>
        </w:rPr>
        <w:t>Фірстова</w:t>
      </w:r>
      <w:proofErr w:type="spellEnd"/>
      <w:r>
        <w:rPr>
          <w:color w:val="000000"/>
          <w:spacing w:val="2"/>
          <w:sz w:val="28"/>
          <w:szCs w:val="28"/>
          <w:lang w:val="uk-UA"/>
        </w:rPr>
        <w:t xml:space="preserve"> Сергія Олексійовича</w:t>
      </w:r>
      <w:r w:rsidR="00413352" w:rsidRPr="00413352">
        <w:rPr>
          <w:color w:val="000000"/>
          <w:spacing w:val="2"/>
          <w:sz w:val="28"/>
          <w:szCs w:val="28"/>
          <w:lang w:val="uk-UA"/>
        </w:rPr>
        <w:t xml:space="preserve">, доктора фізико-математичних наук, </w:t>
      </w:r>
      <w:r>
        <w:rPr>
          <w:color w:val="000000"/>
          <w:spacing w:val="2"/>
          <w:sz w:val="28"/>
          <w:szCs w:val="28"/>
          <w:lang w:val="uk-UA"/>
        </w:rPr>
        <w:t>академіка НАН України</w:t>
      </w:r>
      <w:r w:rsidR="00413352" w:rsidRPr="00413352">
        <w:rPr>
          <w:color w:val="000000"/>
          <w:spacing w:val="2"/>
          <w:sz w:val="28"/>
          <w:szCs w:val="28"/>
          <w:lang w:val="uk-UA"/>
        </w:rPr>
        <w:t xml:space="preserve">, </w:t>
      </w:r>
      <w:r>
        <w:rPr>
          <w:color w:val="000000"/>
          <w:spacing w:val="2"/>
          <w:sz w:val="28"/>
          <w:szCs w:val="28"/>
          <w:lang w:val="uk-UA"/>
        </w:rPr>
        <w:t>заступника директ</w:t>
      </w:r>
      <w:bookmarkStart w:id="0" w:name="_GoBack"/>
      <w:bookmarkEnd w:id="0"/>
      <w:r>
        <w:rPr>
          <w:color w:val="000000"/>
          <w:spacing w:val="2"/>
          <w:sz w:val="28"/>
          <w:szCs w:val="28"/>
          <w:lang w:val="uk-UA"/>
        </w:rPr>
        <w:t>ора</w:t>
      </w:r>
      <w:r w:rsidR="00413352" w:rsidRPr="00413352">
        <w:rPr>
          <w:color w:val="000000"/>
          <w:spacing w:val="2"/>
          <w:sz w:val="28"/>
          <w:szCs w:val="28"/>
          <w:lang w:val="uk-UA"/>
        </w:rPr>
        <w:t xml:space="preserve"> Інституту надтвердих матеріалів імені В.М. </w:t>
      </w:r>
      <w:proofErr w:type="spellStart"/>
      <w:r w:rsidR="00413352" w:rsidRPr="00413352">
        <w:rPr>
          <w:color w:val="000000"/>
          <w:spacing w:val="2"/>
          <w:sz w:val="28"/>
          <w:szCs w:val="28"/>
          <w:lang w:val="uk-UA"/>
        </w:rPr>
        <w:t>Бакуля</w:t>
      </w:r>
      <w:proofErr w:type="spellEnd"/>
      <w:r w:rsidR="00413352" w:rsidRPr="00413352">
        <w:rPr>
          <w:color w:val="000000"/>
          <w:spacing w:val="2"/>
          <w:sz w:val="28"/>
          <w:szCs w:val="28"/>
          <w:lang w:val="uk-UA"/>
        </w:rPr>
        <w:t xml:space="preserve"> НАН України</w:t>
      </w:r>
      <w:r w:rsidR="00C47B1D" w:rsidRPr="00413352">
        <w:rPr>
          <w:color w:val="000000"/>
          <w:spacing w:val="2"/>
          <w:sz w:val="28"/>
          <w:szCs w:val="28"/>
          <w:lang w:val="uk-UA"/>
        </w:rPr>
        <w:t>.</w:t>
      </w:r>
    </w:p>
    <w:p w:rsidR="00C47B1D" w:rsidRPr="00413352" w:rsidRDefault="00C47B1D" w:rsidP="00C47B1D">
      <w:pPr>
        <w:numPr>
          <w:ilvl w:val="0"/>
          <w:numId w:val="5"/>
        </w:numPr>
        <w:shd w:val="clear" w:color="auto" w:fill="FFFFFF"/>
        <w:tabs>
          <w:tab w:val="left" w:pos="9562"/>
        </w:tabs>
        <w:spacing w:line="322" w:lineRule="exact"/>
        <w:jc w:val="both"/>
        <w:rPr>
          <w:color w:val="000000"/>
          <w:spacing w:val="2"/>
          <w:sz w:val="28"/>
          <w:szCs w:val="28"/>
          <w:lang w:val="uk-UA"/>
        </w:rPr>
      </w:pPr>
      <w:r w:rsidRPr="00413352">
        <w:rPr>
          <w:color w:val="000000"/>
          <w:spacing w:val="2"/>
          <w:sz w:val="28"/>
          <w:szCs w:val="28"/>
          <w:lang w:val="uk-UA"/>
        </w:rPr>
        <w:t>Дозволити друкування автореферату як такого, що відповідає змісту дисертації. Затвердити перелік адрес для розсилання автореферату.</w:t>
      </w:r>
    </w:p>
    <w:p w:rsidR="006D6A94" w:rsidRPr="00413352" w:rsidRDefault="006D6A94" w:rsidP="00C47B1D">
      <w:pPr>
        <w:numPr>
          <w:ilvl w:val="0"/>
          <w:numId w:val="5"/>
        </w:numPr>
        <w:shd w:val="clear" w:color="auto" w:fill="FFFFFF"/>
        <w:tabs>
          <w:tab w:val="left" w:pos="9562"/>
        </w:tabs>
        <w:spacing w:line="322" w:lineRule="exact"/>
        <w:jc w:val="both"/>
        <w:rPr>
          <w:color w:val="000000"/>
          <w:spacing w:val="2"/>
          <w:sz w:val="28"/>
          <w:szCs w:val="28"/>
          <w:lang w:val="uk-UA"/>
        </w:rPr>
        <w:sectPr w:rsidR="006D6A94" w:rsidRPr="00413352">
          <w:pgSz w:w="11909" w:h="16834"/>
          <w:pgMar w:top="1440" w:right="360" w:bottom="720" w:left="1637" w:header="720" w:footer="720" w:gutter="0"/>
          <w:cols w:space="60"/>
          <w:noEndnote/>
        </w:sectPr>
      </w:pPr>
    </w:p>
    <w:p w:rsidR="006D6A94" w:rsidRPr="00413352" w:rsidRDefault="006D6A94">
      <w:pPr>
        <w:shd w:val="clear" w:color="auto" w:fill="FFFFFF"/>
        <w:spacing w:before="322"/>
        <w:rPr>
          <w:b/>
          <w:bCs/>
          <w:color w:val="000000"/>
          <w:spacing w:val="-4"/>
          <w:sz w:val="28"/>
          <w:szCs w:val="28"/>
          <w:lang w:val="uk-UA"/>
        </w:rPr>
      </w:pPr>
      <w:r w:rsidRPr="00413352">
        <w:rPr>
          <w:b/>
          <w:bCs/>
          <w:color w:val="000000"/>
          <w:spacing w:val="-4"/>
          <w:sz w:val="28"/>
          <w:szCs w:val="28"/>
          <w:lang w:val="uk-UA"/>
        </w:rPr>
        <w:lastRenderedPageBreak/>
        <w:t>Члени комісії</w:t>
      </w:r>
      <w:r w:rsidR="00383E82" w:rsidRPr="00413352">
        <w:rPr>
          <w:b/>
          <w:bCs/>
          <w:color w:val="000000"/>
          <w:spacing w:val="-4"/>
          <w:sz w:val="28"/>
          <w:szCs w:val="28"/>
          <w:lang w:val="uk-UA"/>
        </w:rPr>
        <w:t xml:space="preserve"> спеціалізованої вченої ради</w:t>
      </w:r>
      <w:r w:rsidRPr="00413352">
        <w:rPr>
          <w:b/>
          <w:bCs/>
          <w:color w:val="000000"/>
          <w:spacing w:val="-4"/>
          <w:sz w:val="28"/>
          <w:szCs w:val="28"/>
          <w:lang w:val="uk-UA"/>
        </w:rPr>
        <w:t>:</w:t>
      </w:r>
    </w:p>
    <w:p w:rsidR="000477BA" w:rsidRPr="00413352" w:rsidRDefault="000477BA" w:rsidP="000477BA">
      <w:pPr>
        <w:shd w:val="clear" w:color="auto" w:fill="FFFFFF"/>
        <w:spacing w:before="322"/>
        <w:ind w:right="-4998"/>
        <w:rPr>
          <w:bCs/>
          <w:color w:val="000000"/>
          <w:spacing w:val="-4"/>
          <w:sz w:val="28"/>
          <w:szCs w:val="28"/>
          <w:lang w:val="uk-UA"/>
        </w:rPr>
      </w:pPr>
      <w:r w:rsidRPr="00413352">
        <w:rPr>
          <w:bCs/>
          <w:color w:val="000000"/>
          <w:spacing w:val="-4"/>
          <w:sz w:val="28"/>
          <w:szCs w:val="28"/>
          <w:lang w:val="uk-UA"/>
        </w:rPr>
        <w:t xml:space="preserve">Доктор </w:t>
      </w:r>
      <w:r w:rsidR="00677FD0" w:rsidRPr="00413352">
        <w:rPr>
          <w:bCs/>
          <w:color w:val="000000"/>
          <w:spacing w:val="-4"/>
          <w:sz w:val="28"/>
          <w:szCs w:val="28"/>
          <w:lang w:val="uk-UA"/>
        </w:rPr>
        <w:t xml:space="preserve">фізико-математичних </w:t>
      </w:r>
      <w:r w:rsidRPr="00413352">
        <w:rPr>
          <w:bCs/>
          <w:color w:val="000000"/>
          <w:spacing w:val="-4"/>
          <w:sz w:val="28"/>
          <w:szCs w:val="28"/>
          <w:lang w:val="uk-UA"/>
        </w:rPr>
        <w:t>наук</w:t>
      </w:r>
      <w:r w:rsidR="00887994">
        <w:rPr>
          <w:bCs/>
          <w:color w:val="000000"/>
          <w:spacing w:val="-4"/>
          <w:sz w:val="28"/>
          <w:szCs w:val="28"/>
          <w:lang w:val="uk-UA"/>
        </w:rPr>
        <w:t xml:space="preserve">                              </w:t>
      </w:r>
      <w:r w:rsidRPr="00413352">
        <w:rPr>
          <w:bCs/>
          <w:color w:val="000000"/>
          <w:spacing w:val="-4"/>
          <w:sz w:val="28"/>
          <w:szCs w:val="28"/>
          <w:lang w:val="uk-UA"/>
        </w:rPr>
        <w:tab/>
      </w:r>
      <w:r w:rsidR="00887994">
        <w:rPr>
          <w:bCs/>
          <w:color w:val="000000"/>
          <w:spacing w:val="-4"/>
          <w:sz w:val="28"/>
          <w:szCs w:val="28"/>
          <w:lang w:val="uk-UA"/>
        </w:rPr>
        <w:t xml:space="preserve">В.Я. </w:t>
      </w:r>
      <w:proofErr w:type="spellStart"/>
      <w:r w:rsidR="00887994">
        <w:rPr>
          <w:bCs/>
          <w:color w:val="000000"/>
          <w:spacing w:val="-4"/>
          <w:sz w:val="28"/>
          <w:szCs w:val="28"/>
          <w:lang w:val="uk-UA"/>
        </w:rPr>
        <w:t>Дегода</w:t>
      </w:r>
      <w:proofErr w:type="spellEnd"/>
    </w:p>
    <w:p w:rsidR="000477BA" w:rsidRPr="00413352" w:rsidRDefault="000477BA" w:rsidP="000477BA">
      <w:pPr>
        <w:shd w:val="clear" w:color="auto" w:fill="FFFFFF"/>
        <w:spacing w:before="322"/>
        <w:ind w:right="-4998"/>
        <w:rPr>
          <w:bCs/>
          <w:color w:val="000000"/>
          <w:spacing w:val="-4"/>
          <w:sz w:val="28"/>
          <w:szCs w:val="28"/>
          <w:lang w:val="uk-UA"/>
        </w:rPr>
      </w:pPr>
      <w:r w:rsidRPr="00413352">
        <w:rPr>
          <w:bCs/>
          <w:color w:val="000000"/>
          <w:spacing w:val="-4"/>
          <w:sz w:val="28"/>
          <w:szCs w:val="28"/>
          <w:lang w:val="uk-UA"/>
        </w:rPr>
        <w:t>Доктор фізико-математичних наук</w:t>
      </w:r>
      <w:r w:rsidRPr="00413352">
        <w:rPr>
          <w:bCs/>
          <w:color w:val="000000"/>
          <w:spacing w:val="-4"/>
          <w:sz w:val="28"/>
          <w:szCs w:val="28"/>
          <w:lang w:val="uk-UA"/>
        </w:rPr>
        <w:tab/>
      </w:r>
      <w:r w:rsidRPr="00413352">
        <w:rPr>
          <w:bCs/>
          <w:color w:val="000000"/>
          <w:spacing w:val="-4"/>
          <w:sz w:val="28"/>
          <w:szCs w:val="28"/>
          <w:lang w:val="uk-UA"/>
        </w:rPr>
        <w:tab/>
      </w:r>
      <w:r w:rsidR="00887994">
        <w:rPr>
          <w:bCs/>
          <w:color w:val="000000"/>
          <w:spacing w:val="-4"/>
          <w:sz w:val="28"/>
          <w:szCs w:val="28"/>
          <w:lang w:val="uk-UA"/>
        </w:rPr>
        <w:t xml:space="preserve">           </w:t>
      </w:r>
      <w:r w:rsidRPr="00413352">
        <w:rPr>
          <w:bCs/>
          <w:color w:val="000000"/>
          <w:spacing w:val="-4"/>
          <w:sz w:val="28"/>
          <w:szCs w:val="28"/>
          <w:lang w:val="uk-UA"/>
        </w:rPr>
        <w:tab/>
      </w:r>
      <w:r w:rsidR="00887994">
        <w:rPr>
          <w:bCs/>
          <w:color w:val="000000"/>
          <w:spacing w:val="-4"/>
          <w:sz w:val="28"/>
          <w:szCs w:val="28"/>
          <w:lang w:val="uk-UA"/>
        </w:rPr>
        <w:t>О.І. Дехтяр</w:t>
      </w:r>
    </w:p>
    <w:p w:rsidR="000477BA" w:rsidRPr="00413352" w:rsidRDefault="000477BA" w:rsidP="000477BA">
      <w:pPr>
        <w:shd w:val="clear" w:color="auto" w:fill="FFFFFF"/>
        <w:spacing w:before="322"/>
        <w:ind w:right="-4998"/>
        <w:rPr>
          <w:lang w:val="uk-UA"/>
        </w:rPr>
      </w:pPr>
      <w:r w:rsidRPr="00413352">
        <w:rPr>
          <w:bCs/>
          <w:color w:val="000000"/>
          <w:spacing w:val="-4"/>
          <w:sz w:val="28"/>
          <w:szCs w:val="28"/>
          <w:lang w:val="uk-UA"/>
        </w:rPr>
        <w:t xml:space="preserve">Доктор </w:t>
      </w:r>
      <w:r w:rsidR="00677FD0" w:rsidRPr="00413352">
        <w:rPr>
          <w:bCs/>
          <w:color w:val="000000"/>
          <w:spacing w:val="-4"/>
          <w:sz w:val="28"/>
          <w:szCs w:val="28"/>
          <w:lang w:val="uk-UA"/>
        </w:rPr>
        <w:t xml:space="preserve">фізико-математичних </w:t>
      </w:r>
      <w:r w:rsidRPr="00413352">
        <w:rPr>
          <w:bCs/>
          <w:color w:val="000000"/>
          <w:spacing w:val="-4"/>
          <w:sz w:val="28"/>
          <w:szCs w:val="28"/>
          <w:lang w:val="uk-UA"/>
        </w:rPr>
        <w:t>наук</w:t>
      </w:r>
      <w:r w:rsidRPr="00413352">
        <w:rPr>
          <w:bCs/>
          <w:color w:val="000000"/>
          <w:spacing w:val="-4"/>
          <w:sz w:val="28"/>
          <w:szCs w:val="28"/>
          <w:lang w:val="uk-UA"/>
        </w:rPr>
        <w:tab/>
      </w:r>
      <w:r w:rsidRPr="00413352">
        <w:rPr>
          <w:bCs/>
          <w:color w:val="000000"/>
          <w:spacing w:val="-4"/>
          <w:sz w:val="28"/>
          <w:szCs w:val="28"/>
          <w:lang w:val="uk-UA"/>
        </w:rPr>
        <w:tab/>
      </w:r>
      <w:r w:rsidRPr="00413352">
        <w:rPr>
          <w:bCs/>
          <w:color w:val="000000"/>
          <w:spacing w:val="-4"/>
          <w:sz w:val="28"/>
          <w:szCs w:val="28"/>
          <w:lang w:val="uk-UA"/>
        </w:rPr>
        <w:tab/>
      </w:r>
      <w:r w:rsidRPr="00413352">
        <w:rPr>
          <w:bCs/>
          <w:color w:val="000000"/>
          <w:spacing w:val="-4"/>
          <w:sz w:val="28"/>
          <w:szCs w:val="28"/>
          <w:lang w:val="uk-UA"/>
        </w:rPr>
        <w:tab/>
      </w:r>
      <w:r w:rsidR="00887994">
        <w:rPr>
          <w:bCs/>
          <w:color w:val="000000"/>
          <w:spacing w:val="-4"/>
          <w:sz w:val="28"/>
          <w:szCs w:val="28"/>
          <w:lang w:val="uk-UA"/>
        </w:rPr>
        <w:t>Ю.Г. Гордієнко</w:t>
      </w:r>
    </w:p>
    <w:p w:rsidR="005E5471" w:rsidRPr="00413352" w:rsidRDefault="005E5471" w:rsidP="000477BA">
      <w:pPr>
        <w:shd w:val="clear" w:color="auto" w:fill="FFFFFF"/>
        <w:spacing w:before="374" w:line="648" w:lineRule="exact"/>
        <w:ind w:left="10"/>
        <w:rPr>
          <w:lang w:val="uk-UA"/>
        </w:rPr>
      </w:pPr>
    </w:p>
    <w:sectPr w:rsidR="005E5471" w:rsidRPr="00413352">
      <w:type w:val="continuous"/>
      <w:pgSz w:w="11909" w:h="16834"/>
      <w:pgMar w:top="1440" w:right="5372" w:bottom="720" w:left="2179" w:header="720" w:footer="720" w:gutter="0"/>
      <w:cols w:space="6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5776CE28"/>
    <w:lvl w:ilvl="0">
      <w:numFmt w:val="bullet"/>
      <w:lvlText w:val="*"/>
      <w:lvlJc w:val="left"/>
    </w:lvl>
  </w:abstractNum>
  <w:abstractNum w:abstractNumId="1" w15:restartNumberingAfterBreak="0">
    <w:nsid w:val="1EDF0D2E"/>
    <w:multiLevelType w:val="singleLevel"/>
    <w:tmpl w:val="B1348CAA"/>
    <w:lvl w:ilvl="0">
      <w:start w:val="2"/>
      <w:numFmt w:val="decimal"/>
      <w:lvlText w:val="5.%1."/>
      <w:legacy w:legacy="1" w:legacySpace="0" w:legacyIndent="552"/>
      <w:lvlJc w:val="left"/>
      <w:rPr>
        <w:rFonts w:ascii="Times New Roman" w:hAnsi="Times New Roman" w:cs="Times New Roman" w:hint="default"/>
      </w:rPr>
    </w:lvl>
  </w:abstractNum>
  <w:abstractNum w:abstractNumId="2" w15:restartNumberingAfterBreak="0">
    <w:nsid w:val="2DC35479"/>
    <w:multiLevelType w:val="singleLevel"/>
    <w:tmpl w:val="6068DC98"/>
    <w:lvl w:ilvl="0">
      <w:start w:val="4"/>
      <w:numFmt w:val="decimal"/>
      <w:lvlText w:val="%1."/>
      <w:legacy w:legacy="1" w:legacySpace="0" w:legacyIndent="383"/>
      <w:lvlJc w:val="left"/>
      <w:rPr>
        <w:rFonts w:ascii="Times New Roman" w:hAnsi="Times New Roman" w:cs="Times New Roman" w:hint="default"/>
        <w:sz w:val="28"/>
        <w:szCs w:val="28"/>
      </w:rPr>
    </w:lvl>
  </w:abstractNum>
  <w:abstractNum w:abstractNumId="3" w15:restartNumberingAfterBreak="0">
    <w:nsid w:val="3E9F2CFC"/>
    <w:multiLevelType w:val="hybridMultilevel"/>
    <w:tmpl w:val="2826AC26"/>
    <w:lvl w:ilvl="0" w:tplc="43DCB10A">
      <w:start w:val="1"/>
      <w:numFmt w:val="decimal"/>
      <w:lvlText w:val="%1."/>
      <w:lvlJc w:val="left"/>
      <w:pPr>
        <w:tabs>
          <w:tab w:val="num" w:pos="720"/>
        </w:tabs>
        <w:ind w:left="720" w:hanging="360"/>
      </w:pPr>
      <w:rPr>
        <w:rFonts w:hint="default"/>
        <w:sz w:val="28"/>
        <w:szCs w:val="28"/>
      </w:rPr>
    </w:lvl>
    <w:lvl w:ilvl="1" w:tplc="04190001">
      <w:start w:val="1"/>
      <w:numFmt w:val="bullet"/>
      <w:lvlText w:val=""/>
      <w:lvlJc w:val="left"/>
      <w:pPr>
        <w:tabs>
          <w:tab w:val="num" w:pos="1440"/>
        </w:tabs>
        <w:ind w:left="1440" w:hanging="360"/>
      </w:pPr>
      <w:rPr>
        <w:rFonts w:ascii="Symbol" w:hAnsi="Symbol" w:hint="default"/>
        <w:sz w:val="28"/>
        <w:szCs w:val="28"/>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365"/>
        <w:lvlJc w:val="left"/>
        <w:rPr>
          <w:rFonts w:ascii="Times New Roman" w:hAnsi="Times New Roman" w:cs="Times New Roman" w:hint="default"/>
        </w:rPr>
      </w:lvl>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0D"/>
    <w:rsid w:val="000477BA"/>
    <w:rsid w:val="00195E43"/>
    <w:rsid w:val="001A2FE0"/>
    <w:rsid w:val="0022618E"/>
    <w:rsid w:val="00293A90"/>
    <w:rsid w:val="00383E82"/>
    <w:rsid w:val="00413352"/>
    <w:rsid w:val="00504E2D"/>
    <w:rsid w:val="00574695"/>
    <w:rsid w:val="005E5471"/>
    <w:rsid w:val="00677FD0"/>
    <w:rsid w:val="006D6A94"/>
    <w:rsid w:val="0079113F"/>
    <w:rsid w:val="00885CA3"/>
    <w:rsid w:val="00887994"/>
    <w:rsid w:val="009714A6"/>
    <w:rsid w:val="00B4762F"/>
    <w:rsid w:val="00C47B1D"/>
    <w:rsid w:val="00E0690D"/>
    <w:rsid w:val="00E57FC7"/>
    <w:rsid w:val="00E7508A"/>
    <w:rsid w:val="00F64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AB29DBA"/>
  <w15:chartTrackingRefBased/>
  <w15:docId w15:val="{1A996E63-4813-4730-8F3E-DC31BA3F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2179">
      <w:bodyDiv w:val="1"/>
      <w:marLeft w:val="0"/>
      <w:marRight w:val="0"/>
      <w:marTop w:val="0"/>
      <w:marBottom w:val="0"/>
      <w:divBdr>
        <w:top w:val="none" w:sz="0" w:space="0" w:color="auto"/>
        <w:left w:val="none" w:sz="0" w:space="0" w:color="auto"/>
        <w:bottom w:val="none" w:sz="0" w:space="0" w:color="auto"/>
        <w:right w:val="none" w:sz="0" w:space="0" w:color="auto"/>
      </w:divBdr>
    </w:div>
    <w:div w:id="347106183">
      <w:bodyDiv w:val="1"/>
      <w:marLeft w:val="0"/>
      <w:marRight w:val="0"/>
      <w:marTop w:val="0"/>
      <w:marBottom w:val="0"/>
      <w:divBdr>
        <w:top w:val="none" w:sz="0" w:space="0" w:color="auto"/>
        <w:left w:val="none" w:sz="0" w:space="0" w:color="auto"/>
        <w:bottom w:val="none" w:sz="0" w:space="0" w:color="auto"/>
        <w:right w:val="none" w:sz="0" w:space="0" w:color="auto"/>
      </w:divBdr>
    </w:div>
    <w:div w:id="739835942">
      <w:bodyDiv w:val="1"/>
      <w:marLeft w:val="0"/>
      <w:marRight w:val="0"/>
      <w:marTop w:val="0"/>
      <w:marBottom w:val="0"/>
      <w:divBdr>
        <w:top w:val="none" w:sz="0" w:space="0" w:color="auto"/>
        <w:left w:val="none" w:sz="0" w:space="0" w:color="auto"/>
        <w:bottom w:val="none" w:sz="0" w:space="0" w:color="auto"/>
        <w:right w:val="none" w:sz="0" w:space="0" w:color="auto"/>
      </w:divBdr>
    </w:div>
    <w:div w:id="779760054">
      <w:bodyDiv w:val="1"/>
      <w:marLeft w:val="0"/>
      <w:marRight w:val="0"/>
      <w:marTop w:val="0"/>
      <w:marBottom w:val="0"/>
      <w:divBdr>
        <w:top w:val="none" w:sz="0" w:space="0" w:color="auto"/>
        <w:left w:val="none" w:sz="0" w:space="0" w:color="auto"/>
        <w:bottom w:val="none" w:sz="0" w:space="0" w:color="auto"/>
        <w:right w:val="none" w:sz="0" w:space="0" w:color="auto"/>
      </w:divBdr>
    </w:div>
    <w:div w:id="1077940317">
      <w:bodyDiv w:val="1"/>
      <w:marLeft w:val="0"/>
      <w:marRight w:val="0"/>
      <w:marTop w:val="0"/>
      <w:marBottom w:val="0"/>
      <w:divBdr>
        <w:top w:val="none" w:sz="0" w:space="0" w:color="auto"/>
        <w:left w:val="none" w:sz="0" w:space="0" w:color="auto"/>
        <w:bottom w:val="none" w:sz="0" w:space="0" w:color="auto"/>
        <w:right w:val="none" w:sz="0" w:space="0" w:color="auto"/>
      </w:divBdr>
    </w:div>
    <w:div w:id="1372729916">
      <w:bodyDiv w:val="1"/>
      <w:marLeft w:val="0"/>
      <w:marRight w:val="0"/>
      <w:marTop w:val="0"/>
      <w:marBottom w:val="0"/>
      <w:divBdr>
        <w:top w:val="none" w:sz="0" w:space="0" w:color="auto"/>
        <w:left w:val="none" w:sz="0" w:space="0" w:color="auto"/>
        <w:bottom w:val="none" w:sz="0" w:space="0" w:color="auto"/>
        <w:right w:val="none" w:sz="0" w:space="0" w:color="auto"/>
      </w:divBdr>
    </w:div>
    <w:div w:id="1397974153">
      <w:bodyDiv w:val="1"/>
      <w:marLeft w:val="0"/>
      <w:marRight w:val="0"/>
      <w:marTop w:val="0"/>
      <w:marBottom w:val="0"/>
      <w:divBdr>
        <w:top w:val="none" w:sz="0" w:space="0" w:color="auto"/>
        <w:left w:val="none" w:sz="0" w:space="0" w:color="auto"/>
        <w:bottom w:val="none" w:sz="0" w:space="0" w:color="auto"/>
        <w:right w:val="none" w:sz="0" w:space="0" w:color="auto"/>
      </w:divBdr>
    </w:div>
    <w:div w:id="1807116135">
      <w:bodyDiv w:val="1"/>
      <w:marLeft w:val="0"/>
      <w:marRight w:val="0"/>
      <w:marTop w:val="0"/>
      <w:marBottom w:val="0"/>
      <w:divBdr>
        <w:top w:val="none" w:sz="0" w:space="0" w:color="auto"/>
        <w:left w:val="none" w:sz="0" w:space="0" w:color="auto"/>
        <w:bottom w:val="none" w:sz="0" w:space="0" w:color="auto"/>
        <w:right w:val="none" w:sz="0" w:space="0" w:color="auto"/>
      </w:divBdr>
    </w:div>
    <w:div w:id="182578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4</Pages>
  <Words>1306</Words>
  <Characters>7449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ЗРАЗОК</vt:lpstr>
    </vt:vector>
  </TitlesOfParts>
  <Company>Microsoft</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ЗРАЗОК</dc:title>
  <dc:subject/>
  <dc:creator>Admin</dc:creator>
  <cp:keywords/>
  <dc:description/>
  <cp:lastModifiedBy>Алексей</cp:lastModifiedBy>
  <cp:revision>7</cp:revision>
  <dcterms:created xsi:type="dcterms:W3CDTF">2017-11-15T08:22:00Z</dcterms:created>
  <dcterms:modified xsi:type="dcterms:W3CDTF">2017-12-13T09:33:00Z</dcterms:modified>
</cp:coreProperties>
</file>