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Додаткова програма*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складання кандидатського іспиту зі спеціальності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104 – фізика та астрономія</w:t>
      </w:r>
    </w:p>
    <w:p w:rsidR="00000000" w:rsidDel="00000000" w:rsidP="00000000" w:rsidRDefault="00000000" w:rsidRPr="00000000" w14:paraId="00000004">
      <w:pPr>
        <w:ind w:left="45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аспіранта кафедри оптики</w:t>
        <w:br w:type="textWrapping"/>
        <w:t xml:space="preserve">фізичного факультету</w:t>
        <w:br w:type="textWrapping"/>
        <w:t xml:space="preserve">Київського національного університету</w:t>
        <w:br w:type="textWrapping"/>
        <w:t xml:space="preserve">імені Тараса Шевченка</w:t>
        <w:br w:type="textWrapping"/>
        <w:t xml:space="preserve">Почерпайла Андрія Андрійовича</w:t>
      </w:r>
    </w:p>
    <w:p w:rsidR="00000000" w:rsidDel="00000000" w:rsidP="00000000" w:rsidRDefault="00000000" w:rsidRPr="00000000" w14:paraId="00000005">
      <w:pPr>
        <w:ind w:left="2124" w:hanging="212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дисертації: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Процеси рекомбінації та фотогенерації нерівноважних носіїв заряду в сполуках GeSn.</w:t>
      </w:r>
    </w:p>
    <w:p w:rsidR="00000000" w:rsidDel="00000000" w:rsidP="00000000" w:rsidRDefault="00000000" w:rsidRPr="00000000" w14:paraId="00000006">
      <w:pPr>
        <w:ind w:left="212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Науковий керівник: д. ф.-м. н., проф. С. В. Кондратенко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Додаткова програма затверджена</w:t>
        <w:br w:type="textWrapping"/>
        <w:t xml:space="preserve">на кафедрі оптики</w:t>
        <w:br w:type="textWrapping"/>
        <w:t xml:space="preserve">«__»__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 2021 р. Протокол №__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Завідувач кафедри</w:t>
        <w:br w:type="textWrapping"/>
        <w:t xml:space="preserve">д. ф.-м. н., проф.____________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Додаткова програма затверджена</w:t>
        <w:br w:type="textWrapping"/>
        <w:t xml:space="preserve">Вченою радою фізичного факультету</w:t>
        <w:br w:type="textWrapping"/>
        <w:t xml:space="preserve">Київського національного університету</w:t>
        <w:br w:type="textWrapping"/>
        <w:t xml:space="preserve">імені Тараса Шевченка</w:t>
        <w:br w:type="textWrapping"/>
        <w:t xml:space="preserve">Протокол №___ від «___»____________ 2025 р.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Секретар Вченої ради</w:t>
        <w:br w:type="textWrapping"/>
        <w:t xml:space="preserve">фізичного факультету _____________ О. П. Дмитренко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Київ – 2025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Додаткова програма кандидатського іспиту зі спеціальності повинна включати нові розділи відповідної наукової спеціальності і питання, пов’язані з напрямом досліджень здобувача, а також враховувати останні дослідження у відповідній галузі науки і найновішу наукову літературу.</w:t>
      </w:r>
    </w:p>
    <w:p w:rsidR="00000000" w:rsidDel="00000000" w:rsidP="00000000" w:rsidRDefault="00000000" w:rsidRPr="00000000" w14:paraId="00000011">
      <w:pPr>
        <w:ind w:left="453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п.70 Положення про підготовку наукових і науково-педагогічних кадрів. Постанова Кабінету Міністрів № 309 від 01.03.1999р.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Прямі та непрямі оптичні переходи: форма края міжзонного поглинання в прямозонних та непрямозонних напівпровідниках.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Кінетика загасання фотопровідності та зонно-зонної люмінесценції. Лінійна та квадратична рекомбінація.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Класифікація центрів рекомбінації в напівпровідниках. Центри прилипання.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Екситонне поглинання в напівпровідниках і наноструктурах.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Переходи між підзонами зони провідності. Переходи між підзонами валентної зони.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Втрати в сонячних елементах. Оптимальний сонячний елемент.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Заборонена зона та причини її виникнення у кристалах.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Різниця між прямими та непрямими забороненими переходами. Фотолюмінесценція у прямозонних напівпровідників.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Вплив температури на ширину забороненої зони.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Хвіст Урбаха. Причини виникнення у напівпровідниках.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Фонони. Їх вплив на оптичні властивості. Енергія нормальних коливань.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Фононні поляритони.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Вплив дефектів на зниження фотопровідності. Вплив товщини плівки на оптичні та електронні властивості.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Визначення ширини забороненої зони з оптичного поглинання.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Особливості поглинання світла напівпровідниковими наноструктурами.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6" w:hanging="360.00000000000006"/>
      </w:pPr>
      <w:rPr/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FD1B5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vv3ZGvMfvWlmHSymygdCMNiKDw==">CgMxLjA4AHIhMUdqdXRrc1VnT3BuWmo1V08yYjU1SlNld3d1U1RTRzc4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2021-11-07T20:02:00Z</dcterms:created>
  <dc:creator>Andrey</dc:creator>
</cp:coreProperties>
</file>