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D3100" w14:textId="77777777" w:rsidR="00BF30BC" w:rsidRDefault="00BF30BC" w:rsidP="00BF30BC">
      <w:p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Веремейчик</w:t>
      </w:r>
      <w:proofErr w:type="spellEnd"/>
      <w:r>
        <w:rPr>
          <w:sz w:val="24"/>
          <w:szCs w:val="24"/>
        </w:rPr>
        <w:t xml:space="preserve"> Тарас</w:t>
      </w:r>
    </w:p>
    <w:p w14:paraId="12DD93EC" w14:textId="5F27C0D2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>Список додаткових питань до комплексного іспиту зі спеціальності</w:t>
      </w:r>
    </w:p>
    <w:p w14:paraId="59807DAE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>(на основі теми наукового дослідження)</w:t>
      </w:r>
    </w:p>
    <w:p w14:paraId="316257D9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</w:p>
    <w:p w14:paraId="24D0FF4B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>1.  Поруватий кремній. Морфологічні характеристики. Використання.</w:t>
      </w:r>
    </w:p>
    <w:p w14:paraId="00DEA376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>2.  Технологія виготовлення поруватого кремнію (ПК) методом електрохімічного травлення. Контроль поруватості та товщини шарів шляхом варіювання густини струму анодування та часу травлення.</w:t>
      </w:r>
    </w:p>
    <w:p w14:paraId="783196B8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>3.  Поляризація випромінювання, типи поляризації.</w:t>
      </w:r>
    </w:p>
    <w:p w14:paraId="216FFB2C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>4.  Підходи до опису поляризації випромінювання. Поляризаційний еліпс.</w:t>
      </w:r>
    </w:p>
    <w:p w14:paraId="60037C68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5.  </w:t>
      </w:r>
      <w:proofErr w:type="spellStart"/>
      <w:r w:rsidRPr="00BF30BC">
        <w:rPr>
          <w:sz w:val="24"/>
          <w:szCs w:val="24"/>
        </w:rPr>
        <w:t>Еліпсометрія</w:t>
      </w:r>
      <w:proofErr w:type="spellEnd"/>
      <w:r w:rsidRPr="00BF30BC">
        <w:rPr>
          <w:sz w:val="24"/>
          <w:szCs w:val="24"/>
        </w:rPr>
        <w:t xml:space="preserve"> як метод дослідження оптичних властивостей тонких плівок. Вимірювані параметри (ѱ і Δ) та їх фізичний зміст.</w:t>
      </w:r>
    </w:p>
    <w:p w14:paraId="00C88F2E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6.  Вектор Стокса та сфера </w:t>
      </w:r>
      <w:proofErr w:type="spellStart"/>
      <w:r w:rsidRPr="00BF30BC">
        <w:rPr>
          <w:sz w:val="24"/>
          <w:szCs w:val="24"/>
        </w:rPr>
        <w:t>Пуанкаре</w:t>
      </w:r>
      <w:proofErr w:type="spellEnd"/>
      <w:r w:rsidRPr="00BF30BC">
        <w:rPr>
          <w:sz w:val="24"/>
          <w:szCs w:val="24"/>
        </w:rPr>
        <w:t>. Їх використання для опису стану поляризації світла.</w:t>
      </w:r>
    </w:p>
    <w:p w14:paraId="292992AE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7.  Метод Стокс-поляриметрії. Принцип роботи та переваги у порівнянні з класичною </w:t>
      </w:r>
      <w:proofErr w:type="spellStart"/>
      <w:r w:rsidRPr="00BF30BC">
        <w:rPr>
          <w:sz w:val="24"/>
          <w:szCs w:val="24"/>
        </w:rPr>
        <w:t>еліпсометрією</w:t>
      </w:r>
      <w:proofErr w:type="spellEnd"/>
      <w:r w:rsidRPr="00BF30BC">
        <w:rPr>
          <w:sz w:val="24"/>
          <w:szCs w:val="24"/>
        </w:rPr>
        <w:t>.</w:t>
      </w:r>
    </w:p>
    <w:p w14:paraId="3AECF52E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8.  </w:t>
      </w:r>
      <w:proofErr w:type="spellStart"/>
      <w:r w:rsidRPr="00BF30BC">
        <w:rPr>
          <w:sz w:val="24"/>
          <w:szCs w:val="24"/>
        </w:rPr>
        <w:t>Еліпсометричні</w:t>
      </w:r>
      <w:proofErr w:type="spellEnd"/>
      <w:r w:rsidRPr="00BF30BC">
        <w:rPr>
          <w:sz w:val="24"/>
          <w:szCs w:val="24"/>
        </w:rPr>
        <w:t xml:space="preserve"> вимірювання. Принцип роботи </w:t>
      </w:r>
      <w:proofErr w:type="spellStart"/>
      <w:r w:rsidRPr="00BF30BC">
        <w:rPr>
          <w:sz w:val="24"/>
          <w:szCs w:val="24"/>
        </w:rPr>
        <w:t>еліпсометра</w:t>
      </w:r>
      <w:proofErr w:type="spellEnd"/>
      <w:r w:rsidRPr="00BF30BC">
        <w:rPr>
          <w:sz w:val="24"/>
          <w:szCs w:val="24"/>
        </w:rPr>
        <w:t>.</w:t>
      </w:r>
    </w:p>
    <w:p w14:paraId="2F86AE21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9.  </w:t>
      </w:r>
      <w:proofErr w:type="spellStart"/>
      <w:r w:rsidRPr="00BF30BC">
        <w:rPr>
          <w:sz w:val="24"/>
          <w:szCs w:val="24"/>
        </w:rPr>
        <w:t>Скануюча</w:t>
      </w:r>
      <w:proofErr w:type="spellEnd"/>
      <w:r w:rsidRPr="00BF30BC">
        <w:rPr>
          <w:sz w:val="24"/>
          <w:szCs w:val="24"/>
        </w:rPr>
        <w:t xml:space="preserve"> електронна мікроскопія як метод дослідження поверхні оптичних матеріалів.</w:t>
      </w:r>
    </w:p>
    <w:p w14:paraId="5CD30400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10.  Ступінь поляризації (p). Розрахунок з компонент </w:t>
      </w:r>
      <w:proofErr w:type="spellStart"/>
      <w:r w:rsidRPr="00BF30BC">
        <w:rPr>
          <w:sz w:val="24"/>
          <w:szCs w:val="24"/>
        </w:rPr>
        <w:t>вектора</w:t>
      </w:r>
      <w:proofErr w:type="spellEnd"/>
      <w:r w:rsidRPr="00BF30BC">
        <w:rPr>
          <w:sz w:val="24"/>
          <w:szCs w:val="24"/>
        </w:rPr>
        <w:t xml:space="preserve"> Стокса та аналіз його залежності від кута падіння і поруватості зразків поруватого кремнію.</w:t>
      </w:r>
    </w:p>
    <w:p w14:paraId="264D4FF0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11.  Оптичне моделювання в спектроскопічній </w:t>
      </w:r>
      <w:proofErr w:type="spellStart"/>
      <w:r w:rsidRPr="00BF30BC">
        <w:rPr>
          <w:sz w:val="24"/>
          <w:szCs w:val="24"/>
        </w:rPr>
        <w:t>еліпсометрії</w:t>
      </w:r>
      <w:proofErr w:type="spellEnd"/>
      <w:r w:rsidRPr="00BF30BC">
        <w:rPr>
          <w:sz w:val="24"/>
          <w:szCs w:val="24"/>
        </w:rPr>
        <w:t>. Побудова теоретичних моделей.</w:t>
      </w:r>
    </w:p>
    <w:p w14:paraId="7F007F27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>12.  Визначення оптичних констант (n, k) та товщини шарів матеріалів. Мінімізація функції середньоквадратичного відхилення (MSE) між експериментальними та модельними даними.</w:t>
      </w:r>
    </w:p>
    <w:p w14:paraId="511AFA9F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13.  Взаємозв'язок </w:t>
      </w:r>
      <w:proofErr w:type="spellStart"/>
      <w:r w:rsidRPr="00BF30BC">
        <w:rPr>
          <w:sz w:val="24"/>
          <w:szCs w:val="24"/>
        </w:rPr>
        <w:t>еліпсометричних</w:t>
      </w:r>
      <w:proofErr w:type="spellEnd"/>
      <w:r w:rsidRPr="00BF30BC">
        <w:rPr>
          <w:sz w:val="24"/>
          <w:szCs w:val="24"/>
        </w:rPr>
        <w:t xml:space="preserve"> параметрів (ѱ і Δ) з компонентами </w:t>
      </w:r>
      <w:proofErr w:type="spellStart"/>
      <w:r w:rsidRPr="00BF30BC">
        <w:rPr>
          <w:sz w:val="24"/>
          <w:szCs w:val="24"/>
        </w:rPr>
        <w:t>вектора</w:t>
      </w:r>
      <w:proofErr w:type="spellEnd"/>
      <w:r w:rsidRPr="00BF30BC">
        <w:rPr>
          <w:sz w:val="24"/>
          <w:szCs w:val="24"/>
        </w:rPr>
        <w:t xml:space="preserve"> Стокса. Розрахунок ѱ і Δ за виміряними значеннями I, Q, U, V.</w:t>
      </w:r>
    </w:p>
    <w:p w14:paraId="130D7E8E" w14:textId="77777777" w:rsidR="00BF30BC" w:rsidRPr="00BF30BC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 xml:space="preserve">14.  Особливості аналізу </w:t>
      </w:r>
      <w:proofErr w:type="spellStart"/>
      <w:r w:rsidRPr="00BF30BC">
        <w:rPr>
          <w:sz w:val="24"/>
          <w:szCs w:val="24"/>
        </w:rPr>
        <w:t>еліпсометричних</w:t>
      </w:r>
      <w:proofErr w:type="spellEnd"/>
      <w:r w:rsidRPr="00BF30BC">
        <w:rPr>
          <w:sz w:val="24"/>
          <w:szCs w:val="24"/>
        </w:rPr>
        <w:t xml:space="preserve"> даних для багатошарових періодичних структур. Використання програмного забезпечення </w:t>
      </w:r>
      <w:proofErr w:type="spellStart"/>
      <w:r w:rsidRPr="00BF30BC">
        <w:rPr>
          <w:sz w:val="24"/>
          <w:szCs w:val="24"/>
        </w:rPr>
        <w:t>CompleteEASE</w:t>
      </w:r>
      <w:proofErr w:type="spellEnd"/>
      <w:r w:rsidRPr="00BF30BC">
        <w:rPr>
          <w:sz w:val="24"/>
          <w:szCs w:val="24"/>
        </w:rPr>
        <w:t xml:space="preserve"> для створення теоретичних моделей багатошарових структур.</w:t>
      </w:r>
    </w:p>
    <w:p w14:paraId="37FFFC80" w14:textId="07BCCA6E" w:rsidR="00035BBA" w:rsidRPr="00920381" w:rsidRDefault="00BF30BC" w:rsidP="00BF30BC">
      <w:pPr>
        <w:spacing w:line="276" w:lineRule="auto"/>
        <w:rPr>
          <w:sz w:val="24"/>
          <w:szCs w:val="24"/>
        </w:rPr>
      </w:pPr>
      <w:r w:rsidRPr="00BF30BC">
        <w:rPr>
          <w:sz w:val="24"/>
          <w:szCs w:val="24"/>
        </w:rPr>
        <w:t>15.  Застосування одношарової та двошарової моделей для опису зразків поруватого кремнію. Обґрунтування вибору теоретичної моделі.</w:t>
      </w:r>
    </w:p>
    <w:sectPr w:rsidR="00035BBA" w:rsidRPr="009203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zMTcxN7A0tzQ2MDZS0lEKTi0uzszPAykwrAUAfnRaoiwAAAA="/>
  </w:docVars>
  <w:rsids>
    <w:rsidRoot w:val="00BF30BC"/>
    <w:rsid w:val="00035BBA"/>
    <w:rsid w:val="00920381"/>
    <w:rsid w:val="00BC634D"/>
    <w:rsid w:val="00BF30BC"/>
    <w:rsid w:val="00CA2BA6"/>
    <w:rsid w:val="00D2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E4CB"/>
  <w15:chartTrackingRefBased/>
  <w15:docId w15:val="{778DACDE-CA9B-4A95-BAFC-4B3AE9712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1170</Words>
  <Characters>668</Characters>
  <Application>Microsoft Office Word</Application>
  <DocSecurity>0</DocSecurity>
  <Lines>5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Kateryna Yablochkova</dc:creator>
  <cp:keywords/>
  <dc:description/>
  <cp:lastModifiedBy>Kateryna Yablochkova</cp:lastModifiedBy>
  <cp:revision>1</cp:revision>
  <dcterms:created xsi:type="dcterms:W3CDTF">2025-11-18T06:14:00Z</dcterms:created>
  <dcterms:modified xsi:type="dcterms:W3CDTF">2025-11-18T06:15:00Z</dcterms:modified>
</cp:coreProperties>
</file>