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66A4F" w14:textId="77777777" w:rsidR="00C33B02" w:rsidRDefault="00C33B02">
      <w:pPr>
        <w:spacing w:line="240" w:lineRule="auto"/>
        <w:jc w:val="right"/>
        <w:rPr>
          <w:rFonts w:ascii="Times New Roman" w:eastAsia="Times New Roman" w:hAnsi="Times New Roman" w:cs="Times New Roman"/>
          <w:b/>
          <w:sz w:val="24"/>
          <w:szCs w:val="24"/>
        </w:rPr>
      </w:pPr>
    </w:p>
    <w:p w14:paraId="37792EDE" w14:textId="77777777" w:rsidR="00C33B02" w:rsidRPr="007C383D" w:rsidRDefault="007C383D">
      <w:pPr>
        <w:spacing w:after="0" w:line="240" w:lineRule="auto"/>
        <w:ind w:left="3825"/>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Конкурсній комісії для відбору кандидатів до складу науково-методичних комісій (підкомісій) сектору вищої освіти Науково-методичної ради Міністерства освіти і науки України</w:t>
      </w:r>
    </w:p>
    <w:p w14:paraId="3F07D024" w14:textId="77777777" w:rsidR="00C33B02" w:rsidRPr="007C383D" w:rsidRDefault="00C33B02">
      <w:pPr>
        <w:spacing w:after="0" w:line="240" w:lineRule="auto"/>
        <w:ind w:firstLine="5103"/>
        <w:rPr>
          <w:rFonts w:ascii="Times New Roman" w:eastAsia="Times New Roman" w:hAnsi="Times New Roman" w:cs="Times New Roman"/>
          <w:sz w:val="25"/>
          <w:szCs w:val="25"/>
        </w:rPr>
      </w:pPr>
    </w:p>
    <w:p w14:paraId="29C8D896" w14:textId="77777777" w:rsidR="00C33B02" w:rsidRPr="007C383D" w:rsidRDefault="007C383D">
      <w:pPr>
        <w:spacing w:line="240" w:lineRule="auto"/>
        <w:jc w:val="center"/>
        <w:rPr>
          <w:rFonts w:ascii="Times New Roman" w:eastAsia="Times New Roman" w:hAnsi="Times New Roman" w:cs="Times New Roman"/>
          <w:i/>
          <w:sz w:val="25"/>
          <w:szCs w:val="25"/>
        </w:rPr>
      </w:pPr>
      <w:r w:rsidRPr="007C383D">
        <w:rPr>
          <w:rFonts w:ascii="Times New Roman" w:eastAsia="Times New Roman" w:hAnsi="Times New Roman" w:cs="Times New Roman"/>
          <w:i/>
          <w:sz w:val="25"/>
          <w:szCs w:val="25"/>
        </w:rPr>
        <w:t>Шановні члени конкурсної комісії!</w:t>
      </w:r>
    </w:p>
    <w:p w14:paraId="1929AE5D" w14:textId="6F7B669D"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 xml:space="preserve">Київський національний університет імені Тараса Шевченка рекомендує до складу підкомісії I10 Соціальна робота та консультування Науково-методичної комісії з охорони здоров’я та соціального забезпечення </w:t>
      </w:r>
      <w:r w:rsidRPr="0061481F">
        <w:rPr>
          <w:rFonts w:ascii="Times New Roman" w:eastAsia="Times New Roman" w:hAnsi="Times New Roman" w:cs="Times New Roman"/>
          <w:sz w:val="25"/>
          <w:szCs w:val="25"/>
        </w:rPr>
        <w:t>(</w:t>
      </w:r>
      <w:r w:rsidRPr="007C383D">
        <w:rPr>
          <w:rFonts w:ascii="Times New Roman" w:eastAsia="Times New Roman" w:hAnsi="Times New Roman" w:cs="Times New Roman"/>
          <w:sz w:val="25"/>
          <w:szCs w:val="25"/>
        </w:rPr>
        <w:t>НМК 9</w:t>
      </w:r>
      <w:r w:rsidRPr="0061481F">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Байдарову</w:t>
      </w:r>
      <w:proofErr w:type="spellEnd"/>
      <w:r w:rsidRPr="007C383D">
        <w:rPr>
          <w:rFonts w:ascii="Times New Roman" w:eastAsia="Times New Roman" w:hAnsi="Times New Roman" w:cs="Times New Roman"/>
          <w:sz w:val="25"/>
          <w:szCs w:val="25"/>
        </w:rPr>
        <w:t xml:space="preserve"> Ольгу Олегівну, кандидата психологічних наук, доцента кафедри соціальної реабілітації та соціальної педагогіки факультету психології.</w:t>
      </w:r>
    </w:p>
    <w:p w14:paraId="6F12DE47" w14:textId="77777777" w:rsidR="00C33B02" w:rsidRPr="007C383D" w:rsidRDefault="007C383D">
      <w:pPr>
        <w:spacing w:after="0"/>
        <w:ind w:firstLine="708"/>
        <w:jc w:val="both"/>
        <w:rPr>
          <w:rFonts w:ascii="Times New Roman" w:eastAsia="Times New Roman" w:hAnsi="Times New Roman" w:cs="Times New Roman"/>
          <w:sz w:val="25"/>
          <w:szCs w:val="25"/>
        </w:rPr>
      </w:pPr>
      <w:bookmarkStart w:id="0" w:name="_heading=h.gjdgxs" w:colFirst="0" w:colLast="0"/>
      <w:bookmarkEnd w:id="0"/>
      <w:r w:rsidRPr="007C383D">
        <w:rPr>
          <w:rFonts w:ascii="Times New Roman" w:eastAsia="Times New Roman" w:hAnsi="Times New Roman" w:cs="Times New Roman"/>
          <w:sz w:val="25"/>
          <w:szCs w:val="25"/>
        </w:rPr>
        <w:t xml:space="preserve">Байдарова Ольга Олегівна (1981 </w:t>
      </w:r>
      <w:proofErr w:type="spellStart"/>
      <w:r w:rsidRPr="007C383D">
        <w:rPr>
          <w:rFonts w:ascii="Times New Roman" w:eastAsia="Times New Roman" w:hAnsi="Times New Roman" w:cs="Times New Roman"/>
          <w:sz w:val="25"/>
          <w:szCs w:val="25"/>
        </w:rPr>
        <w:t>р.н</w:t>
      </w:r>
      <w:proofErr w:type="spellEnd"/>
      <w:r w:rsidRPr="007C383D">
        <w:rPr>
          <w:rFonts w:ascii="Times New Roman" w:eastAsia="Times New Roman" w:hAnsi="Times New Roman" w:cs="Times New Roman"/>
          <w:sz w:val="25"/>
          <w:szCs w:val="25"/>
        </w:rPr>
        <w:t xml:space="preserve">.) у 2005 р. закінчила Київський національний університет імені Тараса Шевченка, здобувши диплом магістра соціальної роботи, у 2008 р. закінчила аспірантуру КНУТШ. У 2009 р. захистила кандидатську дисертацію на тему: «Рефлексивне забезпечення соціального втручання» за спеціальністю 19.00.05 – соціальна психологія, психологія соціальної роботи. </w:t>
      </w:r>
    </w:p>
    <w:p w14:paraId="41E64859" w14:textId="77777777"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Байдарова О.О. має 15-річний досвід науково-педагогічної діяльності. Працювала на посаді старшого викладача, згодом – доцент кафедри соціальної роботи та практичної психології Академії праці і соціальних відносин ФПУ. З 2011 р. є співробітником факультету психології КНУ імені Тараса Шевченка, спочатку на посаді асистента кафедри соціальної роботи, з 2016 р. – асистента кафедри соціальної реабілітації та соціальної педагогіки. Викладала на курсах підвищення кваліфікації для фахівців соціальної сфери Державного інституту сімейної та молодіжної політики, Національного університету «Києво-Могилянська Академія» та МГО «Міжнародний центр розвитку і лідерства».</w:t>
      </w:r>
    </w:p>
    <w:p w14:paraId="3A72503B" w14:textId="24CA1C14"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 xml:space="preserve">Байдарова О.О. має досвід практичної соціальної роботи та проявляє громадську активність. Протягом 2008–2011 рр. працювала соціальним працівником-психологом </w:t>
      </w:r>
      <w:proofErr w:type="spellStart"/>
      <w:r w:rsidRPr="007C383D">
        <w:rPr>
          <w:rFonts w:ascii="Times New Roman" w:eastAsia="Times New Roman" w:hAnsi="Times New Roman" w:cs="Times New Roman"/>
          <w:sz w:val="25"/>
          <w:szCs w:val="25"/>
        </w:rPr>
        <w:t>проєкту</w:t>
      </w:r>
      <w:proofErr w:type="spellEnd"/>
      <w:r w:rsidRPr="007C383D">
        <w:rPr>
          <w:rFonts w:ascii="Times New Roman" w:eastAsia="Times New Roman" w:hAnsi="Times New Roman" w:cs="Times New Roman"/>
          <w:sz w:val="25"/>
          <w:szCs w:val="25"/>
        </w:rPr>
        <w:t xml:space="preserve"> «Домашня опіка над ЛЖВ» БФ «Карітас Київ», згодом – координатором </w:t>
      </w:r>
      <w:proofErr w:type="spellStart"/>
      <w:r w:rsidRPr="007C383D">
        <w:rPr>
          <w:rFonts w:ascii="Times New Roman" w:eastAsia="Times New Roman" w:hAnsi="Times New Roman" w:cs="Times New Roman"/>
          <w:sz w:val="25"/>
          <w:szCs w:val="25"/>
        </w:rPr>
        <w:t>проєктів</w:t>
      </w:r>
      <w:proofErr w:type="spellEnd"/>
      <w:r w:rsidRPr="007C383D">
        <w:rPr>
          <w:rFonts w:ascii="Times New Roman" w:eastAsia="Times New Roman" w:hAnsi="Times New Roman" w:cs="Times New Roman"/>
          <w:sz w:val="25"/>
          <w:szCs w:val="25"/>
        </w:rPr>
        <w:t xml:space="preserve"> з соціальної роботи з дітьми та молоддю, які ведуть вуличний спосіб життя, підлітками, схильними до девіантної поведінки, того ж БФ. У період 2010–2012 рр. брала участь як тренер та експерт у соціальних </w:t>
      </w:r>
      <w:proofErr w:type="spellStart"/>
      <w:r w:rsidRPr="007C383D">
        <w:rPr>
          <w:rFonts w:ascii="Times New Roman" w:eastAsia="Times New Roman" w:hAnsi="Times New Roman" w:cs="Times New Roman"/>
          <w:sz w:val="25"/>
          <w:szCs w:val="25"/>
        </w:rPr>
        <w:t>проєктах</w:t>
      </w:r>
      <w:proofErr w:type="spellEnd"/>
      <w:r w:rsidRPr="007C383D">
        <w:rPr>
          <w:rFonts w:ascii="Times New Roman" w:eastAsia="Times New Roman" w:hAnsi="Times New Roman" w:cs="Times New Roman"/>
          <w:sz w:val="25"/>
          <w:szCs w:val="25"/>
        </w:rPr>
        <w:t xml:space="preserve"> і програмах у сфері соціальної роботи з вихованцями інтернатних закладів МБО «Партнерство «Кожній дитині» та Благодійного фонду психологічної підтримки в кризових ситуаціях «</w:t>
      </w:r>
      <w:proofErr w:type="spellStart"/>
      <w:r w:rsidRPr="007C383D">
        <w:rPr>
          <w:rFonts w:ascii="Times New Roman" w:eastAsia="Times New Roman" w:hAnsi="Times New Roman" w:cs="Times New Roman"/>
          <w:sz w:val="25"/>
          <w:szCs w:val="25"/>
        </w:rPr>
        <w:t>Анкора</w:t>
      </w:r>
      <w:proofErr w:type="spellEnd"/>
      <w:r w:rsidRPr="007C383D">
        <w:rPr>
          <w:rFonts w:ascii="Times New Roman" w:eastAsia="Times New Roman" w:hAnsi="Times New Roman" w:cs="Times New Roman"/>
          <w:sz w:val="25"/>
          <w:szCs w:val="25"/>
        </w:rPr>
        <w:t>». Байдарова О.О. є активним учасником реформи системи інституційного догляду і виховання дітей та процесів створення й розвитку громад, відповідальних за безпеку і благополуччя дітей, впровадже</w:t>
      </w:r>
      <w:r w:rsidR="0061481F">
        <w:rPr>
          <w:rFonts w:ascii="Times New Roman" w:eastAsia="Times New Roman" w:hAnsi="Times New Roman" w:cs="Times New Roman"/>
          <w:sz w:val="25"/>
          <w:szCs w:val="25"/>
        </w:rPr>
        <w:t>ння соціальної інклюзії. З серп</w:t>
      </w:r>
      <w:bookmarkStart w:id="1" w:name="_GoBack"/>
      <w:bookmarkEnd w:id="1"/>
      <w:r w:rsidRPr="007C383D">
        <w:rPr>
          <w:rFonts w:ascii="Times New Roman" w:eastAsia="Times New Roman" w:hAnsi="Times New Roman" w:cs="Times New Roman"/>
          <w:sz w:val="25"/>
          <w:szCs w:val="25"/>
        </w:rPr>
        <w:t>ня 2024 р. залучена як експерт-консультант Координаційного центру розвитку сімейного виховання та догляду дітей.</w:t>
      </w:r>
    </w:p>
    <w:p w14:paraId="4E7CAF5D" w14:textId="77777777"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З 2016 р. по 2024 р. вже була членом підкомісії 231 «Соціальна робота» Науково-методичної комісії 12 з охорони здоров’я та соціального забезпечення сектору вищої освіти Науково-методичної ради Міністерства освіти і науки. Байдарова О.О. брала активну участь у розробці стандартів підготовки здобувачів першого (бакалаврського), другого (магістерського) та третього (</w:t>
      </w:r>
      <w:proofErr w:type="spellStart"/>
      <w:r w:rsidRPr="007C383D">
        <w:rPr>
          <w:rFonts w:ascii="Times New Roman" w:eastAsia="Times New Roman" w:hAnsi="Times New Roman" w:cs="Times New Roman"/>
          <w:sz w:val="25"/>
          <w:szCs w:val="25"/>
        </w:rPr>
        <w:t>освітньо</w:t>
      </w:r>
      <w:proofErr w:type="spellEnd"/>
      <w:r w:rsidRPr="007C383D">
        <w:rPr>
          <w:rFonts w:ascii="Times New Roman" w:eastAsia="Times New Roman" w:hAnsi="Times New Roman" w:cs="Times New Roman"/>
          <w:sz w:val="25"/>
          <w:szCs w:val="25"/>
        </w:rPr>
        <w:t xml:space="preserve">-наукового) рівня вищої освіти галузі знань 23 Соціальна робота, спеціальності 231 Соціальна робота. Зокрема, нею було організовано на базі факультету публічне обговорення проектів стандартів першого та другого рівнів вищої освіти за відповідною спеціальністю у червні 2016 року. У 2022 р. </w:t>
      </w:r>
      <w:r w:rsidRPr="007C383D">
        <w:rPr>
          <w:rFonts w:ascii="Times New Roman" w:eastAsia="Times New Roman" w:hAnsi="Times New Roman" w:cs="Times New Roman"/>
          <w:sz w:val="25"/>
          <w:szCs w:val="25"/>
        </w:rPr>
        <w:lastRenderedPageBreak/>
        <w:t xml:space="preserve">відзначена «Подякою за активну участь в роботі Науково-методичних комісій (підкомісій) сектору вищої освіти Науково-методичної ради Міністерства освіти і науки України та особистий внесок у розроблення стандартів вищої освіти» (Наказ від 24.01.2022 №08-40-06). Також Байдарова О.О. була членом міжвузівської робочої групи із розв’язання проблем, пов’язаних із запровадження програм підготовки докторів філософії з соціальної роботи, та брала участь у розробці професійних стандартів у галузі соціальної роботи. </w:t>
      </w:r>
    </w:p>
    <w:p w14:paraId="20606B03" w14:textId="77777777"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 xml:space="preserve">Байдарова О.О. постійно підвищує професійну кваліфікацію, у тому числі закордоном (Тренінговий курс з протидії торгівлі людьми для соціальних працівників, PHDS, </w:t>
      </w:r>
      <w:proofErr w:type="spellStart"/>
      <w:r w:rsidRPr="007C383D">
        <w:rPr>
          <w:rFonts w:ascii="Times New Roman" w:eastAsia="Times New Roman" w:hAnsi="Times New Roman" w:cs="Times New Roman"/>
          <w:sz w:val="25"/>
          <w:szCs w:val="25"/>
        </w:rPr>
        <w:t>European</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Union</w:t>
      </w:r>
      <w:proofErr w:type="spellEnd"/>
      <w:r w:rsidRPr="007C383D">
        <w:rPr>
          <w:rFonts w:ascii="Times New Roman" w:eastAsia="Times New Roman" w:hAnsi="Times New Roman" w:cs="Times New Roman"/>
          <w:sz w:val="25"/>
          <w:szCs w:val="25"/>
        </w:rPr>
        <w:t xml:space="preserve">, KEPAD та </w:t>
      </w:r>
      <w:proofErr w:type="spellStart"/>
      <w:r w:rsidRPr="007C383D">
        <w:rPr>
          <w:rFonts w:ascii="Times New Roman" w:eastAsia="Times New Roman" w:hAnsi="Times New Roman" w:cs="Times New Roman"/>
          <w:sz w:val="25"/>
          <w:szCs w:val="25"/>
        </w:rPr>
        <w:t>LaSrtada</w:t>
      </w:r>
      <w:proofErr w:type="spellEnd"/>
      <w:r w:rsidRPr="007C383D">
        <w:rPr>
          <w:rFonts w:ascii="Times New Roman" w:eastAsia="Times New Roman" w:hAnsi="Times New Roman" w:cs="Times New Roman"/>
          <w:sz w:val="25"/>
          <w:szCs w:val="25"/>
        </w:rPr>
        <w:t xml:space="preserve">, 2010 р., Грузія; </w:t>
      </w:r>
      <w:proofErr w:type="spellStart"/>
      <w:r w:rsidRPr="007C383D">
        <w:rPr>
          <w:rFonts w:ascii="Times New Roman" w:eastAsia="Times New Roman" w:hAnsi="Times New Roman" w:cs="Times New Roman"/>
          <w:sz w:val="25"/>
          <w:szCs w:val="25"/>
        </w:rPr>
        <w:t>Lumos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Knowledge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Transfer</w:t>
      </w:r>
      <w:proofErr w:type="spellEnd"/>
      <w:r w:rsidRPr="007C383D">
        <w:rPr>
          <w:rFonts w:ascii="Times New Roman" w:eastAsia="Times New Roman" w:hAnsi="Times New Roman" w:cs="Times New Roman"/>
          <w:sz w:val="25"/>
          <w:szCs w:val="25"/>
        </w:rPr>
        <w:t xml:space="preserve"> Project: </w:t>
      </w:r>
      <w:proofErr w:type="spellStart"/>
      <w:r w:rsidRPr="007C383D">
        <w:rPr>
          <w:rFonts w:ascii="Times New Roman" w:eastAsia="Times New Roman" w:hAnsi="Times New Roman" w:cs="Times New Roman"/>
          <w:sz w:val="25"/>
          <w:szCs w:val="25"/>
        </w:rPr>
        <w:t>Training-of-Trainers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Programme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Lumos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Foundation</w:t>
      </w:r>
      <w:proofErr w:type="spellEnd"/>
      <w:r w:rsidRPr="007C383D">
        <w:rPr>
          <w:rFonts w:ascii="Times New Roman" w:eastAsia="Times New Roman" w:hAnsi="Times New Roman" w:cs="Times New Roman"/>
          <w:sz w:val="25"/>
          <w:szCs w:val="25"/>
        </w:rPr>
        <w:t xml:space="preserve">, 2017 р., Греція). Вона є визнаним спеціалістом, якого долучають до розробки та експертизи </w:t>
      </w:r>
      <w:proofErr w:type="spellStart"/>
      <w:r w:rsidRPr="007C383D">
        <w:rPr>
          <w:rFonts w:ascii="Times New Roman" w:eastAsia="Times New Roman" w:hAnsi="Times New Roman" w:cs="Times New Roman"/>
          <w:sz w:val="25"/>
          <w:szCs w:val="25"/>
        </w:rPr>
        <w:t>проєктів</w:t>
      </w:r>
      <w:proofErr w:type="spellEnd"/>
      <w:r w:rsidRPr="007C383D">
        <w:rPr>
          <w:rFonts w:ascii="Times New Roman" w:eastAsia="Times New Roman" w:hAnsi="Times New Roman" w:cs="Times New Roman"/>
          <w:sz w:val="25"/>
          <w:szCs w:val="25"/>
        </w:rPr>
        <w:t xml:space="preserve"> нормативно-правових документів, що спрямовані на посилення системи захисту прав дітей в Україні, регулюють сферу соціального захисту та надання соціальних послуг. У 2017 р. Байдарова О.О. проходила стажування в Інституті соціальних послуг (</w:t>
      </w:r>
      <w:proofErr w:type="spellStart"/>
      <w:r w:rsidRPr="007C383D">
        <w:rPr>
          <w:rFonts w:ascii="Times New Roman" w:eastAsia="Times New Roman" w:hAnsi="Times New Roman" w:cs="Times New Roman"/>
          <w:sz w:val="25"/>
          <w:szCs w:val="25"/>
        </w:rPr>
        <w:t>Institute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for</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Human</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Services</w:t>
      </w:r>
      <w:proofErr w:type="spellEnd"/>
      <w:r w:rsidRPr="007C383D">
        <w:rPr>
          <w:rFonts w:ascii="Times New Roman" w:eastAsia="Times New Roman" w:hAnsi="Times New Roman" w:cs="Times New Roman"/>
          <w:sz w:val="25"/>
          <w:szCs w:val="25"/>
        </w:rPr>
        <w:t>) в США (</w:t>
      </w:r>
      <w:proofErr w:type="spellStart"/>
      <w:r w:rsidRPr="007C383D">
        <w:rPr>
          <w:rFonts w:ascii="Times New Roman" w:eastAsia="Times New Roman" w:hAnsi="Times New Roman" w:cs="Times New Roman"/>
          <w:sz w:val="25"/>
          <w:szCs w:val="25"/>
        </w:rPr>
        <w:t>Коламбус</w:t>
      </w:r>
      <w:proofErr w:type="spellEnd"/>
      <w:r w:rsidRPr="007C383D">
        <w:rPr>
          <w:rFonts w:ascii="Times New Roman" w:eastAsia="Times New Roman" w:hAnsi="Times New Roman" w:cs="Times New Roman"/>
          <w:sz w:val="25"/>
          <w:szCs w:val="25"/>
        </w:rPr>
        <w:t xml:space="preserve">, штат Огайо), спрямоване на підвищення компетентності та розвиток спроможності для забезпечення ефективної участі у побудові й підтримці національної системи професійної підготовки спеціалістів у сфері захисту прав дітей в Україні. </w:t>
      </w:r>
    </w:p>
    <w:p w14:paraId="2DF61EF8" w14:textId="77777777"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 xml:space="preserve">Байдарова О.О. має понад 100 наукових і навчально-методичних публікацій (зокрема 2, що індексується у </w:t>
      </w:r>
      <w:proofErr w:type="spellStart"/>
      <w:r w:rsidRPr="007C383D">
        <w:rPr>
          <w:rFonts w:ascii="Times New Roman" w:eastAsia="Times New Roman" w:hAnsi="Times New Roman" w:cs="Times New Roman"/>
          <w:sz w:val="25"/>
          <w:szCs w:val="25"/>
        </w:rPr>
        <w:t>наукометричних</w:t>
      </w:r>
      <w:proofErr w:type="spellEnd"/>
      <w:r w:rsidRPr="007C383D">
        <w:rPr>
          <w:rFonts w:ascii="Times New Roman" w:eastAsia="Times New Roman" w:hAnsi="Times New Roman" w:cs="Times New Roman"/>
          <w:sz w:val="25"/>
          <w:szCs w:val="25"/>
        </w:rPr>
        <w:t xml:space="preserve"> базах </w:t>
      </w:r>
      <w:proofErr w:type="spellStart"/>
      <w:r w:rsidRPr="007C383D">
        <w:rPr>
          <w:rFonts w:ascii="Times New Roman" w:eastAsia="Times New Roman" w:hAnsi="Times New Roman" w:cs="Times New Roman"/>
          <w:sz w:val="25"/>
          <w:szCs w:val="25"/>
        </w:rPr>
        <w:t>Scopus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Web</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of</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Science</w:t>
      </w:r>
      <w:proofErr w:type="spellEnd"/>
      <w:r w:rsidRPr="007C383D">
        <w:rPr>
          <w:rFonts w:ascii="Times New Roman" w:eastAsia="Times New Roman" w:hAnsi="Times New Roman" w:cs="Times New Roman"/>
          <w:sz w:val="25"/>
          <w:szCs w:val="25"/>
        </w:rPr>
        <w:t xml:space="preserve"> та 16 навчально-методичних праць), брала участь у 75 наукових, науково-практичних конференціях, форумах, круглих столах, семінарах (з них – у понад 30 за останні 5 років). Байдарова О.О. є співавтором підручника «Психологія соціальної роботи» (2014 р.), «Методичних рекомендацій з реалізації програми наставництва над дітьми» (2017 р.), монографії «</w:t>
      </w:r>
      <w:proofErr w:type="spellStart"/>
      <w:r w:rsidRPr="007C383D">
        <w:rPr>
          <w:rFonts w:ascii="Times New Roman" w:eastAsia="Times New Roman" w:hAnsi="Times New Roman" w:cs="Times New Roman"/>
          <w:sz w:val="25"/>
          <w:szCs w:val="25"/>
        </w:rPr>
        <w:t>Development</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trends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in</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pedagogical</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and</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psychological</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sciences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the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experience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of</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countries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of</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Eastern</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Europe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and</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prospects</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of</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Ukraine</w:t>
      </w:r>
      <w:proofErr w:type="spellEnd"/>
      <w:r w:rsidRPr="007C383D">
        <w:rPr>
          <w:rFonts w:ascii="Times New Roman" w:eastAsia="Times New Roman" w:hAnsi="Times New Roman" w:cs="Times New Roman"/>
          <w:sz w:val="25"/>
          <w:szCs w:val="25"/>
        </w:rPr>
        <w:t>» (2018 р.), монографії «Сучасні теорія і практика соціальної реабілітації» (2021 р.), підручника «</w:t>
      </w:r>
      <w:proofErr w:type="spellStart"/>
      <w:r w:rsidRPr="007C383D">
        <w:rPr>
          <w:rFonts w:ascii="Times New Roman" w:eastAsia="Times New Roman" w:hAnsi="Times New Roman" w:cs="Times New Roman"/>
          <w:sz w:val="25"/>
          <w:szCs w:val="25"/>
        </w:rPr>
        <w:t>The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Palgrave</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Handbook</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of</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Global</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Social</w:t>
      </w:r>
      <w:proofErr w:type="spellEnd"/>
      <w:r w:rsidRPr="007C383D">
        <w:rPr>
          <w:rFonts w:ascii="Times New Roman" w:eastAsia="Times New Roman" w:hAnsi="Times New Roman" w:cs="Times New Roman"/>
          <w:sz w:val="25"/>
          <w:szCs w:val="25"/>
        </w:rPr>
        <w:t xml:space="preserve"> </w:t>
      </w:r>
      <w:proofErr w:type="spellStart"/>
      <w:r w:rsidRPr="007C383D">
        <w:rPr>
          <w:rFonts w:ascii="Times New Roman" w:eastAsia="Times New Roman" w:hAnsi="Times New Roman" w:cs="Times New Roman"/>
          <w:sz w:val="25"/>
          <w:szCs w:val="25"/>
        </w:rPr>
        <w:t>Problems</w:t>
      </w:r>
      <w:proofErr w:type="spellEnd"/>
      <w:r w:rsidRPr="007C383D">
        <w:rPr>
          <w:rFonts w:ascii="Times New Roman" w:eastAsia="Times New Roman" w:hAnsi="Times New Roman" w:cs="Times New Roman"/>
          <w:sz w:val="25"/>
          <w:szCs w:val="25"/>
        </w:rPr>
        <w:t xml:space="preserve">» (2022 р.); має багатий досвід проведення тренінгів для спеціалістів-практиків сфери соціальної роботи з дітьми та сім’ями, керівників відповідних сервісних організацій і служб, волонтерів та лідерів громадського сектору. Здійснює наукове консультування в урядових та громадських дослідницьких </w:t>
      </w:r>
      <w:proofErr w:type="spellStart"/>
      <w:r w:rsidRPr="007C383D">
        <w:rPr>
          <w:rFonts w:ascii="Times New Roman" w:eastAsia="Times New Roman" w:hAnsi="Times New Roman" w:cs="Times New Roman"/>
          <w:sz w:val="25"/>
          <w:szCs w:val="25"/>
        </w:rPr>
        <w:t>проєктах</w:t>
      </w:r>
      <w:proofErr w:type="spellEnd"/>
      <w:r w:rsidRPr="007C383D">
        <w:rPr>
          <w:rFonts w:ascii="Times New Roman" w:eastAsia="Times New Roman" w:hAnsi="Times New Roman" w:cs="Times New Roman"/>
          <w:sz w:val="25"/>
          <w:szCs w:val="25"/>
        </w:rPr>
        <w:t>. Співпрацює із МГО «Міжнародний центр розвитку і лідерства» у якості тренера, експерта, наукового консультанта. З 2023 р. є гарантом ОНП «Соціальна реабілітація».</w:t>
      </w:r>
    </w:p>
    <w:p w14:paraId="560ED181" w14:textId="6824EEF6" w:rsidR="00C33B02" w:rsidRPr="007C383D" w:rsidRDefault="007C383D">
      <w:pPr>
        <w:spacing w:after="0"/>
        <w:ind w:firstLine="708"/>
        <w:jc w:val="both"/>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 xml:space="preserve">Вважаємо, що запропонована кандидатура Байдарова О.О. відповідає </w:t>
      </w:r>
      <w:proofErr w:type="spellStart"/>
      <w:r w:rsidRPr="007C383D">
        <w:rPr>
          <w:rFonts w:ascii="Times New Roman" w:eastAsia="Times New Roman" w:hAnsi="Times New Roman" w:cs="Times New Roman"/>
          <w:sz w:val="25"/>
          <w:szCs w:val="25"/>
        </w:rPr>
        <w:t>компетентнісним</w:t>
      </w:r>
      <w:proofErr w:type="spellEnd"/>
      <w:r w:rsidRPr="007C383D">
        <w:rPr>
          <w:rFonts w:ascii="Times New Roman" w:eastAsia="Times New Roman" w:hAnsi="Times New Roman" w:cs="Times New Roman"/>
          <w:sz w:val="25"/>
          <w:szCs w:val="25"/>
        </w:rPr>
        <w:t xml:space="preserve"> вимогам конкурсного відбору і є фахово підготовленим у галузі соціальної роботи спеціалістом для участі у науково-методичній комісії сектору вищої освіти Науково-методичної ради МОН України. Київський національний університет імені Тараса Шевченка бере зобов’язання сприяти </w:t>
      </w:r>
      <w:proofErr w:type="spellStart"/>
      <w:r w:rsidRPr="007C383D">
        <w:rPr>
          <w:rFonts w:ascii="Times New Roman" w:eastAsia="Times New Roman" w:hAnsi="Times New Roman" w:cs="Times New Roman"/>
          <w:sz w:val="25"/>
          <w:szCs w:val="25"/>
        </w:rPr>
        <w:t>О.О.Байдаровій</w:t>
      </w:r>
      <w:proofErr w:type="spellEnd"/>
      <w:r w:rsidRPr="007C383D">
        <w:rPr>
          <w:rFonts w:ascii="Times New Roman" w:eastAsia="Times New Roman" w:hAnsi="Times New Roman" w:cs="Times New Roman"/>
          <w:sz w:val="25"/>
          <w:szCs w:val="25"/>
        </w:rPr>
        <w:t>, у разі обрання її членом підкомісії I10 Соціальна робота та консультування Науково-методичної комісії з охорони здоров’я та соціального забезпечення</w:t>
      </w:r>
      <w:r w:rsidRPr="0061481F">
        <w:rPr>
          <w:rFonts w:ascii="Times New Roman" w:eastAsia="Times New Roman" w:hAnsi="Times New Roman" w:cs="Times New Roman"/>
          <w:sz w:val="25"/>
          <w:szCs w:val="25"/>
        </w:rPr>
        <w:t xml:space="preserve"> (НМК9)</w:t>
      </w:r>
      <w:r w:rsidRPr="007C383D">
        <w:rPr>
          <w:rFonts w:ascii="Times New Roman" w:eastAsia="Times New Roman" w:hAnsi="Times New Roman" w:cs="Times New Roman"/>
          <w:sz w:val="25"/>
          <w:szCs w:val="25"/>
        </w:rPr>
        <w:t>, а також надавати необхідну підтримку.</w:t>
      </w:r>
    </w:p>
    <w:tbl>
      <w:tblPr>
        <w:tblStyle w:val="a8"/>
        <w:tblW w:w="963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045"/>
        <w:gridCol w:w="3594"/>
      </w:tblGrid>
      <w:tr w:rsidR="00C33B02" w:rsidRPr="007C383D" w14:paraId="228ECAA2" w14:textId="77777777">
        <w:tc>
          <w:tcPr>
            <w:tcW w:w="6045" w:type="dxa"/>
          </w:tcPr>
          <w:p w14:paraId="118831A9" w14:textId="77777777" w:rsidR="00C33B02" w:rsidRPr="007C383D" w:rsidRDefault="00C33B02">
            <w:pPr>
              <w:spacing w:line="276" w:lineRule="auto"/>
              <w:rPr>
                <w:rFonts w:ascii="Times New Roman" w:eastAsia="Times New Roman" w:hAnsi="Times New Roman" w:cs="Times New Roman"/>
                <w:i/>
                <w:sz w:val="25"/>
                <w:szCs w:val="25"/>
              </w:rPr>
            </w:pPr>
          </w:p>
          <w:p w14:paraId="30E5D42C" w14:textId="77777777" w:rsidR="00C33B02" w:rsidRPr="007C383D" w:rsidRDefault="007C383D">
            <w:pPr>
              <w:spacing w:line="276" w:lineRule="auto"/>
              <w:rPr>
                <w:rFonts w:ascii="Times New Roman" w:eastAsia="Times New Roman" w:hAnsi="Times New Roman" w:cs="Times New Roman"/>
                <w:i/>
                <w:sz w:val="25"/>
                <w:szCs w:val="25"/>
              </w:rPr>
            </w:pPr>
            <w:r w:rsidRPr="007C383D">
              <w:rPr>
                <w:rFonts w:ascii="Times New Roman" w:eastAsia="Times New Roman" w:hAnsi="Times New Roman" w:cs="Times New Roman"/>
                <w:i/>
                <w:sz w:val="25"/>
                <w:szCs w:val="25"/>
              </w:rPr>
              <w:t>З повагою,</w:t>
            </w:r>
          </w:p>
          <w:p w14:paraId="7C09632A" w14:textId="77777777" w:rsidR="00C33B02" w:rsidRPr="007C383D" w:rsidRDefault="007C383D">
            <w:pPr>
              <w:rPr>
                <w:sz w:val="25"/>
                <w:szCs w:val="25"/>
              </w:rPr>
            </w:pPr>
            <w:r w:rsidRPr="007C383D">
              <w:rPr>
                <w:rFonts w:ascii="Times New Roman" w:eastAsia="Times New Roman" w:hAnsi="Times New Roman" w:cs="Times New Roman"/>
                <w:sz w:val="25"/>
                <w:szCs w:val="25"/>
              </w:rPr>
              <w:t>Ректор Київського національного університету імені Тараса Шевченка</w:t>
            </w:r>
          </w:p>
        </w:tc>
        <w:tc>
          <w:tcPr>
            <w:tcW w:w="3594" w:type="dxa"/>
          </w:tcPr>
          <w:p w14:paraId="0F2E3188" w14:textId="77777777" w:rsidR="00C33B02" w:rsidRPr="007C383D" w:rsidRDefault="00C33B02">
            <w:pPr>
              <w:rPr>
                <w:rFonts w:ascii="Times New Roman" w:eastAsia="Times New Roman" w:hAnsi="Times New Roman" w:cs="Times New Roman"/>
                <w:sz w:val="25"/>
                <w:szCs w:val="25"/>
              </w:rPr>
            </w:pPr>
          </w:p>
          <w:p w14:paraId="7A2ED7D7" w14:textId="77777777" w:rsidR="00C33B02" w:rsidRPr="007C383D" w:rsidRDefault="00C33B02">
            <w:pPr>
              <w:rPr>
                <w:rFonts w:ascii="Times New Roman" w:eastAsia="Times New Roman" w:hAnsi="Times New Roman" w:cs="Times New Roman"/>
                <w:sz w:val="25"/>
                <w:szCs w:val="25"/>
              </w:rPr>
            </w:pPr>
          </w:p>
          <w:p w14:paraId="721B3E1A" w14:textId="77777777" w:rsidR="00C33B02" w:rsidRPr="007C383D" w:rsidRDefault="00C33B02">
            <w:pPr>
              <w:rPr>
                <w:rFonts w:ascii="Times New Roman" w:eastAsia="Times New Roman" w:hAnsi="Times New Roman" w:cs="Times New Roman"/>
                <w:sz w:val="25"/>
                <w:szCs w:val="25"/>
              </w:rPr>
            </w:pPr>
          </w:p>
          <w:p w14:paraId="1A2A53F9" w14:textId="77777777" w:rsidR="00C33B02" w:rsidRPr="007C383D" w:rsidRDefault="007C383D">
            <w:pPr>
              <w:jc w:val="right"/>
              <w:rPr>
                <w:rFonts w:ascii="Times New Roman" w:eastAsia="Times New Roman" w:hAnsi="Times New Roman" w:cs="Times New Roman"/>
                <w:sz w:val="25"/>
                <w:szCs w:val="25"/>
              </w:rPr>
            </w:pPr>
            <w:r w:rsidRPr="007C383D">
              <w:rPr>
                <w:rFonts w:ascii="Times New Roman" w:eastAsia="Times New Roman" w:hAnsi="Times New Roman" w:cs="Times New Roman"/>
                <w:sz w:val="25"/>
                <w:szCs w:val="25"/>
              </w:rPr>
              <w:t>Володимир БУГРОВ</w:t>
            </w:r>
          </w:p>
          <w:p w14:paraId="64E439EB" w14:textId="77777777" w:rsidR="00C33B02" w:rsidRPr="007C383D" w:rsidRDefault="00C33B02">
            <w:pPr>
              <w:rPr>
                <w:sz w:val="25"/>
                <w:szCs w:val="25"/>
              </w:rPr>
            </w:pPr>
          </w:p>
        </w:tc>
      </w:tr>
      <w:tr w:rsidR="00C33B02" w:rsidRPr="007C383D" w14:paraId="36E9C69E" w14:textId="77777777">
        <w:tc>
          <w:tcPr>
            <w:tcW w:w="6045" w:type="dxa"/>
          </w:tcPr>
          <w:p w14:paraId="5B006FA8" w14:textId="77777777" w:rsidR="00C33B02" w:rsidRPr="007C383D" w:rsidRDefault="00C33B02">
            <w:pPr>
              <w:rPr>
                <w:rFonts w:ascii="Times New Roman" w:eastAsia="Times New Roman" w:hAnsi="Times New Roman" w:cs="Times New Roman"/>
                <w:b/>
                <w:sz w:val="25"/>
                <w:szCs w:val="25"/>
              </w:rPr>
            </w:pPr>
          </w:p>
        </w:tc>
        <w:tc>
          <w:tcPr>
            <w:tcW w:w="3594" w:type="dxa"/>
          </w:tcPr>
          <w:p w14:paraId="3AC872D2" w14:textId="77777777" w:rsidR="00C33B02" w:rsidRPr="007C383D" w:rsidRDefault="00C33B02">
            <w:pPr>
              <w:rPr>
                <w:rFonts w:ascii="Times New Roman" w:eastAsia="Times New Roman" w:hAnsi="Times New Roman" w:cs="Times New Roman"/>
                <w:b/>
                <w:sz w:val="25"/>
                <w:szCs w:val="25"/>
              </w:rPr>
            </w:pPr>
          </w:p>
        </w:tc>
      </w:tr>
    </w:tbl>
    <w:p w14:paraId="41757D8E" w14:textId="77777777" w:rsidR="00C33B02" w:rsidRPr="007C383D" w:rsidRDefault="00C33B02">
      <w:pPr>
        <w:spacing w:after="0"/>
        <w:jc w:val="both"/>
        <w:rPr>
          <w:rFonts w:ascii="Times New Roman" w:eastAsia="Times New Roman" w:hAnsi="Times New Roman" w:cs="Times New Roman"/>
          <w:sz w:val="25"/>
          <w:szCs w:val="25"/>
        </w:rPr>
      </w:pPr>
    </w:p>
    <w:sectPr w:rsidR="00C33B02" w:rsidRPr="007C383D">
      <w:pgSz w:w="11906" w:h="16838"/>
      <w:pgMar w:top="850" w:right="850" w:bottom="56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B02"/>
    <w:rsid w:val="000D0840"/>
    <w:rsid w:val="0061481F"/>
    <w:rsid w:val="007C383D"/>
    <w:rsid w:val="00C33B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B00C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0CB9"/>
    <w:rPr>
      <w:rFonts w:ascii="Tahoma" w:hAnsi="Tahoma" w:cs="Tahoma"/>
      <w:sz w:val="16"/>
      <w:szCs w:val="16"/>
    </w:rPr>
  </w:style>
  <w:style w:type="table" w:styleId="a6">
    <w:name w:val="Table Grid"/>
    <w:basedOn w:val="a1"/>
    <w:uiPriority w:val="59"/>
    <w:unhideWhenUsed/>
    <w:rsid w:val="0032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pPr>
      <w:spacing w:after="0" w:line="240" w:lineRule="auto"/>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B00C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0CB9"/>
    <w:rPr>
      <w:rFonts w:ascii="Tahoma" w:hAnsi="Tahoma" w:cs="Tahoma"/>
      <w:sz w:val="16"/>
      <w:szCs w:val="16"/>
    </w:rPr>
  </w:style>
  <w:style w:type="table" w:styleId="a6">
    <w:name w:val="Table Grid"/>
    <w:basedOn w:val="a1"/>
    <w:uiPriority w:val="59"/>
    <w:unhideWhenUsed/>
    <w:rsid w:val="0032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UuB0byT7+xbZdQvLpRURAlHJJA==">CgMxLjAyCGguZ2pkZ3hzOAByITFtejliQ2ZRRmJiQ1k3LVNHMGwxTkY0TGF1RzZhM1ZTaQ==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CBAD12-35C4-47BB-A48C-1094254E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981</Words>
  <Characters>5598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room227-1</dc:creator>
  <cp:lastModifiedBy>кну пси</cp:lastModifiedBy>
  <cp:revision>2</cp:revision>
  <dcterms:created xsi:type="dcterms:W3CDTF">2024-10-08T10:54:00Z</dcterms:created>
  <dcterms:modified xsi:type="dcterms:W3CDTF">2024-10-08T10:54:00Z</dcterms:modified>
</cp:coreProperties>
</file>