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71C44" w14:textId="77777777"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ЗАТВЕРДЖЕНО ________________</w:t>
      </w:r>
    </w:p>
    <w:p w14:paraId="03544109" w14:textId="77777777"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Голова вченої ради Макарець М.В.</w:t>
      </w:r>
    </w:p>
    <w:p w14:paraId="524FB210" w14:textId="77777777"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Протокол №__ засідання вченої ради</w:t>
      </w:r>
    </w:p>
    <w:p w14:paraId="566EE7B4" w14:textId="77777777" w:rsidR="00D3052D" w:rsidRPr="00D3052D" w:rsidRDefault="00D3052D" w:rsidP="00D3052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фізичного факультету від __.__ 20__ р.</w:t>
      </w:r>
    </w:p>
    <w:p w14:paraId="77BBD7B4" w14:textId="77777777"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F0322" w14:textId="77777777" w:rsidR="00D3052D" w:rsidRP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>ПИТАННЯ,</w:t>
      </w:r>
    </w:p>
    <w:p w14:paraId="7E381B2B" w14:textId="77777777" w:rsidR="00D3052D" w:rsidRP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>ЯКІ ВИНОСЯТЬСЯ НА КОМПЛЕКСНИЙ ІСПИТ З ФІЗИКИ ЗА НАПРЯМАМИ</w:t>
      </w:r>
    </w:p>
    <w:p w14:paraId="49774F82" w14:textId="77777777"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52D">
        <w:rPr>
          <w:rFonts w:ascii="Times New Roman" w:hAnsi="Times New Roman" w:cs="Times New Roman"/>
          <w:b/>
          <w:sz w:val="24"/>
          <w:szCs w:val="24"/>
        </w:rPr>
        <w:t>«АСТРОНОМІЯ», «ОПТОТЕХНІКА», «ФІЗИКА» (ступінь бакалавра) у 20</w:t>
      </w:r>
      <w:r w:rsidRPr="00D3052D">
        <w:rPr>
          <w:rFonts w:ascii="Times New Roman" w:hAnsi="Times New Roman" w:cs="Times New Roman"/>
          <w:b/>
          <w:sz w:val="24"/>
          <w:szCs w:val="24"/>
          <w:lang w:val="ru-RU"/>
        </w:rPr>
        <w:t>20</w:t>
      </w:r>
      <w:r w:rsidRPr="00D3052D">
        <w:rPr>
          <w:rFonts w:ascii="Times New Roman" w:hAnsi="Times New Roman" w:cs="Times New Roman"/>
          <w:b/>
          <w:sz w:val="24"/>
          <w:szCs w:val="24"/>
        </w:rPr>
        <w:t>/202</w:t>
      </w:r>
      <w:r w:rsidRPr="00D3052D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D3052D">
        <w:rPr>
          <w:rFonts w:ascii="Times New Roman" w:hAnsi="Times New Roman" w:cs="Times New Roman"/>
          <w:b/>
          <w:sz w:val="24"/>
          <w:szCs w:val="24"/>
        </w:rPr>
        <w:t xml:space="preserve"> н.р.</w:t>
      </w:r>
    </w:p>
    <w:p w14:paraId="0132170E" w14:textId="77777777" w:rsid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AB2BFB" w14:textId="77777777" w:rsidR="00D3052D" w:rsidRPr="00D3052D" w:rsidRDefault="00D3052D" w:rsidP="00D305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C3295B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1. Рух матеріальної точки в інерціальних та неінерціальних системах відліку. Сили інерції.</w:t>
      </w:r>
    </w:p>
    <w:p w14:paraId="78166019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2. Динаміка системи матеріальних точок. Закони збереження.</w:t>
      </w:r>
    </w:p>
    <w:p w14:paraId="0D71895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3. Рух частинки в центральному полі. Закони Кеплера.</w:t>
      </w:r>
    </w:p>
    <w:p w14:paraId="57AE4B3C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4. Динаміка абсолютно твердого тіла. Тензор інерції.</w:t>
      </w:r>
    </w:p>
    <w:p w14:paraId="54890FF7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5. Деформації та напруги в твердих тілах. Модуль Юнга, модуль зсуву, коефіцієнт</w:t>
      </w:r>
    </w:p>
    <w:p w14:paraId="29366866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Пуасона.</w:t>
      </w:r>
    </w:p>
    <w:p w14:paraId="274FD996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6. Закони гідродинаміки. Течія ідеальної рідини. Рівняння Бернуллі.</w:t>
      </w:r>
    </w:p>
    <w:p w14:paraId="3D5B22BD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7. Рух в’язкої рідини. Число Рейнольдса. Формула Пуазейля.</w:t>
      </w:r>
    </w:p>
    <w:p w14:paraId="6C507EE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8. Гармонічний осцилятор. Вільний рух гармонічного осцилятора без тертя та з тертям.</w:t>
      </w:r>
    </w:p>
    <w:p w14:paraId="67225B3B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9. Вимушені коливання при періодичному збуренні. Резонанс.</w:t>
      </w:r>
    </w:p>
    <w:p w14:paraId="2C12E07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10. Хвилі в пружному середовищі. Поздовжні і поперечні хвилі.</w:t>
      </w:r>
    </w:p>
    <w:p w14:paraId="6B3B177D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11. Основні положення спеціальної теорії відносності. Перетворення Лоренца та їх</w:t>
      </w:r>
    </w:p>
    <w:p w14:paraId="55010ED2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наслідки.</w:t>
      </w:r>
    </w:p>
    <w:p w14:paraId="24A2643C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12. Основи релятивістської класичної механіки. Рівняння руху, взаємозв'язок імпульсу та</w:t>
      </w:r>
    </w:p>
    <w:p w14:paraId="04EC1264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енергії.</w:t>
      </w:r>
    </w:p>
    <w:p w14:paraId="6F8A2978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13. Начала термодинаміки.</w:t>
      </w:r>
    </w:p>
    <w:p w14:paraId="2265C1B4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14. Розподіл Максвела-Больцмана.</w:t>
      </w:r>
    </w:p>
    <w:p w14:paraId="34C4D974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15. Рівняння стану ідеального газу та газу Ван-дер-Ваальса.</w:t>
      </w:r>
    </w:p>
    <w:p w14:paraId="7ED7006B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16. Явища переносу в газах, рідинах і твердих тілах.</w:t>
      </w:r>
    </w:p>
    <w:p w14:paraId="1937FB7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17. Фазові переходи першого і другого роду.</w:t>
      </w:r>
    </w:p>
    <w:p w14:paraId="13B5C73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18. Теплоємність твердих тіл. Моделі Ейнштейна та Дебая.</w:t>
      </w:r>
    </w:p>
    <w:p w14:paraId="3FA74B9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19. Рівняння Максвела як узагальнення експериментальних фактів.</w:t>
      </w:r>
    </w:p>
    <w:p w14:paraId="100AA5F6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20. Енергія і потік енергії електромагнітного поля.</w:t>
      </w:r>
    </w:p>
    <w:p w14:paraId="038D8F42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21. Діелектрики та провідники в електричному полі. Механізми поляризації. Піро-, п’єзо та</w:t>
      </w:r>
    </w:p>
    <w:p w14:paraId="68BD95FD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сегнетоелетрики.</w:t>
      </w:r>
    </w:p>
    <w:p w14:paraId="4C3001E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22. Магнітні властивості речовин. Пара-, діа- та феромагнетики.</w:t>
      </w:r>
    </w:p>
    <w:p w14:paraId="68C5991D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23. Електропровідність речовин. Механізми електропровідності. Явище надпровідності.</w:t>
      </w:r>
    </w:p>
    <w:p w14:paraId="7F8FCF17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24. Електромагнітні хвилі. Плоскі та сферичні хвилі. Поляризація електромагнітних хвиль.</w:t>
      </w:r>
    </w:p>
    <w:p w14:paraId="4B08923A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25. Відбивання та заломлення світла на межі двох середовищ. Формули Френеля. Повне</w:t>
      </w:r>
    </w:p>
    <w:p w14:paraId="22DE921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внутрішнє відбивання.</w:t>
      </w:r>
    </w:p>
    <w:p w14:paraId="4F96453B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26. Інтерференція світла. Часова та просторова когерентність. Інтерферометри.</w:t>
      </w:r>
    </w:p>
    <w:p w14:paraId="52EAC4F8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27. Дифракція світла. Наближення Френеля та Фраунгофера.</w:t>
      </w:r>
    </w:p>
    <w:p w14:paraId="13934473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28. Гальмівне та характеристичне рентгенівське випромінювання. Рентгеноструктурний</w:t>
      </w:r>
    </w:p>
    <w:p w14:paraId="13B5A7E7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аналіз.</w:t>
      </w:r>
    </w:p>
    <w:p w14:paraId="3AF6FE44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29. Основи електронної мікроскопії. Сканувальні та просвічувальні електронні мікроскопи.</w:t>
      </w:r>
    </w:p>
    <w:p w14:paraId="30855D22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30. Резонансні методи досліджень: електронний парамагнітний резонанс, ядерний</w:t>
      </w:r>
    </w:p>
    <w:p w14:paraId="0752A072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магнітний резонанс.</w:t>
      </w:r>
    </w:p>
    <w:p w14:paraId="07E1E6A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lastRenderedPageBreak/>
        <w:t>31. Дисперсія світла. Класична теорія дисперсії.</w:t>
      </w:r>
    </w:p>
    <w:p w14:paraId="005A0862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32. Подвійне променезаломлення та оптична активність. Ефект Фарадея.</w:t>
      </w:r>
    </w:p>
    <w:p w14:paraId="1900532C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33. Пружне та непружне розсіяння світла. Розсіяння Релея, комбінаційне розсіяння світла.</w:t>
      </w:r>
    </w:p>
    <w:p w14:paraId="3C8381F9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34. Закони теплового випромінювання. Формула Планка для абсолютно чорного тіла.</w:t>
      </w:r>
    </w:p>
    <w:p w14:paraId="1C1DFE23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35. Нелінійні оптичні явища. Генерація гармонік. Самофокусування.</w:t>
      </w:r>
    </w:p>
    <w:p w14:paraId="45AB581C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36. Гіпотеза де-Бройля. Експериментальні свідчення хвильових властивостей</w:t>
      </w:r>
    </w:p>
    <w:p w14:paraId="59600A61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мікрочастинок. </w:t>
      </w:r>
    </w:p>
    <w:p w14:paraId="547B0DC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37. Експериментальні свідчення корпускулярних властивостей електромагнітного</w:t>
      </w:r>
    </w:p>
    <w:p w14:paraId="0FCC12F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випромінювання.</w:t>
      </w:r>
    </w:p>
    <w:p w14:paraId="22FF48E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38. Рівняння Шредінгера. Хвильова функція і її фізичний зміст. Принцип невизначеності</w:t>
      </w:r>
    </w:p>
    <w:p w14:paraId="369C4C83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Гейзенберга.</w:t>
      </w:r>
    </w:p>
    <w:p w14:paraId="253016D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39. Проходження частинок через потенціальний бар’єр. Тунельний ефект.</w:t>
      </w:r>
    </w:p>
    <w:p w14:paraId="40E8A9AB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40. Квантовий гармонічний осцилятор.</w:t>
      </w:r>
    </w:p>
    <w:p w14:paraId="38C1D91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41. Рівняння Шредінгера для атома водню. Квантові числа.</w:t>
      </w:r>
    </w:p>
    <w:p w14:paraId="7FB31F1F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42. Системи однакових частинок: бозони і ферміони. Принцип Паулі.</w:t>
      </w:r>
    </w:p>
    <w:p w14:paraId="15BDF68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43. Періодична система елементів. Електронні конфігурації багатоелектронних атомів.</w:t>
      </w:r>
    </w:p>
    <w:p w14:paraId="33A856AA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44. Атом у зовнішньому електричному полі. Ефект Штарка.</w:t>
      </w:r>
    </w:p>
    <w:p w14:paraId="5C11909F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45. Атом у зовнішньому магнітному полі. Ефект Зеємана.</w:t>
      </w:r>
    </w:p>
    <w:p w14:paraId="28E60DF0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46. Енергетичний спектр двоатомних молекул. Молекула водню. Обмінна взаємодія.</w:t>
      </w:r>
    </w:p>
    <w:p w14:paraId="1CB1726D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47. Спонтанні та вимушені переходи. Лазери. Властивості лазерного випромінювання.</w:t>
      </w:r>
    </w:p>
    <w:p w14:paraId="5E7F88F3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48. Принципи роботи прискорювачів заряджених частинок.</w:t>
      </w:r>
    </w:p>
    <w:p w14:paraId="5DB5CBCF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49. Сучасні уявлення про ядерні сили. Моделі атомного ядра.</w:t>
      </w:r>
    </w:p>
    <w:p w14:paraId="2258B5D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50. Явище радіоактивності. Види радіоактивного розпаду.</w:t>
      </w:r>
    </w:p>
    <w:p w14:paraId="4045CE2E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51. Гамма-випромінювання ядер. Ефект Месбауера.</w:t>
      </w:r>
    </w:p>
    <w:p w14:paraId="51038DF5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52. Класифікація ядерних реакцій. Реакція термоядерного синтезу.</w:t>
      </w:r>
    </w:p>
    <w:p w14:paraId="1069C247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53. Ланцюгова реакція поділу ядер. Принцип роботи ядерних реакторів.</w:t>
      </w:r>
    </w:p>
    <w:p w14:paraId="444EE234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54. Загальні принципи систематики субядерних частинок та їх взаємодій.</w:t>
      </w:r>
    </w:p>
    <w:p w14:paraId="2148B883" w14:textId="77777777" w:rsidR="00D3052D" w:rsidRPr="00D3052D" w:rsidRDefault="00D3052D" w:rsidP="00D3052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55. Методи реєстрації і спектрометрії елементарних частинок і випромінювань.</w:t>
      </w:r>
    </w:p>
    <w:p w14:paraId="7DDB4856" w14:textId="77777777" w:rsidR="00D3052D" w:rsidRDefault="00D3052D" w:rsidP="00D305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307C5" w14:textId="77777777" w:rsid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E0C93" w14:textId="77777777" w:rsid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52E7B" w14:textId="77777777" w:rsidR="00D3052D" w:rsidRP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Затверджено на засіданні науково-методичної комісії фізичного факультету, протокол №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1B44FEAD" w14:textId="327FB24B" w:rsidR="00D3052D" w:rsidRP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 xml:space="preserve">від 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D3052D">
        <w:rPr>
          <w:rFonts w:ascii="Times New Roman" w:hAnsi="Times New Roman" w:cs="Times New Roman"/>
          <w:sz w:val="24"/>
          <w:szCs w:val="24"/>
        </w:rPr>
        <w:t>.12.20</w:t>
      </w:r>
      <w:r w:rsidR="00D81EF9">
        <w:rPr>
          <w:rFonts w:ascii="Times New Roman" w:hAnsi="Times New Roman" w:cs="Times New Roman"/>
          <w:sz w:val="24"/>
          <w:szCs w:val="24"/>
        </w:rPr>
        <w:t>20</w:t>
      </w:r>
      <w:r w:rsidRPr="00D3052D">
        <w:rPr>
          <w:rFonts w:ascii="Times New Roman" w:hAnsi="Times New Roman" w:cs="Times New Roman"/>
          <w:sz w:val="24"/>
          <w:szCs w:val="24"/>
        </w:rPr>
        <w:t xml:space="preserve"> р.</w:t>
      </w:r>
    </w:p>
    <w:p w14:paraId="40EAEC18" w14:textId="77777777" w:rsidR="007469F5" w:rsidRPr="00D3052D" w:rsidRDefault="00D3052D" w:rsidP="00D30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52D">
        <w:rPr>
          <w:rFonts w:ascii="Times New Roman" w:hAnsi="Times New Roman" w:cs="Times New Roman"/>
          <w:sz w:val="24"/>
          <w:szCs w:val="24"/>
        </w:rPr>
        <w:t>Голова науково-методичної комісії Оліх О.Я.</w:t>
      </w:r>
    </w:p>
    <w:sectPr w:rsidR="007469F5" w:rsidRPr="00D305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52D"/>
    <w:rsid w:val="007469F5"/>
    <w:rsid w:val="00D3052D"/>
    <w:rsid w:val="00D8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849F"/>
  <w15:chartTrackingRefBased/>
  <w15:docId w15:val="{B76DBCD1-73FF-437E-AA32-B5D8EE32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2721</Words>
  <Characters>1551</Characters>
  <Application>Microsoft Office Word</Application>
  <DocSecurity>0</DocSecurity>
  <Lines>12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Oksana Momot</cp:lastModifiedBy>
  <cp:revision>2</cp:revision>
  <dcterms:created xsi:type="dcterms:W3CDTF">2021-01-27T07:20:00Z</dcterms:created>
  <dcterms:modified xsi:type="dcterms:W3CDTF">2021-02-10T12:44:00Z</dcterms:modified>
</cp:coreProperties>
</file>