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EBA" w:rsidRDefault="00A53EBA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3EBA" w:rsidRDefault="00A53EBA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Голова вченої ради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Макарець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М.В.</w:t>
      </w:r>
    </w:p>
    <w:p w:rsidR="00774EE2" w:rsidRPr="008A2AAD" w:rsidRDefault="00774EE2" w:rsidP="00774EE2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highlight w:val="green"/>
        </w:rPr>
      </w:pPr>
      <w:r w:rsidRPr="008A2AAD">
        <w:rPr>
          <w:rFonts w:ascii="Times New Roman" w:hAnsi="Times New Roman" w:cs="Times New Roman"/>
          <w:sz w:val="24"/>
          <w:szCs w:val="24"/>
          <w:highlight w:val="green"/>
        </w:rPr>
        <w:t>Протокол №</w:t>
      </w:r>
      <w:r w:rsidRPr="001478E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8A2AAD">
        <w:rPr>
          <w:rFonts w:ascii="Times New Roman" w:hAnsi="Times New Roman" w:cs="Times New Roman"/>
          <w:sz w:val="24"/>
          <w:szCs w:val="24"/>
          <w:highlight w:val="green"/>
        </w:rPr>
        <w:t>засідання вченої ради</w:t>
      </w:r>
    </w:p>
    <w:p w:rsidR="00774EE2" w:rsidRPr="00C902F3" w:rsidRDefault="00774EE2" w:rsidP="00774EE2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фізичного факультету від </w:t>
      </w:r>
      <w:r w:rsidRPr="001478E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                 </w:t>
      </w:r>
      <w:r w:rsidRPr="008A2AAD">
        <w:rPr>
          <w:rFonts w:ascii="Times New Roman" w:hAnsi="Times New Roman" w:cs="Times New Roman"/>
          <w:sz w:val="24"/>
          <w:szCs w:val="24"/>
          <w:highlight w:val="green"/>
        </w:rPr>
        <w:t>р.</w:t>
      </w:r>
    </w:p>
    <w:p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ПИТАННЯ,</w:t>
      </w:r>
    </w:p>
    <w:p w:rsidR="00CD203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 xml:space="preserve">ЯКІ ВИНОСЯТЬСЯ НА КОМПЛЕКСНИЙ ІСПИТ З ФІЗИКИ </w:t>
      </w:r>
    </w:p>
    <w:p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 xml:space="preserve">ЗА </w:t>
      </w:r>
      <w:r w:rsidR="00CD203D">
        <w:rPr>
          <w:rFonts w:ascii="Times New Roman" w:hAnsi="Times New Roman" w:cs="Times New Roman"/>
          <w:b/>
          <w:sz w:val="24"/>
          <w:szCs w:val="24"/>
        </w:rPr>
        <w:t xml:space="preserve">ОСВІТНІМИ ПРОГРАМАМИ: </w:t>
      </w:r>
      <w:r w:rsidRPr="00D3052D">
        <w:rPr>
          <w:rFonts w:ascii="Times New Roman" w:hAnsi="Times New Roman" w:cs="Times New Roman"/>
          <w:b/>
          <w:sz w:val="24"/>
          <w:szCs w:val="24"/>
        </w:rPr>
        <w:t>«АСТРОНОМІЯ», «ОПТОТЕХНІКА», «ФІЗИКА» (ступінь бакалавра) у 20</w:t>
      </w:r>
      <w:proofErr w:type="spellStart"/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proofErr w:type="spellEnd"/>
      <w:r w:rsidRPr="00D3052D">
        <w:rPr>
          <w:rFonts w:ascii="Times New Roman" w:hAnsi="Times New Roman" w:cs="Times New Roman"/>
          <w:b/>
          <w:sz w:val="24"/>
          <w:szCs w:val="24"/>
        </w:rPr>
        <w:t>/202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D305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052D">
        <w:rPr>
          <w:rFonts w:ascii="Times New Roman" w:hAnsi="Times New Roman" w:cs="Times New Roman"/>
          <w:b/>
          <w:sz w:val="24"/>
          <w:szCs w:val="24"/>
        </w:rPr>
        <w:t>н.р</w:t>
      </w:r>
      <w:proofErr w:type="spellEnd"/>
      <w:r w:rsidRPr="00D3052D">
        <w:rPr>
          <w:rFonts w:ascii="Times New Roman" w:hAnsi="Times New Roman" w:cs="Times New Roman"/>
          <w:b/>
          <w:sz w:val="24"/>
          <w:szCs w:val="24"/>
        </w:rPr>
        <w:t>.</w:t>
      </w:r>
    </w:p>
    <w:p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1. Рух матеріальної точки в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інерціальних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неінерціальних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системах відліку. Сили інерції.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2. Динаміка системи матеріальних точок. Закони збереження.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3. Рух частинки в центральному полі. Закони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Кеплера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4. Динаміка абсолютно твердого тіла. Тензор інерції.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5. Деформації та напруги в твердих тілах. Модуль Юнга, модуль зсуву, коефіцієнт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Пуасона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6. Закони гідродинаміки. Течія ідеальної рідини. Рівняння Бернуллі.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7. Рух в’язкої рідини. Число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. Формула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Пуазейля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8. Гармонічний осцилятор. Вільний рух гармонічного осцилятора без тертя та з тертям.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9. Вимушені коливання при періодичному збуренні. Резонанс.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10. Хвилі в пружному середовищі. Поздовжні і поперечні хвилі.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11. Основні положення спеціальної теорії відносності. Перетворення Лоренца та їх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наслідки.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12. Основи релятивістської класичної механіки. Рівняння руху, взаємозв'язок імпульсу та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енергії.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13. Начала термодинаміки.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14. Розподіл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Максвела-Больцмана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15. Рівняння стану ідеального газу та газу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Ван-дер-Ваальса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16. Явища переносу в газах, рідинах і твердих тілах.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17. Фазові переходи першого і другого роду.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18. Теплоємність твердих тіл. Моделі Ейнштейна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Дебая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19. Рівняння Максвела як узагальнення експериментальних фактів.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20. Енергія і потік енергії електромагнітного поля.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21. Діелектрики та провідники в електричному полі. Механізми поляризації.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Піро-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, п’єзо та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сегнетоелетрики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22. Магнітні властивості речовин.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Пара-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діа-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та феромагнетики.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23. Електропровідність речовин. Механізми електропровідності. Явище надпровідності.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24. Електромагнітні хвилі. Плоскі та сферичні хвилі. Поляризація електромагнітних хвиль.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25. Відбивання та заломлення світла на межі двох середовищ. Формули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Френеля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 Повне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внутрішнє відбивання.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26. Інтерференція світла. Часова та просторова когерентність. Інтерферометри.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27. Дифракція світла. Наближення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Френеля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Фраунгофера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28. Гальмівне та характеристичне рентгенівське випромінювання. Рентгеноструктурний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аналіз.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29. Основи електронної мікроскопії.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Сканувальні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просвічувальні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електронні мікроскопи.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lastRenderedPageBreak/>
        <w:t>30. Резонансні методи досліджень: електронний парамагнітний резонанс, ядерний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магнітний резонанс.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31. Дисперсія світла. Класична теорія дисперсії.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32. Подвійне променезаломлення та оптична активність. Ефект Фарадея.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33. Пружне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непружне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розсіяння світла. Розсіяння Релея, комбінаційне розсіяння світла.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34. Закони теплового випромінювання. Формула Планка для абсолютно чорного тіла.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35. Нелінійні оптичні явища. Генерація гармонік. Самофокусування.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36. Гіпотеза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де-Бройля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 Експериментальні свідчення хвильових властивостей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мікрочастинок. 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37. Експериментальні свідчення корпускулярних властивостей електромагнітного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випромінювання.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38. Рівняння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 Хвильова функція і її фізичний зміст. Принцип невизначеності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Гейзенберга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39. Проходження частинок через потенціальний бар’єр. Тунельний ефект.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40. Квантовий гармонічний осцилятор.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41. Рівняння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для атома водню. Квантові числа.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42. Системи однакових частинок: бозони і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ферміони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 Принцип Паулі.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43. Періодична система елементів. Електронні конфігурації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багатоелектронних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атомів.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44. Атом у зовнішньому електричному полі. Ефект Штарка.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45. Атом у зовнішньому магнітному полі. Ефект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Зеємана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46. Енергетичний спектр двоатомних молекул. Молекула водню. Обмінна взаємодія.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47. Спонтанні та вимушені переходи. Лазери. Властивості лазерного випромінювання.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48. Принципи роботи прискорювачів заряджених частинок.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49. Сучасні уявлення про ядерні сили. Моделі атомного ядра.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50. Явище радіоактивності. Види радіоактивного розпаду.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51. Гамма-випромінювання ядер. Ефект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Месбауера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52. Класифікація ядерних реакцій. Реакція термоядерного синтезу.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53. Ланцюгова реакція поділу ядер. Принцип роботи ядерних реакторів.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54. Загальні принципи систематики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субядерних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частинок та їх взаємодій.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55. Методи реєстрації і спектрометрії елементарних частинок і випромінювань.</w:t>
      </w:r>
    </w:p>
    <w:p w:rsidR="00D3052D" w:rsidRDefault="00D3052D" w:rsidP="00D305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52D" w:rsidRPr="00774EE2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на засіданні науково-методичної комісії фізичного факультету, протокол №</w:t>
      </w:r>
      <w:r w:rsidR="00774EE2" w:rsidRPr="00774E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3052D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026">
        <w:rPr>
          <w:rFonts w:ascii="Times New Roman" w:hAnsi="Times New Roman" w:cs="Times New Roman"/>
          <w:sz w:val="24"/>
          <w:szCs w:val="24"/>
          <w:highlight w:val="yellow"/>
        </w:rPr>
        <w:t xml:space="preserve">від </w:t>
      </w:r>
      <w:r w:rsidR="00774E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</w:t>
      </w:r>
      <w:r w:rsidRPr="008C7026">
        <w:rPr>
          <w:rFonts w:ascii="Times New Roman" w:hAnsi="Times New Roman" w:cs="Times New Roman"/>
          <w:sz w:val="24"/>
          <w:szCs w:val="24"/>
          <w:highlight w:val="yellow"/>
        </w:rPr>
        <w:t>р.</w:t>
      </w:r>
    </w:p>
    <w:sectPr w:rsidR="00D3052D" w:rsidRPr="00D3052D" w:rsidSect="003C6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052D"/>
    <w:rsid w:val="003C6512"/>
    <w:rsid w:val="007469F5"/>
    <w:rsid w:val="00774EE2"/>
    <w:rsid w:val="0084484C"/>
    <w:rsid w:val="008C7026"/>
    <w:rsid w:val="00A53EBA"/>
    <w:rsid w:val="00CD203D"/>
    <w:rsid w:val="00D3052D"/>
    <w:rsid w:val="00D81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3</cp:revision>
  <cp:lastPrinted>2021-04-06T11:44:00Z</cp:lastPrinted>
  <dcterms:created xsi:type="dcterms:W3CDTF">2022-01-11T09:20:00Z</dcterms:created>
  <dcterms:modified xsi:type="dcterms:W3CDTF">2022-01-11T11:49:00Z</dcterms:modified>
</cp:coreProperties>
</file>