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  <w:t>Київський національний університет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  <w:t>імені Тараса Шевченка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4536" w:hanging="0"/>
        <w:rPr>
          <w:rFonts w:ascii="Times New Roman" w:hAnsi="Times New Roman" w:cs="Times New Roman"/>
          <w:b/>
          <w:b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  <w:t>Затверджую</w:t>
      </w:r>
    </w:p>
    <w:p>
      <w:pPr>
        <w:pStyle w:val="Normal"/>
        <w:spacing w:lineRule="auto" w:line="360" w:before="0" w:after="0"/>
        <w:ind w:left="4536" w:hanging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Проректор з наукової роботи</w:t>
      </w:r>
    </w:p>
    <w:p>
      <w:pPr>
        <w:pStyle w:val="Normal"/>
        <w:spacing w:lineRule="auto" w:line="360" w:before="0" w:after="0"/>
        <w:ind w:left="4536" w:hanging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Київського національного університету</w:t>
      </w:r>
    </w:p>
    <w:p>
      <w:pPr>
        <w:pStyle w:val="Normal"/>
        <w:spacing w:lineRule="auto" w:line="360" w:before="0" w:after="0"/>
        <w:ind w:left="4536" w:hanging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імені Тараса Шевченка</w:t>
      </w:r>
    </w:p>
    <w:p>
      <w:pPr>
        <w:pStyle w:val="Normal"/>
        <w:spacing w:lineRule="auto" w:line="360" w:before="0" w:after="0"/>
        <w:ind w:left="4536" w:hanging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ind w:left="4536" w:hanging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_______________ Ганна ТОЛСТАНОВА</w:t>
      </w:r>
    </w:p>
    <w:p>
      <w:pPr>
        <w:pStyle w:val="Normal"/>
        <w:spacing w:lineRule="auto" w:line="360" w:before="0" w:after="0"/>
        <w:ind w:left="4536" w:hanging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«_____» _________________ 202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2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р.</w:t>
      </w:r>
    </w:p>
    <w:p>
      <w:pPr>
        <w:pStyle w:val="Normal"/>
        <w:ind w:left="3969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969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969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  <w:t xml:space="preserve">Програма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  <w:t>ДОДАТКОВОГО вступного випробування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  <w:t>до аспірантури (АД’ЮНКТУРИ)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  <w:t>Зі СПЕЦІАЛЬНОСТІ 104 ФІЗИКА ТА АСТРОНОМІЯ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здобуття ступеня доктора філософії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(третій (освітньо-науковий) рівень вищої освіти)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caps/>
          <w:sz w:val="28"/>
          <w:szCs w:val="28"/>
          <w:lang w:val="uk-UA"/>
        </w:rPr>
        <w:t>ГАЛУЗЬ ЗНАНЬ 10 ПРИРОДНИЧІ НАУКИ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uk-UA"/>
        </w:rPr>
        <w:t>ОСВІТНЬО-НАУКОВА ПРОГРАМА «ФІЗИКА ТА АСТРОНОМІЯ»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– 202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Розробники програми: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Макарець Микола Володимирович, декан фізичного факультету, д.ф.-м.н., проф.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Зеленський Сергій Євгенович, професор кафедри оптики, д.ф.-м.н., проф.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Оліх Олег Ярославович, доцент кафедри загальної фізики, д.ф.-м.н., доц.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Web"/>
        <w:spacing w:lineRule="auto" w:line="360" w:beforeAutospacing="0" w:before="0" w:afterAutospacing="0" w:after="0"/>
        <w:ind w:left="2832" w:firstLine="1137"/>
        <w:jc w:val="both"/>
        <w:rPr>
          <w:sz w:val="28"/>
          <w:szCs w:val="28"/>
          <w:lang w:val="uk-UA"/>
        </w:rPr>
      </w:pPr>
      <w:r>
        <w:rPr>
          <w:rStyle w:val="Strong"/>
          <w:sz w:val="28"/>
          <w:szCs w:val="28"/>
          <w:lang w:val="uk-UA"/>
        </w:rPr>
        <w:t>УХВАЛЕНО</w:t>
      </w:r>
    </w:p>
    <w:p>
      <w:pPr>
        <w:pStyle w:val="NormalWeb"/>
        <w:spacing w:lineRule="auto" w:line="360" w:beforeAutospacing="0" w:before="0" w:afterAutospacing="0" w:after="0"/>
        <w:ind w:firstLine="3969"/>
        <w:jc w:val="both"/>
        <w:rPr>
          <w:rStyle w:val="Strong"/>
          <w:b w:val="false"/>
          <w:b w:val="false"/>
          <w:sz w:val="28"/>
          <w:szCs w:val="28"/>
          <w:lang w:val="uk-UA"/>
        </w:rPr>
      </w:pPr>
      <w:r>
        <w:rPr>
          <w:rStyle w:val="Strong"/>
          <w:sz w:val="28"/>
          <w:szCs w:val="28"/>
          <w:lang w:val="uk-UA"/>
        </w:rPr>
        <w:t>Вченою радою фізичного факультету</w:t>
      </w:r>
    </w:p>
    <w:p>
      <w:pPr>
        <w:pStyle w:val="NormalWeb"/>
        <w:spacing w:lineRule="auto" w:line="360" w:beforeAutospacing="0" w:before="0" w:afterAutospacing="0" w:after="0"/>
        <w:ind w:firstLine="39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«____» _________ 202</w:t>
      </w:r>
      <w:r>
        <w:rPr>
          <w:sz w:val="28"/>
          <w:szCs w:val="28"/>
          <w:lang w:val="uk-UA"/>
        </w:rPr>
        <w:t xml:space="preserve">2 </w:t>
      </w:r>
      <w:r>
        <w:rPr>
          <w:sz w:val="28"/>
          <w:szCs w:val="28"/>
          <w:lang w:val="uk-UA"/>
        </w:rPr>
        <w:t>р., протокол №____</w:t>
      </w:r>
    </w:p>
    <w:p>
      <w:pPr>
        <w:pStyle w:val="NormalWeb"/>
        <w:spacing w:lineRule="auto" w:line="360" w:beforeAutospacing="0" w:before="0" w:afterAutospacing="0" w:after="0"/>
        <w:ind w:firstLine="3969"/>
        <w:jc w:val="both"/>
        <w:rPr>
          <w:rStyle w:val="Strong"/>
          <w:b w:val="false"/>
          <w:b w:val="false"/>
          <w:sz w:val="28"/>
          <w:szCs w:val="28"/>
          <w:lang w:val="uk-UA"/>
        </w:rPr>
      </w:pPr>
      <w:r>
        <w:rPr>
          <w:rStyle w:val="Strong"/>
          <w:sz w:val="28"/>
          <w:szCs w:val="28"/>
          <w:lang w:val="uk-UA"/>
        </w:rPr>
        <w:t>Голова вченої ради фізичного факультету</w:t>
      </w:r>
    </w:p>
    <w:p>
      <w:pPr>
        <w:pStyle w:val="Normal"/>
        <w:tabs>
          <w:tab w:val="clear" w:pos="708"/>
          <w:tab w:val="left" w:pos="900" w:leader="none"/>
        </w:tabs>
        <w:spacing w:lineRule="auto" w:line="360"/>
        <w:ind w:firstLine="3969"/>
        <w:jc w:val="both"/>
        <w:rPr>
          <w:rStyle w:val="Strong"/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08"/>
          <w:tab w:val="left" w:pos="900" w:leader="none"/>
        </w:tabs>
        <w:spacing w:lineRule="auto" w:line="360"/>
        <w:ind w:firstLine="3969"/>
        <w:jc w:val="both"/>
        <w:rPr>
          <w:rStyle w:val="Strong"/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rStyle w:val="Strong"/>
          <w:rFonts w:ascii="Times New Roman" w:hAnsi="Times New Roman"/>
          <w:sz w:val="28"/>
          <w:szCs w:val="28"/>
          <w:lang w:val="uk-UA"/>
        </w:rPr>
        <w:t>_________________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М</w:t>
      </w:r>
      <w:r>
        <w:rPr>
          <w:rFonts w:cs="Times New Roman" w:ascii="Times New Roman" w:hAnsi="Times New Roman"/>
          <w:sz w:val="28"/>
          <w:szCs w:val="28"/>
          <w:lang w:val="uk-UA"/>
        </w:rPr>
        <w:t>икола МАКАРЕЦЬ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Гарант освітньо-наукової програми ____________ </w:t>
      </w:r>
      <w:r>
        <w:rPr>
          <w:rFonts w:cs="Times New Roman" w:ascii="Times New Roman" w:hAnsi="Times New Roman"/>
          <w:sz w:val="28"/>
          <w:szCs w:val="28"/>
          <w:lang w:val="uk-UA"/>
        </w:rPr>
        <w:t>Сергій ЗЕЛЕНСЬКИЙ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Autospacing="0" w:before="0" w:afterAutospacing="0" w:after="0"/>
        <w:ind w:left="2832" w:firstLine="11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</w:t>
        <w:tab/>
        <w:t>Рух матеріальної точки в інерціальних та неінерціальних системах відліку. Сили інерції.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</w:t>
        <w:tab/>
        <w:t xml:space="preserve">Динаміка системи матеріальних точок. Закони збереження.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</w:t>
        <w:tab/>
        <w:t>Рух частинки в центральному полі. Закони Кеплера.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</w:t>
        <w:tab/>
        <w:t>Динаміка абсолютно твердого тіла. Тензор інерції.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</w:t>
        <w:tab/>
        <w:t>Деформації та напруги в твердих тілах. Модуль Юнга, модуль зсуву, коефіцієнт Пуасона.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</w:t>
        <w:tab/>
        <w:t>Закони гідродинаміки. Течія ідеальної рідини. Рівняння Бернуллі.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</w:t>
        <w:tab/>
        <w:t>Рух в’язкої рідини. Число Рейнольдса. Формула Пуазейля.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</w:t>
        <w:tab/>
        <w:t>Гармонічний осцилятор. Вільний рух гармонічного осцилятора без тертя та з тертям.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</w:t>
        <w:tab/>
        <w:t>Вимушені коливання при періодичному збуренні. Резонанс.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</w:t>
        <w:tab/>
        <w:t xml:space="preserve">Хвилі в пружному середовищі. Поздовжні і поперечні хвилі.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</w:t>
        <w:tab/>
        <w:t>Основні положення спеціальної теорії відносності. Перетворення Лоренца та їх наслідки.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</w:t>
        <w:tab/>
        <w:t>Основи релятивістської класичної механіки. Рівняння руху, взаємозв'язок імпульсу та енергії.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</w:t>
        <w:tab/>
        <w:t xml:space="preserve">Начала термодинаміки.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14.</w:t>
        <w:tab/>
        <w:t xml:space="preserve">Розподіл Максвела-Больцмана.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15.</w:t>
        <w:tab/>
        <w:t>Рівняння стану ідеального газу та газу Ван-дер-Ваальса.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16.</w:t>
        <w:tab/>
        <w:t>Явища переносу в газах, рідинах і твердих тілах.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17.</w:t>
        <w:tab/>
        <w:t>Фазові переходи першого і другого роду.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18.</w:t>
        <w:tab/>
        <w:t>Теплоємність твердих тіл. Моделі Ейнштейна та Дебая.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19.</w:t>
        <w:tab/>
        <w:t>Рівняння Максвела як узагальнення експериментальних фактів.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20.</w:t>
        <w:tab/>
        <w:t xml:space="preserve">Енергія і потік енергії електромагнітного поля.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21.</w:t>
        <w:tab/>
        <w:t>Діелектрики та провідники в електричному полі. Механізми поляризації. Піро-, п’єзо та сегнетоелетрики.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22.</w:t>
        <w:tab/>
        <w:t>Магнітні властивості речовин. Пара-, діа- та феромагнетики.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23.</w:t>
        <w:tab/>
        <w:t>Електропровідність речовин. Механізми електропровідності. Явище надпровідності.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24.</w:t>
        <w:tab/>
        <w:t>Електромагнітні хвилі. Плоскі та сферичні хвилі. Поляризація електромагнітних хвиль.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25.</w:t>
        <w:tab/>
        <w:t>Відбивання та заломлення світла на межі двох середовищ. Формули Френеля. Повне внутрішнє відбивання.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26.</w:t>
        <w:tab/>
        <w:t>Інтерференція світла. Часова та просторова когерентність. Інтерферометри.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27.</w:t>
        <w:tab/>
        <w:t xml:space="preserve">Дифракція світла. Наближення Френеля та Фраунгофера.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28.</w:t>
        <w:tab/>
        <w:t xml:space="preserve">Гальмівне та характеристичне рентгенівське випромінювання. Рентгеноструктурний аналіз.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29.</w:t>
        <w:tab/>
        <w:t>Основи електронної мікроскопії. Сканувальні та просвічувальні електронні мікроскопи.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30.</w:t>
        <w:tab/>
        <w:t xml:space="preserve">Резонансні методи досліджень: електронний парамагнітний резонанс, ядерний магнітний резонанс.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31.</w:t>
        <w:tab/>
        <w:t xml:space="preserve">Дисперсія світла. Класична теорія дисперсії.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32.</w:t>
        <w:tab/>
        <w:t>Подвійне променезаломлення та оптична активність. Ефект Фарадея.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33.</w:t>
        <w:tab/>
        <w:t>Пружне та непружне розсіяння світла. Розсіяння Релея, комбінаційне розсіяння світла.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34.</w:t>
        <w:tab/>
        <w:t>Закони теплового випромінювання. Формула Планка для абсолютно чорного тіла.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35.</w:t>
        <w:tab/>
        <w:t xml:space="preserve">Нелінійні оптичні явища. Генерація гармонік. Самофокусування.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36.</w:t>
        <w:tab/>
        <w:t xml:space="preserve">Гіпотеза де-Бройля. Експериментальні свідчення хвильових властивостей мікрочастинок.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37.</w:t>
        <w:tab/>
        <w:t xml:space="preserve">Експериментальні свідчення корпускулярних властивостей електромагнітного випромінювання.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38.</w:t>
        <w:tab/>
        <w:t xml:space="preserve">Рівняння Шредінгера. Хвильова функція і її фізичний зміст. Принцип невизначеності Гейзенберга.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39.</w:t>
        <w:tab/>
        <w:t>Проходження частинок через потенціальний бар’єр. Тунельний ефект.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40.</w:t>
        <w:tab/>
        <w:t>Квантовий гармонічний осцилятор.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41.</w:t>
        <w:tab/>
        <w:t xml:space="preserve">Рівняння Шредінгера для атома водню. Квантові числа.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42.</w:t>
        <w:tab/>
        <w:t>Системи однакових частинок: бозони і ферміони. Принцип Паулі.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43.</w:t>
        <w:tab/>
        <w:t xml:space="preserve">Періодична система елементів. Електронні конфігурації багатоелектронних атомів.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44.</w:t>
        <w:tab/>
        <w:t>Атом у зовнішньому електричному полі. Ефект Штарка.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45.</w:t>
        <w:tab/>
        <w:t>Атом у зовнішньому магнітному полі. Ефект Зеємана.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46.</w:t>
        <w:tab/>
        <w:t>Енергетичний спектр двоатомних молекул. Молекула водню. Обмінна взаємодія.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47.</w:t>
        <w:tab/>
        <w:t>Спонтанні та вимушені переходи. Лазери. Властивості лазерного випромінювання.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48. </w:t>
        <w:tab/>
        <w:t>Двофотонне поглинання. Методи дослідження двофотонного поглинання.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>.</w:t>
        <w:tab/>
        <w:t>Принципи роботи прискорювачів заряджених частинок.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50</w:t>
      </w:r>
      <w:r>
        <w:rPr>
          <w:rFonts w:cs="Times New Roman" w:ascii="Times New Roman" w:hAnsi="Times New Roman"/>
          <w:sz w:val="28"/>
          <w:szCs w:val="28"/>
        </w:rPr>
        <w:t>.</w:t>
        <w:tab/>
        <w:t xml:space="preserve">Сучасні уявлення про ядерні сили. Моделі атомного ядра.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.</w:t>
        <w:tab/>
        <w:t>Явище радіоактивності. Види радіоактивного розпаду.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  <w:tab/>
        <w:t>Гамма-випромінювання ядер. Ефект Месбауера.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.</w:t>
        <w:tab/>
        <w:t>Класифікація ядерних реакцій. Реакція термоядерного синтезу.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.</w:t>
        <w:tab/>
        <w:t>Ланцюгова реакція поділу ядер. Принцип роботи ядерних реакторів.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.</w:t>
        <w:tab/>
        <w:t>Загальні принципи систематики субядерних частинок та їх взаємодій.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.</w:t>
        <w:tab/>
        <w:t>Методи реєстрації і спектрометрії елементарних частинок і випромінювань.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РЕКОМЕНДОВАНОЇ ЛІТЕРАТУРИ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Федорченко А.М. Теоретична фізика. т. 1. Класична механіка і електродинаміка. − К.: Вища школа, 1993.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Федорченко А.М. Теоретична фiзика. т. 2. Квантова механіка, термодинаміка і статистична фізика. − К.: Вища школа, 1993.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Механіка: підручник / О.В.Слободянюк. – К.: Видавничо-поліграфічний центр "Київський університет", 2016. – 478 с.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</w:t>
      </w:r>
      <w:r>
        <w:rPr>
          <w:rFonts w:cs="Times New Roman" w:ascii="Times New Roman" w:hAnsi="Times New Roman"/>
          <w:sz w:val="28"/>
          <w:szCs w:val="28"/>
          <w:lang w:val="uk-UA"/>
        </w:rPr>
        <w:t>. Булавін Л.А., Гаврюшенко Д.А., Сисоєв В.М. Молекулярна фізика. – К.: Знання, 2007.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>. Базаров И.П., Геворкян Э.В., Николаев П.Н. Термодинамика и статистическая физика. − М.: Изд-во МГУ, 1986.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</w:t>
      </w:r>
      <w:r>
        <w:rPr>
          <w:rFonts w:cs="Times New Roman" w:ascii="Times New Roman" w:hAnsi="Times New Roman"/>
          <w:sz w:val="28"/>
          <w:szCs w:val="28"/>
          <w:lang w:val="uk-UA"/>
        </w:rPr>
        <w:t>. Вакарчук І.О. Квантова механіка. − Львів: ЛНУ, 2004.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</w:t>
      </w:r>
      <w:r>
        <w:rPr>
          <w:rFonts w:cs="Times New Roman" w:ascii="Times New Roman" w:hAnsi="Times New Roman"/>
          <w:sz w:val="28"/>
          <w:szCs w:val="28"/>
          <w:lang w:val="uk-UA"/>
        </w:rPr>
        <w:t>. Білий М.У., Скубенко А.Ф. Загальна фізика. Оптика. – К.: Вища школа,1987.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</w:t>
      </w:r>
      <w:r>
        <w:rPr>
          <w:rFonts w:cs="Times New Roman" w:ascii="Times New Roman" w:hAnsi="Times New Roman"/>
          <w:sz w:val="28"/>
          <w:szCs w:val="28"/>
          <w:lang w:val="uk-UA"/>
        </w:rPr>
        <w:t>. Білий М. У., Охріменко Б.А. Атомна фізика .– К.: Знання, 2009.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</w:t>
      </w:r>
      <w:r>
        <w:rPr>
          <w:rFonts w:cs="Times New Roman" w:ascii="Times New Roman" w:hAnsi="Times New Roman"/>
          <w:sz w:val="28"/>
          <w:szCs w:val="28"/>
          <w:lang w:val="uk-UA"/>
        </w:rPr>
        <w:t>. Булавін Л. А., Тартаковський В. К. Ядерна фізика. − К.: Знання, 2005.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</w:t>
      </w:r>
      <w:r>
        <w:rPr>
          <w:rFonts w:cs="Times New Roman" w:ascii="Times New Roman" w:hAnsi="Times New Roman"/>
          <w:sz w:val="28"/>
          <w:szCs w:val="28"/>
          <w:lang w:val="uk-UA"/>
        </w:rPr>
        <w:t>. Каденко І. М., Плюйко В. А. Фізика атомного ядра та частинок. − К.: ВПЦ "Київський університет", 2008.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  <w:lang w:val="uk-UA"/>
        </w:rPr>
        <w:t>.Засов А.В., Постнов К.А. Общая астрофизика. Фрязино, В 2, 2006.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>.Андрієвський С.М., Климишин І.А. Курс загальної астрономії. − Одеса, Астропринт, 2007.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ДОДАТКОВОЇ ЛІТЕРАТУРИ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Ландау Л.Д., Лифшиц Е.М. Механика. − М.: Наука, 1988.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Ландау Л.Д., Лифшиц Е.М. Теория поля. − М.: Наука, 1988.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Ландау Л.Д., Лифшиц Е.М. Квантовая механика. − М.: Наука, 1989.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Ландау Л.Д., Лифшиц Е.М. Статистическая физика. − М.: Наука, 1976.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5. Ландау Л.Д., Лифшиц Е.М. Электродинамика сплошных сред. − М.: Наука, 1982.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Затверджено на засіданні науково-методичної комісії фізичного факультету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___  ________ 202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 </w:t>
      </w:r>
      <w:r>
        <w:rPr>
          <w:rFonts w:cs="Times New Roman" w:ascii="Times New Roman" w:hAnsi="Times New Roman"/>
          <w:sz w:val="28"/>
          <w:szCs w:val="28"/>
          <w:lang w:val="uk-UA"/>
        </w:rPr>
        <w:t>р., протокол №___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3275965</wp:posOffset>
            </wp:positionH>
            <wp:positionV relativeFrom="paragraph">
              <wp:posOffset>247015</wp:posOffset>
            </wp:positionV>
            <wp:extent cx="866775" cy="44640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Голова науково-методичної комісії </w:t>
        <w:tab/>
        <w:tab/>
        <w:tab/>
        <w:tab/>
        <w:tab/>
        <w:t>Ол</w:t>
      </w:r>
      <w:r>
        <w:rPr>
          <w:rFonts w:cs="Times New Roman" w:ascii="Times New Roman" w:hAnsi="Times New Roman"/>
          <w:sz w:val="28"/>
          <w:szCs w:val="28"/>
          <w:lang w:val="uk-UA"/>
        </w:rPr>
        <w:t>ег ОЛІХ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footerReference w:type="default" r:id="rId3"/>
      <w:type w:val="nextPage"/>
      <w:pgSz w:w="11906" w:h="16838"/>
      <w:pgMar w:left="1276" w:right="707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27832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7c271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7c2712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de650c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5706d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1f7e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7c271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7c271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de650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5706d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6AB1A-CB95-4BCA-8717-295EB27A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5</Pages>
  <Words>819</Words>
  <Characters>5700</Characters>
  <CharactersWithSpaces>6439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2021-04-26T06:27:00Z</dcterms:created>
  <dc:creator>zele</dc:creator>
  <dc:description/>
  <dc:language>en-US</dc:language>
  <cp:lastModifiedBy/>
  <cp:lastPrinted>2020-04-10T06:54:00Z</cp:lastPrinted>
  <dcterms:modified xsi:type="dcterms:W3CDTF">2022-04-06T19:13:02Z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