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DDA" w:rsidRPr="00B87DDA" w:rsidRDefault="00B87DDA" w:rsidP="00B87DDA">
      <w:pPr>
        <w:spacing w:after="0" w:line="360" w:lineRule="auto"/>
        <w:ind w:left="3540" w:firstLine="708"/>
        <w:rPr>
          <w:rFonts w:ascii="Times New Roman" w:eastAsia="Calibri" w:hAnsi="Times New Roman" w:cs="Times New Roman"/>
          <w:b/>
          <w:sz w:val="28"/>
          <w:szCs w:val="28"/>
        </w:rPr>
      </w:pPr>
      <w:r w:rsidRPr="00B87DDA">
        <w:rPr>
          <w:rFonts w:ascii="Times New Roman" w:eastAsia="Calibri" w:hAnsi="Times New Roman" w:cs="Times New Roman"/>
          <w:b/>
          <w:sz w:val="28"/>
          <w:szCs w:val="28"/>
        </w:rPr>
        <w:t xml:space="preserve">Затверджено вченою радою </w:t>
      </w:r>
    </w:p>
    <w:p w:rsidR="00B87DDA" w:rsidRPr="00B87DDA" w:rsidRDefault="00B87DDA" w:rsidP="00B87DDA">
      <w:pPr>
        <w:spacing w:after="0" w:line="360" w:lineRule="auto"/>
        <w:ind w:left="3540" w:firstLine="708"/>
        <w:rPr>
          <w:rFonts w:ascii="Times New Roman" w:eastAsia="Calibri" w:hAnsi="Times New Roman" w:cs="Times New Roman"/>
          <w:b/>
          <w:sz w:val="28"/>
          <w:szCs w:val="28"/>
        </w:rPr>
      </w:pPr>
      <w:bookmarkStart w:id="0" w:name="_GoBack"/>
      <w:bookmarkEnd w:id="0"/>
      <w:r w:rsidRPr="00B87DDA">
        <w:rPr>
          <w:rFonts w:ascii="Times New Roman" w:eastAsia="Calibri" w:hAnsi="Times New Roman" w:cs="Times New Roman"/>
          <w:b/>
          <w:sz w:val="28"/>
          <w:szCs w:val="28"/>
        </w:rPr>
        <w:t xml:space="preserve">фізичного факультету </w:t>
      </w:r>
    </w:p>
    <w:p w:rsidR="00B87DDA" w:rsidRPr="00B87DDA" w:rsidRDefault="00B87DDA" w:rsidP="00B87DDA">
      <w:pPr>
        <w:spacing w:after="0" w:line="360" w:lineRule="auto"/>
        <w:ind w:left="3540" w:firstLine="708"/>
        <w:rPr>
          <w:rFonts w:ascii="Times New Roman" w:eastAsia="Calibri" w:hAnsi="Times New Roman" w:cs="Times New Roman"/>
          <w:b/>
          <w:sz w:val="28"/>
          <w:szCs w:val="28"/>
        </w:rPr>
      </w:pPr>
      <w:r w:rsidRPr="00B87DDA">
        <w:rPr>
          <w:rFonts w:ascii="Times New Roman" w:eastAsia="Calibri" w:hAnsi="Times New Roman" w:cs="Times New Roman"/>
          <w:b/>
          <w:sz w:val="28"/>
          <w:szCs w:val="28"/>
        </w:rPr>
        <w:t xml:space="preserve">Київського національного університету </w:t>
      </w:r>
    </w:p>
    <w:p w:rsidR="00B87DDA" w:rsidRPr="00B87DDA" w:rsidRDefault="00B87DDA" w:rsidP="00B87DDA">
      <w:pPr>
        <w:spacing w:after="0" w:line="360" w:lineRule="auto"/>
        <w:ind w:left="3540" w:firstLine="708"/>
        <w:rPr>
          <w:rFonts w:ascii="Times New Roman" w:eastAsia="Calibri" w:hAnsi="Times New Roman" w:cs="Times New Roman"/>
          <w:b/>
          <w:sz w:val="28"/>
          <w:szCs w:val="28"/>
        </w:rPr>
      </w:pPr>
      <w:r w:rsidRPr="00B87DDA">
        <w:rPr>
          <w:rFonts w:ascii="Times New Roman" w:eastAsia="Calibri" w:hAnsi="Times New Roman" w:cs="Times New Roman"/>
          <w:b/>
          <w:sz w:val="28"/>
          <w:szCs w:val="28"/>
        </w:rPr>
        <w:t xml:space="preserve">імені Тараса Шевченка </w:t>
      </w:r>
    </w:p>
    <w:p w:rsidR="00B87DDA" w:rsidRPr="00B87DDA" w:rsidRDefault="00B87DDA" w:rsidP="00B87DDA">
      <w:pPr>
        <w:spacing w:after="0" w:line="360" w:lineRule="auto"/>
        <w:ind w:left="3540" w:firstLine="708"/>
        <w:rPr>
          <w:rFonts w:ascii="Times New Roman" w:eastAsia="Calibri" w:hAnsi="Times New Roman" w:cs="Times New Roman"/>
          <w:b/>
          <w:sz w:val="28"/>
          <w:szCs w:val="28"/>
        </w:rPr>
      </w:pPr>
      <w:r w:rsidRPr="00B87DDA">
        <w:rPr>
          <w:rFonts w:ascii="Times New Roman" w:eastAsia="Calibri" w:hAnsi="Times New Roman" w:cs="Times New Roman"/>
          <w:b/>
          <w:sz w:val="28"/>
          <w:szCs w:val="28"/>
        </w:rPr>
        <w:t xml:space="preserve">26 грудня 2022 р., протокол №8 </w:t>
      </w:r>
    </w:p>
    <w:p w:rsidR="00B87DDA" w:rsidRPr="00B87DDA" w:rsidRDefault="00B87DDA" w:rsidP="00B87DDA">
      <w:pPr>
        <w:spacing w:after="0" w:line="360" w:lineRule="auto"/>
        <w:ind w:left="3540" w:firstLine="708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87DDA">
        <w:rPr>
          <w:rFonts w:ascii="Times New Roman" w:eastAsia="Calibri" w:hAnsi="Times New Roman" w:cs="Times New Roman"/>
          <w:b/>
          <w:sz w:val="28"/>
          <w:szCs w:val="28"/>
        </w:rPr>
        <w:t>___________Микола МАКАРЕЦЬ</w:t>
      </w:r>
    </w:p>
    <w:p w:rsidR="00B87DDA" w:rsidRPr="00B87DDA" w:rsidRDefault="00B87DDA" w:rsidP="00B87DDA">
      <w:pPr>
        <w:spacing w:after="0" w:line="360" w:lineRule="auto"/>
        <w:ind w:left="2832" w:firstLine="227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87DDA" w:rsidRPr="00B87DDA" w:rsidRDefault="00B87DDA" w:rsidP="00B87DD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B87DDA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ПИТАННЯ,</w:t>
      </w:r>
    </w:p>
    <w:p w:rsidR="00B87DDA" w:rsidRPr="00B87DDA" w:rsidRDefault="00B87DDA" w:rsidP="00B87DD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B87DDA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ЯКІ ВИНОСЯТЬСЯ НА КОМПЛЕКСНИЙ ІСПИТ З </w:t>
      </w:r>
      <w:r w:rsidR="00287DCD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ФІЗИКИ</w:t>
      </w:r>
      <w:r w:rsidR="004B0482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 НАНОСИСТЕМ</w:t>
      </w:r>
    </w:p>
    <w:p w:rsidR="00D8176C" w:rsidRDefault="00D8176C" w:rsidP="00D8176C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ЗА ОСВІТНЬО-НАУКОВОЮ</w:t>
      </w:r>
      <w:r w:rsidR="00B87DDA" w:rsidRPr="00B87DDA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ПРОГРАМОЮ: </w:t>
      </w:r>
    </w:p>
    <w:p w:rsidR="00B87DDA" w:rsidRDefault="00B87DDA" w:rsidP="00D8176C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87DDA">
        <w:rPr>
          <w:rFonts w:ascii="Times New Roman" w:eastAsia="Calibri" w:hAnsi="Times New Roman" w:cs="Times New Roman"/>
          <w:b/>
          <w:bCs/>
          <w:sz w:val="28"/>
          <w:szCs w:val="28"/>
        </w:rPr>
        <w:t>«</w:t>
      </w:r>
      <w:r w:rsidR="004B0482">
        <w:rPr>
          <w:rFonts w:ascii="Times New Roman" w:eastAsia="Calibri" w:hAnsi="Times New Roman" w:cs="Times New Roman"/>
          <w:b/>
          <w:bCs/>
          <w:sz w:val="28"/>
          <w:szCs w:val="28"/>
        </w:rPr>
        <w:t>ФІЗИКА НАНОСИСТЕМ</w:t>
      </w:r>
      <w:r w:rsidRPr="00B87DDA">
        <w:rPr>
          <w:rFonts w:ascii="Times New Roman" w:eastAsia="Calibri" w:hAnsi="Times New Roman" w:cs="Times New Roman"/>
          <w:b/>
          <w:bCs/>
          <w:sz w:val="28"/>
          <w:szCs w:val="28"/>
        </w:rPr>
        <w:t>»</w:t>
      </w:r>
    </w:p>
    <w:p w:rsidR="00D8176C" w:rsidRPr="00B87DDA" w:rsidRDefault="00D8176C" w:rsidP="00D8176C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FE33F2" w:rsidRPr="00BF4ACE" w:rsidRDefault="00FE33F2" w:rsidP="00BD1F73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F4ACE">
        <w:rPr>
          <w:rFonts w:ascii="Times New Roman" w:eastAsia="Calibri" w:hAnsi="Times New Roman" w:cs="Times New Roman"/>
          <w:b/>
          <w:bCs/>
          <w:sz w:val="28"/>
          <w:szCs w:val="28"/>
        </w:rPr>
        <w:t>Перелік питань з фізики наносистем</w:t>
      </w:r>
    </w:p>
    <w:p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>Принцип роботи одноелектронного транзистора. Поняття «кулонівські алмази».</w:t>
      </w:r>
    </w:p>
    <w:p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>Методи отримання нанорозмірних вуглецевих структур (фулеренів, ВНТ, графенів та графеноподібних структур).</w:t>
      </w:r>
    </w:p>
    <w:p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Скейлінг: принцип, переваги, труднощі. </w:t>
      </w:r>
    </w:p>
    <w:p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>Зонна структура одностінних вуглецевих нанотрубок різної хіральності.</w:t>
      </w:r>
    </w:p>
    <w:p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>Методи створення контактів до окремих молекул.</w:t>
      </w:r>
    </w:p>
    <w:p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>Методи функціоналізації та модифікації нановуглецевих структур.</w:t>
      </w:r>
    </w:p>
    <w:p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>Резонансно-тунельний діод. Резонансно-тунельний транзистор.</w:t>
      </w:r>
    </w:p>
    <w:p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>Структура вуглецевих нанотрубок. Хіральні та ахіральні вуглецеві нанотрубки, індекси хіральності.</w:t>
      </w:r>
    </w:p>
    <w:p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>Самоорганізовані квантові точки: синтез, структурні особливості, перспективи використання.</w:t>
      </w:r>
    </w:p>
    <w:p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>Концентраційні та температурні залежності електропровідності полімерних композитів на основі нановуглецевих структур. Перколяційна модель.</w:t>
      </w:r>
    </w:p>
    <w:p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>Розмірне квантування та умови його спостереження. Вплив концентрації носіїв заряду на спостереження розмірного квантування.</w:t>
      </w:r>
    </w:p>
    <w:p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>Метод Монте-Карло для моделювання наноструктур. Алгоритм Метрополіса.</w:t>
      </w:r>
    </w:p>
    <w:p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>Моделі електропровідності одностінних та багатостінних ВНТ.</w:t>
      </w:r>
    </w:p>
    <w:p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Методи формування та застосування кремнієвих </w:t>
      </w:r>
      <w:proofErr w:type="spellStart"/>
      <w:r w:rsidRPr="00BF4ACE">
        <w:rPr>
          <w:rFonts w:ascii="Times New Roman" w:eastAsia="Calibri" w:hAnsi="Times New Roman" w:cs="Times New Roman"/>
          <w:sz w:val="28"/>
          <w:szCs w:val="28"/>
        </w:rPr>
        <w:t>нанониток</w:t>
      </w:r>
      <w:proofErr w:type="spellEnd"/>
      <w:r w:rsidRPr="00BF4ACE">
        <w:rPr>
          <w:rFonts w:ascii="Times New Roman" w:eastAsia="Calibri" w:hAnsi="Times New Roman" w:cs="Times New Roman"/>
          <w:sz w:val="28"/>
          <w:szCs w:val="28"/>
        </w:rPr>
        <w:t>.</w:t>
      </w:r>
    </w:p>
    <w:p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>Колоїдні квантові точки: основні види, методи синтезу, прикладні застосування.</w:t>
      </w:r>
    </w:p>
    <w:p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Структурні моделі аморфного стану. Аморфно-нанокристалічні сплави, їх властивості, способи їх отримання. Методи керованого </w:t>
      </w:r>
      <w:proofErr w:type="spellStart"/>
      <w:r w:rsidRPr="00BF4ACE">
        <w:rPr>
          <w:rFonts w:ascii="Times New Roman" w:eastAsia="Calibri" w:hAnsi="Times New Roman" w:cs="Times New Roman"/>
          <w:sz w:val="28"/>
          <w:szCs w:val="28"/>
        </w:rPr>
        <w:t>наноструктурування</w:t>
      </w:r>
      <w:proofErr w:type="spellEnd"/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 з аморфного стану.</w:t>
      </w:r>
    </w:p>
    <w:p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>Розсіювання електрона на потенціальному бар’єрі кінцевої ширини. Інтерференційні ефекти при надбар’єрному проходженні електронів.</w:t>
      </w:r>
    </w:p>
    <w:p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>Поляризаційна залежність міжзонного поглинання світла в квантових ямах.</w:t>
      </w:r>
    </w:p>
    <w:p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>Типи гетеропереходів, структури із квантовими ямами та бар’єрні структури. Область просторового заряду. Побудова зонної діаграми поблизу гетеропереходу.</w:t>
      </w:r>
    </w:p>
    <w:p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>Формування наноструктури під час інтенсивної пластичної деформації.</w:t>
      </w:r>
    </w:p>
    <w:p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>Рівноважна концентрація електронів та положення рівня Фермі у напівпровідникових квантових ямах та дротах.</w:t>
      </w:r>
    </w:p>
    <w:p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Термодинамічні особливості процесів фазового розшарування за механізмом спінодального розпаду в аморфній фазі. </w:t>
      </w:r>
    </w:p>
    <w:p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>Селективно-леговані структури.</w:t>
      </w:r>
    </w:p>
    <w:p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Основні рівняння теорії гетерогенного зародкоутворення в однокомпонентних та бінарних системах. </w:t>
      </w:r>
    </w:p>
    <w:p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>Термодинамічні критерії легкої аморфізації для бінарних сплавів. Аналіз особливостей процесу кристалізації для модельних бінарних сплавів з різним типом діаграм стану (евтектичного типу та типу «сигара»).</w:t>
      </w:r>
    </w:p>
    <w:p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>Поглинання світла при прямих та непрямих переходах в напівпровідниках.</w:t>
      </w:r>
    </w:p>
    <w:p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>Правила відбору для міжзонних оптичних переходів в квантових ямах.</w:t>
      </w:r>
    </w:p>
    <w:p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Вплив структурних дефектів на процес руйнування металів та керамік. </w:t>
      </w:r>
    </w:p>
    <w:p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>Правило Хола-Петча та його особливості для наноматеріалів.</w:t>
      </w:r>
    </w:p>
    <w:p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Деградація характеристик наноматеріалів в результаті опромінення нейтронами та γ-квантами. Радіаційностійкі та радіаційнопоглинаючі матеріали, їх властивості. </w:t>
      </w:r>
    </w:p>
    <w:p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>Коефіцієнт поглинання для міжзонних переходів в квантових ямах.</w:t>
      </w:r>
    </w:p>
    <w:p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>Молекулярно-променева епітаксія. Режими гетероепітаксійного росту.</w:t>
      </w:r>
    </w:p>
    <w:p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>Система рівнянь для опису процесу гомогенного зародкоутворення в бінарних системах. Радіус та робота утворення критичного зародка, частота зародкоутворення, лінійна швидкість росту кристалів, об’ємна частка кристалічної фази.</w:t>
      </w:r>
    </w:p>
    <w:p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 Літографічні методи отримання структур з квантовими точками.</w:t>
      </w:r>
    </w:p>
    <w:p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>Термодинамічний критерій можливості фазового розшарування аморфного бінарного сплаву.</w:t>
      </w:r>
    </w:p>
    <w:p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BF4ACE">
        <w:rPr>
          <w:rFonts w:ascii="Times New Roman" w:eastAsia="Calibri" w:hAnsi="Times New Roman" w:cs="Times New Roman"/>
          <w:sz w:val="28"/>
          <w:szCs w:val="28"/>
        </w:rPr>
        <w:t>Електроімпульсне</w:t>
      </w:r>
      <w:proofErr w:type="spellEnd"/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 плазмове спікання </w:t>
      </w:r>
      <w:proofErr w:type="spellStart"/>
      <w:r w:rsidRPr="00BF4ACE">
        <w:rPr>
          <w:rFonts w:ascii="Times New Roman" w:eastAsia="Calibri" w:hAnsi="Times New Roman" w:cs="Times New Roman"/>
          <w:sz w:val="28"/>
          <w:szCs w:val="28"/>
        </w:rPr>
        <w:t>нанопорошків</w:t>
      </w:r>
      <w:proofErr w:type="spellEnd"/>
      <w:r w:rsidRPr="00BF4ACE">
        <w:rPr>
          <w:rFonts w:ascii="Times New Roman" w:eastAsia="Calibri" w:hAnsi="Times New Roman" w:cs="Times New Roman"/>
          <w:sz w:val="28"/>
          <w:szCs w:val="28"/>
        </w:rPr>
        <w:t>.</w:t>
      </w:r>
    </w:p>
    <w:p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>Квантові розмірні ефекти в наноструктурованому кремнії. Люмінесценція.</w:t>
      </w:r>
    </w:p>
    <w:p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>Правила відбору для внутрішньозонних оптичних переходів в квантових ямах.</w:t>
      </w:r>
    </w:p>
    <w:p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>Методи синтезу та механізми формування поруватого кремнію.</w:t>
      </w:r>
    </w:p>
    <w:p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lastRenderedPageBreak/>
        <w:t>Молекулярна динаміка як універсальний метод дослідження наноматеріалів.</w:t>
      </w:r>
    </w:p>
    <w:p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>Оптичні властивості середовищ на основі поруватого кремнію.</w:t>
      </w:r>
    </w:p>
    <w:p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>Механізми молекулярної провідності.</w:t>
      </w:r>
    </w:p>
    <w:p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Основні положення нанотермодинаміки.   </w:t>
      </w:r>
    </w:p>
    <w:p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>Методи дослідження низькорозмірних напівпровідникових структур.</w:t>
      </w:r>
    </w:p>
    <w:p w:rsidR="00FE33F2" w:rsidRPr="00BF4ACE" w:rsidRDefault="00FE33F2" w:rsidP="00BD1F73">
      <w:pPr>
        <w:spacing w:after="0" w:line="240" w:lineRule="auto"/>
        <w:ind w:left="720" w:right="17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E33F2" w:rsidRPr="00BF4ACE" w:rsidRDefault="00FE33F2" w:rsidP="00BD1F73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F4ACE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Перелік питань з фізики </w:t>
      </w:r>
    </w:p>
    <w:p w:rsidR="00FE33F2" w:rsidRPr="00FE33F2" w:rsidRDefault="00FE33F2" w:rsidP="00BD1F73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F4ACE">
        <w:rPr>
          <w:rFonts w:ascii="Times New Roman" w:hAnsi="Times New Roman" w:cs="Times New Roman"/>
          <w:sz w:val="28"/>
          <w:szCs w:val="28"/>
        </w:rPr>
        <w:t>Методи аналітичного опису механіч</w:t>
      </w:r>
      <w:r w:rsidR="00BF4ACE" w:rsidRPr="00BF4ACE">
        <w:rPr>
          <w:rFonts w:ascii="Times New Roman" w:hAnsi="Times New Roman" w:cs="Times New Roman"/>
          <w:sz w:val="28"/>
          <w:szCs w:val="28"/>
        </w:rPr>
        <w:t xml:space="preserve">них систем. Порівняльний аналіз </w:t>
      </w:r>
      <w:r w:rsidRPr="00BF4ACE">
        <w:rPr>
          <w:rFonts w:ascii="Times New Roman" w:hAnsi="Times New Roman" w:cs="Times New Roman"/>
          <w:sz w:val="28"/>
          <w:szCs w:val="28"/>
        </w:rPr>
        <w:t>механіки Ньютона,</w:t>
      </w:r>
      <w:r w:rsidR="00BF4ACE">
        <w:rPr>
          <w:rFonts w:ascii="Times New Roman" w:hAnsi="Times New Roman" w:cs="Times New Roman"/>
          <w:sz w:val="28"/>
          <w:szCs w:val="28"/>
        </w:rPr>
        <w:t xml:space="preserve"> </w:t>
      </w:r>
      <w:r w:rsidRPr="00FE33F2">
        <w:rPr>
          <w:rFonts w:ascii="Times New Roman" w:hAnsi="Times New Roman" w:cs="Times New Roman"/>
          <w:sz w:val="28"/>
          <w:szCs w:val="28"/>
        </w:rPr>
        <w:t>Лагранжа, Гамільтона.</w:t>
      </w:r>
    </w:p>
    <w:p w:rsidR="00FE33F2" w:rsidRPr="00FE33F2" w:rsidRDefault="00FE33F2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3F2">
        <w:rPr>
          <w:rFonts w:ascii="Times New Roman" w:hAnsi="Times New Roman" w:cs="Times New Roman"/>
          <w:sz w:val="28"/>
          <w:szCs w:val="28"/>
        </w:rPr>
        <w:t>2.</w:t>
      </w:r>
      <w:r w:rsidR="00BF4ACE">
        <w:rPr>
          <w:rFonts w:ascii="Times New Roman" w:hAnsi="Times New Roman" w:cs="Times New Roman"/>
          <w:sz w:val="28"/>
          <w:szCs w:val="28"/>
        </w:rPr>
        <w:tab/>
      </w:r>
      <w:r w:rsidRPr="00FE33F2">
        <w:rPr>
          <w:rFonts w:ascii="Times New Roman" w:hAnsi="Times New Roman" w:cs="Times New Roman"/>
          <w:sz w:val="28"/>
          <w:szCs w:val="28"/>
        </w:rPr>
        <w:t>Закони збереження та їх зв’язок з фундаментальними властивостями простору і часу.</w:t>
      </w:r>
    </w:p>
    <w:p w:rsidR="00FE33F2" w:rsidRPr="00FE33F2" w:rsidRDefault="00BF4ACE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</w:r>
      <w:r w:rsidR="00FE33F2" w:rsidRPr="00FE33F2">
        <w:rPr>
          <w:rFonts w:ascii="Times New Roman" w:hAnsi="Times New Roman" w:cs="Times New Roman"/>
          <w:sz w:val="28"/>
          <w:szCs w:val="28"/>
        </w:rPr>
        <w:t>Динаміка поступального і обертального руху твердого тіла.</w:t>
      </w:r>
    </w:p>
    <w:p w:rsidR="00FE33F2" w:rsidRPr="00FE33F2" w:rsidRDefault="00BF4ACE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</w:r>
      <w:r w:rsidR="00FE33F2" w:rsidRPr="00FE33F2">
        <w:rPr>
          <w:rFonts w:ascii="Times New Roman" w:hAnsi="Times New Roman" w:cs="Times New Roman"/>
          <w:sz w:val="28"/>
          <w:szCs w:val="28"/>
        </w:rPr>
        <w:t>Явища переносу (дифузія, в’язкість, теплопровідність).</w:t>
      </w:r>
    </w:p>
    <w:p w:rsidR="00FE33F2" w:rsidRPr="00FE33F2" w:rsidRDefault="00BF4ACE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</w:r>
      <w:r w:rsidR="00FE33F2" w:rsidRPr="00FE33F2">
        <w:rPr>
          <w:rFonts w:ascii="Times New Roman" w:hAnsi="Times New Roman" w:cs="Times New Roman"/>
          <w:sz w:val="28"/>
          <w:szCs w:val="28"/>
        </w:rPr>
        <w:t>Основні положення фізики фазових переходів.</w:t>
      </w:r>
    </w:p>
    <w:p w:rsidR="00FE33F2" w:rsidRPr="00FE33F2" w:rsidRDefault="00BF4ACE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ab/>
      </w:r>
      <w:r w:rsidR="00FE33F2" w:rsidRPr="00FE33F2">
        <w:rPr>
          <w:rFonts w:ascii="Times New Roman" w:hAnsi="Times New Roman" w:cs="Times New Roman"/>
          <w:sz w:val="28"/>
          <w:szCs w:val="28"/>
        </w:rPr>
        <w:t>Функції розподілу Максвела-Больцмана, Фермі-Дірака, Бозе-Ейнштейна.</w:t>
      </w:r>
    </w:p>
    <w:p w:rsidR="00FE33F2" w:rsidRPr="00FE33F2" w:rsidRDefault="00BF4ACE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>
        <w:rPr>
          <w:rFonts w:ascii="Times New Roman" w:hAnsi="Times New Roman" w:cs="Times New Roman"/>
          <w:sz w:val="28"/>
          <w:szCs w:val="28"/>
        </w:rPr>
        <w:tab/>
      </w:r>
      <w:r w:rsidR="00FE33F2" w:rsidRPr="00FE33F2">
        <w:rPr>
          <w:rFonts w:ascii="Times New Roman" w:hAnsi="Times New Roman" w:cs="Times New Roman"/>
          <w:sz w:val="28"/>
          <w:szCs w:val="28"/>
        </w:rPr>
        <w:t>Основні закони термодинаміки. Умови термодинамічної рівноваги.</w:t>
      </w:r>
    </w:p>
    <w:p w:rsidR="00FE33F2" w:rsidRPr="00FE33F2" w:rsidRDefault="00BF4ACE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>
        <w:rPr>
          <w:rFonts w:ascii="Times New Roman" w:hAnsi="Times New Roman" w:cs="Times New Roman"/>
          <w:sz w:val="28"/>
          <w:szCs w:val="28"/>
        </w:rPr>
        <w:tab/>
      </w:r>
      <w:r w:rsidR="00FE33F2" w:rsidRPr="00FE33F2">
        <w:rPr>
          <w:rFonts w:ascii="Times New Roman" w:hAnsi="Times New Roman" w:cs="Times New Roman"/>
          <w:sz w:val="28"/>
          <w:szCs w:val="28"/>
        </w:rPr>
        <w:t>Нерівноважні процеси в системі багатьох частинок. Одночастинкова функція розподілу.</w:t>
      </w:r>
      <w:r w:rsidR="00BD1F73">
        <w:rPr>
          <w:rFonts w:ascii="Times New Roman" w:hAnsi="Times New Roman" w:cs="Times New Roman"/>
          <w:sz w:val="28"/>
          <w:szCs w:val="28"/>
        </w:rPr>
        <w:t xml:space="preserve"> </w:t>
      </w:r>
      <w:r w:rsidR="00FE33F2" w:rsidRPr="00FE33F2">
        <w:rPr>
          <w:rFonts w:ascii="Times New Roman" w:hAnsi="Times New Roman" w:cs="Times New Roman"/>
          <w:sz w:val="28"/>
          <w:szCs w:val="28"/>
        </w:rPr>
        <w:t>Кінетичне рівняння Больцмана.</w:t>
      </w:r>
    </w:p>
    <w:p w:rsidR="00FE33F2" w:rsidRPr="00FE33F2" w:rsidRDefault="00BF4ACE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  <w:r>
        <w:rPr>
          <w:rFonts w:ascii="Times New Roman" w:hAnsi="Times New Roman" w:cs="Times New Roman"/>
          <w:sz w:val="28"/>
          <w:szCs w:val="28"/>
        </w:rPr>
        <w:tab/>
      </w:r>
      <w:r w:rsidR="00FE33F2" w:rsidRPr="00FE33F2">
        <w:rPr>
          <w:rFonts w:ascii="Times New Roman" w:hAnsi="Times New Roman" w:cs="Times New Roman"/>
          <w:sz w:val="28"/>
          <w:szCs w:val="28"/>
        </w:rPr>
        <w:t>Електромагнітна взаємодія. Мікроскопічні та макроскопічні рівняння електродинаміки.</w:t>
      </w:r>
    </w:p>
    <w:p w:rsidR="00FE33F2" w:rsidRPr="00FE33F2" w:rsidRDefault="00BF4ACE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</w:t>
      </w:r>
      <w:r>
        <w:rPr>
          <w:rFonts w:ascii="Times New Roman" w:hAnsi="Times New Roman" w:cs="Times New Roman"/>
          <w:sz w:val="28"/>
          <w:szCs w:val="28"/>
        </w:rPr>
        <w:tab/>
      </w:r>
      <w:r w:rsidR="00FE33F2" w:rsidRPr="00FE33F2">
        <w:rPr>
          <w:rFonts w:ascii="Times New Roman" w:hAnsi="Times New Roman" w:cs="Times New Roman"/>
          <w:sz w:val="28"/>
          <w:szCs w:val="28"/>
        </w:rPr>
        <w:t>Електромагнітні хвилі. Хвильове рівняння. Плоскі та сферичні хвилі. Поляризація</w:t>
      </w:r>
      <w:r w:rsidR="00BD1F73">
        <w:rPr>
          <w:rFonts w:ascii="Times New Roman" w:hAnsi="Times New Roman" w:cs="Times New Roman"/>
          <w:sz w:val="28"/>
          <w:szCs w:val="28"/>
        </w:rPr>
        <w:t xml:space="preserve"> </w:t>
      </w:r>
      <w:r w:rsidR="00FE33F2" w:rsidRPr="00FE33F2">
        <w:rPr>
          <w:rFonts w:ascii="Times New Roman" w:hAnsi="Times New Roman" w:cs="Times New Roman"/>
          <w:sz w:val="28"/>
          <w:szCs w:val="28"/>
        </w:rPr>
        <w:t>електромагнітних хвиль. Стоячі хвилі.</w:t>
      </w:r>
    </w:p>
    <w:p w:rsidR="00FE33F2" w:rsidRPr="00FE33F2" w:rsidRDefault="00BF4ACE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</w:t>
      </w:r>
      <w:r>
        <w:rPr>
          <w:rFonts w:ascii="Times New Roman" w:hAnsi="Times New Roman" w:cs="Times New Roman"/>
          <w:sz w:val="28"/>
          <w:szCs w:val="28"/>
        </w:rPr>
        <w:tab/>
      </w:r>
      <w:r w:rsidR="00FE33F2" w:rsidRPr="00FE33F2">
        <w:rPr>
          <w:rFonts w:ascii="Times New Roman" w:hAnsi="Times New Roman" w:cs="Times New Roman"/>
          <w:sz w:val="28"/>
          <w:szCs w:val="28"/>
        </w:rPr>
        <w:t>Взаємодія світла з речовиною: поглинання, пружне та непружне розсіяння, люмінесценція.</w:t>
      </w:r>
    </w:p>
    <w:p w:rsidR="00FE33F2" w:rsidRPr="00FE33F2" w:rsidRDefault="00BF4ACE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</w:t>
      </w:r>
      <w:r>
        <w:rPr>
          <w:rFonts w:ascii="Times New Roman" w:hAnsi="Times New Roman" w:cs="Times New Roman"/>
          <w:sz w:val="28"/>
          <w:szCs w:val="28"/>
        </w:rPr>
        <w:tab/>
      </w:r>
      <w:r w:rsidR="00FE33F2" w:rsidRPr="00FE33F2">
        <w:rPr>
          <w:rFonts w:ascii="Times New Roman" w:hAnsi="Times New Roman" w:cs="Times New Roman"/>
          <w:sz w:val="28"/>
          <w:szCs w:val="28"/>
        </w:rPr>
        <w:t>Дифракція світла і рентгенівського проміння: прояви і застосування.</w:t>
      </w:r>
    </w:p>
    <w:p w:rsidR="00FE33F2" w:rsidRPr="00FE33F2" w:rsidRDefault="00BF4ACE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</w:t>
      </w:r>
      <w:r>
        <w:rPr>
          <w:rFonts w:ascii="Times New Roman" w:hAnsi="Times New Roman" w:cs="Times New Roman"/>
          <w:sz w:val="28"/>
          <w:szCs w:val="28"/>
        </w:rPr>
        <w:tab/>
      </w:r>
      <w:r w:rsidR="00FE33F2" w:rsidRPr="00FE33F2">
        <w:rPr>
          <w:rFonts w:ascii="Times New Roman" w:hAnsi="Times New Roman" w:cs="Times New Roman"/>
          <w:sz w:val="28"/>
          <w:szCs w:val="28"/>
        </w:rPr>
        <w:t>Будова атомних оболонок. Механічні та магнітні моменти. Періодична таблиця елементів.</w:t>
      </w:r>
    </w:p>
    <w:p w:rsidR="00FE33F2" w:rsidRPr="00FE33F2" w:rsidRDefault="00BF4ACE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</w:t>
      </w:r>
      <w:r>
        <w:rPr>
          <w:rFonts w:ascii="Times New Roman" w:hAnsi="Times New Roman" w:cs="Times New Roman"/>
          <w:sz w:val="28"/>
          <w:szCs w:val="28"/>
        </w:rPr>
        <w:tab/>
      </w:r>
      <w:r w:rsidR="00FE33F2" w:rsidRPr="00FE33F2">
        <w:rPr>
          <w:rFonts w:ascii="Times New Roman" w:hAnsi="Times New Roman" w:cs="Times New Roman"/>
          <w:sz w:val="28"/>
          <w:szCs w:val="28"/>
        </w:rPr>
        <w:t>Нульові коливання вакууму. Зсув Лемба.</w:t>
      </w:r>
    </w:p>
    <w:p w:rsidR="00FE33F2" w:rsidRPr="00FE33F2" w:rsidRDefault="00BF4ACE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</w:t>
      </w:r>
      <w:r>
        <w:rPr>
          <w:rFonts w:ascii="Times New Roman" w:hAnsi="Times New Roman" w:cs="Times New Roman"/>
          <w:sz w:val="28"/>
          <w:szCs w:val="28"/>
        </w:rPr>
        <w:tab/>
      </w:r>
      <w:r w:rsidR="00FE33F2" w:rsidRPr="00FE33F2">
        <w:rPr>
          <w:rFonts w:ascii="Times New Roman" w:hAnsi="Times New Roman" w:cs="Times New Roman"/>
          <w:sz w:val="28"/>
          <w:szCs w:val="28"/>
        </w:rPr>
        <w:t>Основні рівняння квантової механіки: рівняння Шредінгера, Дірака, Паулі.</w:t>
      </w:r>
    </w:p>
    <w:p w:rsidR="00FE33F2" w:rsidRPr="00FE33F2" w:rsidRDefault="00BF4ACE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</w:t>
      </w:r>
      <w:r>
        <w:rPr>
          <w:rFonts w:ascii="Times New Roman" w:hAnsi="Times New Roman" w:cs="Times New Roman"/>
          <w:sz w:val="28"/>
          <w:szCs w:val="28"/>
        </w:rPr>
        <w:tab/>
      </w:r>
      <w:r w:rsidR="00FE33F2" w:rsidRPr="00FE33F2">
        <w:rPr>
          <w:rFonts w:ascii="Times New Roman" w:hAnsi="Times New Roman" w:cs="Times New Roman"/>
          <w:sz w:val="28"/>
          <w:szCs w:val="28"/>
        </w:rPr>
        <w:t>Методи квантового опису систем багатьох частинок: адіабатичне наближення, метод</w:t>
      </w:r>
      <w:r w:rsidR="00BD1F73">
        <w:rPr>
          <w:rFonts w:ascii="Times New Roman" w:hAnsi="Times New Roman" w:cs="Times New Roman"/>
          <w:sz w:val="28"/>
          <w:szCs w:val="28"/>
        </w:rPr>
        <w:t xml:space="preserve"> </w:t>
      </w:r>
      <w:r w:rsidR="00FE33F2" w:rsidRPr="00FE33F2">
        <w:rPr>
          <w:rFonts w:ascii="Times New Roman" w:hAnsi="Times New Roman" w:cs="Times New Roman"/>
          <w:sz w:val="28"/>
          <w:szCs w:val="28"/>
        </w:rPr>
        <w:t>Хартрі-Фока.</w:t>
      </w:r>
    </w:p>
    <w:p w:rsidR="00FE33F2" w:rsidRPr="00FE33F2" w:rsidRDefault="00BF4ACE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17.</w:t>
      </w:r>
      <w:r>
        <w:rPr>
          <w:rFonts w:ascii="Times New Roman" w:hAnsi="Times New Roman" w:cs="Times New Roman"/>
          <w:sz w:val="28"/>
          <w:szCs w:val="28"/>
        </w:rPr>
        <w:tab/>
      </w:r>
      <w:r w:rsidR="00FE33F2" w:rsidRPr="00FE33F2">
        <w:rPr>
          <w:rFonts w:ascii="Times New Roman" w:hAnsi="Times New Roman" w:cs="Times New Roman"/>
          <w:sz w:val="28"/>
          <w:szCs w:val="28"/>
        </w:rPr>
        <w:t>Квазічастинки в фізиці: фонони, поляритони, екситони, плазмони, магнони.</w:t>
      </w:r>
    </w:p>
    <w:p w:rsidR="00FE33F2" w:rsidRPr="00FE33F2" w:rsidRDefault="00BF4ACE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18.</w:t>
      </w:r>
      <w:r>
        <w:rPr>
          <w:rFonts w:ascii="Times New Roman" w:hAnsi="Times New Roman" w:cs="Times New Roman"/>
          <w:sz w:val="28"/>
          <w:szCs w:val="28"/>
        </w:rPr>
        <w:tab/>
      </w:r>
      <w:r w:rsidR="00FE33F2" w:rsidRPr="00FE33F2">
        <w:rPr>
          <w:rFonts w:ascii="Times New Roman" w:hAnsi="Times New Roman" w:cs="Times New Roman"/>
          <w:sz w:val="28"/>
          <w:szCs w:val="28"/>
        </w:rPr>
        <w:t>Фізичні принципи роботи лазерів. Характеристики лазерного випромінювання.</w:t>
      </w:r>
    </w:p>
    <w:p w:rsidR="00FE33F2" w:rsidRPr="00FE33F2" w:rsidRDefault="00BF4ACE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</w:t>
      </w:r>
      <w:r>
        <w:rPr>
          <w:rFonts w:ascii="Times New Roman" w:hAnsi="Times New Roman" w:cs="Times New Roman"/>
          <w:sz w:val="28"/>
          <w:szCs w:val="28"/>
        </w:rPr>
        <w:tab/>
      </w:r>
      <w:r w:rsidR="00FE33F2" w:rsidRPr="00FE33F2">
        <w:rPr>
          <w:rFonts w:ascii="Times New Roman" w:hAnsi="Times New Roman" w:cs="Times New Roman"/>
          <w:sz w:val="28"/>
          <w:szCs w:val="28"/>
        </w:rPr>
        <w:t>Фізична модель Всесвіту. Великий вибух та еволюція Всесвіту. Утворення елементарних</w:t>
      </w:r>
      <w:r w:rsidR="00BD1F73">
        <w:rPr>
          <w:rFonts w:ascii="Times New Roman" w:hAnsi="Times New Roman" w:cs="Times New Roman"/>
          <w:sz w:val="28"/>
          <w:szCs w:val="28"/>
        </w:rPr>
        <w:t xml:space="preserve"> </w:t>
      </w:r>
      <w:r w:rsidR="00FE33F2" w:rsidRPr="00FE33F2">
        <w:rPr>
          <w:rFonts w:ascii="Times New Roman" w:hAnsi="Times New Roman" w:cs="Times New Roman"/>
          <w:sz w:val="28"/>
          <w:szCs w:val="28"/>
        </w:rPr>
        <w:t>частинок та хімічних елементів.</w:t>
      </w:r>
    </w:p>
    <w:p w:rsidR="00FE33F2" w:rsidRPr="00FE33F2" w:rsidRDefault="00BF4ACE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20.</w:t>
      </w:r>
      <w:r>
        <w:rPr>
          <w:rFonts w:ascii="Times New Roman" w:hAnsi="Times New Roman" w:cs="Times New Roman"/>
          <w:sz w:val="28"/>
          <w:szCs w:val="28"/>
        </w:rPr>
        <w:tab/>
      </w:r>
      <w:r w:rsidR="00FE33F2" w:rsidRPr="00FE33F2">
        <w:rPr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</w:rPr>
        <w:t>Елементарні частинки. Частинки та античастинки. Сильна взаємодія та структура адронів</w:t>
      </w:r>
      <w:r w:rsidR="00FE33F2" w:rsidRPr="00FE33F2">
        <w:rPr>
          <w:rFonts w:ascii="Times New Roman" w:hAnsi="Times New Roman" w:cs="Times New Roman"/>
          <w:sz w:val="28"/>
          <w:szCs w:val="28"/>
        </w:rPr>
        <w:t>.</w:t>
      </w:r>
    </w:p>
    <w:p w:rsidR="00FE33F2" w:rsidRPr="00FE33F2" w:rsidRDefault="00BF4ACE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21.</w:t>
      </w:r>
      <w:r>
        <w:rPr>
          <w:rFonts w:ascii="Times New Roman" w:hAnsi="Times New Roman" w:cs="Times New Roman"/>
          <w:sz w:val="28"/>
          <w:szCs w:val="28"/>
        </w:rPr>
        <w:tab/>
      </w:r>
      <w:r w:rsidR="00FE33F2" w:rsidRPr="00FE33F2">
        <w:rPr>
          <w:rFonts w:ascii="Times New Roman" w:hAnsi="Times New Roman" w:cs="Times New Roman"/>
          <w:sz w:val="28"/>
          <w:szCs w:val="28"/>
        </w:rPr>
        <w:t>Кварки та глюони, їх основні характеристики. Кваркова структура баріонів та мезонів.</w:t>
      </w:r>
    </w:p>
    <w:p w:rsidR="00FE33F2" w:rsidRPr="00FE33F2" w:rsidRDefault="00BF4ACE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22.</w:t>
      </w:r>
      <w:r>
        <w:rPr>
          <w:rFonts w:ascii="Times New Roman" w:hAnsi="Times New Roman" w:cs="Times New Roman"/>
          <w:sz w:val="28"/>
          <w:szCs w:val="28"/>
        </w:rPr>
        <w:tab/>
      </w:r>
      <w:r w:rsidR="00FE33F2" w:rsidRPr="00FE33F2">
        <w:rPr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</w:rPr>
        <w:t>Інерціальні та неінерціальні системи відліку. Сили інерції. Динаміка системи матеріальних точок.</w:t>
      </w:r>
    </w:p>
    <w:p w:rsidR="00B87DDA" w:rsidRPr="00B87DDA" w:rsidRDefault="00B87DDA" w:rsidP="00BD1F73">
      <w:pPr>
        <w:spacing w:after="240" w:line="240" w:lineRule="auto"/>
        <w:ind w:left="720"/>
        <w:jc w:val="both"/>
        <w:rPr>
          <w:rFonts w:ascii="Times New Roman" w:eastAsia="Calibri" w:hAnsi="Times New Roman" w:cs="Times New Roman"/>
          <w:sz w:val="28"/>
        </w:rPr>
      </w:pPr>
    </w:p>
    <w:p w:rsidR="00B87DDA" w:rsidRPr="00B87DDA" w:rsidRDefault="00B87DDA" w:rsidP="00BD1F73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87DDA">
        <w:rPr>
          <w:rFonts w:ascii="Times New Roman" w:eastAsia="Calibri" w:hAnsi="Times New Roman" w:cs="Times New Roman"/>
          <w:sz w:val="28"/>
          <w:szCs w:val="28"/>
        </w:rPr>
        <w:t>Затверджено на засіданні науково-методичної комісії фізичного факультету, протокол №13 від 17 жовтня 2022 р.</w:t>
      </w:r>
    </w:p>
    <w:p w:rsidR="00347F2A" w:rsidRDefault="00455F23" w:rsidP="00BD1F73">
      <w:pPr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429pt">
            <v:imagedata r:id="rId5" o:title="Підпис+печатка"/>
          </v:shape>
        </w:pict>
      </w:r>
    </w:p>
    <w:sectPr w:rsidR="00347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F1534C"/>
    <w:multiLevelType w:val="hybridMultilevel"/>
    <w:tmpl w:val="E04668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AA3846"/>
    <w:multiLevelType w:val="hybridMultilevel"/>
    <w:tmpl w:val="0AC450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DDA"/>
    <w:rsid w:val="00287DCD"/>
    <w:rsid w:val="003438C1"/>
    <w:rsid w:val="00347F2A"/>
    <w:rsid w:val="00390A0D"/>
    <w:rsid w:val="00455F23"/>
    <w:rsid w:val="004B0482"/>
    <w:rsid w:val="00811E24"/>
    <w:rsid w:val="00B0160B"/>
    <w:rsid w:val="00B87DDA"/>
    <w:rsid w:val="00BD1F73"/>
    <w:rsid w:val="00BF4ACE"/>
    <w:rsid w:val="00D8176C"/>
    <w:rsid w:val="00EC7CF3"/>
    <w:rsid w:val="00FE0922"/>
    <w:rsid w:val="00FE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8304FC-FD91-4F56-8291-A0B7B1E41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3871</Words>
  <Characters>2208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12</cp:revision>
  <dcterms:created xsi:type="dcterms:W3CDTF">2023-03-29T10:46:00Z</dcterms:created>
  <dcterms:modified xsi:type="dcterms:W3CDTF">2023-12-01T09:48:00Z</dcterms:modified>
</cp:coreProperties>
</file>