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DDD9" w14:textId="77777777" w:rsidR="001F76B9" w:rsidRDefault="001F76B9" w:rsidP="001F76B9">
      <w:pPr>
        <w:jc w:val="both"/>
        <w:rPr>
          <w:lang w:val="uk-UA"/>
        </w:rPr>
      </w:pPr>
      <w:r>
        <w:rPr>
          <w:lang w:val="uk-UA"/>
        </w:rPr>
        <w:t xml:space="preserve">Питання, що виносяться </w:t>
      </w:r>
      <w:r w:rsidR="009558F4">
        <w:rPr>
          <w:lang w:val="uk-UA"/>
        </w:rPr>
        <w:t>на комплексний іспит з астрономії (магістри)</w:t>
      </w:r>
    </w:p>
    <w:p w14:paraId="687EC03F" w14:textId="77777777" w:rsidR="009558F4" w:rsidRDefault="009558F4" w:rsidP="009558F4">
      <w:pPr>
        <w:rPr>
          <w:i/>
          <w:lang w:val="uk-UA"/>
        </w:rPr>
      </w:pPr>
    </w:p>
    <w:p w14:paraId="61A218BC" w14:textId="77777777" w:rsidR="001F76B9" w:rsidRPr="009558F4" w:rsidRDefault="001F76B9" w:rsidP="009558F4">
      <w:pPr>
        <w:rPr>
          <w:i/>
          <w:lang w:val="uk-UA"/>
        </w:rPr>
      </w:pPr>
      <w:r w:rsidRPr="009558F4">
        <w:rPr>
          <w:i/>
          <w:lang w:val="uk-UA"/>
        </w:rPr>
        <w:t>Перелік питань з фізики</w:t>
      </w:r>
    </w:p>
    <w:p w14:paraId="229BDB0F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Методи аналітичного опису механічних систем. Порівняльний аналіз механіки Ньютона, Лагранжа, Гамільтона.</w:t>
      </w:r>
    </w:p>
    <w:p w14:paraId="502FA477" w14:textId="64C5E708" w:rsidR="001F76B9" w:rsidRPr="001F27E8" w:rsidRDefault="001F76B9" w:rsidP="001F76B9">
      <w:pPr>
        <w:pStyle w:val="a"/>
        <w:numPr>
          <w:ilvl w:val="0"/>
          <w:numId w:val="7"/>
        </w:numPr>
      </w:pPr>
      <w:r w:rsidRPr="004552FB">
        <w:t xml:space="preserve">Динаміка поступального </w:t>
      </w:r>
      <w:r w:rsidR="00D758D0">
        <w:rPr>
          <w:color w:val="FF0000"/>
        </w:rPr>
        <w:t>й</w:t>
      </w:r>
      <w:r w:rsidRPr="004552FB">
        <w:t xml:space="preserve"> обертального руху твердого тіла.</w:t>
      </w:r>
    </w:p>
    <w:p w14:paraId="4EC55726" w14:textId="24231425" w:rsidR="001F27E8" w:rsidRPr="001F27E8" w:rsidRDefault="001F27E8" w:rsidP="001F27E8">
      <w:pPr>
        <w:numPr>
          <w:ilvl w:val="0"/>
          <w:numId w:val="7"/>
        </w:numPr>
        <w:jc w:val="both"/>
        <w:rPr>
          <w:lang w:val="uk-UA"/>
        </w:rPr>
      </w:pPr>
      <w:r w:rsidRPr="0066335C">
        <w:rPr>
          <w:color w:val="222222"/>
          <w:szCs w:val="28"/>
          <w:shd w:val="clear" w:color="auto" w:fill="FFFFFF"/>
          <w:lang w:val="uk-UA"/>
        </w:rPr>
        <w:t xml:space="preserve">Інерціальні та неінерціальні системи відліку. </w:t>
      </w:r>
      <w:r w:rsidRPr="001F76B9">
        <w:rPr>
          <w:color w:val="222222"/>
          <w:szCs w:val="28"/>
          <w:shd w:val="clear" w:color="auto" w:fill="FFFFFF"/>
        </w:rPr>
        <w:t>Сили інерції. Динаміка системи матеріальних точок</w:t>
      </w:r>
      <w:r w:rsidR="001B1258">
        <w:rPr>
          <w:color w:val="222222"/>
          <w:szCs w:val="28"/>
          <w:shd w:val="clear" w:color="auto" w:fill="FFFFFF"/>
          <w:lang w:val="uk-UA"/>
        </w:rPr>
        <w:t xml:space="preserve"> </w:t>
      </w:r>
      <w:r w:rsidR="00716636">
        <w:rPr>
          <w:color w:val="FF0000"/>
          <w:szCs w:val="28"/>
          <w:shd w:val="clear" w:color="auto" w:fill="FFFFFF"/>
          <w:lang w:val="uk-UA"/>
        </w:rPr>
        <w:t>у неінерціальній системі відліку</w:t>
      </w:r>
      <w:r w:rsidRPr="001F76B9">
        <w:rPr>
          <w:color w:val="222222"/>
          <w:szCs w:val="28"/>
          <w:shd w:val="clear" w:color="auto" w:fill="FFFFFF"/>
        </w:rPr>
        <w:t>.</w:t>
      </w:r>
    </w:p>
    <w:p w14:paraId="03AD388E" w14:textId="00E00053" w:rsidR="001F27E8" w:rsidRPr="00ED682F" w:rsidRDefault="001F27E8" w:rsidP="001F27E8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rFonts w:eastAsia="Times New Roman"/>
          <w:szCs w:val="28"/>
          <w:lang w:eastAsia="ru-RU"/>
        </w:rPr>
        <w:t>Закони збереження та їх зв’язок з фундаментальними властивостями простору і часу.</w:t>
      </w:r>
    </w:p>
    <w:p w14:paraId="275F5AB5" w14:textId="77777777" w:rsidR="001F76B9" w:rsidRPr="004552FB" w:rsidRDefault="001F76B9" w:rsidP="001F76B9">
      <w:pPr>
        <w:pStyle w:val="a"/>
        <w:numPr>
          <w:ilvl w:val="0"/>
          <w:numId w:val="7"/>
        </w:numPr>
        <w:rPr>
          <w:lang w:eastAsia="ru-RU"/>
        </w:rPr>
      </w:pPr>
      <w:r w:rsidRPr="004552FB">
        <w:t>Явища переносу (дифузія, в’язкість, теплопровідність)</w:t>
      </w:r>
      <w:r w:rsidRPr="004552FB">
        <w:rPr>
          <w:lang w:eastAsia="ru-RU"/>
        </w:rPr>
        <w:t>.</w:t>
      </w:r>
    </w:p>
    <w:p w14:paraId="1027914C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Основні положення фізики фазових переходів.</w:t>
      </w:r>
    </w:p>
    <w:p w14:paraId="58FDC548" w14:textId="00A86525" w:rsidR="001F76B9" w:rsidRPr="00A65195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Функції розподілу Максвела-</w:t>
      </w:r>
      <w:proofErr w:type="spellStart"/>
      <w:r w:rsidRPr="004552FB">
        <w:rPr>
          <w:lang w:val="uk-UA"/>
        </w:rPr>
        <w:t>Больцмана</w:t>
      </w:r>
      <w:proofErr w:type="spellEnd"/>
      <w:r w:rsidRPr="004552FB">
        <w:rPr>
          <w:lang w:val="uk-UA"/>
        </w:rPr>
        <w:t>, Фермі-Дірака, Бозе-Ейнштейна</w:t>
      </w:r>
      <w:r w:rsidR="00ED682F">
        <w:rPr>
          <w:lang w:val="uk-UA"/>
        </w:rPr>
        <w:t xml:space="preserve"> </w:t>
      </w:r>
      <w:r w:rsidR="00ED682F" w:rsidRPr="00A65195">
        <w:rPr>
          <w:lang w:val="uk-UA"/>
        </w:rPr>
        <w:t>та їх застосування у фізиці</w:t>
      </w:r>
      <w:r w:rsidRPr="00A65195">
        <w:rPr>
          <w:lang w:val="uk-UA"/>
        </w:rPr>
        <w:t>.</w:t>
      </w:r>
      <w:r w:rsidR="00ED682F" w:rsidRPr="00A65195">
        <w:rPr>
          <w:lang w:val="uk-UA"/>
        </w:rPr>
        <w:t xml:space="preserve"> </w:t>
      </w:r>
    </w:p>
    <w:p w14:paraId="1A864F99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Основні закони термодинаміки. Умови термодинамічної рівноваги.</w:t>
      </w:r>
    </w:p>
    <w:p w14:paraId="2DA85E66" w14:textId="5B8EF249" w:rsid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 w:eastAsia="ru-RU"/>
        </w:rPr>
        <w:t xml:space="preserve">Нерівноважні процеси </w:t>
      </w:r>
      <w:r w:rsidR="00716636">
        <w:rPr>
          <w:color w:val="FF0000"/>
          <w:lang w:val="uk-UA" w:eastAsia="ru-RU"/>
        </w:rPr>
        <w:t>у</w:t>
      </w:r>
      <w:r w:rsidRPr="004552FB">
        <w:rPr>
          <w:lang w:val="uk-UA" w:eastAsia="ru-RU"/>
        </w:rPr>
        <w:t xml:space="preserve"> системі багатьох частинок. Одночастинкова функція розподілу. Кінетичне рівняння Больцмана.</w:t>
      </w:r>
    </w:p>
    <w:p w14:paraId="2F3A4347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Електромагнітна взаємодія. Мікроскопічні та макроскопічні рівняння електродинаміки</w:t>
      </w:r>
      <w:r w:rsidRPr="0066335C">
        <w:rPr>
          <w:lang w:val="uk-UA"/>
        </w:rPr>
        <w:t>.</w:t>
      </w:r>
    </w:p>
    <w:p w14:paraId="6933B48F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Електромагнітні хвилі. Хвильове рівняння. Плоскі та сферичні хвилі. Поляризація електромагнітних хвиль. Стоячі хвилі.</w:t>
      </w:r>
    </w:p>
    <w:p w14:paraId="7FA2D3DF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Взаємодія світла з речовиною: поглинання, пружне та непружне розсіяння, люмінесценція.</w:t>
      </w:r>
    </w:p>
    <w:p w14:paraId="24A710DE" w14:textId="51206541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Дифракція світла і рентгенівського проміння: прояви і застосування</w:t>
      </w:r>
    </w:p>
    <w:p w14:paraId="383EDC0E" w14:textId="77777777" w:rsidR="001F27E8" w:rsidRPr="001F76B9" w:rsidRDefault="001F27E8" w:rsidP="001F27E8">
      <w:pPr>
        <w:numPr>
          <w:ilvl w:val="0"/>
          <w:numId w:val="7"/>
        </w:numPr>
        <w:jc w:val="both"/>
        <w:rPr>
          <w:lang w:val="uk-UA"/>
        </w:rPr>
      </w:pPr>
      <w:r w:rsidRPr="004552FB">
        <w:t>Фізичні принципи роботи лазерів. Характеристики лазерного випромінювання.</w:t>
      </w:r>
    </w:p>
    <w:p w14:paraId="5E8CE2E5" w14:textId="50C4463F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Будова атомних оболонок. Механічні та магнітні моменти</w:t>
      </w:r>
      <w:r w:rsidR="00716636">
        <w:rPr>
          <w:lang w:val="uk-UA"/>
        </w:rPr>
        <w:t xml:space="preserve"> </w:t>
      </w:r>
      <w:r w:rsidR="00716636" w:rsidRPr="00716636">
        <w:rPr>
          <w:color w:val="FF0000"/>
          <w:lang w:val="uk-UA"/>
        </w:rPr>
        <w:t>атомів</w:t>
      </w:r>
      <w:r w:rsidRPr="004552FB">
        <w:rPr>
          <w:lang w:val="uk-UA"/>
        </w:rPr>
        <w:t>. Періодична таблиця елементів.</w:t>
      </w:r>
    </w:p>
    <w:p w14:paraId="5DE954EA" w14:textId="679CD22A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 xml:space="preserve">Нульові коливання вакууму. </w:t>
      </w:r>
      <w:bookmarkStart w:id="0" w:name="_Hlk127981164"/>
      <w:r w:rsidR="00716636" w:rsidRPr="00556A67">
        <w:rPr>
          <w:highlight w:val="yellow"/>
          <w:lang w:val="uk-UA"/>
        </w:rPr>
        <w:t xml:space="preserve">Природна ширина спектральних ліній </w:t>
      </w:r>
      <w:bookmarkEnd w:id="0"/>
      <w:r w:rsidR="00716636" w:rsidRPr="00556A67">
        <w:rPr>
          <w:highlight w:val="yellow"/>
          <w:lang w:val="uk-UA"/>
        </w:rPr>
        <w:t>і</w:t>
      </w:r>
      <w:r w:rsidR="00716636" w:rsidRPr="00556A67">
        <w:rPr>
          <w:lang w:val="uk-UA"/>
        </w:rPr>
        <w:t xml:space="preserve"> </w:t>
      </w:r>
      <w:r w:rsidR="00716636">
        <w:rPr>
          <w:lang w:val="uk-UA"/>
        </w:rPr>
        <w:t>з</w:t>
      </w:r>
      <w:r w:rsidRPr="004552FB">
        <w:rPr>
          <w:lang w:val="uk-UA"/>
        </w:rPr>
        <w:t>сув Лемба.</w:t>
      </w:r>
    </w:p>
    <w:p w14:paraId="5B6B7A29" w14:textId="6A678501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 xml:space="preserve">Основні рівняння квантової механіки: рівняння </w:t>
      </w:r>
      <w:r w:rsidRPr="00556A67">
        <w:rPr>
          <w:highlight w:val="yellow"/>
          <w:lang w:val="uk-UA"/>
        </w:rPr>
        <w:t>Шред</w:t>
      </w:r>
      <w:r w:rsidR="00716636" w:rsidRPr="00556A67">
        <w:rPr>
          <w:color w:val="FF0000"/>
          <w:highlight w:val="yellow"/>
          <w:lang w:val="uk-UA"/>
        </w:rPr>
        <w:t>и</w:t>
      </w:r>
      <w:r w:rsidRPr="00556A67">
        <w:rPr>
          <w:highlight w:val="yellow"/>
          <w:lang w:val="uk-UA"/>
        </w:rPr>
        <w:t>н</w:t>
      </w:r>
      <w:r w:rsidR="00716636" w:rsidRPr="00556A67">
        <w:rPr>
          <w:color w:val="FF0000"/>
          <w:highlight w:val="yellow"/>
          <w:lang w:val="uk-UA"/>
        </w:rPr>
        <w:t>ґ</w:t>
      </w:r>
      <w:r w:rsidRPr="00556A67">
        <w:rPr>
          <w:highlight w:val="yellow"/>
          <w:lang w:val="uk-UA"/>
        </w:rPr>
        <w:t>ера</w:t>
      </w:r>
      <w:r w:rsidRPr="004552FB">
        <w:rPr>
          <w:lang w:val="uk-UA"/>
        </w:rPr>
        <w:t>, Дірака, Паулі.</w:t>
      </w:r>
    </w:p>
    <w:p w14:paraId="453A58FA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lastRenderedPageBreak/>
        <w:t>Методи квантового опису систем багатьох частинок: адіабатичне наближення, метод Хартрі-Фока.</w:t>
      </w:r>
    </w:p>
    <w:p w14:paraId="6A743FBE" w14:textId="005916CA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t xml:space="preserve">Квазічастинки </w:t>
      </w:r>
      <w:r w:rsidR="00716636">
        <w:rPr>
          <w:color w:val="FF0000"/>
          <w:lang w:val="uk-UA"/>
        </w:rPr>
        <w:t>у</w:t>
      </w:r>
      <w:r w:rsidRPr="004552FB">
        <w:t xml:space="preserve"> фізиці</w:t>
      </w:r>
      <w:r w:rsidR="00716636">
        <w:rPr>
          <w:lang w:val="uk-UA"/>
        </w:rPr>
        <w:t xml:space="preserve"> </w:t>
      </w:r>
      <w:r w:rsidR="00716636" w:rsidRPr="00716636">
        <w:rPr>
          <w:color w:val="FF0000"/>
          <w:lang w:val="uk-UA"/>
        </w:rPr>
        <w:t>твердого тіла</w:t>
      </w:r>
      <w:r w:rsidRPr="004552FB">
        <w:t xml:space="preserve">: </w:t>
      </w:r>
      <w:r w:rsidRPr="00712F9A">
        <w:rPr>
          <w:highlight w:val="yellow"/>
        </w:rPr>
        <w:t>фонони, поляритони, екситони, плазмони, магнони.</w:t>
      </w:r>
      <w:r w:rsidR="00ED682F">
        <w:rPr>
          <w:lang w:val="uk-UA"/>
        </w:rPr>
        <w:t xml:space="preserve"> </w:t>
      </w:r>
    </w:p>
    <w:p w14:paraId="08BE3C76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color w:val="222222"/>
          <w:szCs w:val="28"/>
          <w:shd w:val="clear" w:color="auto" w:fill="FFFFFF"/>
        </w:rPr>
        <w:t>Елементарні частинки. Частинки та античастинки. Сильна взаємодія та структура адронів</w:t>
      </w:r>
      <w:r w:rsidRPr="004552FB">
        <w:rPr>
          <w:szCs w:val="28"/>
        </w:rPr>
        <w:t>.</w:t>
      </w:r>
    </w:p>
    <w:p w14:paraId="05222595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Кварки та глюони, їх основні характеристики. Кваркова структура баріонів та мезонів.</w:t>
      </w:r>
    </w:p>
    <w:p w14:paraId="0A0866C6" w14:textId="77777777" w:rsidR="0072435E" w:rsidRPr="001F76B9" w:rsidRDefault="0072435E" w:rsidP="0072435E">
      <w:pPr>
        <w:numPr>
          <w:ilvl w:val="0"/>
          <w:numId w:val="7"/>
        </w:numPr>
        <w:jc w:val="both"/>
        <w:rPr>
          <w:lang w:val="uk-UA"/>
        </w:rPr>
      </w:pPr>
      <w:r w:rsidRPr="004552FB">
        <w:t>Фізична модель Всесвіту. Великий вибух та еволюція Всесвіту. Утворення елементарних частинок та хімічних елементів.</w:t>
      </w:r>
    </w:p>
    <w:p w14:paraId="7F5B82C2" w14:textId="77777777" w:rsidR="009558F4" w:rsidRDefault="009558F4" w:rsidP="009558F4">
      <w:pPr>
        <w:spacing w:after="0"/>
        <w:ind w:left="0" w:firstLine="0"/>
        <w:rPr>
          <w:lang w:val="uk-UA"/>
        </w:rPr>
      </w:pPr>
    </w:p>
    <w:p w14:paraId="74B43B98" w14:textId="77777777" w:rsidR="001F76B9" w:rsidRDefault="001F76B9" w:rsidP="009558F4">
      <w:pPr>
        <w:spacing w:after="0"/>
        <w:ind w:left="0" w:firstLine="0"/>
        <w:rPr>
          <w:i/>
          <w:lang w:val="uk-UA"/>
        </w:rPr>
      </w:pPr>
      <w:proofErr w:type="spellStart"/>
      <w:r w:rsidRPr="009558F4">
        <w:rPr>
          <w:i/>
          <w:lang w:val="en-US"/>
        </w:rPr>
        <w:t>Перелік</w:t>
      </w:r>
      <w:proofErr w:type="spellEnd"/>
      <w:r w:rsidRPr="009558F4">
        <w:rPr>
          <w:i/>
          <w:lang w:val="en-US"/>
        </w:rPr>
        <w:t xml:space="preserve"> </w:t>
      </w:r>
      <w:proofErr w:type="spellStart"/>
      <w:r w:rsidRPr="009558F4">
        <w:rPr>
          <w:i/>
          <w:lang w:val="en-US"/>
        </w:rPr>
        <w:t>питань</w:t>
      </w:r>
      <w:proofErr w:type="spellEnd"/>
      <w:r w:rsidRPr="009558F4">
        <w:rPr>
          <w:i/>
          <w:lang w:val="en-US"/>
        </w:rPr>
        <w:t xml:space="preserve"> з </w:t>
      </w:r>
      <w:proofErr w:type="spellStart"/>
      <w:r w:rsidRPr="009558F4">
        <w:rPr>
          <w:i/>
          <w:lang w:val="en-US"/>
        </w:rPr>
        <w:t>астрономії</w:t>
      </w:r>
      <w:proofErr w:type="spellEnd"/>
    </w:p>
    <w:p w14:paraId="415F1E72" w14:textId="77777777" w:rsidR="009558F4" w:rsidRPr="009558F4" w:rsidRDefault="009558F4" w:rsidP="009558F4">
      <w:pPr>
        <w:spacing w:after="0"/>
        <w:ind w:left="0" w:firstLine="0"/>
        <w:rPr>
          <w:i/>
          <w:lang w:val="uk-UA"/>
        </w:rPr>
      </w:pPr>
    </w:p>
    <w:p w14:paraId="791FC85D" w14:textId="77777777" w:rsidR="0072435E" w:rsidRPr="004552FB" w:rsidRDefault="0072435E" w:rsidP="0072435E">
      <w:pPr>
        <w:pStyle w:val="a"/>
        <w:numPr>
          <w:ilvl w:val="0"/>
          <w:numId w:val="8"/>
        </w:numPr>
        <w:rPr>
          <w:lang w:eastAsia="ru-RU"/>
        </w:rPr>
      </w:pPr>
      <w:r w:rsidRPr="004552FB">
        <w:rPr>
          <w:lang w:eastAsia="uk-UA"/>
        </w:rPr>
        <w:t>Інерційна та фундаментальна системи координат, способи їх реалізації.</w:t>
      </w:r>
    </w:p>
    <w:p w14:paraId="53568687" w14:textId="77777777" w:rsidR="001F76B9" w:rsidRPr="004552FB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Задача багатьох тіл. Збурення. Збурююча функція. Миттєві та оскулюючі елементи.</w:t>
      </w:r>
    </w:p>
    <w:p w14:paraId="3973D4DE" w14:textId="10D992A7" w:rsidR="002826E8" w:rsidRPr="004552FB" w:rsidRDefault="002826E8" w:rsidP="002826E8">
      <w:pPr>
        <w:pStyle w:val="a"/>
        <w:numPr>
          <w:ilvl w:val="0"/>
          <w:numId w:val="8"/>
        </w:numPr>
      </w:pPr>
      <w:r w:rsidRPr="004552FB">
        <w:rPr>
          <w:lang w:eastAsia="uk-UA"/>
        </w:rPr>
        <w:t xml:space="preserve">Обмежена задача </w:t>
      </w:r>
      <w:r w:rsidR="00AF7FCC">
        <w:rPr>
          <w:color w:val="FF0000"/>
          <w:lang w:eastAsia="uk-UA"/>
        </w:rPr>
        <w:t>трьох</w:t>
      </w:r>
      <w:r w:rsidRPr="004552FB">
        <w:rPr>
          <w:lang w:eastAsia="uk-UA"/>
        </w:rPr>
        <w:t xml:space="preserve"> тіл. Рівняння для знаходження точок лібрації.</w:t>
      </w:r>
    </w:p>
    <w:p w14:paraId="2BBA0ABD" w14:textId="77777777" w:rsidR="00912F0D" w:rsidRPr="004552FB" w:rsidRDefault="00912F0D" w:rsidP="00912F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rFonts w:eastAsia="Times New Roman"/>
          <w:szCs w:val="28"/>
          <w:lang w:val="uk-UA" w:eastAsia="ru-RU"/>
        </w:rPr>
      </w:pPr>
      <w:r w:rsidRPr="004552FB">
        <w:rPr>
          <w:szCs w:val="28"/>
          <w:lang w:val="uk-UA" w:eastAsia="uk-UA"/>
        </w:rPr>
        <w:t>Активна оптика. Адаптивний телескоп. Область ізопланатизму. Сучасний оптичний телескоп.</w:t>
      </w:r>
    </w:p>
    <w:p w14:paraId="1B3AB015" w14:textId="77777777" w:rsidR="001F76B9" w:rsidRPr="004552FB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Діаграма спрямованості антени радіотелескопа. Антенне згладжування.</w:t>
      </w:r>
    </w:p>
    <w:p w14:paraId="3581CAAE" w14:textId="77777777" w:rsidR="001F76B9" w:rsidRPr="005F0531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/>
        </w:rPr>
        <w:t>Радіоінтерферометри з наддовгими базами. Стандарти частоти. Незалежна реєстрація.</w:t>
      </w:r>
    </w:p>
    <w:p w14:paraId="4F493FC4" w14:textId="77777777" w:rsidR="005F0531" w:rsidRPr="004552FB" w:rsidRDefault="005F0531" w:rsidP="005F0531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rFonts w:eastAsia="Times New Roman"/>
          <w:szCs w:val="28"/>
          <w:lang w:val="uk-UA" w:eastAsia="ru-RU"/>
        </w:rPr>
        <w:t>Нейтрино в астрономії. Методи реєстрації та основні результати.</w:t>
      </w:r>
    </w:p>
    <w:p w14:paraId="482011C7" w14:textId="005F6A22" w:rsidR="005F0531" w:rsidRPr="00A65195" w:rsidRDefault="005F0531" w:rsidP="005F0531">
      <w:pPr>
        <w:pStyle w:val="a"/>
        <w:numPr>
          <w:ilvl w:val="0"/>
          <w:numId w:val="8"/>
        </w:numPr>
        <w:jc w:val="left"/>
      </w:pPr>
      <w:r w:rsidRPr="004552FB">
        <w:rPr>
          <w:rFonts w:eastAsia="Times New Roman"/>
          <w:szCs w:val="28"/>
          <w:lang w:eastAsia="ru-RU"/>
        </w:rPr>
        <w:t>Гравітаційні хвилі. Джерела гравітаційних хвиль.</w:t>
      </w:r>
      <w:r w:rsidR="0066335C">
        <w:rPr>
          <w:rFonts w:eastAsia="Times New Roman"/>
          <w:szCs w:val="28"/>
          <w:lang w:eastAsia="ru-RU"/>
        </w:rPr>
        <w:t xml:space="preserve"> </w:t>
      </w:r>
      <w:r w:rsidR="0066335C" w:rsidRPr="00A65195">
        <w:rPr>
          <w:rFonts w:eastAsia="Times New Roman"/>
          <w:szCs w:val="28"/>
          <w:lang w:eastAsia="ru-RU"/>
        </w:rPr>
        <w:t>Реєстрація грав</w:t>
      </w:r>
      <w:r w:rsidR="00337487" w:rsidRPr="00A65195">
        <w:rPr>
          <w:rFonts w:eastAsia="Times New Roman"/>
          <w:szCs w:val="28"/>
          <w:lang w:eastAsia="ru-RU"/>
        </w:rPr>
        <w:t>ітаційних хвиль.</w:t>
      </w:r>
    </w:p>
    <w:p w14:paraId="1156D564" w14:textId="77777777" w:rsidR="002826E8" w:rsidRPr="004552FB" w:rsidRDefault="002826E8" w:rsidP="002826E8">
      <w:pPr>
        <w:pStyle w:val="a"/>
        <w:numPr>
          <w:ilvl w:val="0"/>
          <w:numId w:val="8"/>
        </w:numPr>
        <w:jc w:val="left"/>
      </w:pPr>
      <w:r w:rsidRPr="004552FB">
        <w:rPr>
          <w:szCs w:val="28"/>
        </w:rPr>
        <w:t>Спектральні класифікації зір та їх фізичне обґрунтування.</w:t>
      </w:r>
    </w:p>
    <w:p w14:paraId="3B51AB3D" w14:textId="466DCD7F" w:rsidR="002A5827" w:rsidRPr="002A5827" w:rsidRDefault="00912F0D" w:rsidP="00337487">
      <w:pPr>
        <w:pStyle w:val="a"/>
        <w:numPr>
          <w:ilvl w:val="0"/>
          <w:numId w:val="8"/>
        </w:numPr>
        <w:rPr>
          <w:i/>
          <w:iCs/>
        </w:rPr>
      </w:pPr>
      <w:r w:rsidRPr="004552FB">
        <w:rPr>
          <w:szCs w:val="28"/>
        </w:rPr>
        <w:t>Діаграма Герцшпрунга-Рассела.</w:t>
      </w:r>
      <w:r w:rsidR="00285E33">
        <w:rPr>
          <w:szCs w:val="28"/>
        </w:rPr>
        <w:t xml:space="preserve"> </w:t>
      </w:r>
    </w:p>
    <w:p w14:paraId="31F0740A" w14:textId="5DD4F086" w:rsidR="00912F0D" w:rsidRPr="004552FB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 xml:space="preserve">Методи визначення мас зір </w:t>
      </w:r>
      <w:r w:rsidR="00AF7FCC">
        <w:rPr>
          <w:color w:val="FF0000"/>
          <w:szCs w:val="28"/>
          <w:lang w:val="uk-UA" w:eastAsia="uk-UA"/>
        </w:rPr>
        <w:t>у</w:t>
      </w:r>
      <w:r w:rsidRPr="004552FB">
        <w:rPr>
          <w:szCs w:val="28"/>
          <w:lang w:val="uk-UA" w:eastAsia="uk-UA"/>
        </w:rPr>
        <w:t xml:space="preserve"> подвійних системах. Співвідношення маса-світність.</w:t>
      </w:r>
    </w:p>
    <w:p w14:paraId="70A05F20" w14:textId="77777777" w:rsidR="00912F0D" w:rsidRPr="004552FB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Зоряні скупчення. Час життя. Еволюційний аспект.</w:t>
      </w:r>
    </w:p>
    <w:p w14:paraId="536E3101" w14:textId="77777777" w:rsidR="00912F0D" w:rsidRPr="004552FB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Міжзоряне поглинання світла.</w:t>
      </w:r>
    </w:p>
    <w:p w14:paraId="455AE03C" w14:textId="77777777" w:rsidR="00912F0D" w:rsidRPr="004552FB" w:rsidRDefault="00912F0D" w:rsidP="00912F0D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 w:eastAsia="uk-UA"/>
        </w:rPr>
        <w:t>Обертання Галактики. Крива обертання. Маса Галактики.</w:t>
      </w:r>
    </w:p>
    <w:p w14:paraId="4A5934B7" w14:textId="77777777" w:rsidR="00912F0D" w:rsidRPr="004552FB" w:rsidRDefault="00912F0D" w:rsidP="00912F0D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 w:eastAsia="uk-UA"/>
        </w:rPr>
        <w:lastRenderedPageBreak/>
        <w:t>Інтегральні характеристики Галактики. Населення, будова, підсистеми.</w:t>
      </w:r>
    </w:p>
    <w:p w14:paraId="5B481EEE" w14:textId="77777777" w:rsidR="00912F0D" w:rsidRPr="004552FB" w:rsidRDefault="00912F0D" w:rsidP="00912F0D">
      <w:pPr>
        <w:pStyle w:val="a"/>
        <w:numPr>
          <w:ilvl w:val="0"/>
          <w:numId w:val="8"/>
        </w:numPr>
      </w:pPr>
      <w:r w:rsidRPr="004552FB">
        <w:rPr>
          <w:szCs w:val="28"/>
          <w:lang w:eastAsia="uk-UA"/>
        </w:rPr>
        <w:t>Коефіцієнт поглинання в неперервному спектрі в зоряних атмосферах.</w:t>
      </w:r>
    </w:p>
    <w:p w14:paraId="78D7711E" w14:textId="77777777" w:rsidR="002826E8" w:rsidRPr="004552FB" w:rsidRDefault="002826E8" w:rsidP="002826E8">
      <w:pPr>
        <w:pStyle w:val="a"/>
        <w:numPr>
          <w:ilvl w:val="0"/>
          <w:numId w:val="8"/>
        </w:numPr>
        <w:jc w:val="left"/>
      </w:pPr>
      <w:r w:rsidRPr="004552FB">
        <w:rPr>
          <w:szCs w:val="28"/>
          <w:lang w:eastAsia="uk-UA"/>
        </w:rPr>
        <w:t>Механізми розширення спектральних ліній. Теоретичні контури ліній.</w:t>
      </w:r>
    </w:p>
    <w:p w14:paraId="7C1B71DF" w14:textId="77777777" w:rsidR="002826E8" w:rsidRPr="004552FB" w:rsidRDefault="002826E8" w:rsidP="002826E8">
      <w:pPr>
        <w:pStyle w:val="a"/>
        <w:numPr>
          <w:ilvl w:val="0"/>
          <w:numId w:val="8"/>
        </w:numPr>
      </w:pPr>
      <w:r w:rsidRPr="004552FB">
        <w:t>Формування спектральних ліній в оболонках зір, що розширюються.</w:t>
      </w:r>
    </w:p>
    <w:p w14:paraId="43EC8075" w14:textId="77777777" w:rsidR="00912F0D" w:rsidRPr="002826E8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Зони H II. Природа, основні характеристики.</w:t>
      </w:r>
    </w:p>
    <w:p w14:paraId="6308D980" w14:textId="77777777" w:rsidR="002826E8" w:rsidRPr="001F76B9" w:rsidRDefault="002826E8" w:rsidP="002826E8">
      <w:pPr>
        <w:pStyle w:val="a"/>
        <w:numPr>
          <w:ilvl w:val="0"/>
          <w:numId w:val="8"/>
        </w:numPr>
        <w:rPr>
          <w:lang w:eastAsia="ru-RU"/>
        </w:rPr>
      </w:pPr>
      <w:r w:rsidRPr="004552FB">
        <w:rPr>
          <w:lang w:eastAsia="uk-UA"/>
        </w:rPr>
        <w:t>Механізми утворення заборонених ліній в спектрах емісійних туманностей.</w:t>
      </w:r>
    </w:p>
    <w:p w14:paraId="658CEAE6" w14:textId="77777777" w:rsidR="002826E8" w:rsidRPr="001F76B9" w:rsidRDefault="002826E8" w:rsidP="002826E8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rFonts w:eastAsia="Times New Roman"/>
          <w:szCs w:val="28"/>
          <w:lang w:val="uk-UA" w:eastAsia="ru-RU"/>
        </w:rPr>
      </w:pPr>
      <w:r w:rsidRPr="004552FB">
        <w:rPr>
          <w:szCs w:val="28"/>
          <w:lang w:val="uk-UA" w:eastAsia="uk-UA"/>
        </w:rPr>
        <w:t>Рівняння іонізаційної рівноваги в планетарній туманності.</w:t>
      </w:r>
    </w:p>
    <w:p w14:paraId="6A1C6CDE" w14:textId="039619A6" w:rsidR="002826E8" w:rsidRPr="004552FB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Рівняння теорії внутрішнь</w:t>
      </w:r>
      <w:r w:rsidR="00337487">
        <w:rPr>
          <w:szCs w:val="28"/>
          <w:lang w:val="uk-UA" w:eastAsia="uk-UA"/>
        </w:rPr>
        <w:t xml:space="preserve">ої будови зір. Теорема </w:t>
      </w:r>
      <w:proofErr w:type="spellStart"/>
      <w:r w:rsidR="00337487" w:rsidRPr="00A65195">
        <w:rPr>
          <w:szCs w:val="28"/>
          <w:lang w:val="uk-UA" w:eastAsia="uk-UA"/>
        </w:rPr>
        <w:t>Фойгта</w:t>
      </w:r>
      <w:proofErr w:type="spellEnd"/>
      <w:r w:rsidR="00337487" w:rsidRPr="00A65195">
        <w:rPr>
          <w:szCs w:val="28"/>
          <w:lang w:val="uk-UA" w:eastAsia="uk-UA"/>
        </w:rPr>
        <w:t>-Ра</w:t>
      </w:r>
      <w:r w:rsidRPr="00A65195">
        <w:rPr>
          <w:szCs w:val="28"/>
          <w:lang w:val="uk-UA" w:eastAsia="uk-UA"/>
        </w:rPr>
        <w:t>ссела.</w:t>
      </w:r>
    </w:p>
    <w:p w14:paraId="5F896F64" w14:textId="77777777" w:rsidR="005F0531" w:rsidRPr="004552FB" w:rsidRDefault="005F0531" w:rsidP="005F0531">
      <w:pPr>
        <w:pStyle w:val="a"/>
        <w:numPr>
          <w:ilvl w:val="0"/>
          <w:numId w:val="8"/>
        </w:numPr>
        <w:overflowPunct w:val="0"/>
        <w:autoSpaceDE w:val="0"/>
        <w:autoSpaceDN w:val="0"/>
        <w:adjustRightInd w:val="0"/>
        <w:spacing w:before="60"/>
        <w:textAlignment w:val="baseline"/>
        <w:rPr>
          <w:rFonts w:eastAsia="Times New Roman"/>
          <w:szCs w:val="28"/>
          <w:lang w:eastAsia="ru-RU"/>
        </w:rPr>
      </w:pPr>
      <w:r w:rsidRPr="004552FB">
        <w:rPr>
          <w:szCs w:val="28"/>
          <w:lang w:eastAsia="uk-UA"/>
        </w:rPr>
        <w:t>Джерела енергії зір.</w:t>
      </w:r>
    </w:p>
    <w:p w14:paraId="36833B00" w14:textId="77777777" w:rsidR="005F0531" w:rsidRPr="004552FB" w:rsidRDefault="005F0531" w:rsidP="005F0531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 w:eastAsia="uk-UA"/>
        </w:rPr>
        <w:t>Еволюція зір різних мас.</w:t>
      </w:r>
    </w:p>
    <w:p w14:paraId="637B4983" w14:textId="77777777" w:rsidR="001F76B9" w:rsidRPr="004552FB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Рівняння стану виродженого електронного газу. Основні висновки теорії білих карликів.</w:t>
      </w:r>
    </w:p>
    <w:p w14:paraId="0BC0109E" w14:textId="30629D65" w:rsidR="001F76B9" w:rsidRPr="002826E8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 xml:space="preserve">Наднові </w:t>
      </w:r>
      <w:r w:rsidRPr="006B348D">
        <w:rPr>
          <w:szCs w:val="28"/>
          <w:lang w:val="uk-UA" w:eastAsia="uk-UA"/>
        </w:rPr>
        <w:t>зорі</w:t>
      </w:r>
      <w:r w:rsidR="00285E33" w:rsidRPr="006B348D">
        <w:rPr>
          <w:szCs w:val="28"/>
          <w:lang w:val="uk-UA" w:eastAsia="uk-UA"/>
        </w:rPr>
        <w:t xml:space="preserve">, </w:t>
      </w:r>
      <w:r w:rsidR="00285E33" w:rsidRPr="00A65195">
        <w:rPr>
          <w:szCs w:val="28"/>
          <w:lang w:val="uk-UA" w:eastAsia="uk-UA"/>
        </w:rPr>
        <w:t>їх класифікація та значення для нуклеосинтезу</w:t>
      </w:r>
      <w:r w:rsidRPr="00A65195">
        <w:rPr>
          <w:szCs w:val="28"/>
          <w:lang w:val="uk-UA" w:eastAsia="uk-UA"/>
        </w:rPr>
        <w:t xml:space="preserve">. </w:t>
      </w:r>
      <w:r w:rsidRPr="004552FB">
        <w:rPr>
          <w:szCs w:val="28"/>
          <w:lang w:val="uk-UA" w:eastAsia="uk-UA"/>
        </w:rPr>
        <w:t>Залишки Наднових.</w:t>
      </w:r>
      <w:r w:rsidR="00285E33">
        <w:rPr>
          <w:szCs w:val="28"/>
          <w:lang w:val="uk-UA" w:eastAsia="uk-UA"/>
        </w:rPr>
        <w:t xml:space="preserve"> </w:t>
      </w:r>
    </w:p>
    <w:p w14:paraId="624A31B2" w14:textId="77777777" w:rsidR="002826E8" w:rsidRPr="004552FB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Механізми утворення та будова нейтронних зір.</w:t>
      </w:r>
    </w:p>
    <w:p w14:paraId="536171A0" w14:textId="77777777" w:rsidR="005F0531" w:rsidRPr="004552FB" w:rsidRDefault="005F0531" w:rsidP="005F0531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/>
        </w:rPr>
        <w:t>Атмосфера Сонця: фотосфера, хромосфера, корона.</w:t>
      </w:r>
    </w:p>
    <w:p w14:paraId="5C50D98B" w14:textId="77777777" w:rsidR="005F0531" w:rsidRPr="004552FB" w:rsidRDefault="005F0531" w:rsidP="005F0531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Активні області на Сонці.</w:t>
      </w:r>
    </w:p>
    <w:p w14:paraId="24B6A235" w14:textId="77777777" w:rsidR="002826E8" w:rsidRPr="001F76B9" w:rsidRDefault="002826E8" w:rsidP="002826E8">
      <w:pPr>
        <w:pStyle w:val="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8"/>
          <w:lang w:eastAsia="ru-RU"/>
        </w:rPr>
      </w:pPr>
      <w:r w:rsidRPr="001F76B9">
        <w:rPr>
          <w:rFonts w:eastAsia="Times New Roman"/>
          <w:szCs w:val="28"/>
          <w:lang w:eastAsia="ru-RU"/>
        </w:rPr>
        <w:t>Планети. Класифікація. Фізичні характеристики.</w:t>
      </w:r>
    </w:p>
    <w:p w14:paraId="0D7996A3" w14:textId="0D39481C" w:rsidR="002826E8" w:rsidRPr="00A65195" w:rsidRDefault="002826E8" w:rsidP="002826E8">
      <w:pPr>
        <w:pStyle w:val="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8"/>
          <w:lang w:eastAsia="ru-RU"/>
        </w:rPr>
      </w:pPr>
      <w:r w:rsidRPr="004552FB">
        <w:rPr>
          <w:rFonts w:eastAsia="Times New Roman"/>
          <w:szCs w:val="28"/>
          <w:lang w:eastAsia="ru-RU"/>
        </w:rPr>
        <w:t>Екзопланети. Методи відкриття</w:t>
      </w:r>
      <w:r w:rsidRPr="004552FB">
        <w:rPr>
          <w:szCs w:val="28"/>
          <w:lang w:eastAsia="uk-UA"/>
        </w:rPr>
        <w:t>.</w:t>
      </w:r>
      <w:r w:rsidR="0066335C">
        <w:rPr>
          <w:szCs w:val="28"/>
          <w:lang w:eastAsia="uk-UA"/>
        </w:rPr>
        <w:t xml:space="preserve"> </w:t>
      </w:r>
      <w:r w:rsidR="00337487" w:rsidRPr="00A65195">
        <w:rPr>
          <w:szCs w:val="28"/>
          <w:lang w:eastAsia="uk-UA"/>
        </w:rPr>
        <w:t>Основні результати.</w:t>
      </w:r>
    </w:p>
    <w:p w14:paraId="0C94945B" w14:textId="77777777" w:rsidR="002826E8" w:rsidRPr="004552FB" w:rsidRDefault="002826E8" w:rsidP="002826E8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 w:eastAsia="uk-UA"/>
        </w:rPr>
        <w:t>Основні рівняння динаміки планетних атмосфер.</w:t>
      </w:r>
    </w:p>
    <w:p w14:paraId="3B0C0FD2" w14:textId="77777777" w:rsidR="002826E8" w:rsidRPr="004552FB" w:rsidRDefault="002826E8" w:rsidP="002826E8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 w:eastAsia="uk-UA"/>
        </w:rPr>
        <w:t>Модель простого іоносферного шару.</w:t>
      </w:r>
    </w:p>
    <w:p w14:paraId="58C7BDEF" w14:textId="77777777" w:rsidR="002826E8" w:rsidRPr="004552FB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Основні рівняння однорідинної магнітогідродинаміки.</w:t>
      </w:r>
    </w:p>
    <w:p w14:paraId="01CE6114" w14:textId="77777777" w:rsidR="002826E8" w:rsidRPr="004552FB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Геліосфера. Просторово-часові характеристики.</w:t>
      </w:r>
    </w:p>
    <w:p w14:paraId="656EFB47" w14:textId="77777777" w:rsidR="001F76B9" w:rsidRPr="004552FB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Сонячний вітер. Моделі сонячного вітру.</w:t>
      </w:r>
    </w:p>
    <w:p w14:paraId="6DAAC9C7" w14:textId="63C561A6" w:rsidR="001F76B9" w:rsidRPr="004552FB" w:rsidRDefault="00337487" w:rsidP="001F76B9">
      <w:pPr>
        <w:numPr>
          <w:ilvl w:val="0"/>
          <w:numId w:val="8"/>
        </w:numPr>
        <w:jc w:val="both"/>
        <w:rPr>
          <w:lang w:val="uk-UA"/>
        </w:rPr>
      </w:pPr>
      <w:r w:rsidRPr="00A65195">
        <w:rPr>
          <w:szCs w:val="28"/>
          <w:lang w:val="uk-UA" w:eastAsia="uk-UA"/>
        </w:rPr>
        <w:t xml:space="preserve">Малі тіла Сонячної системи. Їх </w:t>
      </w:r>
      <w:r>
        <w:rPr>
          <w:szCs w:val="28"/>
          <w:lang w:val="uk-UA" w:eastAsia="uk-UA"/>
        </w:rPr>
        <w:t>к</w:t>
      </w:r>
      <w:r w:rsidR="001F76B9" w:rsidRPr="004552FB">
        <w:rPr>
          <w:szCs w:val="28"/>
          <w:lang w:val="uk-UA" w:eastAsia="uk-UA"/>
        </w:rPr>
        <w:t>ласифікація та фізичні характеристики</w:t>
      </w:r>
    </w:p>
    <w:p w14:paraId="4C0BD938" w14:textId="77777777" w:rsidR="00912F0D" w:rsidRPr="00912F0D" w:rsidRDefault="00912F0D" w:rsidP="001F76B9">
      <w:pPr>
        <w:numPr>
          <w:ilvl w:val="0"/>
          <w:numId w:val="8"/>
        </w:numPr>
        <w:jc w:val="both"/>
        <w:rPr>
          <w:lang w:val="uk-UA"/>
        </w:rPr>
      </w:pPr>
      <w:r w:rsidRPr="001F76B9">
        <w:rPr>
          <w:rFonts w:eastAsia="Times New Roman"/>
          <w:szCs w:val="28"/>
          <w:lang w:eastAsia="ru-RU"/>
        </w:rPr>
        <w:t>Космічні промені високих енергій.</w:t>
      </w:r>
    </w:p>
    <w:p w14:paraId="7D9911FB" w14:textId="7D5DB59D" w:rsidR="001F76B9" w:rsidRPr="00A65195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A65195">
        <w:rPr>
          <w:szCs w:val="28"/>
          <w:lang w:val="uk-UA" w:eastAsia="uk-UA"/>
        </w:rPr>
        <w:t xml:space="preserve">Методи визначення відстаней до галактик. Принципи побудови позагалактичної шкали відстаней. </w:t>
      </w:r>
      <w:r w:rsidRPr="00A65195">
        <w:rPr>
          <w:szCs w:val="28"/>
          <w:lang w:val="uk-UA"/>
        </w:rPr>
        <w:t>Закон Габбла</w:t>
      </w:r>
      <w:r w:rsidR="00337487" w:rsidRPr="00A65195">
        <w:rPr>
          <w:szCs w:val="28"/>
          <w:lang w:val="uk-UA"/>
        </w:rPr>
        <w:t xml:space="preserve"> -</w:t>
      </w:r>
      <w:r w:rsidR="00BC2A9B" w:rsidRPr="00A65195">
        <w:rPr>
          <w:szCs w:val="28"/>
          <w:lang w:val="uk-UA"/>
        </w:rPr>
        <w:t xml:space="preserve"> </w:t>
      </w:r>
      <w:r w:rsidR="00337487" w:rsidRPr="00A65195">
        <w:rPr>
          <w:szCs w:val="28"/>
          <w:lang w:val="uk-UA"/>
        </w:rPr>
        <w:t>Леметра</w:t>
      </w:r>
      <w:r w:rsidRPr="00A65195">
        <w:rPr>
          <w:szCs w:val="28"/>
          <w:lang w:val="uk-UA"/>
        </w:rPr>
        <w:t>.</w:t>
      </w:r>
      <w:r w:rsidR="00285E33" w:rsidRPr="00A65195">
        <w:rPr>
          <w:szCs w:val="28"/>
          <w:lang w:val="uk-UA"/>
        </w:rPr>
        <w:t xml:space="preserve"> Відстані у космології. </w:t>
      </w:r>
    </w:p>
    <w:p w14:paraId="7453C5D0" w14:textId="77777777" w:rsidR="001F76B9" w:rsidRPr="004552FB" w:rsidRDefault="001F76B9" w:rsidP="001F76B9">
      <w:pPr>
        <w:pStyle w:val="a"/>
        <w:numPr>
          <w:ilvl w:val="0"/>
          <w:numId w:val="8"/>
        </w:numPr>
        <w:jc w:val="left"/>
      </w:pPr>
      <w:r w:rsidRPr="004552FB">
        <w:rPr>
          <w:szCs w:val="28"/>
          <w:lang w:eastAsia="uk-UA"/>
        </w:rPr>
        <w:lastRenderedPageBreak/>
        <w:t>Класифікація галактик та основні кореляції фізичних характеристик галактик з морфологічним типом.</w:t>
      </w:r>
    </w:p>
    <w:p w14:paraId="4CD8B1AD" w14:textId="77777777" w:rsidR="00242C86" w:rsidRPr="004552FB" w:rsidRDefault="00242C86" w:rsidP="00242C86">
      <w:pPr>
        <w:pStyle w:val="a"/>
        <w:numPr>
          <w:ilvl w:val="0"/>
          <w:numId w:val="8"/>
        </w:numPr>
      </w:pPr>
      <w:r w:rsidRPr="004552FB">
        <w:rPr>
          <w:szCs w:val="28"/>
          <w:lang w:eastAsia="uk-UA"/>
        </w:rPr>
        <w:t>Уніфікована схема та головні спостережні характеристики активних ядер галактик.</w:t>
      </w:r>
    </w:p>
    <w:p w14:paraId="30251017" w14:textId="77777777" w:rsidR="00242C86" w:rsidRPr="004552FB" w:rsidRDefault="00242C86" w:rsidP="00242C86">
      <w:pPr>
        <w:pStyle w:val="a"/>
        <w:numPr>
          <w:ilvl w:val="0"/>
          <w:numId w:val="8"/>
        </w:numPr>
      </w:pPr>
      <w:r w:rsidRPr="004552FB">
        <w:rPr>
          <w:szCs w:val="28"/>
          <w:lang w:eastAsia="uk-UA"/>
        </w:rPr>
        <w:t>Основні космологічні параметри. Методи їх визначення та сучасні їх значення.</w:t>
      </w:r>
    </w:p>
    <w:p w14:paraId="18E71ED2" w14:textId="77777777" w:rsidR="001F76B9" w:rsidRPr="004552FB" w:rsidRDefault="001F76B9" w:rsidP="001F76B9">
      <w:pPr>
        <w:pStyle w:val="a"/>
        <w:numPr>
          <w:ilvl w:val="0"/>
          <w:numId w:val="8"/>
        </w:numPr>
        <w:overflowPunct w:val="0"/>
        <w:autoSpaceDE w:val="0"/>
        <w:autoSpaceDN w:val="0"/>
        <w:adjustRightInd w:val="0"/>
        <w:spacing w:before="60"/>
        <w:textAlignment w:val="baseline"/>
        <w:rPr>
          <w:rFonts w:eastAsia="Times New Roman"/>
          <w:szCs w:val="28"/>
          <w:lang w:eastAsia="ru-RU"/>
        </w:rPr>
      </w:pPr>
      <w:r w:rsidRPr="004552FB">
        <w:rPr>
          <w:szCs w:val="28"/>
          <w:lang w:eastAsia="uk-UA"/>
        </w:rPr>
        <w:t>Великомасштабна структура Всесвіту: групи, скупчення, філаменти, надскупчення.</w:t>
      </w:r>
    </w:p>
    <w:p w14:paraId="7596174E" w14:textId="77777777" w:rsidR="001F76B9" w:rsidRPr="004552FB" w:rsidRDefault="001F76B9" w:rsidP="001F76B9">
      <w:pPr>
        <w:pStyle w:val="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8"/>
          <w:lang w:eastAsia="ru-RU"/>
        </w:rPr>
      </w:pPr>
      <w:r w:rsidRPr="004552FB">
        <w:rPr>
          <w:szCs w:val="28"/>
          <w:lang w:eastAsia="uk-UA"/>
        </w:rPr>
        <w:t>Темна матерія. Темна енергія. Астрономічний та фізичний аспекти.</w:t>
      </w:r>
    </w:p>
    <w:p w14:paraId="1A9C9A14" w14:textId="04CFC1F8" w:rsidR="00A65195" w:rsidRDefault="00A65195"/>
    <w:p w14:paraId="3150EC42" w14:textId="08847D6A" w:rsidR="00A65195" w:rsidRDefault="00A65195"/>
    <w:p w14:paraId="5DCC1263" w14:textId="40D274D3" w:rsidR="00A65195" w:rsidRDefault="00A65195">
      <w:pPr>
        <w:rPr>
          <w:lang w:val="uk-UA"/>
        </w:rPr>
      </w:pPr>
      <w:r>
        <w:rPr>
          <w:lang w:val="uk-UA"/>
        </w:rPr>
        <w:t>Запропоновані додаткові питання</w:t>
      </w:r>
    </w:p>
    <w:p w14:paraId="09C5A4F0" w14:textId="77777777" w:rsidR="00A65195" w:rsidRDefault="00A65195" w:rsidP="00A65195">
      <w:pPr>
        <w:ind w:firstLine="0"/>
      </w:pPr>
      <w:r>
        <w:t xml:space="preserve">1. </w:t>
      </w:r>
      <w:proofErr w:type="spellStart"/>
      <w:r>
        <w:t>Загальні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</w:t>
      </w:r>
      <w:proofErr w:type="spellStart"/>
      <w:r>
        <w:t>атомних</w:t>
      </w:r>
      <w:proofErr w:type="spellEnd"/>
      <w:r>
        <w:t xml:space="preserve"> ядер.</w:t>
      </w:r>
    </w:p>
    <w:p w14:paraId="7BF6B196" w14:textId="6DBB3A3A" w:rsidR="00A65195" w:rsidRDefault="00A65195" w:rsidP="00A65195">
      <w:pPr>
        <w:ind w:firstLine="0"/>
      </w:pPr>
      <w:r>
        <w:t xml:space="preserve">2. </w:t>
      </w:r>
      <w:proofErr w:type="spellStart"/>
      <w:r>
        <w:t>Ядерні</w:t>
      </w:r>
      <w:proofErr w:type="spellEnd"/>
      <w:r>
        <w:t xml:space="preserve"> </w:t>
      </w:r>
      <w:proofErr w:type="spellStart"/>
      <w:r>
        <w:t>реакції</w:t>
      </w:r>
      <w:proofErr w:type="spellEnd"/>
      <w:r>
        <w:t xml:space="preserve"> та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перерізів</w:t>
      </w:r>
      <w:proofErr w:type="spellEnd"/>
      <w:r>
        <w:t xml:space="preserve"> </w:t>
      </w:r>
      <w:proofErr w:type="spellStart"/>
      <w:r>
        <w:t>розсіяння</w:t>
      </w:r>
      <w:proofErr w:type="spellEnd"/>
    </w:p>
    <w:p w14:paraId="42B5B017" w14:textId="0EF0757B" w:rsidR="00712F9A" w:rsidRPr="00712F9A" w:rsidRDefault="00712F9A" w:rsidP="00A65195">
      <w:pPr>
        <w:ind w:firstLine="0"/>
      </w:pPr>
      <w:r w:rsidRPr="00712F9A">
        <w:t xml:space="preserve">3. </w:t>
      </w:r>
      <w:proofErr w:type="spellStart"/>
      <w:r w:rsidRPr="00712F9A">
        <w:t>Основні</w:t>
      </w:r>
      <w:proofErr w:type="spellEnd"/>
      <w:r w:rsidRPr="00712F9A">
        <w:t xml:space="preserve"> </w:t>
      </w:r>
      <w:proofErr w:type="spellStart"/>
      <w:r w:rsidRPr="00712F9A">
        <w:t>закони</w:t>
      </w:r>
      <w:proofErr w:type="spellEnd"/>
      <w:r w:rsidRPr="00712F9A">
        <w:t xml:space="preserve"> </w:t>
      </w:r>
      <w:proofErr w:type="spellStart"/>
      <w:r w:rsidRPr="00712F9A">
        <w:t>термодинаміки</w:t>
      </w:r>
      <w:proofErr w:type="spellEnd"/>
      <w:r w:rsidRPr="00712F9A">
        <w:t xml:space="preserve">. </w:t>
      </w:r>
      <w:proofErr w:type="spellStart"/>
      <w:r w:rsidRPr="00712F9A">
        <w:t>Умови</w:t>
      </w:r>
      <w:proofErr w:type="spellEnd"/>
      <w:r w:rsidRPr="00712F9A">
        <w:t xml:space="preserve"> </w:t>
      </w:r>
      <w:proofErr w:type="spellStart"/>
      <w:r w:rsidRPr="00712F9A">
        <w:t>термодинамічної</w:t>
      </w:r>
      <w:proofErr w:type="spellEnd"/>
      <w:r w:rsidRPr="00712F9A">
        <w:t xml:space="preserve"> </w:t>
      </w:r>
      <w:proofErr w:type="spellStart"/>
      <w:r w:rsidRPr="00712F9A">
        <w:t>рівноваги</w:t>
      </w:r>
      <w:proofErr w:type="spellEnd"/>
      <w:r w:rsidRPr="00712F9A">
        <w:t xml:space="preserve">. </w:t>
      </w:r>
      <w:proofErr w:type="spellStart"/>
      <w:r w:rsidRPr="00712F9A">
        <w:t>Теплоємність</w:t>
      </w:r>
      <w:proofErr w:type="spellEnd"/>
      <w:r w:rsidRPr="00712F9A">
        <w:t xml:space="preserve">. </w:t>
      </w:r>
      <w:proofErr w:type="spellStart"/>
      <w:r w:rsidRPr="00712F9A">
        <w:t>Ентропія</w:t>
      </w:r>
      <w:proofErr w:type="spellEnd"/>
    </w:p>
    <w:sectPr w:rsidR="00712F9A" w:rsidRPr="00712F9A" w:rsidSect="005411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49A9"/>
    <w:multiLevelType w:val="hybridMultilevel"/>
    <w:tmpl w:val="33CA5880"/>
    <w:lvl w:ilvl="0" w:tplc="637E7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B2009"/>
    <w:multiLevelType w:val="hybridMultilevel"/>
    <w:tmpl w:val="D3A63D9C"/>
    <w:lvl w:ilvl="0" w:tplc="D5302286">
      <w:start w:val="1"/>
      <w:numFmt w:val="decimal"/>
      <w:pStyle w:val="a"/>
      <w:lvlText w:val="%1."/>
      <w:lvlJc w:val="left"/>
      <w:pPr>
        <w:ind w:left="50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724E"/>
    <w:multiLevelType w:val="hybridMultilevel"/>
    <w:tmpl w:val="D6A2B5D0"/>
    <w:lvl w:ilvl="0" w:tplc="A60A358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927AD"/>
    <w:multiLevelType w:val="hybridMultilevel"/>
    <w:tmpl w:val="29AAB8AA"/>
    <w:lvl w:ilvl="0" w:tplc="6646F4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16F3712"/>
    <w:multiLevelType w:val="singleLevel"/>
    <w:tmpl w:val="B8F4F16C"/>
    <w:lvl w:ilvl="0">
      <w:start w:val="1"/>
      <w:numFmt w:val="decimal"/>
      <w:lvlText w:val="%1."/>
      <w:legacy w:legacy="1" w:legacySpace="0" w:legacyIndent="283"/>
      <w:lvlJc w:val="left"/>
      <w:pPr>
        <w:ind w:left="425" w:hanging="283"/>
      </w:pPr>
    </w:lvl>
  </w:abstractNum>
  <w:abstractNum w:abstractNumId="5" w15:restartNumberingAfterBreak="0">
    <w:nsid w:val="782C0B53"/>
    <w:multiLevelType w:val="hybridMultilevel"/>
    <w:tmpl w:val="1B806ED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42686"/>
    <w:multiLevelType w:val="hybridMultilevel"/>
    <w:tmpl w:val="83803FD6"/>
    <w:lvl w:ilvl="0" w:tplc="44C0EA9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038427">
    <w:abstractNumId w:val="2"/>
  </w:num>
  <w:num w:numId="2" w16cid:durableId="1299412785">
    <w:abstractNumId w:val="1"/>
  </w:num>
  <w:num w:numId="3" w16cid:durableId="2029476813">
    <w:abstractNumId w:val="1"/>
    <w:lvlOverride w:ilvl="0">
      <w:startOverride w:val="1"/>
    </w:lvlOverride>
  </w:num>
  <w:num w:numId="4" w16cid:durableId="1107852184">
    <w:abstractNumId w:val="4"/>
  </w:num>
  <w:num w:numId="5" w16cid:durableId="1454787153">
    <w:abstractNumId w:val="3"/>
  </w:num>
  <w:num w:numId="6" w16cid:durableId="1285578907">
    <w:abstractNumId w:val="6"/>
  </w:num>
  <w:num w:numId="7" w16cid:durableId="55130953">
    <w:abstractNumId w:val="5"/>
  </w:num>
  <w:num w:numId="8" w16cid:durableId="96531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6B9"/>
    <w:rsid w:val="001B1258"/>
    <w:rsid w:val="001B4AA1"/>
    <w:rsid w:val="001F27E8"/>
    <w:rsid w:val="001F76B9"/>
    <w:rsid w:val="002247F0"/>
    <w:rsid w:val="00242C86"/>
    <w:rsid w:val="0028072B"/>
    <w:rsid w:val="002826E8"/>
    <w:rsid w:val="00285E33"/>
    <w:rsid w:val="002A5827"/>
    <w:rsid w:val="00337487"/>
    <w:rsid w:val="004A7559"/>
    <w:rsid w:val="0054112A"/>
    <w:rsid w:val="00556A67"/>
    <w:rsid w:val="005D0CE4"/>
    <w:rsid w:val="005F0531"/>
    <w:rsid w:val="0066335C"/>
    <w:rsid w:val="006B348D"/>
    <w:rsid w:val="00712F9A"/>
    <w:rsid w:val="00716636"/>
    <w:rsid w:val="0072435E"/>
    <w:rsid w:val="008C5F72"/>
    <w:rsid w:val="00912F0D"/>
    <w:rsid w:val="009558F4"/>
    <w:rsid w:val="00960B19"/>
    <w:rsid w:val="009921B1"/>
    <w:rsid w:val="009D0B25"/>
    <w:rsid w:val="00A06D64"/>
    <w:rsid w:val="00A65195"/>
    <w:rsid w:val="00AF7FCC"/>
    <w:rsid w:val="00BC2A9B"/>
    <w:rsid w:val="00D758D0"/>
    <w:rsid w:val="00EB0DD2"/>
    <w:rsid w:val="00EC5E95"/>
    <w:rsid w:val="00E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ED04"/>
  <w15:docId w15:val="{5C3547B7-01BD-46F6-ABA7-5E98D8EA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F76B9"/>
    <w:pPr>
      <w:spacing w:after="240"/>
      <w:ind w:left="284" w:firstLine="284"/>
    </w:pPr>
    <w:rPr>
      <w:rFonts w:ascii="Times New Roman" w:hAnsi="Times New Roman"/>
      <w:sz w:val="28"/>
      <w:szCs w:val="22"/>
      <w:lang w:val="ru-RU" w:eastAsia="en-US"/>
    </w:rPr>
  </w:style>
  <w:style w:type="paragraph" w:styleId="4">
    <w:name w:val="heading 4"/>
    <w:basedOn w:val="a0"/>
    <w:next w:val="a0"/>
    <w:link w:val="40"/>
    <w:qFormat/>
    <w:rsid w:val="002247F0"/>
    <w:pPr>
      <w:keepNext/>
      <w:spacing w:after="0" w:line="288" w:lineRule="auto"/>
      <w:jc w:val="center"/>
      <w:outlineLvl w:val="3"/>
    </w:pPr>
    <w:rPr>
      <w:rFonts w:eastAsia="Times New Roman"/>
      <w:szCs w:val="24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2247F0"/>
    <w:rPr>
      <w:rFonts w:ascii="Times New Roman" w:eastAsia="Times New Roman" w:hAnsi="Times New Roman"/>
      <w:sz w:val="28"/>
      <w:szCs w:val="24"/>
      <w:lang w:eastAsia="ru-RU"/>
    </w:rPr>
  </w:style>
  <w:style w:type="character" w:styleId="a4">
    <w:name w:val="Strong"/>
    <w:uiPriority w:val="22"/>
    <w:qFormat/>
    <w:rsid w:val="002247F0"/>
    <w:rPr>
      <w:b/>
      <w:bCs/>
    </w:rPr>
  </w:style>
  <w:style w:type="character" w:styleId="a5">
    <w:name w:val="Emphasis"/>
    <w:uiPriority w:val="20"/>
    <w:qFormat/>
    <w:rsid w:val="002247F0"/>
    <w:rPr>
      <w:i/>
      <w:iCs/>
    </w:rPr>
  </w:style>
  <w:style w:type="paragraph" w:styleId="a6">
    <w:name w:val="List Paragraph"/>
    <w:basedOn w:val="a0"/>
    <w:uiPriority w:val="34"/>
    <w:qFormat/>
    <w:rsid w:val="002247F0"/>
    <w:pPr>
      <w:ind w:left="720"/>
      <w:contextualSpacing/>
    </w:pPr>
  </w:style>
  <w:style w:type="paragraph" w:styleId="a">
    <w:name w:val="No Spacing"/>
    <w:uiPriority w:val="1"/>
    <w:qFormat/>
    <w:rsid w:val="001F76B9"/>
    <w:pPr>
      <w:numPr>
        <w:numId w:val="2"/>
      </w:numPr>
      <w:spacing w:after="240"/>
      <w:ind w:left="720"/>
      <w:jc w:val="both"/>
    </w:pPr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3137</Words>
  <Characters>1789</Characters>
  <Application>Microsoft Office Word</Application>
  <DocSecurity>0</DocSecurity>
  <Lines>14</Lines>
  <Paragraphs>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Astronomer</dc:creator>
  <cp:lastModifiedBy>я</cp:lastModifiedBy>
  <cp:revision>7</cp:revision>
  <dcterms:created xsi:type="dcterms:W3CDTF">2023-02-14T17:40:00Z</dcterms:created>
  <dcterms:modified xsi:type="dcterms:W3CDTF">2023-02-22T16:14:00Z</dcterms:modified>
</cp:coreProperties>
</file>