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ED001" w14:textId="77777777" w:rsidR="006218B6" w:rsidRPr="006218B6" w:rsidRDefault="006218B6" w:rsidP="006218B6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6218B6">
        <w:rPr>
          <w:rFonts w:ascii="Times New Roman" w:eastAsia="Calibri" w:hAnsi="Times New Roman" w:cs="Times New Roman"/>
          <w:b/>
          <w:sz w:val="28"/>
          <w:szCs w:val="28"/>
        </w:rPr>
        <w:t xml:space="preserve">Затверджено вченою радою </w:t>
      </w:r>
    </w:p>
    <w:p w14:paraId="664E748D" w14:textId="77777777" w:rsidR="006218B6" w:rsidRPr="006218B6" w:rsidRDefault="006218B6" w:rsidP="006218B6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r w:rsidRPr="006218B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1" locked="0" layoutInCell="1" allowOverlap="1" wp14:anchorId="3949CD0C" wp14:editId="5F4C19CD">
            <wp:simplePos x="0" y="0"/>
            <wp:positionH relativeFrom="column">
              <wp:posOffset>2405380</wp:posOffset>
            </wp:positionH>
            <wp:positionV relativeFrom="paragraph">
              <wp:posOffset>163195</wp:posOffset>
            </wp:positionV>
            <wp:extent cx="1809750" cy="1720850"/>
            <wp:effectExtent l="0" t="0" r="0" b="0"/>
            <wp:wrapNone/>
            <wp:docPr id="1" name="Рисунок 1" descr="C:\Users\Oksana\AppData\Local\Microsoft\Windows\INetCache\Content.Word\Підпис+печат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ksana\AppData\Local\Microsoft\Windows\INetCache\Content.Word\Підпис+печатка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6218B6">
        <w:rPr>
          <w:rFonts w:ascii="Times New Roman" w:eastAsia="Calibri" w:hAnsi="Times New Roman" w:cs="Times New Roman"/>
          <w:b/>
          <w:sz w:val="28"/>
          <w:szCs w:val="28"/>
        </w:rPr>
        <w:t xml:space="preserve">фізичного факультету </w:t>
      </w:r>
    </w:p>
    <w:p w14:paraId="6ADA3C48" w14:textId="77777777" w:rsidR="006218B6" w:rsidRPr="006218B6" w:rsidRDefault="006218B6" w:rsidP="006218B6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6218B6">
        <w:rPr>
          <w:rFonts w:ascii="Times New Roman" w:eastAsia="Calibri" w:hAnsi="Times New Roman" w:cs="Times New Roman"/>
          <w:b/>
          <w:sz w:val="28"/>
          <w:szCs w:val="28"/>
        </w:rPr>
        <w:t xml:space="preserve">Київського національного університету </w:t>
      </w:r>
    </w:p>
    <w:p w14:paraId="5147880C" w14:textId="77777777" w:rsidR="006218B6" w:rsidRPr="006218B6" w:rsidRDefault="006218B6" w:rsidP="006218B6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6218B6">
        <w:rPr>
          <w:rFonts w:ascii="Times New Roman" w:eastAsia="Calibri" w:hAnsi="Times New Roman" w:cs="Times New Roman"/>
          <w:b/>
          <w:sz w:val="28"/>
          <w:szCs w:val="28"/>
        </w:rPr>
        <w:t xml:space="preserve">імені Тараса Шевченка </w:t>
      </w:r>
    </w:p>
    <w:p w14:paraId="403B11CC" w14:textId="77777777" w:rsidR="006218B6" w:rsidRPr="006218B6" w:rsidRDefault="006218B6" w:rsidP="006218B6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6218B6">
        <w:rPr>
          <w:rFonts w:ascii="Times New Roman" w:eastAsia="Calibri" w:hAnsi="Times New Roman" w:cs="Times New Roman"/>
          <w:b/>
          <w:sz w:val="28"/>
          <w:szCs w:val="28"/>
        </w:rPr>
        <w:t xml:space="preserve">26 грудня 2022 р., протокол №8 </w:t>
      </w:r>
    </w:p>
    <w:p w14:paraId="352685FE" w14:textId="77777777" w:rsidR="006218B6" w:rsidRPr="006218B6" w:rsidRDefault="006218B6" w:rsidP="006218B6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18B6">
        <w:rPr>
          <w:rFonts w:ascii="Times New Roman" w:eastAsia="Calibri" w:hAnsi="Times New Roman" w:cs="Times New Roman"/>
          <w:b/>
          <w:sz w:val="28"/>
          <w:szCs w:val="28"/>
        </w:rPr>
        <w:t>___________Микола МАКАРЕЦЬ</w:t>
      </w:r>
    </w:p>
    <w:p w14:paraId="21EF34AC" w14:textId="77777777" w:rsidR="006218B6" w:rsidRPr="006218B6" w:rsidRDefault="006218B6" w:rsidP="006218B6">
      <w:pPr>
        <w:spacing w:after="0" w:line="360" w:lineRule="auto"/>
        <w:ind w:left="2832" w:firstLine="227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0C46454" w14:textId="77777777" w:rsidR="006218B6" w:rsidRPr="006218B6" w:rsidRDefault="006218B6" w:rsidP="006218B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CAD675A" w14:textId="77777777" w:rsidR="006218B6" w:rsidRPr="0053468D" w:rsidRDefault="006218B6" w:rsidP="006218B6">
      <w:pPr>
        <w:spacing w:after="0" w:line="240" w:lineRule="auto"/>
        <w:ind w:left="35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013149" w14:textId="77777777" w:rsidR="0053468D" w:rsidRPr="0053468D" w:rsidRDefault="0053468D" w:rsidP="005346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468D">
        <w:rPr>
          <w:rFonts w:ascii="Times New Roman" w:hAnsi="Times New Roman" w:cs="Times New Roman"/>
          <w:b/>
          <w:sz w:val="24"/>
          <w:szCs w:val="24"/>
        </w:rPr>
        <w:t>ПИТАННЯ,</w:t>
      </w:r>
    </w:p>
    <w:p w14:paraId="0BCC8EF8" w14:textId="73B605EC" w:rsidR="0053468D" w:rsidRPr="006218B6" w:rsidRDefault="0053468D" w:rsidP="005346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3468D">
        <w:rPr>
          <w:rFonts w:ascii="Times New Roman" w:hAnsi="Times New Roman" w:cs="Times New Roman"/>
          <w:b/>
          <w:sz w:val="24"/>
          <w:szCs w:val="24"/>
        </w:rPr>
        <w:t>ЯКІ ВИ</w:t>
      </w:r>
      <w:r w:rsidR="006218B6">
        <w:rPr>
          <w:rFonts w:ascii="Times New Roman" w:hAnsi="Times New Roman" w:cs="Times New Roman"/>
          <w:b/>
          <w:sz w:val="24"/>
          <w:szCs w:val="24"/>
        </w:rPr>
        <w:t>НОСЯТЬСЯ НА КОМПЛЕКСНИЙ ІСПИТ З ОПТОТЕХНІКИ</w:t>
      </w:r>
    </w:p>
    <w:p w14:paraId="017A8862" w14:textId="201D1FA8" w:rsidR="0053468D" w:rsidRDefault="0053468D" w:rsidP="005346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468D">
        <w:rPr>
          <w:rFonts w:ascii="Times New Roman" w:hAnsi="Times New Roman" w:cs="Times New Roman"/>
          <w:b/>
          <w:sz w:val="24"/>
          <w:szCs w:val="24"/>
        </w:rPr>
        <w:t>ЗА ОСВІТНЬО-ПРОФЕСІЙНОЮ ПРОГРАМОЮ «</w:t>
      </w:r>
      <w:r w:rsidR="006218B6">
        <w:rPr>
          <w:rFonts w:ascii="Times New Roman" w:hAnsi="Times New Roman" w:cs="Times New Roman"/>
          <w:b/>
          <w:sz w:val="24"/>
          <w:szCs w:val="24"/>
        </w:rPr>
        <w:t>ОПТОТЕХНІКА</w:t>
      </w:r>
      <w:r w:rsidRPr="0053468D">
        <w:rPr>
          <w:rFonts w:ascii="Times New Roman" w:hAnsi="Times New Roman" w:cs="Times New Roman"/>
          <w:b/>
          <w:sz w:val="24"/>
          <w:szCs w:val="24"/>
        </w:rPr>
        <w:t>»</w:t>
      </w:r>
    </w:p>
    <w:p w14:paraId="7D59C167" w14:textId="77777777" w:rsidR="006218B6" w:rsidRDefault="006218B6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775D7D42" w14:textId="77777777" w:rsidR="006218B6" w:rsidRPr="00502727" w:rsidRDefault="006218B6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9B3C18" w14:textId="77777777" w:rsidR="006218B6" w:rsidRPr="00502727" w:rsidRDefault="006218B6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EC8E99" w14:textId="77777777" w:rsidR="0053468D" w:rsidRPr="00502727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727">
        <w:rPr>
          <w:rFonts w:ascii="Times New Roman" w:hAnsi="Times New Roman" w:cs="Times New Roman"/>
          <w:sz w:val="24"/>
          <w:szCs w:val="24"/>
        </w:rPr>
        <w:t>1. Фотометричні одиниці та зв'язок між ними.</w:t>
      </w:r>
    </w:p>
    <w:p w14:paraId="49278236" w14:textId="77777777" w:rsidR="0053468D" w:rsidRPr="00502727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727">
        <w:rPr>
          <w:rFonts w:ascii="Times New Roman" w:hAnsi="Times New Roman" w:cs="Times New Roman"/>
          <w:sz w:val="24"/>
          <w:szCs w:val="24"/>
        </w:rPr>
        <w:t>2. Формула тонкої лінзи. Типи лінз.</w:t>
      </w:r>
    </w:p>
    <w:p w14:paraId="0BBB2A90" w14:textId="77777777" w:rsidR="0053468D" w:rsidRPr="00502727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727">
        <w:rPr>
          <w:rFonts w:ascii="Times New Roman" w:hAnsi="Times New Roman" w:cs="Times New Roman"/>
          <w:sz w:val="24"/>
          <w:szCs w:val="24"/>
        </w:rPr>
        <w:t>3. Оптична система телескопа і мікроскопа.</w:t>
      </w:r>
    </w:p>
    <w:p w14:paraId="44DD160D" w14:textId="73BE27D0" w:rsidR="0053468D" w:rsidRPr="00502727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727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502727">
        <w:rPr>
          <w:rFonts w:ascii="Times New Roman" w:hAnsi="Times New Roman" w:cs="Times New Roman"/>
          <w:sz w:val="24"/>
          <w:szCs w:val="24"/>
        </w:rPr>
        <w:t xml:space="preserve">. Інтерференція світла в </w:t>
      </w:r>
      <w:proofErr w:type="spellStart"/>
      <w:r w:rsidRPr="00502727">
        <w:rPr>
          <w:rFonts w:ascii="Times New Roman" w:hAnsi="Times New Roman" w:cs="Times New Roman"/>
          <w:sz w:val="24"/>
          <w:szCs w:val="24"/>
        </w:rPr>
        <w:t>плоскопаралельній</w:t>
      </w:r>
      <w:proofErr w:type="spellEnd"/>
      <w:r w:rsidRPr="00502727">
        <w:rPr>
          <w:rFonts w:ascii="Times New Roman" w:hAnsi="Times New Roman" w:cs="Times New Roman"/>
          <w:sz w:val="24"/>
          <w:szCs w:val="24"/>
        </w:rPr>
        <w:t xml:space="preserve"> пластині. Смуги рівного нахилу.</w:t>
      </w:r>
    </w:p>
    <w:p w14:paraId="70A3BA73" w14:textId="656D266A" w:rsidR="0053468D" w:rsidRPr="0053468D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727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02727">
        <w:rPr>
          <w:rFonts w:ascii="Times New Roman" w:hAnsi="Times New Roman" w:cs="Times New Roman"/>
          <w:sz w:val="24"/>
          <w:szCs w:val="24"/>
        </w:rPr>
        <w:t>. Смуги рівної товщини. Клин, кільця Ньютона.</w:t>
      </w:r>
    </w:p>
    <w:p w14:paraId="36C3295B" w14:textId="09DA5B52" w:rsidR="00D3052D" w:rsidRPr="0053468D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D3052D" w:rsidRPr="0053468D">
        <w:rPr>
          <w:rFonts w:ascii="Times New Roman" w:hAnsi="Times New Roman" w:cs="Times New Roman"/>
          <w:sz w:val="24"/>
          <w:szCs w:val="24"/>
        </w:rPr>
        <w:t xml:space="preserve">. Рух матеріальної точки в </w:t>
      </w:r>
      <w:proofErr w:type="spellStart"/>
      <w:r w:rsidR="00D3052D" w:rsidRPr="0053468D">
        <w:rPr>
          <w:rFonts w:ascii="Times New Roman" w:hAnsi="Times New Roman" w:cs="Times New Roman"/>
          <w:sz w:val="24"/>
          <w:szCs w:val="24"/>
        </w:rPr>
        <w:t>інерціальних</w:t>
      </w:r>
      <w:proofErr w:type="spellEnd"/>
      <w:r w:rsidR="00D3052D" w:rsidRPr="0053468D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D3052D" w:rsidRPr="0053468D">
        <w:rPr>
          <w:rFonts w:ascii="Times New Roman" w:hAnsi="Times New Roman" w:cs="Times New Roman"/>
          <w:sz w:val="24"/>
          <w:szCs w:val="24"/>
        </w:rPr>
        <w:t>неінерціальних</w:t>
      </w:r>
      <w:proofErr w:type="spellEnd"/>
      <w:r w:rsidR="00D3052D" w:rsidRPr="0053468D">
        <w:rPr>
          <w:rFonts w:ascii="Times New Roman" w:hAnsi="Times New Roman" w:cs="Times New Roman"/>
          <w:sz w:val="24"/>
          <w:szCs w:val="24"/>
        </w:rPr>
        <w:t xml:space="preserve"> системах відліку. Сили інерції.</w:t>
      </w:r>
    </w:p>
    <w:p w14:paraId="78166019" w14:textId="0210FF15" w:rsidR="00D3052D" w:rsidRPr="0053468D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D3052D" w:rsidRPr="0053468D">
        <w:rPr>
          <w:rFonts w:ascii="Times New Roman" w:hAnsi="Times New Roman" w:cs="Times New Roman"/>
          <w:sz w:val="24"/>
          <w:szCs w:val="24"/>
        </w:rPr>
        <w:t>. Динаміка системи матеріальних точок. Закони збереження.</w:t>
      </w:r>
    </w:p>
    <w:p w14:paraId="0D718955" w14:textId="36986A00" w:rsidR="00D3052D" w:rsidRPr="0053468D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D3052D" w:rsidRPr="0053468D">
        <w:rPr>
          <w:rFonts w:ascii="Times New Roman" w:hAnsi="Times New Roman" w:cs="Times New Roman"/>
          <w:sz w:val="24"/>
          <w:szCs w:val="24"/>
        </w:rPr>
        <w:t>. Рух частинки в центральному полі. Закони Кеплера.</w:t>
      </w:r>
    </w:p>
    <w:p w14:paraId="57AE4B3C" w14:textId="5114F79D" w:rsidR="00D3052D" w:rsidRPr="0053468D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D3052D" w:rsidRPr="0053468D">
        <w:rPr>
          <w:rFonts w:ascii="Times New Roman" w:hAnsi="Times New Roman" w:cs="Times New Roman"/>
          <w:sz w:val="24"/>
          <w:szCs w:val="24"/>
        </w:rPr>
        <w:t>. Динаміка абсолютно твердого тіла. Тензор інерції.</w:t>
      </w:r>
    </w:p>
    <w:p w14:paraId="54890FF7" w14:textId="4A95D0A0" w:rsidR="00D3052D" w:rsidRPr="0053468D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="00D3052D" w:rsidRPr="0053468D">
        <w:rPr>
          <w:rFonts w:ascii="Times New Roman" w:hAnsi="Times New Roman" w:cs="Times New Roman"/>
          <w:sz w:val="24"/>
          <w:szCs w:val="24"/>
        </w:rPr>
        <w:t>. Деформації та напруги в твердих тілах. Модуль Юнга, модуль зсуву, коефіцієнт</w:t>
      </w:r>
    </w:p>
    <w:p w14:paraId="29366866" w14:textId="77777777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468D">
        <w:rPr>
          <w:rFonts w:ascii="Times New Roman" w:hAnsi="Times New Roman" w:cs="Times New Roman"/>
          <w:sz w:val="24"/>
          <w:szCs w:val="24"/>
        </w:rPr>
        <w:t>Пуасона</w:t>
      </w:r>
      <w:proofErr w:type="spellEnd"/>
      <w:r w:rsidRPr="0053468D">
        <w:rPr>
          <w:rFonts w:ascii="Times New Roman" w:hAnsi="Times New Roman" w:cs="Times New Roman"/>
          <w:sz w:val="24"/>
          <w:szCs w:val="24"/>
        </w:rPr>
        <w:t>.</w:t>
      </w:r>
    </w:p>
    <w:p w14:paraId="274FD996" w14:textId="47F83935" w:rsidR="00D3052D" w:rsidRPr="0053468D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D3052D" w:rsidRPr="0053468D">
        <w:rPr>
          <w:rFonts w:ascii="Times New Roman" w:hAnsi="Times New Roman" w:cs="Times New Roman"/>
          <w:sz w:val="24"/>
          <w:szCs w:val="24"/>
        </w:rPr>
        <w:t>. Закони гідродинаміки. Течія ідеальної рідини. Рівняння Бернуллі.</w:t>
      </w:r>
    </w:p>
    <w:p w14:paraId="3D5B22BD" w14:textId="50920338" w:rsidR="00D3052D" w:rsidRPr="0053468D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D3052D" w:rsidRPr="0053468D">
        <w:rPr>
          <w:rFonts w:ascii="Times New Roman" w:hAnsi="Times New Roman" w:cs="Times New Roman"/>
          <w:sz w:val="24"/>
          <w:szCs w:val="24"/>
        </w:rPr>
        <w:t xml:space="preserve">. Рух в’язкої рідини. Число </w:t>
      </w:r>
      <w:proofErr w:type="spellStart"/>
      <w:r w:rsidR="00D3052D" w:rsidRPr="0053468D">
        <w:rPr>
          <w:rFonts w:ascii="Times New Roman" w:hAnsi="Times New Roman" w:cs="Times New Roman"/>
          <w:sz w:val="24"/>
          <w:szCs w:val="24"/>
        </w:rPr>
        <w:t>Рейнольдса</w:t>
      </w:r>
      <w:proofErr w:type="spellEnd"/>
      <w:r w:rsidR="00D3052D" w:rsidRPr="0053468D">
        <w:rPr>
          <w:rFonts w:ascii="Times New Roman" w:hAnsi="Times New Roman" w:cs="Times New Roman"/>
          <w:sz w:val="24"/>
          <w:szCs w:val="24"/>
        </w:rPr>
        <w:t xml:space="preserve">. Формула </w:t>
      </w:r>
      <w:proofErr w:type="spellStart"/>
      <w:r w:rsidR="00D3052D" w:rsidRPr="0053468D">
        <w:rPr>
          <w:rFonts w:ascii="Times New Roman" w:hAnsi="Times New Roman" w:cs="Times New Roman"/>
          <w:sz w:val="24"/>
          <w:szCs w:val="24"/>
        </w:rPr>
        <w:t>Пуазейля</w:t>
      </w:r>
      <w:proofErr w:type="spellEnd"/>
      <w:r w:rsidR="00D3052D" w:rsidRPr="0053468D">
        <w:rPr>
          <w:rFonts w:ascii="Times New Roman" w:hAnsi="Times New Roman" w:cs="Times New Roman"/>
          <w:sz w:val="24"/>
          <w:szCs w:val="24"/>
        </w:rPr>
        <w:t>.</w:t>
      </w:r>
    </w:p>
    <w:p w14:paraId="6C507EEE" w14:textId="68615523" w:rsidR="00D3052D" w:rsidRPr="0053468D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D3052D" w:rsidRPr="0053468D">
        <w:rPr>
          <w:rFonts w:ascii="Times New Roman" w:hAnsi="Times New Roman" w:cs="Times New Roman"/>
          <w:sz w:val="24"/>
          <w:szCs w:val="24"/>
        </w:rPr>
        <w:t>. Гармонічний осцилятор. Вільний рух гармонічного осцилятора без тертя та з тертям.</w:t>
      </w:r>
    </w:p>
    <w:p w14:paraId="67225B3B" w14:textId="5CECFD2F" w:rsidR="00D3052D" w:rsidRPr="0053468D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  <w:lang w:val="ru-RU"/>
        </w:rPr>
        <w:t>14</w:t>
      </w:r>
      <w:r w:rsidR="00D3052D" w:rsidRPr="0053468D">
        <w:rPr>
          <w:rFonts w:ascii="Times New Roman" w:hAnsi="Times New Roman" w:cs="Times New Roman"/>
          <w:sz w:val="24"/>
          <w:szCs w:val="24"/>
        </w:rPr>
        <w:t>. Вимушені коливання при періодичному збуренні. Резонанс.</w:t>
      </w:r>
    </w:p>
    <w:p w14:paraId="2C12E07E" w14:textId="19C925E2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</w:rPr>
        <w:t>1</w:t>
      </w:r>
      <w:r w:rsidR="0053468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3468D">
        <w:rPr>
          <w:rFonts w:ascii="Times New Roman" w:hAnsi="Times New Roman" w:cs="Times New Roman"/>
          <w:sz w:val="24"/>
          <w:szCs w:val="24"/>
        </w:rPr>
        <w:t>. Хвилі в пружному середовищі. Поздовжні і поперечні хвилі.</w:t>
      </w:r>
    </w:p>
    <w:p w14:paraId="6B3B177D" w14:textId="408D6586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</w:rPr>
        <w:t>1</w:t>
      </w:r>
      <w:r w:rsidR="0053468D" w:rsidRPr="0053468D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53468D">
        <w:rPr>
          <w:rFonts w:ascii="Times New Roman" w:hAnsi="Times New Roman" w:cs="Times New Roman"/>
          <w:sz w:val="24"/>
          <w:szCs w:val="24"/>
        </w:rPr>
        <w:t>. Основні положення спеціальної теорії відносності. Перетворення Лоренца та їх</w:t>
      </w:r>
    </w:p>
    <w:p w14:paraId="55010ED2" w14:textId="77777777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</w:rPr>
        <w:t>наслідки.</w:t>
      </w:r>
    </w:p>
    <w:p w14:paraId="24A2643C" w14:textId="43D027B8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</w:rPr>
        <w:t>1</w:t>
      </w:r>
      <w:r w:rsidR="0053468D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53468D">
        <w:rPr>
          <w:rFonts w:ascii="Times New Roman" w:hAnsi="Times New Roman" w:cs="Times New Roman"/>
          <w:sz w:val="24"/>
          <w:szCs w:val="24"/>
        </w:rPr>
        <w:t>. Основи релятивістської класичної механіки. Рівняння руху, взаємозв'язок імпульсу та</w:t>
      </w:r>
    </w:p>
    <w:p w14:paraId="04EC1264" w14:textId="77777777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</w:rPr>
        <w:t>енергії.</w:t>
      </w:r>
    </w:p>
    <w:p w14:paraId="6F8A2978" w14:textId="7A32479C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</w:rPr>
        <w:t>1</w:t>
      </w:r>
      <w:r w:rsidR="0053468D" w:rsidRPr="0053468D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53468D">
        <w:rPr>
          <w:rFonts w:ascii="Times New Roman" w:hAnsi="Times New Roman" w:cs="Times New Roman"/>
          <w:sz w:val="24"/>
          <w:szCs w:val="24"/>
        </w:rPr>
        <w:t>. Начала термодинаміки.</w:t>
      </w:r>
    </w:p>
    <w:p w14:paraId="2265C1B4" w14:textId="64D515C7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</w:rPr>
        <w:t>1</w:t>
      </w:r>
      <w:r w:rsidR="0053468D" w:rsidRPr="0053468D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53468D">
        <w:rPr>
          <w:rFonts w:ascii="Times New Roman" w:hAnsi="Times New Roman" w:cs="Times New Roman"/>
          <w:sz w:val="24"/>
          <w:szCs w:val="24"/>
        </w:rPr>
        <w:t>. Розподіл Максвела-Больцмана.</w:t>
      </w:r>
    </w:p>
    <w:p w14:paraId="34C4D974" w14:textId="78C8C1EA" w:rsidR="00D3052D" w:rsidRPr="0053468D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D3052D" w:rsidRPr="0053468D">
        <w:rPr>
          <w:rFonts w:ascii="Times New Roman" w:hAnsi="Times New Roman" w:cs="Times New Roman"/>
          <w:sz w:val="24"/>
          <w:szCs w:val="24"/>
        </w:rPr>
        <w:t>. Рівняння стану ідеального газу та газу Ван-дер-</w:t>
      </w:r>
      <w:proofErr w:type="spellStart"/>
      <w:r w:rsidR="00D3052D" w:rsidRPr="0053468D">
        <w:rPr>
          <w:rFonts w:ascii="Times New Roman" w:hAnsi="Times New Roman" w:cs="Times New Roman"/>
          <w:sz w:val="24"/>
          <w:szCs w:val="24"/>
        </w:rPr>
        <w:t>Ваальса</w:t>
      </w:r>
      <w:proofErr w:type="spellEnd"/>
      <w:r w:rsidR="00D3052D" w:rsidRPr="0053468D">
        <w:rPr>
          <w:rFonts w:ascii="Times New Roman" w:hAnsi="Times New Roman" w:cs="Times New Roman"/>
          <w:sz w:val="24"/>
          <w:szCs w:val="24"/>
        </w:rPr>
        <w:t>.</w:t>
      </w:r>
    </w:p>
    <w:p w14:paraId="7ED7006B" w14:textId="263C8140" w:rsidR="00D3052D" w:rsidRPr="0053468D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  <w:lang w:val="ru-RU"/>
        </w:rPr>
        <w:t>21</w:t>
      </w:r>
      <w:r w:rsidR="00D3052D" w:rsidRPr="0053468D">
        <w:rPr>
          <w:rFonts w:ascii="Times New Roman" w:hAnsi="Times New Roman" w:cs="Times New Roman"/>
          <w:sz w:val="24"/>
          <w:szCs w:val="24"/>
        </w:rPr>
        <w:t>. Явища переносу в газах, рідинах і твердих тілах.</w:t>
      </w:r>
    </w:p>
    <w:p w14:paraId="1937FB70" w14:textId="32CAA76C" w:rsidR="00D3052D" w:rsidRPr="0053468D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  <w:lang w:val="ru-RU"/>
        </w:rPr>
        <w:t>22</w:t>
      </w:r>
      <w:r w:rsidR="00D3052D" w:rsidRPr="0053468D">
        <w:rPr>
          <w:rFonts w:ascii="Times New Roman" w:hAnsi="Times New Roman" w:cs="Times New Roman"/>
          <w:sz w:val="24"/>
          <w:szCs w:val="24"/>
        </w:rPr>
        <w:t>. Фазові переходи першого і другого роду.</w:t>
      </w:r>
    </w:p>
    <w:p w14:paraId="13B5C730" w14:textId="5999A2BF" w:rsidR="00D3052D" w:rsidRPr="0053468D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23</w:t>
      </w:r>
      <w:r w:rsidR="00D3052D" w:rsidRPr="0053468D">
        <w:rPr>
          <w:rFonts w:ascii="Times New Roman" w:hAnsi="Times New Roman" w:cs="Times New Roman"/>
          <w:sz w:val="24"/>
          <w:szCs w:val="24"/>
        </w:rPr>
        <w:t>. Теплоємність твердих тіл. Моделі Ейнштейна та Дебая.</w:t>
      </w:r>
    </w:p>
    <w:p w14:paraId="3FA74B90" w14:textId="49A0B857" w:rsidR="00D3052D" w:rsidRPr="0053468D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  <w:lang w:val="ru-RU"/>
        </w:rPr>
        <w:t>24</w:t>
      </w:r>
      <w:r w:rsidR="00D3052D" w:rsidRPr="0053468D">
        <w:rPr>
          <w:rFonts w:ascii="Times New Roman" w:hAnsi="Times New Roman" w:cs="Times New Roman"/>
          <w:sz w:val="24"/>
          <w:szCs w:val="24"/>
        </w:rPr>
        <w:t>. Рівняння Максвела як узагальнення експериментальних фактів.</w:t>
      </w:r>
    </w:p>
    <w:p w14:paraId="100AA5F6" w14:textId="09FAD931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</w:rPr>
        <w:t>2</w:t>
      </w:r>
      <w:r w:rsidR="0053468D" w:rsidRPr="0053468D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53468D">
        <w:rPr>
          <w:rFonts w:ascii="Times New Roman" w:hAnsi="Times New Roman" w:cs="Times New Roman"/>
          <w:sz w:val="24"/>
          <w:szCs w:val="24"/>
        </w:rPr>
        <w:t>. Енергія і потік енергії електромагнітного поля.</w:t>
      </w:r>
    </w:p>
    <w:p w14:paraId="038D8F42" w14:textId="5D6C6FF5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</w:rPr>
        <w:t>2</w:t>
      </w:r>
      <w:r w:rsidR="0053468D" w:rsidRPr="0053468D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53468D">
        <w:rPr>
          <w:rFonts w:ascii="Times New Roman" w:hAnsi="Times New Roman" w:cs="Times New Roman"/>
          <w:sz w:val="24"/>
          <w:szCs w:val="24"/>
        </w:rPr>
        <w:t xml:space="preserve">. Діелектрики та провідники в електричному полі. Механізми поляризації. </w:t>
      </w:r>
      <w:proofErr w:type="spellStart"/>
      <w:r w:rsidRPr="0053468D">
        <w:rPr>
          <w:rFonts w:ascii="Times New Roman" w:hAnsi="Times New Roman" w:cs="Times New Roman"/>
          <w:sz w:val="24"/>
          <w:szCs w:val="24"/>
        </w:rPr>
        <w:t>Піро</w:t>
      </w:r>
      <w:proofErr w:type="spellEnd"/>
      <w:r w:rsidRPr="0053468D">
        <w:rPr>
          <w:rFonts w:ascii="Times New Roman" w:hAnsi="Times New Roman" w:cs="Times New Roman"/>
          <w:sz w:val="24"/>
          <w:szCs w:val="24"/>
        </w:rPr>
        <w:t>-, п’єзо та</w:t>
      </w:r>
    </w:p>
    <w:p w14:paraId="68BD95FD" w14:textId="77777777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468D">
        <w:rPr>
          <w:rFonts w:ascii="Times New Roman" w:hAnsi="Times New Roman" w:cs="Times New Roman"/>
          <w:sz w:val="24"/>
          <w:szCs w:val="24"/>
        </w:rPr>
        <w:t>сегнетоелетрики</w:t>
      </w:r>
      <w:proofErr w:type="spellEnd"/>
      <w:r w:rsidRPr="0053468D">
        <w:rPr>
          <w:rFonts w:ascii="Times New Roman" w:hAnsi="Times New Roman" w:cs="Times New Roman"/>
          <w:sz w:val="24"/>
          <w:szCs w:val="24"/>
        </w:rPr>
        <w:t>.</w:t>
      </w:r>
    </w:p>
    <w:p w14:paraId="4C3001E5" w14:textId="1572EFCB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</w:rPr>
        <w:t>2</w:t>
      </w:r>
      <w:r w:rsidR="0053468D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53468D">
        <w:rPr>
          <w:rFonts w:ascii="Times New Roman" w:hAnsi="Times New Roman" w:cs="Times New Roman"/>
          <w:sz w:val="24"/>
          <w:szCs w:val="24"/>
        </w:rPr>
        <w:t xml:space="preserve">. Магнітні властивості речовин. Пара-, </w:t>
      </w:r>
      <w:proofErr w:type="spellStart"/>
      <w:r w:rsidRPr="0053468D">
        <w:rPr>
          <w:rFonts w:ascii="Times New Roman" w:hAnsi="Times New Roman" w:cs="Times New Roman"/>
          <w:sz w:val="24"/>
          <w:szCs w:val="24"/>
        </w:rPr>
        <w:t>діа</w:t>
      </w:r>
      <w:proofErr w:type="spellEnd"/>
      <w:r w:rsidRPr="0053468D">
        <w:rPr>
          <w:rFonts w:ascii="Times New Roman" w:hAnsi="Times New Roman" w:cs="Times New Roman"/>
          <w:sz w:val="24"/>
          <w:szCs w:val="24"/>
        </w:rPr>
        <w:t>- та феромагнетики.</w:t>
      </w:r>
    </w:p>
    <w:p w14:paraId="68C5991D" w14:textId="631B859A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</w:rPr>
        <w:t>2</w:t>
      </w:r>
      <w:r w:rsidR="0053468D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53468D">
        <w:rPr>
          <w:rFonts w:ascii="Times New Roman" w:hAnsi="Times New Roman" w:cs="Times New Roman"/>
          <w:sz w:val="24"/>
          <w:szCs w:val="24"/>
        </w:rPr>
        <w:t>. Електропровідність речовин. Механізми електропровідності. Явище надпровідності.</w:t>
      </w:r>
    </w:p>
    <w:p w14:paraId="7F8FCF17" w14:textId="2B2C5FEE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</w:rPr>
        <w:t>2</w:t>
      </w:r>
      <w:r w:rsidR="0053468D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53468D">
        <w:rPr>
          <w:rFonts w:ascii="Times New Roman" w:hAnsi="Times New Roman" w:cs="Times New Roman"/>
          <w:sz w:val="24"/>
          <w:szCs w:val="24"/>
        </w:rPr>
        <w:t>. Електромагнітні хвилі. Плоскі та сферичні хвилі. Поляризація електромагнітних хвиль.</w:t>
      </w:r>
    </w:p>
    <w:p w14:paraId="4B08923A" w14:textId="38C2A137" w:rsidR="00D3052D" w:rsidRPr="0053468D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  <w:lang w:val="ru-RU"/>
        </w:rPr>
        <w:t>30</w:t>
      </w:r>
      <w:r w:rsidR="00D3052D" w:rsidRPr="0053468D">
        <w:rPr>
          <w:rFonts w:ascii="Times New Roman" w:hAnsi="Times New Roman" w:cs="Times New Roman"/>
          <w:sz w:val="24"/>
          <w:szCs w:val="24"/>
        </w:rPr>
        <w:t>. Відбивання та заломлення світла на межі двох середовищ. Формули Френеля. Повне</w:t>
      </w:r>
    </w:p>
    <w:p w14:paraId="22DE9210" w14:textId="77777777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</w:rPr>
        <w:lastRenderedPageBreak/>
        <w:t>внутрішнє відбивання.</w:t>
      </w:r>
    </w:p>
    <w:p w14:paraId="4F96453B" w14:textId="70EAB09E" w:rsidR="00D3052D" w:rsidRPr="0053468D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31</w:t>
      </w:r>
      <w:r w:rsidR="00D3052D" w:rsidRPr="0053468D">
        <w:rPr>
          <w:rFonts w:ascii="Times New Roman" w:hAnsi="Times New Roman" w:cs="Times New Roman"/>
          <w:sz w:val="24"/>
          <w:szCs w:val="24"/>
        </w:rPr>
        <w:t>. Інтерференція світла. Часова та просторова когерентність. Інтерферометри.</w:t>
      </w:r>
    </w:p>
    <w:p w14:paraId="52EAC4F8" w14:textId="24113D70" w:rsidR="00D3052D" w:rsidRPr="0053468D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32</w:t>
      </w:r>
      <w:r w:rsidR="00D3052D" w:rsidRPr="0053468D">
        <w:rPr>
          <w:rFonts w:ascii="Times New Roman" w:hAnsi="Times New Roman" w:cs="Times New Roman"/>
          <w:sz w:val="24"/>
          <w:szCs w:val="24"/>
        </w:rPr>
        <w:t>. Дифракція світла. Наближення Френеля та Фраунгофера.</w:t>
      </w:r>
    </w:p>
    <w:p w14:paraId="13934473" w14:textId="662A3240" w:rsidR="00D3052D" w:rsidRPr="0053468D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  <w:lang w:val="ru-RU"/>
        </w:rPr>
        <w:t>33</w:t>
      </w:r>
      <w:r w:rsidR="00D3052D" w:rsidRPr="0053468D">
        <w:rPr>
          <w:rFonts w:ascii="Times New Roman" w:hAnsi="Times New Roman" w:cs="Times New Roman"/>
          <w:sz w:val="24"/>
          <w:szCs w:val="24"/>
        </w:rPr>
        <w:t>. Гальмівне та характеристичне рентгенівське випромінювання. Рентгеноструктурний</w:t>
      </w:r>
    </w:p>
    <w:p w14:paraId="13B5A7E7" w14:textId="77777777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</w:rPr>
        <w:t>аналіз.</w:t>
      </w:r>
    </w:p>
    <w:p w14:paraId="3AF6FE44" w14:textId="78C850CF" w:rsidR="00D3052D" w:rsidRPr="0053468D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34</w:t>
      </w:r>
      <w:r w:rsidR="00D3052D" w:rsidRPr="0053468D">
        <w:rPr>
          <w:rFonts w:ascii="Times New Roman" w:hAnsi="Times New Roman" w:cs="Times New Roman"/>
          <w:sz w:val="24"/>
          <w:szCs w:val="24"/>
        </w:rPr>
        <w:t xml:space="preserve">. Основи електронної мікроскопії. </w:t>
      </w:r>
      <w:proofErr w:type="spellStart"/>
      <w:r w:rsidR="00D3052D" w:rsidRPr="0053468D">
        <w:rPr>
          <w:rFonts w:ascii="Times New Roman" w:hAnsi="Times New Roman" w:cs="Times New Roman"/>
          <w:sz w:val="24"/>
          <w:szCs w:val="24"/>
        </w:rPr>
        <w:t>Сканувальні</w:t>
      </w:r>
      <w:proofErr w:type="spellEnd"/>
      <w:r w:rsidR="00D3052D" w:rsidRPr="0053468D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D3052D" w:rsidRPr="0053468D">
        <w:rPr>
          <w:rFonts w:ascii="Times New Roman" w:hAnsi="Times New Roman" w:cs="Times New Roman"/>
          <w:sz w:val="24"/>
          <w:szCs w:val="24"/>
        </w:rPr>
        <w:t>просвічувальні</w:t>
      </w:r>
      <w:proofErr w:type="spellEnd"/>
      <w:r w:rsidR="00D3052D" w:rsidRPr="0053468D">
        <w:rPr>
          <w:rFonts w:ascii="Times New Roman" w:hAnsi="Times New Roman" w:cs="Times New Roman"/>
          <w:sz w:val="24"/>
          <w:szCs w:val="24"/>
        </w:rPr>
        <w:t xml:space="preserve"> електронні мікроскопи.</w:t>
      </w:r>
    </w:p>
    <w:p w14:paraId="30855D22" w14:textId="6B2362AE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</w:rPr>
        <w:t>3</w:t>
      </w:r>
      <w:r w:rsidR="0053468D" w:rsidRPr="0053468D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53468D">
        <w:rPr>
          <w:rFonts w:ascii="Times New Roman" w:hAnsi="Times New Roman" w:cs="Times New Roman"/>
          <w:sz w:val="24"/>
          <w:szCs w:val="24"/>
        </w:rPr>
        <w:t>. Резонансні методи досліджень: електронний парамагнітний резонанс, ядерний</w:t>
      </w:r>
    </w:p>
    <w:p w14:paraId="0752A072" w14:textId="77777777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</w:rPr>
        <w:t>магнітний резонанс.</w:t>
      </w:r>
    </w:p>
    <w:p w14:paraId="07E1E6A5" w14:textId="1EF547D8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</w:rPr>
        <w:t>3</w:t>
      </w:r>
      <w:r w:rsidR="0053468D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3468D">
        <w:rPr>
          <w:rFonts w:ascii="Times New Roman" w:hAnsi="Times New Roman" w:cs="Times New Roman"/>
          <w:sz w:val="24"/>
          <w:szCs w:val="24"/>
        </w:rPr>
        <w:t>. Дисперсія світла. Класична теорія дисперсії.</w:t>
      </w:r>
    </w:p>
    <w:p w14:paraId="005A0862" w14:textId="0A3B08E3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</w:rPr>
        <w:t>3</w:t>
      </w:r>
      <w:r w:rsidR="0053468D" w:rsidRPr="0053468D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53468D">
        <w:rPr>
          <w:rFonts w:ascii="Times New Roman" w:hAnsi="Times New Roman" w:cs="Times New Roman"/>
          <w:sz w:val="24"/>
          <w:szCs w:val="24"/>
        </w:rPr>
        <w:t>. Подвійне променезаломлення та оптична активність. Ефект Фарадея.</w:t>
      </w:r>
    </w:p>
    <w:p w14:paraId="1900532C" w14:textId="0249730F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</w:rPr>
        <w:t>3</w:t>
      </w:r>
      <w:r w:rsidR="0053468D" w:rsidRPr="0053468D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53468D">
        <w:rPr>
          <w:rFonts w:ascii="Times New Roman" w:hAnsi="Times New Roman" w:cs="Times New Roman"/>
          <w:sz w:val="24"/>
          <w:szCs w:val="24"/>
        </w:rPr>
        <w:t>. Пружне та непружне розсіяння світла. Розсіяння Релея, комбінаційне розсіяння світла.</w:t>
      </w:r>
    </w:p>
    <w:p w14:paraId="3C8381F9" w14:textId="7AAF242C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</w:rPr>
        <w:t>3</w:t>
      </w:r>
      <w:r w:rsidR="0053468D" w:rsidRPr="0053468D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53468D">
        <w:rPr>
          <w:rFonts w:ascii="Times New Roman" w:hAnsi="Times New Roman" w:cs="Times New Roman"/>
          <w:sz w:val="24"/>
          <w:szCs w:val="24"/>
        </w:rPr>
        <w:t>. Закони теплового випромінювання. Формула Планка для абсолютно чорного тіла.</w:t>
      </w:r>
    </w:p>
    <w:p w14:paraId="1C1DFE23" w14:textId="577A77F1" w:rsidR="00D3052D" w:rsidRPr="0053468D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40</w:t>
      </w:r>
      <w:r w:rsidR="00D3052D" w:rsidRPr="0053468D">
        <w:rPr>
          <w:rFonts w:ascii="Times New Roman" w:hAnsi="Times New Roman" w:cs="Times New Roman"/>
          <w:sz w:val="24"/>
          <w:szCs w:val="24"/>
        </w:rPr>
        <w:t>. Нелінійні оптичні явища. Генерація гармонік. Самофокусування.</w:t>
      </w:r>
    </w:p>
    <w:p w14:paraId="45AB581C" w14:textId="23750DC9" w:rsidR="00D3052D" w:rsidRPr="0053468D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41</w:t>
      </w:r>
      <w:r w:rsidR="00D3052D" w:rsidRPr="0053468D">
        <w:rPr>
          <w:rFonts w:ascii="Times New Roman" w:hAnsi="Times New Roman" w:cs="Times New Roman"/>
          <w:sz w:val="24"/>
          <w:szCs w:val="24"/>
        </w:rPr>
        <w:t>. Гіпотеза де-Бройля. Експериментальні свідчення хвильових властивостей</w:t>
      </w:r>
    </w:p>
    <w:p w14:paraId="59600A61" w14:textId="77777777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</w:rPr>
        <w:t xml:space="preserve">мікрочастинок. </w:t>
      </w:r>
    </w:p>
    <w:p w14:paraId="547B0DC5" w14:textId="4C3D1792" w:rsidR="00D3052D" w:rsidRPr="0053468D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42</w:t>
      </w:r>
      <w:r w:rsidR="00D3052D" w:rsidRPr="0053468D">
        <w:rPr>
          <w:rFonts w:ascii="Times New Roman" w:hAnsi="Times New Roman" w:cs="Times New Roman"/>
          <w:sz w:val="24"/>
          <w:szCs w:val="24"/>
        </w:rPr>
        <w:t>. Експериментальні свідчення корпускулярних властивостей електромагнітного</w:t>
      </w:r>
    </w:p>
    <w:p w14:paraId="0FCC12F0" w14:textId="77777777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</w:rPr>
        <w:t>випромінювання.</w:t>
      </w:r>
    </w:p>
    <w:p w14:paraId="22FF48E5" w14:textId="3F8AB131" w:rsidR="00D3052D" w:rsidRPr="0053468D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43</w:t>
      </w:r>
      <w:r w:rsidR="00D3052D" w:rsidRPr="0053468D">
        <w:rPr>
          <w:rFonts w:ascii="Times New Roman" w:hAnsi="Times New Roman" w:cs="Times New Roman"/>
          <w:sz w:val="24"/>
          <w:szCs w:val="24"/>
        </w:rPr>
        <w:t>. Рівняння Шредінгера. Хвильова функція і її фізичний зміст. Принцип невизначеності</w:t>
      </w:r>
    </w:p>
    <w:p w14:paraId="369C4C83" w14:textId="77777777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468D">
        <w:rPr>
          <w:rFonts w:ascii="Times New Roman" w:hAnsi="Times New Roman" w:cs="Times New Roman"/>
          <w:sz w:val="24"/>
          <w:szCs w:val="24"/>
        </w:rPr>
        <w:t>Гейзенберга</w:t>
      </w:r>
      <w:proofErr w:type="spellEnd"/>
      <w:r w:rsidRPr="0053468D">
        <w:rPr>
          <w:rFonts w:ascii="Times New Roman" w:hAnsi="Times New Roman" w:cs="Times New Roman"/>
          <w:sz w:val="24"/>
          <w:szCs w:val="24"/>
        </w:rPr>
        <w:t>.</w:t>
      </w:r>
    </w:p>
    <w:p w14:paraId="253016D5" w14:textId="488F8889" w:rsidR="00D3052D" w:rsidRPr="0053468D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  <w:lang w:val="ru-RU"/>
        </w:rPr>
        <w:t>44</w:t>
      </w:r>
      <w:r w:rsidR="00D3052D" w:rsidRPr="0053468D">
        <w:rPr>
          <w:rFonts w:ascii="Times New Roman" w:hAnsi="Times New Roman" w:cs="Times New Roman"/>
          <w:sz w:val="24"/>
          <w:szCs w:val="24"/>
        </w:rPr>
        <w:t>. Проходження частинок через потенціальний бар’єр. Тунельний ефект.</w:t>
      </w:r>
    </w:p>
    <w:p w14:paraId="40E8A9AB" w14:textId="513A6910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</w:rPr>
        <w:t>4</w:t>
      </w:r>
      <w:r w:rsidR="0053468D" w:rsidRPr="0053468D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53468D">
        <w:rPr>
          <w:rFonts w:ascii="Times New Roman" w:hAnsi="Times New Roman" w:cs="Times New Roman"/>
          <w:sz w:val="24"/>
          <w:szCs w:val="24"/>
        </w:rPr>
        <w:t>. Квантовий гармонічний осцилятор.</w:t>
      </w:r>
    </w:p>
    <w:p w14:paraId="38C1D91E" w14:textId="6EB91FDE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</w:rPr>
        <w:t>4</w:t>
      </w:r>
      <w:r w:rsidR="0053468D" w:rsidRPr="0053468D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53468D">
        <w:rPr>
          <w:rFonts w:ascii="Times New Roman" w:hAnsi="Times New Roman" w:cs="Times New Roman"/>
          <w:sz w:val="24"/>
          <w:szCs w:val="24"/>
        </w:rPr>
        <w:t>. Рівняння Шредінгера для атома водню. Квантові числа.</w:t>
      </w:r>
    </w:p>
    <w:p w14:paraId="7FB31F1F" w14:textId="10C45C66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</w:rPr>
        <w:t>4</w:t>
      </w:r>
      <w:r w:rsidR="0053468D" w:rsidRPr="0053468D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53468D">
        <w:rPr>
          <w:rFonts w:ascii="Times New Roman" w:hAnsi="Times New Roman" w:cs="Times New Roman"/>
          <w:sz w:val="24"/>
          <w:szCs w:val="24"/>
        </w:rPr>
        <w:t xml:space="preserve">. Системи однакових частинок: бозони і </w:t>
      </w:r>
      <w:proofErr w:type="spellStart"/>
      <w:r w:rsidRPr="0053468D">
        <w:rPr>
          <w:rFonts w:ascii="Times New Roman" w:hAnsi="Times New Roman" w:cs="Times New Roman"/>
          <w:sz w:val="24"/>
          <w:szCs w:val="24"/>
        </w:rPr>
        <w:t>ферміони</w:t>
      </w:r>
      <w:proofErr w:type="spellEnd"/>
      <w:r w:rsidRPr="0053468D">
        <w:rPr>
          <w:rFonts w:ascii="Times New Roman" w:hAnsi="Times New Roman" w:cs="Times New Roman"/>
          <w:sz w:val="24"/>
          <w:szCs w:val="24"/>
        </w:rPr>
        <w:t>. Принцип Паулі.</w:t>
      </w:r>
    </w:p>
    <w:p w14:paraId="15BDF68E" w14:textId="60FA2484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</w:rPr>
        <w:t>4</w:t>
      </w:r>
      <w:r w:rsidR="0053468D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53468D">
        <w:rPr>
          <w:rFonts w:ascii="Times New Roman" w:hAnsi="Times New Roman" w:cs="Times New Roman"/>
          <w:sz w:val="24"/>
          <w:szCs w:val="24"/>
        </w:rPr>
        <w:t xml:space="preserve">. Періодична система елементів. Електронні конфігурації </w:t>
      </w:r>
      <w:proofErr w:type="spellStart"/>
      <w:r w:rsidRPr="0053468D">
        <w:rPr>
          <w:rFonts w:ascii="Times New Roman" w:hAnsi="Times New Roman" w:cs="Times New Roman"/>
          <w:sz w:val="24"/>
          <w:szCs w:val="24"/>
        </w:rPr>
        <w:t>багатоелектронних</w:t>
      </w:r>
      <w:proofErr w:type="spellEnd"/>
      <w:r w:rsidRPr="0053468D">
        <w:rPr>
          <w:rFonts w:ascii="Times New Roman" w:hAnsi="Times New Roman" w:cs="Times New Roman"/>
          <w:sz w:val="24"/>
          <w:szCs w:val="24"/>
        </w:rPr>
        <w:t xml:space="preserve"> атомів.</w:t>
      </w:r>
    </w:p>
    <w:p w14:paraId="33A856AA" w14:textId="7FABA773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</w:rPr>
        <w:t>4</w:t>
      </w:r>
      <w:r w:rsidR="0053468D" w:rsidRPr="0053468D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53468D">
        <w:rPr>
          <w:rFonts w:ascii="Times New Roman" w:hAnsi="Times New Roman" w:cs="Times New Roman"/>
          <w:sz w:val="24"/>
          <w:szCs w:val="24"/>
        </w:rPr>
        <w:t>. Атом у зовнішньому електричному полі. Ефект Штарка.</w:t>
      </w:r>
    </w:p>
    <w:p w14:paraId="5C11909F" w14:textId="04EF66B1" w:rsidR="00D3052D" w:rsidRPr="0053468D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  <w:lang w:val="ru-RU"/>
        </w:rPr>
        <w:t>50</w:t>
      </w:r>
      <w:r w:rsidR="00D3052D" w:rsidRPr="0053468D">
        <w:rPr>
          <w:rFonts w:ascii="Times New Roman" w:hAnsi="Times New Roman" w:cs="Times New Roman"/>
          <w:sz w:val="24"/>
          <w:szCs w:val="24"/>
        </w:rPr>
        <w:t xml:space="preserve">. Атом у зовнішньому магнітному полі. Ефект </w:t>
      </w:r>
      <w:proofErr w:type="spellStart"/>
      <w:r w:rsidR="00D3052D" w:rsidRPr="0053468D">
        <w:rPr>
          <w:rFonts w:ascii="Times New Roman" w:hAnsi="Times New Roman" w:cs="Times New Roman"/>
          <w:sz w:val="24"/>
          <w:szCs w:val="24"/>
        </w:rPr>
        <w:t>Зеємана</w:t>
      </w:r>
      <w:proofErr w:type="spellEnd"/>
      <w:r w:rsidR="00D3052D" w:rsidRPr="0053468D">
        <w:rPr>
          <w:rFonts w:ascii="Times New Roman" w:hAnsi="Times New Roman" w:cs="Times New Roman"/>
          <w:sz w:val="24"/>
          <w:szCs w:val="24"/>
        </w:rPr>
        <w:t>.</w:t>
      </w:r>
    </w:p>
    <w:p w14:paraId="28E60DF0" w14:textId="01650325" w:rsidR="00D3052D" w:rsidRPr="0053468D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51</w:t>
      </w:r>
      <w:r w:rsidR="00D3052D" w:rsidRPr="0053468D">
        <w:rPr>
          <w:rFonts w:ascii="Times New Roman" w:hAnsi="Times New Roman" w:cs="Times New Roman"/>
          <w:sz w:val="24"/>
          <w:szCs w:val="24"/>
        </w:rPr>
        <w:t xml:space="preserve">. Енергетичний спектр </w:t>
      </w:r>
      <w:proofErr w:type="spellStart"/>
      <w:r w:rsidR="00D3052D" w:rsidRPr="0053468D">
        <w:rPr>
          <w:rFonts w:ascii="Times New Roman" w:hAnsi="Times New Roman" w:cs="Times New Roman"/>
          <w:sz w:val="24"/>
          <w:szCs w:val="24"/>
        </w:rPr>
        <w:t>двоатомних</w:t>
      </w:r>
      <w:proofErr w:type="spellEnd"/>
      <w:r w:rsidR="00D3052D" w:rsidRPr="0053468D">
        <w:rPr>
          <w:rFonts w:ascii="Times New Roman" w:hAnsi="Times New Roman" w:cs="Times New Roman"/>
          <w:sz w:val="24"/>
          <w:szCs w:val="24"/>
        </w:rPr>
        <w:t xml:space="preserve"> молекул. Молекула водню. Обмінна взаємодія.</w:t>
      </w:r>
    </w:p>
    <w:p w14:paraId="1CB1726D" w14:textId="0D1AFA9A" w:rsidR="00D3052D" w:rsidRPr="0053468D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52</w:t>
      </w:r>
      <w:r w:rsidR="00D3052D" w:rsidRPr="0053468D">
        <w:rPr>
          <w:rFonts w:ascii="Times New Roman" w:hAnsi="Times New Roman" w:cs="Times New Roman"/>
          <w:sz w:val="24"/>
          <w:szCs w:val="24"/>
        </w:rPr>
        <w:t>. Спонтанні та вимушені переходи. Лазери. Властивості лазерного випромінювання.</w:t>
      </w:r>
    </w:p>
    <w:p w14:paraId="5E7F88F3" w14:textId="019EA363" w:rsidR="00D3052D" w:rsidRPr="0053468D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  <w:lang w:val="ru-RU"/>
        </w:rPr>
        <w:t>53</w:t>
      </w:r>
      <w:r w:rsidR="00D3052D" w:rsidRPr="0053468D">
        <w:rPr>
          <w:rFonts w:ascii="Times New Roman" w:hAnsi="Times New Roman" w:cs="Times New Roman"/>
          <w:sz w:val="24"/>
          <w:szCs w:val="24"/>
        </w:rPr>
        <w:t>. Принципи роботи прискорювачів заряджених частинок.</w:t>
      </w:r>
    </w:p>
    <w:p w14:paraId="5DB5CBCF" w14:textId="0D9B46BC" w:rsidR="00D3052D" w:rsidRPr="0053468D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  <w:lang w:val="ru-RU"/>
        </w:rPr>
        <w:t>54</w:t>
      </w:r>
      <w:r w:rsidR="00D3052D" w:rsidRPr="0053468D">
        <w:rPr>
          <w:rFonts w:ascii="Times New Roman" w:hAnsi="Times New Roman" w:cs="Times New Roman"/>
          <w:sz w:val="24"/>
          <w:szCs w:val="24"/>
        </w:rPr>
        <w:t>. Сучасні уявлення про ядерні сили. Моделі атомного ядра.</w:t>
      </w:r>
    </w:p>
    <w:p w14:paraId="2258B5DE" w14:textId="13F50AC8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</w:rPr>
        <w:t>5</w:t>
      </w:r>
      <w:r w:rsidR="0053468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3468D">
        <w:rPr>
          <w:rFonts w:ascii="Times New Roman" w:hAnsi="Times New Roman" w:cs="Times New Roman"/>
          <w:sz w:val="24"/>
          <w:szCs w:val="24"/>
        </w:rPr>
        <w:t>. Явище радіоактивності. Види радіоактивного розпаду.</w:t>
      </w:r>
    </w:p>
    <w:p w14:paraId="4045CE2E" w14:textId="576B90D6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</w:rPr>
        <w:t>5</w:t>
      </w:r>
      <w:r w:rsidR="0053468D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3468D">
        <w:rPr>
          <w:rFonts w:ascii="Times New Roman" w:hAnsi="Times New Roman" w:cs="Times New Roman"/>
          <w:sz w:val="24"/>
          <w:szCs w:val="24"/>
        </w:rPr>
        <w:t xml:space="preserve">. Гамма-випромінювання ядер. Ефект </w:t>
      </w:r>
      <w:proofErr w:type="spellStart"/>
      <w:r w:rsidRPr="0053468D">
        <w:rPr>
          <w:rFonts w:ascii="Times New Roman" w:hAnsi="Times New Roman" w:cs="Times New Roman"/>
          <w:sz w:val="24"/>
          <w:szCs w:val="24"/>
        </w:rPr>
        <w:t>Месбауера</w:t>
      </w:r>
      <w:proofErr w:type="spellEnd"/>
      <w:r w:rsidRPr="0053468D">
        <w:rPr>
          <w:rFonts w:ascii="Times New Roman" w:hAnsi="Times New Roman" w:cs="Times New Roman"/>
          <w:sz w:val="24"/>
          <w:szCs w:val="24"/>
        </w:rPr>
        <w:t>.</w:t>
      </w:r>
    </w:p>
    <w:p w14:paraId="51038DF5" w14:textId="21D597E8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</w:rPr>
        <w:t>5</w:t>
      </w:r>
      <w:r w:rsidR="0053468D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53468D">
        <w:rPr>
          <w:rFonts w:ascii="Times New Roman" w:hAnsi="Times New Roman" w:cs="Times New Roman"/>
          <w:sz w:val="24"/>
          <w:szCs w:val="24"/>
        </w:rPr>
        <w:t>. Класифікація ядерних реакцій. Реакція термоядерного синтезу.</w:t>
      </w:r>
    </w:p>
    <w:p w14:paraId="1069C247" w14:textId="748248A4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</w:rPr>
        <w:t>5</w:t>
      </w:r>
      <w:r w:rsidR="0053468D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53468D">
        <w:rPr>
          <w:rFonts w:ascii="Times New Roman" w:hAnsi="Times New Roman" w:cs="Times New Roman"/>
          <w:sz w:val="24"/>
          <w:szCs w:val="24"/>
        </w:rPr>
        <w:t>. Ланцюгова реакція поділу ядер. Принцип роботи ядерних реакторів.</w:t>
      </w:r>
    </w:p>
    <w:p w14:paraId="444EE234" w14:textId="6C244444" w:rsidR="00D3052D" w:rsidRPr="0053468D" w:rsidRDefault="00D3052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</w:rPr>
        <w:t>5</w:t>
      </w:r>
      <w:r w:rsidR="0053468D" w:rsidRPr="0053468D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53468D">
        <w:rPr>
          <w:rFonts w:ascii="Times New Roman" w:hAnsi="Times New Roman" w:cs="Times New Roman"/>
          <w:sz w:val="24"/>
          <w:szCs w:val="24"/>
        </w:rPr>
        <w:t xml:space="preserve">. Загальні принципи систематики </w:t>
      </w:r>
      <w:proofErr w:type="spellStart"/>
      <w:r w:rsidRPr="0053468D">
        <w:rPr>
          <w:rFonts w:ascii="Times New Roman" w:hAnsi="Times New Roman" w:cs="Times New Roman"/>
          <w:sz w:val="24"/>
          <w:szCs w:val="24"/>
        </w:rPr>
        <w:t>субядерних</w:t>
      </w:r>
      <w:proofErr w:type="spellEnd"/>
      <w:r w:rsidRPr="0053468D">
        <w:rPr>
          <w:rFonts w:ascii="Times New Roman" w:hAnsi="Times New Roman" w:cs="Times New Roman"/>
          <w:sz w:val="24"/>
          <w:szCs w:val="24"/>
        </w:rPr>
        <w:t xml:space="preserve"> частинок та їх взаємодій.</w:t>
      </w:r>
    </w:p>
    <w:p w14:paraId="2148B883" w14:textId="49C63F84" w:rsidR="00D3052D" w:rsidRPr="0053468D" w:rsidRDefault="0053468D" w:rsidP="005346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68D">
        <w:rPr>
          <w:rFonts w:ascii="Times New Roman" w:hAnsi="Times New Roman" w:cs="Times New Roman"/>
          <w:sz w:val="24"/>
          <w:szCs w:val="24"/>
          <w:lang w:val="ru-RU"/>
        </w:rPr>
        <w:t>60</w:t>
      </w:r>
      <w:r w:rsidR="00D3052D" w:rsidRPr="0053468D">
        <w:rPr>
          <w:rFonts w:ascii="Times New Roman" w:hAnsi="Times New Roman" w:cs="Times New Roman"/>
          <w:sz w:val="24"/>
          <w:szCs w:val="24"/>
        </w:rPr>
        <w:t xml:space="preserve">. Методи реєстрації і спектрометрії елементарних частинок і </w:t>
      </w:r>
      <w:proofErr w:type="spellStart"/>
      <w:r w:rsidR="00D3052D" w:rsidRPr="0053468D">
        <w:rPr>
          <w:rFonts w:ascii="Times New Roman" w:hAnsi="Times New Roman" w:cs="Times New Roman"/>
          <w:sz w:val="24"/>
          <w:szCs w:val="24"/>
        </w:rPr>
        <w:t>випромінювань</w:t>
      </w:r>
      <w:proofErr w:type="spellEnd"/>
      <w:r w:rsidR="00D3052D" w:rsidRPr="0053468D">
        <w:rPr>
          <w:rFonts w:ascii="Times New Roman" w:hAnsi="Times New Roman" w:cs="Times New Roman"/>
          <w:sz w:val="24"/>
          <w:szCs w:val="24"/>
        </w:rPr>
        <w:t>.</w:t>
      </w:r>
    </w:p>
    <w:p w14:paraId="7DDB4856" w14:textId="77777777" w:rsidR="00D3052D" w:rsidRPr="006664C7" w:rsidRDefault="00D3052D" w:rsidP="006664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7307C5" w14:textId="77777777" w:rsidR="00D3052D" w:rsidRPr="006664C7" w:rsidRDefault="00D3052D" w:rsidP="006664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3052D" w:rsidRPr="006664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2D"/>
    <w:rsid w:val="003E4655"/>
    <w:rsid w:val="00502727"/>
    <w:rsid w:val="0053468D"/>
    <w:rsid w:val="006218B6"/>
    <w:rsid w:val="006664C7"/>
    <w:rsid w:val="007469F5"/>
    <w:rsid w:val="0084484C"/>
    <w:rsid w:val="008A4425"/>
    <w:rsid w:val="008C7026"/>
    <w:rsid w:val="00A53EBA"/>
    <w:rsid w:val="00C87AC7"/>
    <w:rsid w:val="00CD203D"/>
    <w:rsid w:val="00D3052D"/>
    <w:rsid w:val="00D81EF9"/>
    <w:rsid w:val="00E4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849F"/>
  <w15:chartTrackingRefBased/>
  <w15:docId w15:val="{B76DBCD1-73FF-437E-AA32-B5D8EE32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3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2787</Words>
  <Characters>1589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2023-05-03T09:49:00Z</cp:lastPrinted>
  <dcterms:created xsi:type="dcterms:W3CDTF">2023-12-01T09:40:00Z</dcterms:created>
  <dcterms:modified xsi:type="dcterms:W3CDTF">2023-12-01T09:40:00Z</dcterms:modified>
</cp:coreProperties>
</file>