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02F" w:rsidRDefault="00FB0C95">
      <w:pPr>
        <w:pStyle w:val="a3"/>
        <w:jc w:val="center"/>
        <w:rPr>
          <w:rFonts w:ascii="맑은 고딕" w:eastAsia="맑은 고딕" w:hAnsi="맑은 고딕" w:cs="맑은 고딕"/>
          <w:b/>
        </w:rPr>
      </w:pPr>
      <w:bookmarkStart w:id="0" w:name="_4vxwp4250z7g" w:colFirst="0" w:colLast="0"/>
      <w:bookmarkEnd w:id="0"/>
      <w:proofErr w:type="spellStart"/>
      <w:r>
        <w:rPr>
          <w:rFonts w:ascii="맑은 고딕" w:eastAsia="맑은 고딕" w:hAnsi="맑은 고딕" w:cs="맑은 고딕"/>
          <w:b/>
        </w:rPr>
        <w:t>캡스톤</w:t>
      </w:r>
      <w:proofErr w:type="spellEnd"/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디자인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프로젝트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제안서</w:t>
      </w:r>
    </w:p>
    <w:p w:rsidR="0095102F" w:rsidRDefault="0095102F">
      <w:pPr>
        <w:jc w:val="right"/>
        <w:rPr>
          <w:rFonts w:ascii="맑은 고딕" w:eastAsia="맑은 고딕" w:hAnsi="맑은 고딕" w:cs="맑은 고딕"/>
        </w:rPr>
      </w:pPr>
    </w:p>
    <w:p w:rsidR="0095102F" w:rsidRDefault="00FB0C95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컴퓨터공학부</w:t>
      </w:r>
      <w:r>
        <w:rPr>
          <w:rFonts w:ascii="맑은 고딕" w:eastAsia="맑은 고딕" w:hAnsi="맑은 고딕" w:cs="맑은 고딕"/>
        </w:rPr>
        <w:t xml:space="preserve"> 20165417 </w:t>
      </w:r>
      <w:r>
        <w:rPr>
          <w:rFonts w:ascii="맑은 고딕" w:eastAsia="맑은 고딕" w:hAnsi="맑은 고딕" w:cs="맑은 고딕"/>
        </w:rPr>
        <w:t>김소연</w:t>
      </w:r>
    </w:p>
    <w:p w:rsidR="0095102F" w:rsidRDefault="00FB0C95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20163657 </w:t>
      </w:r>
      <w:proofErr w:type="spellStart"/>
      <w:r>
        <w:rPr>
          <w:rFonts w:ascii="맑은 고딕" w:eastAsia="맑은 고딕" w:hAnsi="맑은 고딕" w:cs="맑은 고딕"/>
        </w:rPr>
        <w:t>윤신영</w:t>
      </w:r>
      <w:proofErr w:type="spellEnd"/>
    </w:p>
    <w:p w:rsidR="0095102F" w:rsidRDefault="00FB0C95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20161856 </w:t>
      </w:r>
      <w:proofErr w:type="spellStart"/>
      <w:r>
        <w:rPr>
          <w:rFonts w:ascii="맑은 고딕" w:eastAsia="맑은 고딕" w:hAnsi="맑은 고딕" w:cs="맑은 고딕"/>
        </w:rPr>
        <w:t>한지효</w:t>
      </w:r>
      <w:proofErr w:type="spellEnd"/>
    </w:p>
    <w:p w:rsidR="0095102F" w:rsidRDefault="0095102F">
      <w:pPr>
        <w:rPr>
          <w:rFonts w:ascii="맑은 고딕" w:eastAsia="맑은 고딕" w:hAnsi="맑은 고딕" w:cs="맑은 고딕"/>
        </w:rPr>
      </w:pPr>
    </w:p>
    <w:p w:rsidR="0095102F" w:rsidRDefault="0095102F">
      <w:pPr>
        <w:rPr>
          <w:rFonts w:ascii="맑은 고딕" w:eastAsia="맑은 고딕" w:hAnsi="맑은 고딕" w:cs="맑은 고딕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95102F"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주제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웹툰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플랫폼</w:t>
            </w:r>
          </w:p>
        </w:tc>
      </w:tr>
      <w:tr w:rsidR="0095102F"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이름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102F" w:rsidRDefault="00FB0C95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리더스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Readers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95102F">
        <w:trPr>
          <w:trHeight w:val="198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팀원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및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역할분담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95102F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tbl>
            <w:tblPr>
              <w:tblStyle w:val="a6"/>
              <w:tblW w:w="6765" w:type="dxa"/>
              <w:tblInd w:w="0" w:type="dxa"/>
              <w:tblBorders>
                <w:top w:val="single" w:sz="8" w:space="0" w:color="D9D9D9"/>
                <w:left w:val="single" w:sz="8" w:space="0" w:color="D9D9D9"/>
                <w:bottom w:val="single" w:sz="8" w:space="0" w:color="D9D9D9"/>
                <w:right w:val="single" w:sz="8" w:space="0" w:color="D9D9D9"/>
                <w:insideH w:val="single" w:sz="8" w:space="0" w:color="D9D9D9"/>
                <w:insideV w:val="single" w:sz="8" w:space="0" w:color="D9D9D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0"/>
              <w:gridCol w:w="5835"/>
            </w:tblGrid>
            <w:tr w:rsidR="0095102F">
              <w:tc>
                <w:tcPr>
                  <w:tcW w:w="93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김소연</w:t>
                  </w:r>
                </w:p>
              </w:tc>
              <w:tc>
                <w:tcPr>
                  <w:tcW w:w="5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자료조사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프로필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연재처별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로그인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세션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분석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통합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로그인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구현</w:t>
                  </w:r>
                </w:p>
              </w:tc>
            </w:tr>
            <w:tr w:rsidR="0095102F">
              <w:tc>
                <w:tcPr>
                  <w:tcW w:w="93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윤신영</w:t>
                  </w:r>
                  <w:proofErr w:type="spellEnd"/>
                </w:p>
              </w:tc>
              <w:tc>
                <w:tcPr>
                  <w:tcW w:w="5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메인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정렬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구독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책갈피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구현</w:t>
                  </w:r>
                </w:p>
              </w:tc>
            </w:tr>
            <w:tr w:rsidR="0095102F">
              <w:tc>
                <w:tcPr>
                  <w:tcW w:w="93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한지효</w:t>
                  </w:r>
                  <w:proofErr w:type="spellEnd"/>
                </w:p>
              </w:tc>
              <w:tc>
                <w:tcPr>
                  <w:tcW w:w="5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UI </w:t>
                  </w:r>
                  <w:r>
                    <w:rPr>
                      <w:rFonts w:ascii="맑은 고딕" w:eastAsia="맑은 고딕" w:hAnsi="맑은 고딕" w:cs="맑은 고딕"/>
                    </w:rPr>
                    <w:t>디자인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사용자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취향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분석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추천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구현</w:t>
                  </w:r>
                </w:p>
              </w:tc>
            </w:tr>
          </w:tbl>
          <w:p w:rsidR="0095102F" w:rsidRDefault="0095102F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</w:tc>
      </w:tr>
      <w:tr w:rsidR="0095102F"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개요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after="200" w:line="240" w:lineRule="auto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아고다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호텔</w:t>
            </w:r>
            <w:r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/>
              </w:rPr>
              <w:t>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쿠팡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쇼핑</w:t>
            </w:r>
            <w:r>
              <w:rPr>
                <w:rFonts w:ascii="맑은 고딕" w:eastAsia="맑은 고딕" w:hAnsi="맑은 고딕" w:cs="맑은 고딕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스카이스캐너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비행기</w:t>
            </w:r>
            <w:r>
              <w:rPr>
                <w:rFonts w:ascii="맑은 고딕" w:eastAsia="맑은 고딕" w:hAnsi="맑은 고딕" w:cs="맑은 고딕"/>
              </w:rPr>
              <w:t>)</w:t>
            </w:r>
            <w:proofErr w:type="spellStart"/>
            <w:r>
              <w:rPr>
                <w:rFonts w:ascii="맑은 고딕" w:eastAsia="맑은 고딕" w:hAnsi="맑은 고딕" w:cs="맑은 고딕"/>
              </w:rPr>
              <w:t>처럼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웹툰도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>한</w:t>
            </w: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곳에서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있다면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어떨까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95102F" w:rsidRDefault="00FB0C95">
            <w:pPr>
              <w:widowControl w:val="0"/>
              <w:spacing w:after="200" w:line="240" w:lineRule="auto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한국콘텐츠진흥원에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만화산업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분야의</w:t>
            </w:r>
            <w:r>
              <w:rPr>
                <w:rFonts w:ascii="맑은 고딕" w:eastAsia="맑은 고딕" w:hAnsi="맑은 고딕" w:cs="맑은 고딕"/>
              </w:rPr>
              <w:t xml:space="preserve"> 5</w:t>
            </w:r>
            <w:r>
              <w:rPr>
                <w:rFonts w:ascii="맑은 고딕" w:eastAsia="맑은 고딕" w:hAnsi="맑은 고딕" w:cs="맑은 고딕"/>
              </w:rPr>
              <w:t>년간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연평균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성장률은</w:t>
            </w:r>
            <w:r>
              <w:rPr>
                <w:rFonts w:ascii="맑은 고딕" w:eastAsia="맑은 고딕" w:hAnsi="맑은 고딕" w:cs="맑은 고딕"/>
              </w:rPr>
              <w:t xml:space="preserve"> 5.6%</w:t>
            </w:r>
            <w:r>
              <w:rPr>
                <w:rFonts w:ascii="맑은 고딕" w:eastAsia="맑은 고딕" w:hAnsi="맑은 고딕" w:cs="맑은 고딕"/>
              </w:rPr>
              <w:t>이다</w:t>
            </w:r>
            <w:r>
              <w:rPr>
                <w:rFonts w:ascii="맑은 고딕" w:eastAsia="맑은 고딕" w:hAnsi="맑은 고딕" w:cs="맑은 고딕"/>
              </w:rPr>
              <w:t>. 2000</w:t>
            </w:r>
            <w:r>
              <w:rPr>
                <w:rFonts w:ascii="맑은 고딕" w:eastAsia="맑은 고딕" w:hAnsi="맑은 고딕" w:cs="맑은 고딕"/>
              </w:rPr>
              <w:t>년대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이후</w:t>
            </w:r>
            <w:r>
              <w:rPr>
                <w:rFonts w:ascii="맑은 고딕" w:eastAsia="맑은 고딕" w:hAnsi="맑은 고딕" w:cs="맑은 고딕"/>
              </w:rPr>
              <w:t xml:space="preserve"> 10</w:t>
            </w:r>
            <w:r>
              <w:rPr>
                <w:rFonts w:ascii="맑은 고딕" w:eastAsia="맑은 고딕" w:hAnsi="맑은 고딕" w:cs="맑은 고딕"/>
              </w:rPr>
              <w:t>년이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기간동안</w:t>
            </w:r>
            <w:r>
              <w:rPr>
                <w:rFonts w:ascii="맑은 고딕" w:eastAsia="맑은 고딕" w:hAnsi="맑은 고딕" w:cs="맑은 고딕"/>
              </w:rPr>
              <w:t xml:space="preserve"> 7000</w:t>
            </w:r>
            <w:r>
              <w:rPr>
                <w:rFonts w:ascii="맑은 고딕" w:eastAsia="맑은 고딕" w:hAnsi="맑은 고딕" w:cs="맑은 고딕"/>
              </w:rPr>
              <w:t>억원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머물러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있었던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만화산업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매출이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현재</w:t>
            </w:r>
            <w:r>
              <w:rPr>
                <w:rFonts w:ascii="맑은 고딕" w:eastAsia="맑은 고딕" w:hAnsi="맑은 고딕" w:cs="맑은 고딕"/>
              </w:rPr>
              <w:t xml:space="preserve"> 1.1</w:t>
            </w:r>
            <w:r>
              <w:rPr>
                <w:rFonts w:ascii="맑은 고딕" w:eastAsia="맑은 고딕" w:hAnsi="맑은 고딕" w:cs="맑은 고딕"/>
              </w:rPr>
              <w:t>조원에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있었던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유료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시장이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>본격화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되면서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부터다</w:t>
            </w:r>
            <w:proofErr w:type="spellEnd"/>
            <w:r>
              <w:rPr>
                <w:rFonts w:ascii="맑은 고딕" w:eastAsia="맑은 고딕" w:hAnsi="맑은 고딕" w:cs="맑은 고딕"/>
              </w:rPr>
              <w:t>.</w:t>
            </w:r>
          </w:p>
          <w:p w:rsidR="0095102F" w:rsidRDefault="00FB0C95">
            <w:pPr>
              <w:widowControl w:val="0"/>
              <w:spacing w:after="200" w:line="240" w:lineRule="auto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웹툰분석서비스</w:t>
            </w:r>
            <w:proofErr w:type="spellEnd"/>
            <w:r>
              <w:rPr>
                <w:rFonts w:ascii="맑은 고딕" w:eastAsia="맑은 고딕" w:hAnsi="맑은 고딕" w:cs="맑은 고딕"/>
              </w:rPr>
              <w:t>(WAS)</w:t>
            </w:r>
            <w:r>
              <w:rPr>
                <w:rFonts w:ascii="맑은 고딕" w:eastAsia="맑은 고딕" w:hAnsi="맑은 고딕" w:cs="맑은 고딕"/>
              </w:rPr>
              <w:t>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의하면</w:t>
            </w:r>
            <w:r>
              <w:rPr>
                <w:rFonts w:ascii="맑은 고딕" w:eastAsia="맑은 고딕" w:hAnsi="맑은 고딕" w:cs="맑은 고딕"/>
              </w:rPr>
              <w:t xml:space="preserve"> 2018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신규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>수는</w:t>
            </w: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전년도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대비</w:t>
            </w:r>
            <w:r>
              <w:rPr>
                <w:rFonts w:ascii="맑은 고딕" w:eastAsia="맑은 고딕" w:hAnsi="맑은 고딕" w:cs="맑은 고딕"/>
              </w:rPr>
              <w:t xml:space="preserve"> 72</w:t>
            </w:r>
            <w:r>
              <w:rPr>
                <w:rFonts w:ascii="맑은 고딕" w:eastAsia="맑은 고딕" w:hAnsi="맑은 고딕" w:cs="맑은 고딕"/>
              </w:rPr>
              <w:t>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증가했으나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연재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작품이나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작품은</w:t>
            </w:r>
            <w:r>
              <w:rPr>
                <w:rFonts w:ascii="맑은 고딕" w:eastAsia="맑은 고딕" w:hAnsi="맑은 고딕" w:cs="맑은 고딕"/>
              </w:rPr>
              <w:t xml:space="preserve"> 436</w:t>
            </w:r>
            <w:r>
              <w:rPr>
                <w:rFonts w:ascii="맑은 고딕" w:eastAsia="맑은 고딕" w:hAnsi="맑은 고딕" w:cs="맑은 고딕"/>
              </w:rPr>
              <w:t>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많아졌다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투자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열기가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지속된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판단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주기가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짧아졌</w:t>
            </w:r>
            <w:r>
              <w:rPr>
                <w:rFonts w:ascii="맑은 고딕" w:eastAsia="맑은 고딕" w:hAnsi="맑은 고딕" w:cs="맑은 고딕"/>
              </w:rPr>
              <w:t>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웹툰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유통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사이트가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신작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효과를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편취했기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때문이다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게다가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여러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플랫폼에서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다양한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웹툰이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쏟아지는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현실에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대형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포털사이트와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연재처에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독자층이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쏠리는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어쩌면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당연하다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95102F" w:rsidRDefault="00FB0C95">
            <w:pPr>
              <w:widowControl w:val="0"/>
              <w:spacing w:after="200"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따라서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증가하는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규모에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맞추어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소비자가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편리하게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프론트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필요성이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95102F"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동기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b/>
                <w:i/>
              </w:rPr>
            </w:pPr>
            <w:r>
              <w:rPr>
                <w:rFonts w:ascii="맑은 고딕" w:eastAsia="맑은 고딕" w:hAnsi="맑은 고딕" w:cs="맑은 고딕"/>
              </w:rPr>
              <w:t>각기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연재처에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웹툰을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구독하기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위해선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해당하는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사이트에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접속하여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하거나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어플을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설치해야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불편함이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95102F"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목표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현존하는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다양한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곳에서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플랫폼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도입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뷰어를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그동안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독자의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발길이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쉽게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닿지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않았던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플랫폼의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부흥까지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도모한다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95102F">
        <w:trPr>
          <w:trHeight w:val="1044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개발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및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내용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95102F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tbl>
            <w:tblPr>
              <w:tblStyle w:val="a7"/>
              <w:tblW w:w="6785" w:type="dxa"/>
              <w:tblInd w:w="0" w:type="dxa"/>
              <w:tblBorders>
                <w:top w:val="single" w:sz="8" w:space="0" w:color="D9D9D9"/>
                <w:left w:val="single" w:sz="8" w:space="0" w:color="D9D9D9"/>
                <w:bottom w:val="single" w:sz="8" w:space="0" w:color="D9D9D9"/>
                <w:right w:val="single" w:sz="8" w:space="0" w:color="D9D9D9"/>
                <w:insideH w:val="single" w:sz="8" w:space="0" w:color="D9D9D9"/>
                <w:insideV w:val="single" w:sz="8" w:space="0" w:color="D9D9D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90"/>
              <w:gridCol w:w="5295"/>
            </w:tblGrid>
            <w:tr w:rsidR="0095102F">
              <w:trPr>
                <w:trHeight w:val="420"/>
              </w:trPr>
              <w:tc>
                <w:tcPr>
                  <w:tcW w:w="14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최종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결과물</w:t>
                  </w:r>
                </w:p>
              </w:tc>
              <w:tc>
                <w:tcPr>
                  <w:tcW w:w="5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안드로이드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App</w:t>
                  </w:r>
                  <w:proofErr w:type="spellEnd"/>
                </w:p>
              </w:tc>
            </w:tr>
            <w:tr w:rsidR="0095102F">
              <w:trPr>
                <w:trHeight w:val="420"/>
              </w:trPr>
              <w:tc>
                <w:tcPr>
                  <w:tcW w:w="14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대상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범위</w:t>
                  </w:r>
                </w:p>
              </w:tc>
              <w:tc>
                <w:tcPr>
                  <w:tcW w:w="5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after="200" w:line="240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무료로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열람할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있는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전체이용가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</w:p>
                <w:p w:rsidR="0095102F" w:rsidRPr="00FB0C95" w:rsidRDefault="00FB0C95" w:rsidP="00FB0C95">
                  <w:pPr>
                    <w:widowControl w:val="0"/>
                    <w:numPr>
                      <w:ilvl w:val="0"/>
                      <w:numId w:val="2"/>
                    </w:numPr>
                    <w:spacing w:after="200" w:line="240" w:lineRule="auto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연재처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목록</w:t>
                  </w:r>
                  <w:r w:rsidRPr="00FB0C95">
                    <w:rPr>
                      <w:rFonts w:ascii="맑은 고딕" w:eastAsia="맑은 고딕" w:hAnsi="맑은 고딕" w:cs="맑은 고딕"/>
                    </w:rPr>
                    <w:br/>
                  </w:r>
                  <w:r w:rsidRPr="00FB0C95">
                    <w:rPr>
                      <w:rFonts w:ascii="맑은 고딕" w:eastAsia="맑은 고딕" w:hAnsi="맑은 고딕" w:cs="맑은 고딕"/>
                    </w:rPr>
                    <w:t>네이버</w:t>
                  </w:r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 w:rsidRPr="00FB0C95">
                    <w:rPr>
                      <w:rFonts w:ascii="맑은 고딕" w:eastAsia="맑은 고딕" w:hAnsi="맑은 고딕" w:cs="맑은 고딕"/>
                    </w:rPr>
                    <w:t>다음</w:t>
                  </w:r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 w:rsidRPr="00FB0C95">
                    <w:rPr>
                      <w:rFonts w:ascii="맑은 고딕" w:eastAsia="맑은 고딕" w:hAnsi="맑은 고딕" w:cs="맑은 고딕"/>
                    </w:rPr>
                    <w:t>레진코믹스</w:t>
                  </w:r>
                  <w:proofErr w:type="spellEnd"/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 w:rsidRPr="00FB0C95">
                    <w:rPr>
                      <w:rFonts w:ascii="맑은 고딕" w:eastAsia="맑은 고딕" w:hAnsi="맑은 고딕" w:cs="맑은 고딕"/>
                    </w:rPr>
                    <w:t>미스터블루</w:t>
                  </w:r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 w:rsidRPr="00FB0C95">
                    <w:rPr>
                      <w:rFonts w:ascii="맑은 고딕" w:eastAsia="맑은 고딕" w:hAnsi="맑은 고딕" w:cs="맑은 고딕"/>
                    </w:rPr>
                    <w:t>버프툰</w:t>
                  </w:r>
                  <w:proofErr w:type="spellEnd"/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 w:rsidRPr="00FB0C95">
                    <w:rPr>
                      <w:rFonts w:ascii="맑은 고딕" w:eastAsia="맑은 고딕" w:hAnsi="맑은 고딕" w:cs="맑은 고딕"/>
                    </w:rPr>
                    <w:t>봄툰</w:t>
                  </w:r>
                  <w:proofErr w:type="spellEnd"/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 w:rsidRPr="00FB0C95">
                    <w:rPr>
                      <w:rFonts w:ascii="맑은 고딕" w:eastAsia="맑은 고딕" w:hAnsi="맑은 고딕" w:cs="맑은 고딕"/>
                    </w:rPr>
                    <w:t>뿌딩</w:t>
                  </w:r>
                  <w:proofErr w:type="spellEnd"/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 w:rsidRPr="00FB0C95">
                    <w:rPr>
                      <w:rFonts w:ascii="맑은 고딕" w:eastAsia="맑은 고딕" w:hAnsi="맑은 고딕" w:cs="맑은 고딕"/>
                    </w:rPr>
                    <w:t>카카오페이지</w:t>
                  </w:r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 w:rsidRPr="00FB0C95">
                    <w:rPr>
                      <w:rFonts w:ascii="맑은 고딕" w:eastAsia="맑은 고딕" w:hAnsi="맑은 고딕" w:cs="맑은 고딕"/>
                    </w:rPr>
                    <w:t>코미카</w:t>
                  </w:r>
                  <w:proofErr w:type="spellEnd"/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 w:rsidRPr="00FB0C95">
                    <w:rPr>
                      <w:rFonts w:ascii="맑은 고딕" w:eastAsia="맑은 고딕" w:hAnsi="맑은 고딕" w:cs="맑은 고딕"/>
                    </w:rPr>
                    <w:t>코믹</w:t>
                  </w:r>
                  <w:r w:rsidRPr="00FB0C95">
                    <w:rPr>
                      <w:rFonts w:ascii="맑은 고딕" w:eastAsia="맑은 고딕" w:hAnsi="맑은 고딕" w:cs="맑은 고딕"/>
                    </w:rPr>
                    <w:t>GT</w:t>
                  </w:r>
                  <w:proofErr w:type="spellEnd"/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 w:rsidRPr="00FB0C95">
                    <w:rPr>
                      <w:rFonts w:ascii="맑은 고딕" w:eastAsia="맑은 고딕" w:hAnsi="맑은 고딕" w:cs="맑은 고딕"/>
                    </w:rPr>
                    <w:t>케이툰</w:t>
                  </w:r>
                  <w:proofErr w:type="spellEnd"/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 w:rsidRPr="00FB0C95">
                    <w:rPr>
                      <w:rFonts w:ascii="맑은 고딕" w:eastAsia="맑은 고딕" w:hAnsi="맑은 고딕" w:cs="맑은 고딕"/>
                    </w:rPr>
                    <w:t>탑툰</w:t>
                  </w:r>
                  <w:proofErr w:type="spellEnd"/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 w:rsidRPr="00FB0C95">
                    <w:rPr>
                      <w:rFonts w:ascii="맑은 고딕" w:eastAsia="맑은 고딕" w:hAnsi="맑은 고딕" w:cs="맑은 고딕"/>
                    </w:rPr>
                    <w:t>투믹스</w:t>
                  </w:r>
                  <w:proofErr w:type="spellEnd"/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 w:rsidRPr="00FB0C95">
                    <w:rPr>
                      <w:rFonts w:ascii="맑은 고딕" w:eastAsia="맑은 고딕" w:hAnsi="맑은 고딕" w:cs="맑은 고딕"/>
                    </w:rPr>
                    <w:t>폭스툰</w:t>
                  </w:r>
                  <w:proofErr w:type="spellEnd"/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proofErr w:type="spellStart"/>
                  <w:r w:rsidRPr="00FB0C95">
                    <w:rPr>
                      <w:rFonts w:ascii="맑은 고딕" w:eastAsia="맑은 고딕" w:hAnsi="맑은 고딕" w:cs="맑은 고딕"/>
                    </w:rPr>
                    <w:t>피너툰</w:t>
                  </w:r>
                  <w:proofErr w:type="spellEnd"/>
                  <w:r w:rsidRPr="00FB0C95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FB0C95">
                    <w:rPr>
                      <w:rFonts w:ascii="맑은 고딕" w:eastAsia="맑은 고딕" w:hAnsi="맑은 고딕" w:cs="맑은 고딕"/>
                    </w:rPr>
                    <w:t>등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14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기능</w:t>
                  </w:r>
                </w:p>
              </w:tc>
              <w:tc>
                <w:tcPr>
                  <w:tcW w:w="5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 w:rsidP="00FB0C95">
                  <w:pPr>
                    <w:widowControl w:val="0"/>
                    <w:numPr>
                      <w:ilvl w:val="0"/>
                      <w:numId w:val="3"/>
                    </w:numPr>
                    <w:spacing w:after="200" w:line="240" w:lineRule="auto"/>
                    <w:ind w:left="425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로그인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유지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br/>
                  </w:r>
                  <w:r>
                    <w:rPr>
                      <w:rFonts w:ascii="맑은 고딕" w:eastAsia="맑은 고딕" w:hAnsi="맑은 고딕" w:cs="맑은 고딕"/>
                    </w:rPr>
                    <w:t>유저의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각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사이트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로그인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정보를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저장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이후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추가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로그인을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할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필요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없도록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로그인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유지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구현</w:t>
                  </w:r>
                </w:p>
                <w:p w:rsidR="0095102F" w:rsidRDefault="00FB0C95" w:rsidP="00FB0C95">
                  <w:pPr>
                    <w:widowControl w:val="0"/>
                    <w:numPr>
                      <w:ilvl w:val="0"/>
                      <w:numId w:val="3"/>
                    </w:numPr>
                    <w:spacing w:after="200" w:line="240" w:lineRule="auto"/>
                    <w:ind w:left="425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목록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정렬</w:t>
                  </w:r>
                  <w:r>
                    <w:rPr>
                      <w:rFonts w:ascii="맑은 고딕" w:eastAsia="맑은 고딕" w:hAnsi="맑은 고딕" w:cs="맑은 고딕"/>
                    </w:rPr>
                    <w:br/>
                  </w:r>
                  <w:r>
                    <w:rPr>
                      <w:rFonts w:ascii="맑은 고딕" w:eastAsia="맑은 고딕" w:hAnsi="맑은 고딕" w:cs="맑은 고딕"/>
                    </w:rPr>
                    <w:t>여러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연재처에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존재하는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모든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작품들을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다양한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기준으로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정렬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사용자에게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보다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편리한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탐색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제공</w:t>
                  </w:r>
                  <w:r>
                    <w:rPr>
                      <w:rFonts w:ascii="맑은 고딕" w:eastAsia="맑은 고딕" w:hAnsi="맑은 고딕" w:cs="맑은 고딕"/>
                    </w:rPr>
                    <w:br/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ex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>) 1</w:t>
                  </w:r>
                  <w:r>
                    <w:rPr>
                      <w:rFonts w:ascii="맑은 고딕" w:eastAsia="맑은 고딕" w:hAnsi="맑은 고딕" w:cs="맑은 고딕"/>
                    </w:rPr>
                    <w:t>차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 w:hAnsi="맑은 고딕" w:cs="맑은 고딕"/>
                    </w:rPr>
                    <w:t>정렬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:</w:t>
                  </w:r>
                  <w:proofErr w:type="gram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요일</w:t>
                  </w:r>
                  <w:r>
                    <w:rPr>
                      <w:rFonts w:ascii="맑은 고딕" w:eastAsia="맑은 고딕" w:hAnsi="맑은 고딕" w:cs="맑은 고딕"/>
                    </w:rPr>
                    <w:t>/</w:t>
                  </w:r>
                  <w:r>
                    <w:rPr>
                      <w:rFonts w:ascii="맑은 고딕" w:eastAsia="맑은 고딕" w:hAnsi="맑은 고딕" w:cs="맑은 고딕"/>
                    </w:rPr>
                    <w:t>장르</w:t>
                  </w:r>
                  <w:r>
                    <w:rPr>
                      <w:rFonts w:ascii="맑은 고딕" w:eastAsia="맑은 고딕" w:hAnsi="맑은 고딕" w:cs="맑은 고딕"/>
                    </w:rPr>
                    <w:t>/</w:t>
                  </w:r>
                  <w:r>
                    <w:rPr>
                      <w:rFonts w:ascii="맑은 고딕" w:eastAsia="맑은 고딕" w:hAnsi="맑은 고딕" w:cs="맑은 고딕"/>
                    </w:rPr>
                    <w:t>완결</w:t>
                  </w:r>
                  <w:r>
                    <w:rPr>
                      <w:rFonts w:ascii="맑은 고딕" w:eastAsia="맑은 고딕" w:hAnsi="맑은 고딕" w:cs="맑은 고딕"/>
                    </w:rPr>
                    <w:br/>
                    <w:t xml:space="preserve">     2</w:t>
                  </w:r>
                  <w:r>
                    <w:rPr>
                      <w:rFonts w:ascii="맑은 고딕" w:eastAsia="맑은 고딕" w:hAnsi="맑은 고딕" w:cs="맑은 고딕"/>
                    </w:rPr>
                    <w:t>차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정렬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: </w:t>
                  </w:r>
                  <w:r>
                    <w:rPr>
                      <w:rFonts w:ascii="맑은 고딕" w:eastAsia="맑은 고딕" w:hAnsi="맑은 고딕" w:cs="맑은 고딕"/>
                    </w:rPr>
                    <w:t>가나다순</w:t>
                  </w:r>
                  <w:r>
                    <w:rPr>
                      <w:rFonts w:ascii="맑은 고딕" w:eastAsia="맑은 고딕" w:hAnsi="맑은 고딕" w:cs="맑은 고딕"/>
                    </w:rPr>
                    <w:t>/</w:t>
                  </w:r>
                  <w:r>
                    <w:rPr>
                      <w:rFonts w:ascii="맑은 고딕" w:eastAsia="맑은 고딕" w:hAnsi="맑은 고딕" w:cs="맑은 고딕"/>
                    </w:rPr>
                    <w:t>업데이트순</w:t>
                  </w:r>
                  <w:r>
                    <w:rPr>
                      <w:rFonts w:ascii="맑은 고딕" w:eastAsia="맑은 고딕" w:hAnsi="맑은 고딕" w:cs="맑은 고딕"/>
                    </w:rPr>
                    <w:t>/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연재처순</w:t>
                  </w:r>
                  <w:proofErr w:type="spellEnd"/>
                </w:p>
                <w:p w:rsidR="0095102F" w:rsidRDefault="00FB0C95" w:rsidP="00FB0C95">
                  <w:pPr>
                    <w:widowControl w:val="0"/>
                    <w:numPr>
                      <w:ilvl w:val="0"/>
                      <w:numId w:val="3"/>
                    </w:numPr>
                    <w:spacing w:after="200" w:line="240" w:lineRule="auto"/>
                    <w:ind w:left="425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구독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책갈피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br/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연재처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없이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좋아하는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웹툰을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구독할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있는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웹툰을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어디까지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봤는지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체크할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있는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책갈피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구현</w:t>
                  </w:r>
                </w:p>
                <w:p w:rsidR="0095102F" w:rsidRDefault="00FB0C95" w:rsidP="00FB0C95">
                  <w:pPr>
                    <w:widowControl w:val="0"/>
                    <w:numPr>
                      <w:ilvl w:val="0"/>
                      <w:numId w:val="3"/>
                    </w:numPr>
                    <w:spacing w:after="200" w:line="240" w:lineRule="auto"/>
                    <w:ind w:left="425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유저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DB </w:t>
                  </w:r>
                  <w:r>
                    <w:rPr>
                      <w:rFonts w:ascii="맑은 고딕" w:eastAsia="맑은 고딕" w:hAnsi="맑은 고딕" w:cs="맑은 고딕"/>
                    </w:rPr>
                    <w:t>관리와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추천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br/>
                  </w:r>
                  <w:r>
                    <w:rPr>
                      <w:rFonts w:ascii="맑은 고딕" w:eastAsia="맑은 고딕" w:hAnsi="맑은 고딕" w:cs="맑은 고딕"/>
                    </w:rPr>
                    <w:t>앱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설치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장르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선호도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선택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사용자의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구독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분석을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통해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취향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파악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새로운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웹툰을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추천하는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구현</w:t>
                  </w:r>
                </w:p>
                <w:p w:rsidR="0095102F" w:rsidRDefault="00FB0C95" w:rsidP="00FB0C95">
                  <w:pPr>
                    <w:widowControl w:val="0"/>
                    <w:numPr>
                      <w:ilvl w:val="0"/>
                      <w:numId w:val="3"/>
                    </w:numPr>
                    <w:spacing w:after="200" w:line="240" w:lineRule="auto"/>
                    <w:ind w:left="425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검색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br/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작품명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>/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작가명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>/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연재처명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등을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입력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해당하는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검색을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검색할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있도록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구현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14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구현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방식</w:t>
                  </w:r>
                </w:p>
              </w:tc>
              <w:tc>
                <w:tcPr>
                  <w:tcW w:w="5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IN-APP </w:t>
                  </w:r>
                  <w:r>
                    <w:rPr>
                      <w:rFonts w:ascii="맑은 고딕" w:eastAsia="맑은 고딕" w:hAnsi="맑은 고딕" w:cs="맑은 고딕"/>
                    </w:rPr>
                    <w:t>브라우저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오픈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방식</w:t>
                  </w:r>
                </w:p>
              </w:tc>
            </w:tr>
          </w:tbl>
          <w:p w:rsidR="0095102F" w:rsidRDefault="0095102F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</w:tc>
      </w:tr>
      <w:tr w:rsidR="0095102F"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개선할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점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 w:rsidP="00FB0C95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425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유료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작품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결제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/>
              </w:rPr>
              <w:t>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연재처마다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유료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단위와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방식이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상이하여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현재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개발하려는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플랫폼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자체에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도입하는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무리가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따라서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우선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무료로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열람할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작품들에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제공하고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사이트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접근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유료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작품은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지원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향후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연재처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등과의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파트너십을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플랫폼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코인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포인트</w:t>
            </w:r>
            <w:bookmarkStart w:id="1" w:name="_GoBack"/>
            <w:bookmarkEnd w:id="1"/>
            <w:r>
              <w:rPr>
                <w:rFonts w:ascii="맑은 고딕" w:eastAsia="맑은 고딕" w:hAnsi="맑은 고딕" w:cs="맑은 고딕"/>
              </w:rPr>
              <w:t>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도입하도록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95102F" w:rsidRDefault="00FB0C95" w:rsidP="00FB0C95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425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보기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방식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/>
              </w:rPr>
              <w:t>연재처와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협의가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되지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않은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방식이라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웹툰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이미지를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크롤링하는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저작권에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위배된다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따라서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단순</w:t>
            </w:r>
            <w:r>
              <w:rPr>
                <w:rFonts w:ascii="맑은 고딕" w:eastAsia="맑은 고딕" w:hAnsi="맑은 고딕" w:cs="맑은 고딕"/>
              </w:rPr>
              <w:t>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브라우저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방식만을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이용해야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한계점이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95102F"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FB0C95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주간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진행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계획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2F" w:rsidRDefault="0095102F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  <w:tbl>
            <w:tblPr>
              <w:tblStyle w:val="a8"/>
              <w:tblW w:w="6750" w:type="dxa"/>
              <w:tblInd w:w="0" w:type="dxa"/>
              <w:tblBorders>
                <w:top w:val="single" w:sz="8" w:space="0" w:color="D9D9D9"/>
                <w:left w:val="single" w:sz="8" w:space="0" w:color="D9D9D9"/>
                <w:bottom w:val="single" w:sz="8" w:space="0" w:color="D9D9D9"/>
                <w:right w:val="single" w:sz="8" w:space="0" w:color="D9D9D9"/>
                <w:insideH w:val="single" w:sz="8" w:space="0" w:color="D9D9D9"/>
                <w:insideV w:val="single" w:sz="8" w:space="0" w:color="D9D9D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46"/>
              <w:gridCol w:w="1526"/>
              <w:gridCol w:w="1526"/>
              <w:gridCol w:w="1526"/>
              <w:gridCol w:w="1526"/>
            </w:tblGrid>
            <w:tr w:rsidR="0095102F"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전체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김소연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  <w:b/>
                    </w:rPr>
                    <w:t>윤신영</w:t>
                  </w:r>
                  <w:proofErr w:type="spellEnd"/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  <w:b/>
                    </w:rPr>
                    <w:t>한지효</w:t>
                  </w:r>
                  <w:proofErr w:type="spellEnd"/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1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610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아이디어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회의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제안서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작성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2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610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제안서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수정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주간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진행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계획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수정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3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앱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첫화면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  <w:tc>
                <w:tcPr>
                  <w:tcW w:w="152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연재처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조사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오픈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API </w:t>
                  </w:r>
                  <w:r>
                    <w:rPr>
                      <w:rFonts w:ascii="맑은 고딕" w:eastAsia="맑은 고딕" w:hAnsi="맑은 고딕" w:cs="맑은 고딕"/>
                    </w:rPr>
                    <w:t>조사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권한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시작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구성하기</w:t>
                  </w:r>
                </w:p>
              </w:tc>
              <w:tc>
                <w:tcPr>
                  <w:tcW w:w="152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UI </w:t>
                  </w:r>
                  <w:r>
                    <w:rPr>
                      <w:rFonts w:ascii="맑은 고딕" w:eastAsia="맑은 고딕" w:hAnsi="맑은 고딕" w:cs="맑은 고딕"/>
                    </w:rPr>
                    <w:t>디자인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4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메인화면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메뉴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레이아웃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  <w:tc>
                <w:tcPr>
                  <w:tcW w:w="152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152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메인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  <w:tc>
                <w:tcPr>
                  <w:tcW w:w="152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5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메인화면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프로필화면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프로필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  <w:tc>
                <w:tcPr>
                  <w:tcW w:w="152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152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6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리스트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  <w:tc>
                <w:tcPr>
                  <w:tcW w:w="152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연재처별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로그인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세션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분석</w:t>
                  </w:r>
                </w:p>
              </w:tc>
              <w:tc>
                <w:tcPr>
                  <w:tcW w:w="152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리스트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  <w:tc>
                <w:tcPr>
                  <w:tcW w:w="152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사용자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취향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분석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추천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알고리즘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작성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7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정렬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구현</w:t>
                  </w:r>
                </w:p>
              </w:tc>
              <w:tc>
                <w:tcPr>
                  <w:tcW w:w="152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152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152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lastRenderedPageBreak/>
                    <w:t>8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610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중간고사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주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9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추가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구현</w:t>
                  </w:r>
                </w:p>
              </w:tc>
              <w:tc>
                <w:tcPr>
                  <w:tcW w:w="152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웹툰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</w:rPr>
                    <w:t>연재처별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로그인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기능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구현</w:t>
                  </w:r>
                </w:p>
              </w:tc>
              <w:tc>
                <w:tcPr>
                  <w:tcW w:w="152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구독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사용자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취향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분석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추천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알고리즘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작성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10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구독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  <w:tc>
                <w:tcPr>
                  <w:tcW w:w="152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152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1526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사용자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취향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분석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추천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11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통합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로그인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책갈피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사용자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추천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  <w:tc>
                <w:tcPr>
                  <w:tcW w:w="152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1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책갈피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화면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구성</w:t>
                  </w:r>
                </w:p>
              </w:tc>
              <w:tc>
                <w:tcPr>
                  <w:tcW w:w="1526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95102F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12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610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최종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코드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리뷰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13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610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최종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발표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데모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준비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14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610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최종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보고서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>
                    <w:rPr>
                      <w:rFonts w:ascii="맑은 고딕" w:eastAsia="맑은 고딕" w:hAnsi="맑은 고딕" w:cs="맑은 고딕"/>
                    </w:rPr>
                    <w:t>매뉴얼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작성</w:t>
                  </w:r>
                </w:p>
              </w:tc>
            </w:tr>
            <w:tr w:rsidR="0095102F">
              <w:trPr>
                <w:trHeight w:val="420"/>
              </w:trPr>
              <w:tc>
                <w:tcPr>
                  <w:tcW w:w="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15</w:t>
                  </w:r>
                  <w:r>
                    <w:rPr>
                      <w:rFonts w:ascii="맑은 고딕" w:eastAsia="맑은 고딕" w:hAnsi="맑은 고딕" w:cs="맑은 고딕"/>
                      <w:b/>
                    </w:rPr>
                    <w:t>주</w:t>
                  </w:r>
                </w:p>
              </w:tc>
              <w:tc>
                <w:tcPr>
                  <w:tcW w:w="610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02F" w:rsidRDefault="00FB0C95">
                  <w:pPr>
                    <w:widowControl w:val="0"/>
                    <w:spacing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최종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보고서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</w:rPr>
                    <w:t>제출</w:t>
                  </w:r>
                </w:p>
              </w:tc>
            </w:tr>
          </w:tbl>
          <w:p w:rsidR="0095102F" w:rsidRDefault="0095102F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</w:rPr>
            </w:pPr>
          </w:p>
        </w:tc>
      </w:tr>
    </w:tbl>
    <w:p w:rsidR="0095102F" w:rsidRDefault="0095102F">
      <w:pPr>
        <w:rPr>
          <w:rFonts w:ascii="맑은 고딕" w:eastAsia="맑은 고딕" w:hAnsi="맑은 고딕" w:cs="맑은 고딕"/>
        </w:rPr>
      </w:pPr>
    </w:p>
    <w:p w:rsidR="0095102F" w:rsidRDefault="0095102F">
      <w:pPr>
        <w:rPr>
          <w:rFonts w:ascii="맑은 고딕" w:eastAsia="맑은 고딕" w:hAnsi="맑은 고딕" w:cs="맑은 고딕"/>
        </w:rPr>
      </w:pPr>
    </w:p>
    <w:p w:rsidR="0095102F" w:rsidRDefault="00FB0C9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참고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웹페이지</w:t>
      </w:r>
    </w:p>
    <w:p w:rsidR="0095102F" w:rsidRDefault="0095102F">
      <w:pPr>
        <w:rPr>
          <w:rFonts w:ascii="맑은 고딕" w:eastAsia="맑은 고딕" w:hAnsi="맑은 고딕" w:cs="맑은 고딕"/>
        </w:rPr>
      </w:pPr>
    </w:p>
    <w:p w:rsidR="0095102F" w:rsidRDefault="00FB0C9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“&lt;2018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만화</w:t>
      </w:r>
      <w:r>
        <w:rPr>
          <w:rFonts w:ascii="맑은 고딕" w:eastAsia="맑은 고딕" w:hAnsi="맑은 고딕" w:cs="맑은 고딕"/>
        </w:rPr>
        <w:t>·</w:t>
      </w:r>
      <w:r>
        <w:rPr>
          <w:rFonts w:ascii="맑은 고딕" w:eastAsia="맑은 고딕" w:hAnsi="맑은 고딕" w:cs="맑은 고딕"/>
        </w:rPr>
        <w:t>웹툰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결산</w:t>
      </w:r>
      <w:r>
        <w:rPr>
          <w:rFonts w:ascii="맑은 고딕" w:eastAsia="맑은 고딕" w:hAnsi="맑은 고딕" w:cs="맑은 고딕"/>
        </w:rPr>
        <w:t xml:space="preserve">&gt; </w:t>
      </w:r>
      <w:r>
        <w:rPr>
          <w:rFonts w:ascii="맑은 고딕" w:eastAsia="맑은 고딕" w:hAnsi="맑은 고딕" w:cs="맑은 고딕"/>
        </w:rPr>
        <w:t>숫자로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보는</w:t>
      </w:r>
      <w:r>
        <w:rPr>
          <w:rFonts w:ascii="맑은 고딕" w:eastAsia="맑은 고딕" w:hAnsi="맑은 고딕" w:cs="맑은 고딕"/>
        </w:rPr>
        <w:t xml:space="preserve"> 2018 </w:t>
      </w:r>
      <w:proofErr w:type="spellStart"/>
      <w:r>
        <w:rPr>
          <w:rFonts w:ascii="맑은 고딕" w:eastAsia="맑은 고딕" w:hAnsi="맑은 고딕" w:cs="맑은 고딕"/>
        </w:rPr>
        <w:t>만화</w:t>
      </w:r>
      <w:r>
        <w:rPr>
          <w:rFonts w:ascii="맑은 고딕" w:eastAsia="맑은 고딕" w:hAnsi="맑은 고딕" w:cs="맑은 고딕"/>
        </w:rPr>
        <w:t>·</w:t>
      </w:r>
      <w:r>
        <w:rPr>
          <w:rFonts w:ascii="맑은 고딕" w:eastAsia="맑은 고딕" w:hAnsi="맑은 고딕" w:cs="맑은 고딕"/>
        </w:rPr>
        <w:t>웹툰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산업계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이슈</w:t>
      </w:r>
      <w:r>
        <w:rPr>
          <w:rFonts w:ascii="맑은 고딕" w:eastAsia="맑은 고딕" w:hAnsi="맑은 고딕" w:cs="맑은 고딕"/>
        </w:rPr>
        <w:t xml:space="preserve">”, </w:t>
      </w:r>
      <w:proofErr w:type="spellStart"/>
      <w:r>
        <w:rPr>
          <w:rFonts w:ascii="맑은 고딕" w:eastAsia="맑은 고딕" w:hAnsi="맑은 고딕" w:cs="맑은 고딕"/>
        </w:rPr>
        <w:t>한국만화영상진흥원</w:t>
      </w:r>
      <w:proofErr w:type="spellEnd"/>
      <w:r>
        <w:rPr>
          <w:rFonts w:ascii="맑은 고딕" w:eastAsia="맑은 고딕" w:hAnsi="맑은 고딕" w:cs="맑은 고딕"/>
        </w:rPr>
        <w:t xml:space="preserve">, 2019.01.04, </w:t>
      </w:r>
      <w:hyperlink r:id="rId5">
        <w:r>
          <w:rPr>
            <w:rFonts w:ascii="맑은 고딕" w:eastAsia="맑은 고딕" w:hAnsi="맑은 고딕" w:cs="맑은 고딕"/>
            <w:color w:val="1155CC"/>
            <w:u w:val="single"/>
          </w:rPr>
          <w:t>http://dml.komacon.kr/webzine/cover/26840</w:t>
        </w:r>
      </w:hyperlink>
    </w:p>
    <w:sectPr w:rsidR="009510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80B"/>
    <w:multiLevelType w:val="multilevel"/>
    <w:tmpl w:val="8C309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B6371"/>
    <w:multiLevelType w:val="multilevel"/>
    <w:tmpl w:val="67DCF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C2419C"/>
    <w:multiLevelType w:val="multilevel"/>
    <w:tmpl w:val="9E5483F0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2F"/>
    <w:rsid w:val="0095102F"/>
    <w:rsid w:val="00F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9D1E"/>
  <w15:docId w15:val="{FEF21D42-5674-4F8B-8550-1B2BDB2F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ml.komacon.kr/webzine/cover/268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소연</cp:lastModifiedBy>
  <cp:revision>2</cp:revision>
  <dcterms:created xsi:type="dcterms:W3CDTF">2019-09-16T16:20:00Z</dcterms:created>
  <dcterms:modified xsi:type="dcterms:W3CDTF">2019-09-16T16:21:00Z</dcterms:modified>
</cp:coreProperties>
</file>