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eastAsia" w:ascii="仿宋_GB2312" w:eastAsia="仿宋_GB2312"/>
          <w:b/>
          <w:sz w:val="30"/>
          <w:szCs w:val="30"/>
          <w:lang w:eastAsia="zh-CN"/>
        </w:rPr>
      </w:pPr>
      <w:r>
        <w:rPr>
          <w:rFonts w:hint="eastAsia" w:ascii="仿宋_GB2312"/>
          <w:b/>
          <w:color w:val="FF0000"/>
          <w:sz w:val="30"/>
          <w:szCs w:val="30"/>
          <w:lang w:eastAsia="zh-CN"/>
        </w:rPr>
        <w:t>【</w:t>
      </w:r>
      <w:r>
        <w:rPr>
          <w:rFonts w:hint="eastAsia" w:ascii="仿宋_GB2312"/>
          <w:b/>
          <w:sz w:val="30"/>
          <w:szCs w:val="30"/>
          <w:lang w:eastAsia="zh-CN"/>
        </w:rPr>
        <w:t>产品名称</w:t>
      </w:r>
      <w:r>
        <w:rPr>
          <w:rFonts w:hint="eastAsia" w:ascii="仿宋_GB2312"/>
          <w:b/>
          <w:color w:val="FF0000"/>
          <w:sz w:val="30"/>
          <w:szCs w:val="30"/>
          <w:lang w:eastAsia="zh-CN"/>
        </w:rPr>
        <w:t>】</w:t>
      </w:r>
    </w:p>
    <w:p>
      <w:pPr>
        <w:ind w:firstLine="0" w:firstLineChars="0"/>
        <w:jc w:val="center"/>
        <w:rPr>
          <w:rFonts w:ascii="仿宋_GB2312"/>
          <w:b/>
          <w:sz w:val="30"/>
          <w:szCs w:val="30"/>
        </w:rPr>
      </w:pPr>
      <w:r>
        <w:rPr>
          <w:rFonts w:hint="eastAsia" w:ascii="仿宋_GB2312"/>
          <w:b/>
          <w:color w:val="FF0000"/>
          <w:sz w:val="30"/>
          <w:szCs w:val="30"/>
          <w:lang w:eastAsia="zh-CN"/>
        </w:rPr>
        <w:t>【</w:t>
      </w:r>
      <w:r>
        <w:rPr>
          <w:rFonts w:hint="eastAsia" w:ascii="仿宋_GB2312"/>
          <w:b/>
          <w:sz w:val="30"/>
          <w:szCs w:val="30"/>
          <w:lang w:eastAsia="zh-CN"/>
        </w:rPr>
        <w:t>招募说明书类型</w:t>
      </w:r>
      <w:r>
        <w:rPr>
          <w:rFonts w:hint="eastAsia" w:ascii="仿宋_GB2312"/>
          <w:b/>
          <w:color w:val="FF0000"/>
          <w:sz w:val="30"/>
          <w:szCs w:val="30"/>
          <w:lang w:eastAsia="zh-CN"/>
        </w:rPr>
        <w:t>】</w:t>
      </w:r>
      <w:r>
        <w:rPr>
          <w:rFonts w:hint="eastAsia" w:ascii="仿宋_GB2312"/>
          <w:b/>
          <w:sz w:val="30"/>
          <w:szCs w:val="30"/>
        </w:rPr>
        <w:t>摘要</w:t>
      </w:r>
    </w:p>
    <w:p>
      <w:pPr>
        <w:ind w:firstLine="0" w:firstLineChars="0"/>
        <w:jc w:val="center"/>
        <w:rPr>
          <w:szCs w:val="21"/>
          <w:highlight w:val="none"/>
        </w:rPr>
      </w:pPr>
      <w:r>
        <w:rPr>
          <w:rFonts w:hint="eastAsia"/>
          <w:szCs w:val="21"/>
          <w:highlight w:val="none"/>
        </w:rPr>
        <w:t>（</w:t>
      </w:r>
      <w:r>
        <w:rPr>
          <w:rFonts w:hint="eastAsia"/>
          <w:color w:val="FF0000"/>
          <w:szCs w:val="21"/>
          <w:highlight w:val="none"/>
          <w:lang w:eastAsia="zh-CN"/>
        </w:rPr>
        <w:t>【</w:t>
      </w:r>
      <w:r>
        <w:rPr>
          <w:rFonts w:hint="eastAsia"/>
          <w:szCs w:val="21"/>
          <w:highlight w:val="none"/>
          <w:lang w:eastAsia="zh-CN"/>
        </w:rPr>
        <w:t>报告编号</w:t>
      </w:r>
      <w:r>
        <w:rPr>
          <w:rFonts w:hint="eastAsia"/>
          <w:color w:val="FF0000"/>
          <w:szCs w:val="21"/>
          <w:highlight w:val="none"/>
          <w:lang w:eastAsia="zh-CN"/>
        </w:rPr>
        <w:t>】</w:t>
      </w:r>
      <w:r>
        <w:rPr>
          <w:rFonts w:hint="eastAsia"/>
          <w:szCs w:val="21"/>
          <w:highlight w:val="none"/>
        </w:rPr>
        <w:t>）</w:t>
      </w:r>
    </w:p>
    <w:p>
      <w:pPr>
        <w:ind w:firstLine="0" w:firstLineChars="0"/>
        <w:jc w:val="center"/>
        <w:rPr>
          <w:szCs w:val="21"/>
        </w:rPr>
      </w:pPr>
    </w:p>
    <w:p>
      <w:pPr>
        <w:ind w:firstLine="0" w:firstLineChars="0"/>
        <w:jc w:val="center"/>
        <w:rPr>
          <w:szCs w:val="21"/>
        </w:rPr>
      </w:pPr>
      <w:r>
        <w:rPr>
          <w:rFonts w:hint="eastAsia"/>
          <w:szCs w:val="21"/>
        </w:rPr>
        <w:t>基金管理人：</w:t>
      </w:r>
      <w:r>
        <w:rPr>
          <w:rFonts w:hint="eastAsia"/>
          <w:color w:val="FF0000"/>
          <w:szCs w:val="21"/>
          <w:lang w:eastAsia="zh-CN"/>
        </w:rPr>
        <w:t>【</w:t>
      </w:r>
      <w:r>
        <w:rPr>
          <w:rFonts w:hint="eastAsia"/>
          <w:szCs w:val="21"/>
          <w:lang w:eastAsia="zh-CN"/>
        </w:rPr>
        <w:t>管理人</w:t>
      </w:r>
      <w:r>
        <w:rPr>
          <w:rFonts w:hint="eastAsia"/>
          <w:color w:val="FF0000"/>
          <w:szCs w:val="21"/>
          <w:lang w:eastAsia="zh-CN"/>
        </w:rPr>
        <w:t>】</w:t>
      </w:r>
    </w:p>
    <w:p>
      <w:pPr>
        <w:ind w:firstLine="0" w:firstLineChars="0"/>
        <w:jc w:val="center"/>
        <w:rPr>
          <w:szCs w:val="21"/>
        </w:rPr>
      </w:pPr>
      <w:r>
        <w:rPr>
          <w:rFonts w:hint="eastAsia"/>
          <w:szCs w:val="21"/>
        </w:rPr>
        <w:t>基金托管人：</w:t>
      </w:r>
      <w:r>
        <w:rPr>
          <w:rFonts w:hint="eastAsia"/>
          <w:color w:val="FF0000"/>
          <w:szCs w:val="21"/>
          <w:lang w:eastAsia="zh-CN"/>
        </w:rPr>
        <w:t>【</w:t>
      </w:r>
      <w:r>
        <w:rPr>
          <w:rFonts w:hint="eastAsia"/>
          <w:szCs w:val="21"/>
          <w:lang w:eastAsia="zh-CN"/>
        </w:rPr>
        <w:t>托管人</w:t>
      </w:r>
      <w:r>
        <w:rPr>
          <w:rFonts w:hint="eastAsia"/>
          <w:color w:val="FF0000"/>
          <w:szCs w:val="21"/>
          <w:lang w:eastAsia="zh-CN"/>
        </w:rPr>
        <w:t>】</w:t>
      </w:r>
    </w:p>
    <w:p>
      <w:pPr>
        <w:ind w:firstLine="0" w:firstLineChars="0"/>
        <w:jc w:val="center"/>
        <w:rPr>
          <w:rFonts w:hint="eastAsia"/>
          <w:szCs w:val="21"/>
          <w:highlight w:val="none"/>
          <w:lang w:eastAsia="zh-CN"/>
        </w:rPr>
      </w:pPr>
      <w:r>
        <w:rPr>
          <w:rFonts w:hint="eastAsia"/>
          <w:szCs w:val="21"/>
          <w:highlight w:val="none"/>
        </w:rPr>
        <w:t>本</w:t>
      </w:r>
      <w:r>
        <w:rPr>
          <w:rFonts w:hint="eastAsia"/>
          <w:color w:val="FF0000"/>
          <w:szCs w:val="21"/>
          <w:highlight w:val="none"/>
          <w:lang w:eastAsia="zh-CN"/>
        </w:rPr>
        <w:t>【</w:t>
      </w:r>
      <w:r>
        <w:rPr>
          <w:rFonts w:hint="eastAsia"/>
          <w:szCs w:val="21"/>
          <w:highlight w:val="none"/>
          <w:lang w:eastAsia="zh-CN"/>
        </w:rPr>
        <w:t>招募说明书类型</w:t>
      </w:r>
      <w:r>
        <w:rPr>
          <w:color w:val="FF0000"/>
        </w:rPr>
        <w:commentReference w:id="0"/>
      </w:r>
      <w:r>
        <w:rPr>
          <w:rFonts w:hint="eastAsia"/>
          <w:color w:val="FF0000"/>
          <w:szCs w:val="21"/>
          <w:highlight w:val="none"/>
          <w:lang w:eastAsia="zh-CN"/>
        </w:rPr>
        <w:t>】</w:t>
      </w:r>
      <w:r>
        <w:rPr>
          <w:rFonts w:hint="eastAsia"/>
          <w:szCs w:val="21"/>
          <w:highlight w:val="none"/>
        </w:rPr>
        <w:t>摘要内容截止日：</w:t>
      </w:r>
      <w:r>
        <w:rPr>
          <w:rFonts w:hint="eastAsia"/>
          <w:color w:val="FF0000"/>
          <w:szCs w:val="21"/>
          <w:highlight w:val="none"/>
          <w:lang w:eastAsia="zh-CN"/>
        </w:rPr>
        <w:t>【</w:t>
      </w:r>
      <w:r>
        <w:rPr>
          <w:rFonts w:hint="eastAsia"/>
          <w:szCs w:val="21"/>
          <w:highlight w:val="none"/>
          <w:lang w:eastAsia="zh-CN"/>
        </w:rPr>
        <w:t>内容截止日</w:t>
      </w:r>
      <w:r>
        <w:rPr>
          <w:rFonts w:hint="eastAsia"/>
          <w:color w:val="FF0000"/>
          <w:szCs w:val="21"/>
          <w:highlight w:val="none"/>
          <w:lang w:eastAsia="zh-CN"/>
        </w:rPr>
        <w:t>】</w:t>
      </w:r>
    </w:p>
    <w:p>
      <w:pPr>
        <w:ind w:firstLine="0" w:firstLineChars="0"/>
        <w:jc w:val="center"/>
        <w:rPr>
          <w:rFonts w:hint="eastAsia"/>
          <w:szCs w:val="21"/>
          <w:highlight w:val="none"/>
          <w:lang w:eastAsia="zh-CN"/>
        </w:rPr>
      </w:pPr>
    </w:p>
    <w:p>
      <w:pPr>
        <w:pStyle w:val="2"/>
        <w:jc w:val="center"/>
        <w:rPr>
          <w:rFonts w:hint="eastAsia"/>
          <w:lang w:val="en-US" w:eastAsia="zh-CN"/>
        </w:rPr>
      </w:pPr>
      <w:r>
        <w:rPr>
          <w:rFonts w:hint="eastAsia"/>
          <w:lang w:val="en-US" w:eastAsia="zh-CN"/>
        </w:rPr>
        <w:t>变更日志</w:t>
      </w:r>
    </w:p>
    <w:p>
      <w:pPr>
        <w:ind w:left="0" w:leftChars="0" w:firstLine="0" w:firstLineChars="0"/>
        <w:jc w:val="left"/>
        <w:rPr>
          <w:rFonts w:hint="eastAsia"/>
          <w:color w:val="FF0000"/>
          <w:lang w:val="en-US" w:eastAsia="zh-CN"/>
        </w:rPr>
      </w:pPr>
      <w:r>
        <w:rPr>
          <w:rFonts w:hint="eastAsia"/>
          <w:color w:val="FF0000"/>
          <w:lang w:val="en-US" w:eastAsia="zh-CN"/>
        </w:rPr>
        <w:t>说明：【变更日志】章节仅用作开发用途，并不属于“招募说明书”的内容。</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
        <w:gridCol w:w="5112"/>
        <w:gridCol w:w="1188"/>
        <w:gridCol w:w="1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770" w:type="dxa"/>
          </w:tcPr>
          <w:p>
            <w:pPr>
              <w:ind w:left="0" w:leftChars="0" w:firstLine="0" w:firstLineChars="0"/>
              <w:jc w:val="center"/>
              <w:rPr>
                <w:rFonts w:hint="eastAsia"/>
                <w:vertAlign w:val="baseline"/>
                <w:lang w:val="en-US" w:eastAsia="zh-CN"/>
              </w:rPr>
            </w:pPr>
            <w:r>
              <w:rPr>
                <w:rFonts w:hint="eastAsia"/>
                <w:vertAlign w:val="baseline"/>
                <w:lang w:val="en-US" w:eastAsia="zh-CN"/>
              </w:rPr>
              <w:t>序号</w:t>
            </w:r>
          </w:p>
        </w:tc>
        <w:tc>
          <w:tcPr>
            <w:tcW w:w="5112" w:type="dxa"/>
          </w:tcPr>
          <w:p>
            <w:pPr>
              <w:ind w:left="0" w:leftChars="0" w:firstLine="0" w:firstLineChars="0"/>
              <w:jc w:val="center"/>
              <w:rPr>
                <w:rFonts w:hint="eastAsia"/>
                <w:vertAlign w:val="baseline"/>
                <w:lang w:val="en-US" w:eastAsia="zh-CN"/>
              </w:rPr>
            </w:pPr>
            <w:r>
              <w:rPr>
                <w:rFonts w:hint="eastAsia"/>
                <w:vertAlign w:val="baseline"/>
                <w:lang w:val="en-US" w:eastAsia="zh-CN"/>
              </w:rPr>
              <w:t>内容</w:t>
            </w:r>
          </w:p>
        </w:tc>
        <w:tc>
          <w:tcPr>
            <w:tcW w:w="1188" w:type="dxa"/>
          </w:tcPr>
          <w:p>
            <w:pPr>
              <w:ind w:left="0" w:leftChars="0" w:firstLine="0" w:firstLineChars="0"/>
              <w:jc w:val="center"/>
              <w:rPr>
                <w:rFonts w:hint="eastAsia"/>
                <w:vertAlign w:val="baseline"/>
                <w:lang w:val="en-US" w:eastAsia="zh-CN"/>
              </w:rPr>
            </w:pPr>
            <w:r>
              <w:rPr>
                <w:rFonts w:hint="eastAsia"/>
                <w:vertAlign w:val="baseline"/>
                <w:lang w:val="en-US" w:eastAsia="zh-CN"/>
              </w:rPr>
              <w:t>变更人</w:t>
            </w:r>
          </w:p>
        </w:tc>
        <w:tc>
          <w:tcPr>
            <w:tcW w:w="1452" w:type="dxa"/>
          </w:tcPr>
          <w:p>
            <w:pPr>
              <w:ind w:left="0" w:leftChars="0" w:firstLine="0" w:firstLineChars="0"/>
              <w:jc w:val="center"/>
              <w:rPr>
                <w:rFonts w:hint="eastAsia"/>
                <w:vertAlign w:val="baseline"/>
                <w:lang w:val="en-US" w:eastAsia="zh-CN"/>
              </w:rPr>
            </w:pPr>
            <w:r>
              <w:rPr>
                <w:rFonts w:hint="eastAsia"/>
                <w:vertAlign w:val="baseline"/>
                <w:lang w:val="en-US" w:eastAsia="zh-CN"/>
              </w:rPr>
              <w:t>变更日期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5112" w:type="dxa"/>
          </w:tcPr>
          <w:p>
            <w:pPr>
              <w:ind w:left="0" w:leftChars="0" w:firstLine="0" w:firstLineChars="0"/>
              <w:jc w:val="both"/>
              <w:rPr>
                <w:rFonts w:hint="eastAsia"/>
                <w:vertAlign w:val="baseline"/>
                <w:lang w:val="en-US" w:eastAsia="zh-CN"/>
              </w:rPr>
            </w:pPr>
            <w:r>
              <w:rPr>
                <w:rFonts w:hint="eastAsia"/>
                <w:vertAlign w:val="baseline"/>
                <w:lang w:val="en-US" w:eastAsia="zh-CN"/>
              </w:rPr>
              <w:t>创建</w:t>
            </w:r>
          </w:p>
        </w:tc>
        <w:tc>
          <w:tcPr>
            <w:tcW w:w="1188" w:type="dxa"/>
          </w:tcPr>
          <w:p>
            <w:pPr>
              <w:ind w:left="0" w:leftChars="0" w:firstLine="0" w:firstLineChars="0"/>
              <w:jc w:val="both"/>
              <w:rPr>
                <w:rFonts w:hint="eastAsia"/>
                <w:vertAlign w:val="baseline"/>
                <w:lang w:val="en-US" w:eastAsia="zh-CN"/>
              </w:rPr>
            </w:pPr>
            <w:r>
              <w:rPr>
                <w:rFonts w:hint="eastAsia"/>
                <w:vertAlign w:val="baseline"/>
                <w:lang w:val="en-US" w:eastAsia="zh-CN"/>
              </w:rPr>
              <w:t>黄超宇</w:t>
            </w:r>
          </w:p>
        </w:tc>
        <w:tc>
          <w:tcPr>
            <w:tcW w:w="1452" w:type="dxa"/>
          </w:tcPr>
          <w:p>
            <w:pPr>
              <w:ind w:left="0" w:leftChars="0" w:firstLine="0" w:firstLineChars="0"/>
              <w:jc w:val="both"/>
              <w:rPr>
                <w:rFonts w:hint="eastAsia"/>
                <w:vertAlign w:val="baseline"/>
                <w:lang w:val="en-US" w:eastAsia="zh-CN"/>
              </w:rPr>
            </w:pPr>
            <w:r>
              <w:rPr>
                <w:rFonts w:hint="eastAsia"/>
                <w:vertAlign w:val="baseline"/>
                <w:lang w:val="en-US" w:eastAsia="zh-CN"/>
              </w:rPr>
              <w:t>2018-03-09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5112" w:type="dxa"/>
          </w:tcPr>
          <w:p>
            <w:pPr>
              <w:ind w:left="0" w:leftChars="0" w:firstLine="0" w:firstLineChars="0"/>
              <w:jc w:val="both"/>
              <w:rPr>
                <w:rFonts w:hint="eastAsia"/>
                <w:vertAlign w:val="baseline"/>
                <w:lang w:val="en-US" w:eastAsia="zh-CN"/>
              </w:rPr>
            </w:pPr>
          </w:p>
        </w:tc>
        <w:tc>
          <w:tcPr>
            <w:tcW w:w="1188" w:type="dxa"/>
          </w:tcPr>
          <w:p>
            <w:pPr>
              <w:ind w:left="0" w:leftChars="0" w:firstLine="0" w:firstLineChars="0"/>
              <w:jc w:val="both"/>
              <w:rPr>
                <w:rFonts w:hint="eastAsia"/>
                <w:vertAlign w:val="baseline"/>
                <w:lang w:val="en-US" w:eastAsia="zh-CN"/>
              </w:rPr>
            </w:pPr>
          </w:p>
        </w:tc>
        <w:tc>
          <w:tcPr>
            <w:tcW w:w="1452" w:type="dxa"/>
          </w:tcPr>
          <w:p>
            <w:pPr>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5112" w:type="dxa"/>
          </w:tcPr>
          <w:p>
            <w:pPr>
              <w:ind w:left="0" w:leftChars="0" w:firstLine="0" w:firstLineChars="0"/>
              <w:jc w:val="both"/>
              <w:rPr>
                <w:rFonts w:hint="eastAsia"/>
                <w:vertAlign w:val="baseline"/>
                <w:lang w:val="en-US" w:eastAsia="zh-CN"/>
              </w:rPr>
            </w:pPr>
          </w:p>
        </w:tc>
        <w:tc>
          <w:tcPr>
            <w:tcW w:w="1188" w:type="dxa"/>
          </w:tcPr>
          <w:p>
            <w:pPr>
              <w:ind w:left="0" w:leftChars="0" w:firstLine="0" w:firstLineChars="0"/>
              <w:jc w:val="both"/>
              <w:rPr>
                <w:rFonts w:hint="eastAsia"/>
                <w:vertAlign w:val="baseline"/>
                <w:lang w:val="en-US" w:eastAsia="zh-CN"/>
              </w:rPr>
            </w:pPr>
          </w:p>
        </w:tc>
        <w:tc>
          <w:tcPr>
            <w:tcW w:w="1452" w:type="dxa"/>
          </w:tcPr>
          <w:p>
            <w:pPr>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770" w:type="dxa"/>
          </w:tcPr>
          <w:p>
            <w:p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5112" w:type="dxa"/>
          </w:tcPr>
          <w:p>
            <w:pPr>
              <w:ind w:left="0" w:leftChars="0" w:firstLine="0" w:firstLineChars="0"/>
              <w:jc w:val="both"/>
              <w:rPr>
                <w:rFonts w:hint="eastAsia"/>
                <w:vertAlign w:val="baseline"/>
                <w:lang w:val="en-US" w:eastAsia="zh-CN"/>
              </w:rPr>
            </w:pPr>
          </w:p>
        </w:tc>
        <w:tc>
          <w:tcPr>
            <w:tcW w:w="1188" w:type="dxa"/>
          </w:tcPr>
          <w:p>
            <w:pPr>
              <w:ind w:left="0" w:leftChars="0" w:firstLine="0" w:firstLineChars="0"/>
              <w:jc w:val="both"/>
              <w:rPr>
                <w:rFonts w:hint="eastAsia"/>
                <w:vertAlign w:val="baseline"/>
                <w:lang w:val="en-US" w:eastAsia="zh-CN"/>
              </w:rPr>
            </w:pPr>
          </w:p>
        </w:tc>
        <w:tc>
          <w:tcPr>
            <w:tcW w:w="1452" w:type="dxa"/>
          </w:tcPr>
          <w:p>
            <w:pPr>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5112" w:type="dxa"/>
          </w:tcPr>
          <w:p>
            <w:pPr>
              <w:ind w:left="0" w:leftChars="0" w:firstLine="0" w:firstLineChars="0"/>
              <w:jc w:val="both"/>
              <w:rPr>
                <w:rFonts w:hint="eastAsia"/>
                <w:vertAlign w:val="baseline"/>
                <w:lang w:val="en-US" w:eastAsia="zh-CN"/>
              </w:rPr>
            </w:pPr>
          </w:p>
        </w:tc>
        <w:tc>
          <w:tcPr>
            <w:tcW w:w="1188" w:type="dxa"/>
          </w:tcPr>
          <w:p>
            <w:pPr>
              <w:ind w:left="0" w:leftChars="0" w:firstLine="0" w:firstLineChars="0"/>
              <w:jc w:val="both"/>
              <w:rPr>
                <w:rFonts w:hint="eastAsia"/>
                <w:vertAlign w:val="baseline"/>
                <w:lang w:val="en-US" w:eastAsia="zh-CN"/>
              </w:rPr>
            </w:pPr>
          </w:p>
        </w:tc>
        <w:tc>
          <w:tcPr>
            <w:tcW w:w="1452" w:type="dxa"/>
          </w:tcPr>
          <w:p>
            <w:pPr>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ind w:left="0" w:leftChars="0" w:firstLine="0" w:firstLineChars="0"/>
              <w:jc w:val="center"/>
              <w:rPr>
                <w:rFonts w:hint="eastAsia"/>
                <w:vertAlign w:val="baseline"/>
                <w:lang w:val="en-US" w:eastAsia="zh-CN"/>
              </w:rPr>
            </w:pPr>
            <w:r>
              <w:rPr>
                <w:rFonts w:hint="eastAsia"/>
                <w:vertAlign w:val="baseline"/>
                <w:lang w:val="en-US" w:eastAsia="zh-CN"/>
              </w:rPr>
              <w:t>6</w:t>
            </w:r>
          </w:p>
        </w:tc>
        <w:tc>
          <w:tcPr>
            <w:tcW w:w="5112" w:type="dxa"/>
          </w:tcPr>
          <w:p>
            <w:pPr>
              <w:ind w:left="0" w:leftChars="0" w:firstLine="0" w:firstLineChars="0"/>
              <w:jc w:val="both"/>
              <w:rPr>
                <w:rFonts w:hint="eastAsia"/>
                <w:vertAlign w:val="baseline"/>
                <w:lang w:val="en-US" w:eastAsia="zh-CN"/>
              </w:rPr>
            </w:pPr>
          </w:p>
        </w:tc>
        <w:tc>
          <w:tcPr>
            <w:tcW w:w="1188" w:type="dxa"/>
          </w:tcPr>
          <w:p>
            <w:pPr>
              <w:ind w:left="0" w:leftChars="0" w:firstLine="0" w:firstLineChars="0"/>
              <w:jc w:val="both"/>
              <w:rPr>
                <w:rFonts w:hint="eastAsia"/>
                <w:vertAlign w:val="baseline"/>
                <w:lang w:val="en-US" w:eastAsia="zh-CN"/>
              </w:rPr>
            </w:pPr>
          </w:p>
        </w:tc>
        <w:tc>
          <w:tcPr>
            <w:tcW w:w="1452" w:type="dxa"/>
          </w:tcPr>
          <w:p>
            <w:pPr>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ind w:left="0" w:leftChars="0" w:firstLine="0" w:firstLineChars="0"/>
              <w:jc w:val="center"/>
              <w:rPr>
                <w:rFonts w:hint="eastAsia"/>
                <w:vertAlign w:val="baseline"/>
                <w:lang w:val="en-US" w:eastAsia="zh-CN"/>
              </w:rPr>
            </w:pPr>
            <w:r>
              <w:rPr>
                <w:rFonts w:hint="eastAsia"/>
                <w:vertAlign w:val="baseline"/>
                <w:lang w:val="en-US" w:eastAsia="zh-CN"/>
              </w:rPr>
              <w:t>7</w:t>
            </w:r>
          </w:p>
        </w:tc>
        <w:tc>
          <w:tcPr>
            <w:tcW w:w="5112" w:type="dxa"/>
          </w:tcPr>
          <w:p>
            <w:pPr>
              <w:ind w:left="0" w:leftChars="0" w:firstLine="0" w:firstLineChars="0"/>
              <w:jc w:val="both"/>
              <w:rPr>
                <w:rFonts w:hint="eastAsia"/>
                <w:vertAlign w:val="baseline"/>
                <w:lang w:val="en-US" w:eastAsia="zh-CN"/>
              </w:rPr>
            </w:pPr>
          </w:p>
        </w:tc>
        <w:tc>
          <w:tcPr>
            <w:tcW w:w="1188" w:type="dxa"/>
          </w:tcPr>
          <w:p>
            <w:pPr>
              <w:ind w:left="0" w:leftChars="0" w:firstLine="0" w:firstLineChars="0"/>
              <w:jc w:val="both"/>
              <w:rPr>
                <w:rFonts w:hint="eastAsia"/>
                <w:vertAlign w:val="baseline"/>
                <w:lang w:val="en-US" w:eastAsia="zh-CN"/>
              </w:rPr>
            </w:pPr>
          </w:p>
        </w:tc>
        <w:tc>
          <w:tcPr>
            <w:tcW w:w="1452" w:type="dxa"/>
          </w:tcPr>
          <w:p>
            <w:pPr>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ind w:left="0" w:leftChars="0" w:firstLine="0" w:firstLineChars="0"/>
              <w:jc w:val="center"/>
              <w:rPr>
                <w:rFonts w:hint="eastAsia"/>
                <w:vertAlign w:val="baseline"/>
                <w:lang w:val="en-US" w:eastAsia="zh-CN"/>
              </w:rPr>
            </w:pPr>
            <w:r>
              <w:rPr>
                <w:rFonts w:hint="eastAsia"/>
                <w:vertAlign w:val="baseline"/>
                <w:lang w:val="en-US" w:eastAsia="zh-CN"/>
              </w:rPr>
              <w:t>8</w:t>
            </w:r>
          </w:p>
        </w:tc>
        <w:tc>
          <w:tcPr>
            <w:tcW w:w="5112" w:type="dxa"/>
          </w:tcPr>
          <w:p>
            <w:pPr>
              <w:ind w:left="0" w:leftChars="0" w:firstLine="0" w:firstLineChars="0"/>
              <w:jc w:val="both"/>
              <w:rPr>
                <w:rFonts w:hint="eastAsia"/>
                <w:vertAlign w:val="baseline"/>
                <w:lang w:val="en-US" w:eastAsia="zh-CN"/>
              </w:rPr>
            </w:pPr>
          </w:p>
        </w:tc>
        <w:tc>
          <w:tcPr>
            <w:tcW w:w="1188" w:type="dxa"/>
          </w:tcPr>
          <w:p>
            <w:pPr>
              <w:ind w:left="0" w:leftChars="0" w:firstLine="0" w:firstLineChars="0"/>
              <w:jc w:val="both"/>
              <w:rPr>
                <w:rFonts w:hint="eastAsia"/>
                <w:vertAlign w:val="baseline"/>
                <w:lang w:val="en-US" w:eastAsia="zh-CN"/>
              </w:rPr>
            </w:pPr>
          </w:p>
        </w:tc>
        <w:tc>
          <w:tcPr>
            <w:tcW w:w="1452" w:type="dxa"/>
          </w:tcPr>
          <w:p>
            <w:pPr>
              <w:ind w:left="0" w:leftChars="0" w:firstLine="0" w:firstLineChars="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0" w:type="dxa"/>
          </w:tcPr>
          <w:p>
            <w:pPr>
              <w:ind w:left="0" w:leftChars="0" w:firstLine="0" w:firstLineChars="0"/>
              <w:jc w:val="center"/>
              <w:rPr>
                <w:rFonts w:hint="eastAsia"/>
                <w:vertAlign w:val="baseline"/>
                <w:lang w:val="en-US" w:eastAsia="zh-CN"/>
              </w:rPr>
            </w:pPr>
            <w:r>
              <w:rPr>
                <w:rFonts w:hint="eastAsia"/>
                <w:vertAlign w:val="baseline"/>
                <w:lang w:val="en-US" w:eastAsia="zh-CN"/>
              </w:rPr>
              <w:t>9</w:t>
            </w:r>
          </w:p>
        </w:tc>
        <w:tc>
          <w:tcPr>
            <w:tcW w:w="5112" w:type="dxa"/>
          </w:tcPr>
          <w:p>
            <w:pPr>
              <w:ind w:left="0" w:leftChars="0" w:firstLine="0" w:firstLineChars="0"/>
              <w:jc w:val="both"/>
              <w:rPr>
                <w:rFonts w:hint="eastAsia"/>
                <w:vertAlign w:val="baseline"/>
                <w:lang w:val="en-US" w:eastAsia="zh-CN"/>
              </w:rPr>
            </w:pPr>
          </w:p>
        </w:tc>
        <w:tc>
          <w:tcPr>
            <w:tcW w:w="1188" w:type="dxa"/>
          </w:tcPr>
          <w:p>
            <w:pPr>
              <w:ind w:left="0" w:leftChars="0" w:firstLine="0" w:firstLineChars="0"/>
              <w:jc w:val="both"/>
              <w:rPr>
                <w:rFonts w:hint="eastAsia"/>
                <w:vertAlign w:val="baseline"/>
                <w:lang w:val="en-US" w:eastAsia="zh-CN"/>
              </w:rPr>
            </w:pPr>
          </w:p>
        </w:tc>
        <w:tc>
          <w:tcPr>
            <w:tcW w:w="1452" w:type="dxa"/>
          </w:tcPr>
          <w:p>
            <w:pPr>
              <w:ind w:left="0" w:leftChars="0" w:firstLine="0" w:firstLineChars="0"/>
              <w:jc w:val="both"/>
              <w:rPr>
                <w:rFonts w:hint="eastAsia"/>
                <w:vertAlign w:val="baseline"/>
                <w:lang w:val="en-US" w:eastAsia="zh-CN"/>
              </w:rPr>
            </w:pPr>
          </w:p>
        </w:tc>
      </w:tr>
    </w:tbl>
    <w:p>
      <w:pPr>
        <w:ind w:firstLine="0" w:firstLineChars="0"/>
        <w:jc w:val="center"/>
        <w:rPr>
          <w:rFonts w:hint="eastAsia"/>
          <w:szCs w:val="21"/>
          <w:highlight w:val="none"/>
          <w:lang w:eastAsia="zh-CN"/>
        </w:rPr>
      </w:pPr>
    </w:p>
    <w:p>
      <w:pPr>
        <w:ind w:firstLine="0" w:firstLineChars="0"/>
      </w:pPr>
    </w:p>
    <w:p>
      <w:pPr>
        <w:autoSpaceDE w:val="0"/>
        <w:autoSpaceDN w:val="0"/>
        <w:adjustRightInd w:val="0"/>
        <w:snapToGrid w:val="0"/>
        <w:ind w:firstLine="0" w:firstLineChars="0"/>
        <w:jc w:val="center"/>
        <w:rPr>
          <w:b/>
          <w:szCs w:val="21"/>
        </w:rPr>
      </w:pPr>
      <w:r>
        <w:rPr>
          <w:rFonts w:hint="eastAsia"/>
          <w:b/>
          <w:szCs w:val="21"/>
        </w:rPr>
        <w:t>重要提示</w:t>
      </w:r>
      <w:r>
        <w:commentReference w:id="1"/>
      </w:r>
    </w:p>
    <w:p>
      <w:pPr>
        <w:ind w:firstLine="0" w:firstLineChars="0"/>
        <w:rPr>
          <w:rFonts w:hint="eastAsia"/>
          <w:lang w:eastAsia="zh-CN"/>
        </w:rPr>
      </w:pPr>
      <w:r>
        <w:rPr>
          <w:rFonts w:hint="eastAsia"/>
          <w:color w:val="FF0000"/>
          <w:lang w:eastAsia="zh-CN"/>
        </w:rPr>
        <w:t>【</w:t>
      </w:r>
      <w:r>
        <w:rPr>
          <w:rFonts w:hint="eastAsia"/>
          <w:lang w:eastAsia="zh-CN"/>
        </w:rPr>
        <w:t>重要提示</w:t>
      </w:r>
      <w:r>
        <w:rPr>
          <w:rFonts w:hint="eastAsia"/>
          <w:color w:val="FF0000"/>
          <w:lang w:eastAsia="zh-CN"/>
        </w:rPr>
        <w:t>】</w:t>
      </w:r>
    </w:p>
    <w:p>
      <w:pPr>
        <w:ind w:firstLine="0" w:firstLineChars="0"/>
        <w:rPr>
          <w:rFonts w:hint="eastAsia"/>
          <w:lang w:eastAsia="zh-CN"/>
        </w:rPr>
      </w:pPr>
    </w:p>
    <w:p>
      <w:pPr>
        <w:pStyle w:val="2"/>
        <w:ind w:firstLine="422"/>
      </w:pPr>
      <w:r>
        <w:rPr>
          <w:rFonts w:hint="eastAsia"/>
        </w:rPr>
        <w:t>一、基金管理人</w:t>
      </w:r>
    </w:p>
    <w:p>
      <w:pPr>
        <w:ind w:firstLine="420"/>
      </w:pPr>
      <w:r>
        <w:rPr>
          <w:rFonts w:hint="eastAsia"/>
        </w:rPr>
        <w:t>（一）基金管理人概况</w:t>
      </w:r>
      <w:r>
        <w:commentReference w:id="2"/>
      </w:r>
    </w:p>
    <w:p>
      <w:pPr>
        <w:ind w:firstLine="420"/>
        <w:rPr>
          <w:kern w:val="0"/>
          <w:highlight w:val="none"/>
        </w:rPr>
      </w:pPr>
      <w:r>
        <w:rPr>
          <w:rFonts w:hint="eastAsia"/>
          <w:kern w:val="0"/>
          <w:highlight w:val="none"/>
        </w:rPr>
        <w:t>名称：</w:t>
      </w:r>
      <w:r>
        <w:rPr>
          <w:rFonts w:hint="eastAsia"/>
          <w:color w:val="FF0000"/>
          <w:kern w:val="0"/>
          <w:highlight w:val="none"/>
          <w:lang w:eastAsia="zh-CN"/>
        </w:rPr>
        <w:t>【</w:t>
      </w:r>
      <w:r>
        <w:rPr>
          <w:rFonts w:hint="eastAsia"/>
          <w:kern w:val="0"/>
          <w:highlight w:val="none"/>
          <w:lang w:eastAsia="zh-CN"/>
        </w:rPr>
        <w:t>管理人</w:t>
      </w:r>
      <w:r>
        <w:rPr>
          <w:rFonts w:hint="eastAsia"/>
          <w:color w:val="FF0000"/>
          <w:kern w:val="0"/>
          <w:highlight w:val="none"/>
          <w:lang w:eastAsia="zh-CN"/>
        </w:rPr>
        <w:t>】</w:t>
      </w:r>
    </w:p>
    <w:p>
      <w:pPr>
        <w:ind w:firstLine="420"/>
        <w:rPr>
          <w:kern w:val="0"/>
          <w:highlight w:val="none"/>
        </w:rPr>
      </w:pPr>
      <w:r>
        <w:rPr>
          <w:kern w:val="0"/>
          <w:highlight w:val="none"/>
        </w:rPr>
        <w:t>住所：</w:t>
      </w:r>
      <w:r>
        <w:rPr>
          <w:rFonts w:hint="eastAsia"/>
          <w:color w:val="FF0000"/>
          <w:kern w:val="0"/>
          <w:highlight w:val="none"/>
          <w:lang w:eastAsia="zh-CN"/>
        </w:rPr>
        <w:t>【</w:t>
      </w:r>
      <w:r>
        <w:rPr>
          <w:rFonts w:hint="eastAsia"/>
          <w:kern w:val="0"/>
          <w:highlight w:val="none"/>
          <w:lang w:eastAsia="zh-CN"/>
        </w:rPr>
        <w:t>注册地址</w:t>
      </w:r>
      <w:r>
        <w:rPr>
          <w:rFonts w:hint="eastAsia"/>
          <w:color w:val="FF0000"/>
          <w:kern w:val="0"/>
          <w:highlight w:val="none"/>
          <w:lang w:eastAsia="zh-CN"/>
        </w:rPr>
        <w:t>】</w:t>
      </w:r>
    </w:p>
    <w:p>
      <w:pPr>
        <w:ind w:firstLine="420"/>
        <w:rPr>
          <w:kern w:val="0"/>
          <w:highlight w:val="none"/>
        </w:rPr>
      </w:pPr>
      <w:r>
        <w:rPr>
          <w:kern w:val="0"/>
          <w:highlight w:val="none"/>
        </w:rPr>
        <w:t>办公地址：</w:t>
      </w:r>
      <w:r>
        <w:rPr>
          <w:rFonts w:hint="eastAsia"/>
          <w:color w:val="FF0000"/>
          <w:kern w:val="0"/>
          <w:highlight w:val="none"/>
          <w:lang w:eastAsia="zh-CN"/>
        </w:rPr>
        <w:t>【</w:t>
      </w:r>
      <w:r>
        <w:rPr>
          <w:rFonts w:hint="eastAsia"/>
          <w:kern w:val="0"/>
          <w:highlight w:val="none"/>
          <w:lang w:eastAsia="zh-CN"/>
        </w:rPr>
        <w:t>办公地址</w:t>
      </w:r>
      <w:r>
        <w:rPr>
          <w:rFonts w:hint="eastAsia"/>
          <w:color w:val="FF0000"/>
          <w:kern w:val="0"/>
          <w:highlight w:val="none"/>
          <w:lang w:eastAsia="zh-CN"/>
        </w:rPr>
        <w:t>】</w:t>
      </w:r>
    </w:p>
    <w:p>
      <w:pPr>
        <w:ind w:firstLine="420"/>
        <w:rPr>
          <w:rFonts w:hint="eastAsia"/>
          <w:kern w:val="0"/>
          <w:highlight w:val="none"/>
        </w:rPr>
      </w:pPr>
      <w:r>
        <w:rPr>
          <w:kern w:val="0"/>
          <w:highlight w:val="none"/>
        </w:rPr>
        <w:t>法定代表人：</w:t>
      </w:r>
      <w:r>
        <w:rPr>
          <w:rFonts w:hint="eastAsia"/>
          <w:color w:val="FF0000"/>
          <w:kern w:val="0"/>
          <w:highlight w:val="none"/>
          <w:lang w:eastAsia="zh-CN"/>
        </w:rPr>
        <w:t>【</w:t>
      </w:r>
      <w:r>
        <w:rPr>
          <w:rFonts w:hint="eastAsia"/>
          <w:kern w:val="0"/>
          <w:highlight w:val="none"/>
          <w:lang w:eastAsia="zh-CN"/>
        </w:rPr>
        <w:t>法人代表</w:t>
      </w:r>
      <w:r>
        <w:rPr>
          <w:rFonts w:hint="eastAsia"/>
          <w:color w:val="FF0000"/>
          <w:kern w:val="0"/>
          <w:highlight w:val="none"/>
          <w:lang w:eastAsia="zh-CN"/>
        </w:rPr>
        <w:t>】</w:t>
      </w:r>
    </w:p>
    <w:p>
      <w:pPr>
        <w:ind w:firstLine="420"/>
        <w:rPr>
          <w:kern w:val="0"/>
          <w:highlight w:val="none"/>
        </w:rPr>
      </w:pPr>
      <w:r>
        <w:rPr>
          <w:kern w:val="0"/>
          <w:highlight w:val="none"/>
        </w:rPr>
        <w:t>成立时间：</w:t>
      </w:r>
      <w:r>
        <w:rPr>
          <w:rFonts w:hint="eastAsia"/>
          <w:color w:val="FF0000"/>
          <w:kern w:val="0"/>
          <w:highlight w:val="none"/>
          <w:lang w:eastAsia="zh-CN"/>
        </w:rPr>
        <w:t>【</w:t>
      </w:r>
      <w:r>
        <w:rPr>
          <w:rFonts w:hint="eastAsia"/>
          <w:kern w:val="0"/>
          <w:highlight w:val="none"/>
          <w:lang w:eastAsia="zh-CN"/>
        </w:rPr>
        <w:t>成立日期</w:t>
      </w:r>
      <w:r>
        <w:rPr>
          <w:rFonts w:hint="eastAsia"/>
          <w:color w:val="FF0000"/>
          <w:kern w:val="0"/>
          <w:highlight w:val="none"/>
          <w:lang w:eastAsia="zh-CN"/>
        </w:rPr>
        <w:t>】</w:t>
      </w:r>
    </w:p>
    <w:p>
      <w:pPr>
        <w:ind w:firstLine="420"/>
        <w:rPr>
          <w:kern w:val="0"/>
          <w:highlight w:val="none"/>
        </w:rPr>
      </w:pPr>
      <w:r>
        <w:rPr>
          <w:rFonts w:hint="eastAsia"/>
          <w:kern w:val="0"/>
          <w:highlight w:val="none"/>
        </w:rPr>
        <w:t>批准设立机关：</w:t>
      </w:r>
      <w:r>
        <w:rPr>
          <w:rFonts w:hint="eastAsia"/>
          <w:color w:val="FF0000"/>
          <w:kern w:val="0"/>
          <w:highlight w:val="none"/>
          <w:lang w:eastAsia="zh-CN"/>
        </w:rPr>
        <w:t>【</w:t>
      </w:r>
      <w:r>
        <w:rPr>
          <w:rFonts w:hint="eastAsia"/>
          <w:kern w:val="0"/>
          <w:highlight w:val="none"/>
          <w:lang w:eastAsia="zh-CN"/>
        </w:rPr>
        <w:t>批准机构</w:t>
      </w:r>
      <w:r>
        <w:rPr>
          <w:rFonts w:hint="eastAsia"/>
          <w:color w:val="FF0000"/>
          <w:kern w:val="0"/>
          <w:highlight w:val="none"/>
          <w:lang w:eastAsia="zh-CN"/>
        </w:rPr>
        <w:t>】</w:t>
      </w:r>
    </w:p>
    <w:p>
      <w:pPr>
        <w:ind w:firstLine="420"/>
        <w:rPr>
          <w:kern w:val="0"/>
          <w:highlight w:val="none"/>
        </w:rPr>
      </w:pPr>
      <w:r>
        <w:rPr>
          <w:rFonts w:hint="eastAsia"/>
          <w:kern w:val="0"/>
          <w:highlight w:val="none"/>
        </w:rPr>
        <w:t>批准设立文号：</w:t>
      </w:r>
      <w:r>
        <w:rPr>
          <w:rFonts w:hint="eastAsia"/>
          <w:color w:val="FF0000"/>
          <w:kern w:val="0"/>
          <w:highlight w:val="none"/>
          <w:lang w:eastAsia="zh-CN"/>
        </w:rPr>
        <w:t>【</w:t>
      </w:r>
      <w:r>
        <w:rPr>
          <w:rFonts w:hint="eastAsia"/>
          <w:kern w:val="0"/>
          <w:highlight w:val="none"/>
          <w:lang w:eastAsia="zh-CN"/>
        </w:rPr>
        <w:t>批准文号</w:t>
      </w:r>
      <w:r>
        <w:rPr>
          <w:rFonts w:hint="eastAsia"/>
          <w:color w:val="FF0000"/>
          <w:kern w:val="0"/>
          <w:highlight w:val="none"/>
          <w:lang w:eastAsia="zh-CN"/>
        </w:rPr>
        <w:t>】</w:t>
      </w:r>
    </w:p>
    <w:p>
      <w:pPr>
        <w:ind w:firstLine="420"/>
        <w:rPr>
          <w:kern w:val="0"/>
          <w:highlight w:val="none"/>
        </w:rPr>
      </w:pPr>
      <w:r>
        <w:rPr>
          <w:rFonts w:hint="eastAsia"/>
          <w:kern w:val="0"/>
          <w:highlight w:val="none"/>
        </w:rPr>
        <w:t>组织形式：</w:t>
      </w:r>
      <w:r>
        <w:rPr>
          <w:rFonts w:hint="eastAsia"/>
          <w:color w:val="FF0000"/>
          <w:kern w:val="0"/>
          <w:highlight w:val="none"/>
          <w:lang w:eastAsia="zh-CN"/>
        </w:rPr>
        <w:t>【</w:t>
      </w:r>
      <w:r>
        <w:rPr>
          <w:rFonts w:hint="eastAsia"/>
          <w:kern w:val="0"/>
          <w:highlight w:val="none"/>
          <w:lang w:eastAsia="zh-CN"/>
        </w:rPr>
        <w:t>组织形式</w:t>
      </w:r>
      <w:r>
        <w:rPr>
          <w:rFonts w:hint="eastAsia"/>
          <w:color w:val="FF0000"/>
          <w:kern w:val="0"/>
          <w:highlight w:val="none"/>
          <w:lang w:eastAsia="zh-CN"/>
        </w:rPr>
        <w:t>】</w:t>
      </w:r>
    </w:p>
    <w:p>
      <w:pPr>
        <w:ind w:firstLine="420"/>
        <w:rPr>
          <w:kern w:val="0"/>
          <w:highlight w:val="none"/>
        </w:rPr>
      </w:pPr>
      <w:r>
        <w:rPr>
          <w:kern w:val="0"/>
          <w:highlight w:val="none"/>
        </w:rPr>
        <w:t>注册资本：</w:t>
      </w:r>
      <w:r>
        <w:rPr>
          <w:rFonts w:hint="eastAsia"/>
          <w:color w:val="FF0000"/>
          <w:kern w:val="0"/>
          <w:highlight w:val="none"/>
          <w:lang w:eastAsia="zh-CN"/>
        </w:rPr>
        <w:t>【</w:t>
      </w:r>
      <w:r>
        <w:rPr>
          <w:rFonts w:hint="eastAsia"/>
          <w:kern w:val="0"/>
          <w:highlight w:val="none"/>
          <w:lang w:eastAsia="zh-CN"/>
        </w:rPr>
        <w:t>注册资本</w:t>
      </w:r>
      <w:r>
        <w:rPr>
          <w:rFonts w:hint="eastAsia"/>
          <w:color w:val="FF0000"/>
          <w:kern w:val="0"/>
          <w:highlight w:val="none"/>
          <w:lang w:eastAsia="zh-CN"/>
        </w:rPr>
        <w:t>】【</w:t>
      </w:r>
      <w:r>
        <w:rPr>
          <w:rFonts w:hint="eastAsia"/>
          <w:kern w:val="0"/>
          <w:highlight w:val="none"/>
          <w:lang w:eastAsia="zh-CN"/>
        </w:rPr>
        <w:t>资本币种</w:t>
      </w:r>
      <w:r>
        <w:rPr>
          <w:rFonts w:hint="eastAsia"/>
          <w:color w:val="FF0000"/>
          <w:kern w:val="0"/>
          <w:highlight w:val="none"/>
          <w:lang w:eastAsia="zh-CN"/>
        </w:rPr>
        <w:t>】</w:t>
      </w:r>
    </w:p>
    <w:p>
      <w:pPr>
        <w:ind w:firstLine="420"/>
        <w:rPr>
          <w:kern w:val="0"/>
          <w:highlight w:val="none"/>
        </w:rPr>
      </w:pPr>
      <w:r>
        <w:rPr>
          <w:kern w:val="0"/>
          <w:highlight w:val="none"/>
        </w:rPr>
        <w:t>存续期间：</w:t>
      </w:r>
      <w:r>
        <w:rPr>
          <w:rFonts w:hint="eastAsia"/>
          <w:color w:val="FF0000"/>
          <w:kern w:val="0"/>
          <w:highlight w:val="none"/>
          <w:lang w:eastAsia="zh-CN"/>
        </w:rPr>
        <w:t>【</w:t>
      </w:r>
      <w:r>
        <w:rPr>
          <w:rFonts w:hint="eastAsia"/>
          <w:kern w:val="0"/>
          <w:highlight w:val="none"/>
          <w:lang w:eastAsia="zh-CN"/>
        </w:rPr>
        <w:t>存续期间</w:t>
      </w:r>
      <w:r>
        <w:rPr>
          <w:rFonts w:hint="eastAsia"/>
          <w:color w:val="FF0000"/>
          <w:kern w:val="0"/>
          <w:highlight w:val="none"/>
          <w:lang w:eastAsia="zh-CN"/>
        </w:rPr>
        <w:t>】</w:t>
      </w:r>
    </w:p>
    <w:p>
      <w:pPr>
        <w:ind w:firstLine="420"/>
        <w:rPr>
          <w:kern w:val="0"/>
          <w:highlight w:val="none"/>
        </w:rPr>
      </w:pPr>
      <w:r>
        <w:rPr>
          <w:kern w:val="0"/>
          <w:highlight w:val="none"/>
        </w:rPr>
        <w:t>联系人：</w:t>
      </w:r>
      <w:r>
        <w:rPr>
          <w:rFonts w:hint="eastAsia"/>
          <w:color w:val="FF0000"/>
          <w:kern w:val="0"/>
          <w:highlight w:val="none"/>
          <w:lang w:eastAsia="zh-CN"/>
        </w:rPr>
        <w:t>【</w:t>
      </w:r>
      <w:r>
        <w:rPr>
          <w:rFonts w:hint="eastAsia"/>
          <w:kern w:val="0"/>
          <w:highlight w:val="none"/>
          <w:lang w:eastAsia="zh-CN"/>
        </w:rPr>
        <w:t>联系人</w:t>
      </w:r>
      <w:r>
        <w:rPr>
          <w:rFonts w:hint="eastAsia"/>
          <w:color w:val="FF0000"/>
          <w:kern w:val="0"/>
          <w:highlight w:val="none"/>
          <w:lang w:eastAsia="zh-CN"/>
        </w:rPr>
        <w:t>】</w:t>
      </w:r>
    </w:p>
    <w:p>
      <w:pPr>
        <w:ind w:firstLine="420"/>
        <w:rPr>
          <w:kern w:val="0"/>
          <w:highlight w:val="none"/>
        </w:rPr>
      </w:pPr>
      <w:r>
        <w:rPr>
          <w:kern w:val="0"/>
          <w:highlight w:val="none"/>
        </w:rPr>
        <w:t>联系电话：</w:t>
      </w:r>
      <w:r>
        <w:rPr>
          <w:rFonts w:hint="eastAsia"/>
          <w:color w:val="FF0000"/>
          <w:kern w:val="0"/>
          <w:highlight w:val="none"/>
          <w:lang w:eastAsia="zh-CN"/>
        </w:rPr>
        <w:t>【</w:t>
      </w:r>
      <w:r>
        <w:rPr>
          <w:rFonts w:hint="eastAsia"/>
          <w:kern w:val="0"/>
          <w:highlight w:val="none"/>
          <w:lang w:eastAsia="zh-CN"/>
        </w:rPr>
        <w:t>电话</w:t>
      </w:r>
      <w:r>
        <w:rPr>
          <w:rFonts w:hint="eastAsia"/>
          <w:color w:val="FF0000"/>
          <w:kern w:val="0"/>
          <w:highlight w:val="none"/>
          <w:lang w:eastAsia="zh-CN"/>
        </w:rPr>
        <w:t>】</w:t>
      </w:r>
    </w:p>
    <w:p>
      <w:pPr>
        <w:ind w:firstLine="420"/>
        <w:rPr>
          <w:highlight w:val="none"/>
        </w:rPr>
      </w:pPr>
      <w:r>
        <w:rPr>
          <w:highlight w:val="none"/>
        </w:rPr>
        <w:t>公司的股权结构如下：</w:t>
      </w:r>
    </w:p>
    <w:tbl>
      <w:tblPr>
        <w:tblStyle w:val="14"/>
        <w:tblW w:w="5595" w:type="dxa"/>
        <w:tblInd w:w="6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8"/>
        <w:gridCol w:w="2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48" w:type="dxa"/>
            <w:vAlign w:val="center"/>
          </w:tcPr>
          <w:p>
            <w:pPr>
              <w:ind w:firstLine="0" w:firstLineChars="0"/>
              <w:jc w:val="center"/>
              <w:rPr>
                <w:szCs w:val="24"/>
                <w:highlight w:val="none"/>
              </w:rPr>
            </w:pPr>
            <w:r>
              <w:rPr>
                <w:szCs w:val="24"/>
                <w:highlight w:val="none"/>
              </w:rPr>
              <w:t>股东名称</w:t>
            </w:r>
          </w:p>
        </w:tc>
        <w:tc>
          <w:tcPr>
            <w:tcW w:w="2247" w:type="dxa"/>
            <w:vAlign w:val="center"/>
          </w:tcPr>
          <w:p>
            <w:pPr>
              <w:ind w:left="181" w:leftChars="86" w:firstLine="0" w:firstLineChars="0"/>
              <w:jc w:val="center"/>
              <w:rPr>
                <w:szCs w:val="24"/>
                <w:highlight w:val="none"/>
              </w:rPr>
            </w:pPr>
            <w:r>
              <w:rPr>
                <w:rFonts w:hint="eastAsia"/>
                <w:szCs w:val="24"/>
                <w:highlight w:val="none"/>
              </w:rPr>
              <w:t>持股</w:t>
            </w:r>
            <w:r>
              <w:rPr>
                <w:szCs w:val="24"/>
                <w:highlight w:val="none"/>
              </w:rPr>
              <w:t>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center"/>
          </w:tcPr>
          <w:p>
            <w:pPr>
              <w:ind w:firstLine="0" w:firstLineChars="0"/>
              <w:jc w:val="center"/>
              <w:rPr>
                <w:rFonts w:hint="eastAsia" w:eastAsia="宋体"/>
                <w:szCs w:val="24"/>
                <w:highlight w:val="none"/>
                <w:lang w:eastAsia="zh-CN"/>
              </w:rPr>
            </w:pPr>
            <w:r>
              <w:rPr>
                <w:rFonts w:hint="eastAsia"/>
                <w:color w:val="FF0000"/>
                <w:szCs w:val="24"/>
                <w:highlight w:val="none"/>
                <w:lang w:eastAsia="zh-CN"/>
              </w:rPr>
              <w:t>【</w:t>
            </w:r>
            <w:r>
              <w:rPr>
                <w:rFonts w:hint="eastAsia"/>
                <w:szCs w:val="24"/>
                <w:highlight w:val="none"/>
                <w:lang w:eastAsia="zh-CN"/>
              </w:rPr>
              <w:t>股东名称</w:t>
            </w:r>
            <w:r>
              <w:rPr>
                <w:rFonts w:hint="eastAsia"/>
                <w:color w:val="FF0000"/>
                <w:szCs w:val="24"/>
                <w:highlight w:val="none"/>
                <w:lang w:eastAsia="zh-CN"/>
              </w:rPr>
              <w:t>】</w:t>
            </w:r>
          </w:p>
        </w:tc>
        <w:tc>
          <w:tcPr>
            <w:tcW w:w="2247" w:type="dxa"/>
            <w:vAlign w:val="center"/>
          </w:tcPr>
          <w:p>
            <w:pPr>
              <w:ind w:left="181" w:leftChars="86" w:firstLine="0" w:firstLineChars="0"/>
              <w:jc w:val="center"/>
              <w:rPr>
                <w:rFonts w:hint="eastAsia" w:eastAsia="宋体"/>
                <w:szCs w:val="24"/>
                <w:highlight w:val="none"/>
                <w:lang w:eastAsia="zh-CN"/>
              </w:rPr>
            </w:pPr>
            <w:r>
              <w:rPr>
                <w:rFonts w:hint="eastAsia"/>
                <w:color w:val="FF0000"/>
                <w:szCs w:val="24"/>
                <w:highlight w:val="none"/>
                <w:lang w:eastAsia="zh-CN"/>
              </w:rPr>
              <w:t>【</w:t>
            </w:r>
            <w:r>
              <w:rPr>
                <w:rFonts w:hint="eastAsia"/>
                <w:szCs w:val="24"/>
                <w:highlight w:val="none"/>
                <w:lang w:eastAsia="zh-CN"/>
              </w:rPr>
              <w:t>持股比例</w:t>
            </w:r>
            <w:r>
              <w:rPr>
                <w:rFonts w:hint="eastAsia"/>
                <w:color w:val="FF0000"/>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center"/>
          </w:tcPr>
          <w:p>
            <w:pPr>
              <w:ind w:firstLine="0" w:firstLineChars="0"/>
              <w:jc w:val="center"/>
              <w:rPr>
                <w:szCs w:val="24"/>
                <w:highlight w:val="none"/>
              </w:rPr>
            </w:pPr>
            <w:r>
              <w:rPr>
                <w:rFonts w:hint="eastAsia"/>
                <w:color w:val="FF0000"/>
                <w:szCs w:val="24"/>
                <w:highlight w:val="none"/>
                <w:lang w:eastAsia="zh-CN"/>
              </w:rPr>
              <w:t>【</w:t>
            </w:r>
            <w:r>
              <w:rPr>
                <w:rFonts w:hint="eastAsia"/>
                <w:szCs w:val="24"/>
                <w:highlight w:val="none"/>
                <w:lang w:eastAsia="zh-CN"/>
              </w:rPr>
              <w:t>股东名称</w:t>
            </w:r>
            <w:r>
              <w:rPr>
                <w:rFonts w:hint="eastAsia"/>
                <w:color w:val="FF0000"/>
                <w:szCs w:val="24"/>
                <w:highlight w:val="none"/>
                <w:lang w:eastAsia="zh-CN"/>
              </w:rPr>
              <w:t>】</w:t>
            </w:r>
          </w:p>
        </w:tc>
        <w:tc>
          <w:tcPr>
            <w:tcW w:w="2247" w:type="dxa"/>
            <w:vAlign w:val="center"/>
          </w:tcPr>
          <w:p>
            <w:pPr>
              <w:ind w:left="181" w:leftChars="86" w:firstLine="0" w:firstLineChars="0"/>
              <w:jc w:val="center"/>
              <w:rPr>
                <w:szCs w:val="24"/>
                <w:highlight w:val="none"/>
              </w:rPr>
            </w:pPr>
            <w:r>
              <w:rPr>
                <w:rFonts w:hint="eastAsia"/>
                <w:color w:val="FF0000"/>
                <w:szCs w:val="24"/>
                <w:highlight w:val="none"/>
                <w:lang w:eastAsia="zh-CN"/>
              </w:rPr>
              <w:t>【</w:t>
            </w:r>
            <w:r>
              <w:rPr>
                <w:rFonts w:hint="eastAsia"/>
                <w:szCs w:val="24"/>
                <w:highlight w:val="none"/>
                <w:lang w:eastAsia="zh-CN"/>
              </w:rPr>
              <w:t>持股比例</w:t>
            </w:r>
            <w:r>
              <w:rPr>
                <w:rFonts w:hint="eastAsia"/>
                <w:color w:val="FF0000"/>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center"/>
          </w:tcPr>
          <w:p>
            <w:pPr>
              <w:ind w:firstLine="0" w:firstLineChars="0"/>
              <w:jc w:val="center"/>
              <w:rPr>
                <w:kern w:val="0"/>
                <w:szCs w:val="24"/>
                <w:highlight w:val="none"/>
              </w:rPr>
            </w:pPr>
            <w:r>
              <w:rPr>
                <w:rFonts w:hint="eastAsia"/>
                <w:color w:val="FF0000"/>
                <w:szCs w:val="24"/>
                <w:highlight w:val="none"/>
                <w:lang w:eastAsia="zh-CN"/>
              </w:rPr>
              <w:t>【</w:t>
            </w:r>
            <w:r>
              <w:rPr>
                <w:rFonts w:hint="eastAsia"/>
                <w:szCs w:val="24"/>
                <w:highlight w:val="none"/>
                <w:lang w:eastAsia="zh-CN"/>
              </w:rPr>
              <w:t>股东名称</w:t>
            </w:r>
            <w:r>
              <w:rPr>
                <w:rFonts w:hint="eastAsia"/>
                <w:color w:val="FF0000"/>
                <w:szCs w:val="24"/>
                <w:highlight w:val="none"/>
                <w:lang w:eastAsia="zh-CN"/>
              </w:rPr>
              <w:t>】</w:t>
            </w:r>
          </w:p>
        </w:tc>
        <w:tc>
          <w:tcPr>
            <w:tcW w:w="2247" w:type="dxa"/>
            <w:vAlign w:val="center"/>
          </w:tcPr>
          <w:p>
            <w:pPr>
              <w:ind w:left="181" w:leftChars="86" w:firstLine="0" w:firstLineChars="0"/>
              <w:jc w:val="center"/>
              <w:rPr>
                <w:szCs w:val="24"/>
                <w:highlight w:val="none"/>
              </w:rPr>
            </w:pPr>
            <w:r>
              <w:rPr>
                <w:rFonts w:hint="eastAsia"/>
                <w:color w:val="FF0000"/>
                <w:szCs w:val="24"/>
                <w:highlight w:val="none"/>
                <w:lang w:eastAsia="zh-CN"/>
              </w:rPr>
              <w:t>【</w:t>
            </w:r>
            <w:r>
              <w:rPr>
                <w:rFonts w:hint="eastAsia"/>
                <w:szCs w:val="24"/>
                <w:highlight w:val="none"/>
                <w:lang w:eastAsia="zh-CN"/>
              </w:rPr>
              <w:t>持股比例</w:t>
            </w:r>
            <w:r>
              <w:rPr>
                <w:rFonts w:hint="eastAsia"/>
                <w:color w:val="FF0000"/>
                <w:szCs w:val="24"/>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center"/>
          </w:tcPr>
          <w:p>
            <w:pPr>
              <w:ind w:firstLine="0" w:firstLineChars="0"/>
              <w:jc w:val="center"/>
              <w:rPr>
                <w:kern w:val="0"/>
                <w:szCs w:val="24"/>
                <w:highlight w:val="none"/>
              </w:rPr>
            </w:pPr>
            <w:r>
              <w:rPr>
                <w:rFonts w:hint="eastAsia"/>
                <w:color w:val="FF0000"/>
                <w:szCs w:val="24"/>
                <w:highlight w:val="none"/>
                <w:lang w:eastAsia="zh-CN"/>
              </w:rPr>
              <w:t>【</w:t>
            </w:r>
            <w:r>
              <w:rPr>
                <w:rFonts w:hint="eastAsia"/>
                <w:szCs w:val="24"/>
                <w:highlight w:val="none"/>
                <w:lang w:eastAsia="zh-CN"/>
              </w:rPr>
              <w:t>股东名称</w:t>
            </w:r>
            <w:r>
              <w:rPr>
                <w:rFonts w:hint="eastAsia"/>
                <w:color w:val="FF0000"/>
                <w:szCs w:val="24"/>
                <w:highlight w:val="none"/>
                <w:lang w:eastAsia="zh-CN"/>
              </w:rPr>
              <w:t>】</w:t>
            </w:r>
          </w:p>
        </w:tc>
        <w:tc>
          <w:tcPr>
            <w:tcW w:w="2247" w:type="dxa"/>
            <w:vAlign w:val="center"/>
          </w:tcPr>
          <w:p>
            <w:pPr>
              <w:ind w:left="181" w:leftChars="86" w:firstLine="0" w:firstLineChars="0"/>
              <w:jc w:val="center"/>
              <w:rPr>
                <w:szCs w:val="24"/>
                <w:highlight w:val="none"/>
              </w:rPr>
            </w:pPr>
            <w:r>
              <w:rPr>
                <w:rFonts w:hint="eastAsia"/>
                <w:color w:val="FF0000"/>
                <w:szCs w:val="24"/>
                <w:highlight w:val="none"/>
                <w:lang w:eastAsia="zh-CN"/>
              </w:rPr>
              <w:t>【</w:t>
            </w:r>
            <w:r>
              <w:rPr>
                <w:rFonts w:hint="eastAsia"/>
                <w:szCs w:val="24"/>
                <w:highlight w:val="none"/>
                <w:lang w:eastAsia="zh-CN"/>
              </w:rPr>
              <w:t>持股比例</w:t>
            </w:r>
            <w:r>
              <w:rPr>
                <w:rFonts w:hint="eastAsia"/>
                <w:color w:val="FF0000"/>
                <w:szCs w:val="24"/>
                <w:highlight w:val="none"/>
                <w:lang w:eastAsia="zh-CN"/>
              </w:rPr>
              <w:t>】</w:t>
            </w:r>
          </w:p>
        </w:tc>
      </w:tr>
    </w:tbl>
    <w:p>
      <w:pPr>
        <w:ind w:firstLine="422"/>
        <w:rPr>
          <w:b/>
        </w:rPr>
      </w:pPr>
    </w:p>
    <w:p>
      <w:pPr>
        <w:ind w:firstLine="420"/>
        <w:rPr>
          <w:highlight w:val="none"/>
        </w:rPr>
      </w:pPr>
      <w:r>
        <w:rPr>
          <w:rFonts w:hint="eastAsia"/>
          <w:highlight w:val="none"/>
        </w:rPr>
        <w:t>（二）主要人员情况</w:t>
      </w:r>
      <w:r>
        <w:commentReference w:id="3"/>
      </w:r>
    </w:p>
    <w:p>
      <w:pPr>
        <w:ind w:firstLine="420"/>
        <w:rPr>
          <w:rFonts w:hint="eastAsia"/>
          <w:highlight w:val="none"/>
        </w:rPr>
      </w:pPr>
      <w:r>
        <w:rPr>
          <w:rFonts w:hint="eastAsia"/>
          <w:highlight w:val="none"/>
        </w:rPr>
        <w:t>1、董事会成员</w:t>
      </w:r>
    </w:p>
    <w:p>
      <w:pPr>
        <w:ind w:left="0" w:leftChars="0" w:firstLine="0" w:firstLineChars="0"/>
        <w:rPr>
          <w:rFonts w:hint="eastAsia" w:eastAsia="仿宋_GB2312"/>
          <w:highlight w:val="none"/>
          <w:lang w:val="en-US" w:eastAsia="zh-CN"/>
        </w:rPr>
      </w:pPr>
      <w:r>
        <w:rPr>
          <w:rFonts w:hint="eastAsia"/>
          <w:color w:val="FF0000"/>
          <w:highlight w:val="none"/>
          <w:lang w:val="en-US" w:eastAsia="zh-CN"/>
        </w:rPr>
        <w:t>【】</w:t>
      </w:r>
    </w:p>
    <w:p>
      <w:pPr>
        <w:numPr>
          <w:ilvl w:val="0"/>
          <w:numId w:val="3"/>
        </w:numPr>
        <w:ind w:firstLine="420"/>
        <w:rPr>
          <w:rFonts w:hint="eastAsia"/>
          <w:kern w:val="0"/>
          <w:highlight w:val="none"/>
        </w:rPr>
      </w:pPr>
      <w:r>
        <w:rPr>
          <w:rFonts w:hint="eastAsia"/>
          <w:kern w:val="0"/>
          <w:highlight w:val="none"/>
        </w:rPr>
        <w:t>基金管理人监事会成员</w:t>
      </w:r>
    </w:p>
    <w:p>
      <w:pPr>
        <w:numPr>
          <w:ilvl w:val="0"/>
          <w:numId w:val="0"/>
        </w:numPr>
        <w:rPr>
          <w:rFonts w:hint="eastAsia" w:eastAsia="仿宋_GB2312"/>
          <w:kern w:val="0"/>
          <w:highlight w:val="none"/>
          <w:lang w:eastAsia="zh-CN"/>
        </w:rPr>
      </w:pPr>
      <w:r>
        <w:rPr>
          <w:rFonts w:hint="eastAsia"/>
          <w:color w:val="FF0000"/>
          <w:kern w:val="0"/>
          <w:highlight w:val="none"/>
          <w:lang w:eastAsia="zh-CN"/>
        </w:rPr>
        <w:t>【】</w:t>
      </w:r>
    </w:p>
    <w:p>
      <w:pPr>
        <w:numPr>
          <w:ilvl w:val="0"/>
          <w:numId w:val="3"/>
        </w:numPr>
        <w:ind w:left="0" w:leftChars="0" w:firstLine="420" w:firstLineChars="200"/>
        <w:rPr>
          <w:rFonts w:hint="eastAsia"/>
          <w:kern w:val="0"/>
          <w:highlight w:val="none"/>
        </w:rPr>
      </w:pPr>
      <w:r>
        <w:rPr>
          <w:rFonts w:hint="eastAsia"/>
          <w:kern w:val="0"/>
          <w:highlight w:val="none"/>
        </w:rPr>
        <w:t>基金管理人高级管理人员</w:t>
      </w:r>
    </w:p>
    <w:p>
      <w:pPr>
        <w:numPr>
          <w:ilvl w:val="0"/>
          <w:numId w:val="0"/>
        </w:numPr>
        <w:rPr>
          <w:rFonts w:hint="eastAsia" w:eastAsia="仿宋_GB2312"/>
          <w:kern w:val="0"/>
          <w:highlight w:val="none"/>
          <w:lang w:eastAsia="zh-CN"/>
        </w:rPr>
      </w:pPr>
      <w:r>
        <w:rPr>
          <w:rFonts w:hint="eastAsia"/>
          <w:color w:val="FF0000"/>
          <w:kern w:val="0"/>
          <w:highlight w:val="none"/>
          <w:lang w:eastAsia="zh-CN"/>
        </w:rPr>
        <w:t>【】</w:t>
      </w:r>
    </w:p>
    <w:p>
      <w:pPr>
        <w:numPr>
          <w:ilvl w:val="0"/>
          <w:numId w:val="3"/>
        </w:numPr>
        <w:ind w:left="0" w:leftChars="0" w:firstLine="420" w:firstLineChars="200"/>
        <w:rPr>
          <w:rFonts w:hint="eastAsia"/>
          <w:kern w:val="0"/>
          <w:highlight w:val="none"/>
        </w:rPr>
      </w:pPr>
      <w:r>
        <w:rPr>
          <w:rFonts w:hint="eastAsia"/>
          <w:kern w:val="0"/>
          <w:highlight w:val="none"/>
        </w:rPr>
        <w:t>本基金基金经理</w:t>
      </w:r>
    </w:p>
    <w:p>
      <w:pPr>
        <w:numPr>
          <w:ilvl w:val="0"/>
          <w:numId w:val="0"/>
        </w:numPr>
        <w:rPr>
          <w:rFonts w:hint="eastAsia" w:eastAsia="仿宋_GB2312"/>
          <w:kern w:val="0"/>
          <w:highlight w:val="none"/>
          <w:lang w:eastAsia="zh-CN"/>
        </w:rPr>
      </w:pPr>
      <w:r>
        <w:rPr>
          <w:rFonts w:hint="eastAsia"/>
          <w:color w:val="FF0000"/>
          <w:kern w:val="0"/>
          <w:highlight w:val="none"/>
          <w:lang w:eastAsia="zh-CN"/>
        </w:rPr>
        <w:t>【】</w:t>
      </w:r>
    </w:p>
    <w:p>
      <w:pPr>
        <w:ind w:firstLine="420"/>
        <w:rPr>
          <w:kern w:val="0"/>
          <w:highlight w:val="none"/>
        </w:rPr>
      </w:pPr>
      <w:r>
        <w:rPr>
          <w:kern w:val="0"/>
          <w:highlight w:val="none"/>
        </w:rPr>
        <w:t>5、投资决策委员会成员</w:t>
      </w:r>
    </w:p>
    <w:p>
      <w:pPr>
        <w:ind w:firstLine="420"/>
        <w:rPr>
          <w:rFonts w:hint="eastAsia"/>
          <w:kern w:val="0"/>
          <w:highlight w:val="none"/>
        </w:rPr>
      </w:pPr>
      <w:r>
        <w:rPr>
          <w:rFonts w:hint="eastAsia"/>
          <w:kern w:val="0"/>
          <w:highlight w:val="none"/>
        </w:rPr>
        <w:t>主任委员：</w:t>
      </w:r>
    </w:p>
    <w:p>
      <w:pPr>
        <w:ind w:left="0" w:leftChars="0" w:firstLine="0" w:firstLineChars="0"/>
        <w:rPr>
          <w:rFonts w:hint="eastAsia" w:eastAsia="仿宋_GB2312"/>
          <w:kern w:val="0"/>
          <w:highlight w:val="none"/>
          <w:lang w:eastAsia="zh-CN"/>
        </w:rPr>
      </w:pPr>
      <w:r>
        <w:rPr>
          <w:rFonts w:hint="eastAsia"/>
          <w:color w:val="FF0000"/>
          <w:kern w:val="0"/>
          <w:highlight w:val="none"/>
          <w:lang w:eastAsia="zh-CN"/>
        </w:rPr>
        <w:t>【】</w:t>
      </w:r>
    </w:p>
    <w:p>
      <w:pPr>
        <w:ind w:firstLine="420"/>
        <w:rPr>
          <w:rFonts w:hint="eastAsia"/>
          <w:kern w:val="0"/>
          <w:highlight w:val="none"/>
        </w:rPr>
      </w:pPr>
      <w:r>
        <w:rPr>
          <w:rFonts w:hint="eastAsia"/>
          <w:kern w:val="0"/>
          <w:highlight w:val="none"/>
        </w:rPr>
        <w:t>委员：</w:t>
      </w:r>
    </w:p>
    <w:p>
      <w:pPr>
        <w:ind w:left="0" w:leftChars="0" w:firstLine="0" w:firstLineChars="0"/>
        <w:rPr>
          <w:rFonts w:hint="eastAsia" w:eastAsia="仿宋_GB2312"/>
          <w:kern w:val="0"/>
          <w:highlight w:val="none"/>
          <w:lang w:eastAsia="zh-CN"/>
        </w:rPr>
      </w:pPr>
      <w:r>
        <w:rPr>
          <w:rFonts w:hint="eastAsia"/>
          <w:color w:val="FF0000"/>
          <w:kern w:val="0"/>
          <w:highlight w:val="none"/>
          <w:lang w:eastAsia="zh-CN"/>
        </w:rPr>
        <w:t>【】</w:t>
      </w:r>
    </w:p>
    <w:p>
      <w:pPr>
        <w:ind w:firstLine="420"/>
        <w:rPr>
          <w:highlight w:val="none"/>
        </w:rPr>
      </w:pPr>
      <w:r>
        <w:rPr>
          <w:rFonts w:hint="eastAsia"/>
          <w:kern w:val="0"/>
          <w:highlight w:val="none"/>
        </w:rPr>
        <w:t>6、上述人员之间均不存在近亲属关系。</w:t>
      </w:r>
    </w:p>
    <w:p>
      <w:pPr>
        <w:ind w:firstLine="0" w:firstLineChars="0"/>
        <w:rPr>
          <w:kern w:val="0"/>
        </w:rPr>
      </w:pPr>
    </w:p>
    <w:p>
      <w:pPr>
        <w:pStyle w:val="2"/>
        <w:ind w:firstLine="422"/>
      </w:pPr>
      <w:r>
        <w:rPr>
          <w:rFonts w:hint="eastAsia"/>
        </w:rPr>
        <w:t>二、基金托管人</w:t>
      </w:r>
      <w:r>
        <w:commentReference w:id="4"/>
      </w:r>
    </w:p>
    <w:p>
      <w:pPr>
        <w:ind w:firstLine="420"/>
        <w:rPr>
          <w:rFonts w:ascii="宋体" w:hAnsi="宋体"/>
          <w:szCs w:val="21"/>
          <w:highlight w:val="none"/>
        </w:rPr>
      </w:pPr>
      <w:r>
        <w:rPr>
          <w:rFonts w:hint="eastAsia" w:ascii="宋体" w:hAnsi="宋体"/>
          <w:szCs w:val="21"/>
          <w:highlight w:val="none"/>
        </w:rPr>
        <w:t>1、基本情况</w:t>
      </w:r>
    </w:p>
    <w:p>
      <w:pPr>
        <w:ind w:firstLine="420"/>
        <w:rPr>
          <w:rFonts w:ascii="宋体" w:hAnsi="宋体"/>
          <w:szCs w:val="21"/>
          <w:highlight w:val="none"/>
        </w:rPr>
      </w:pPr>
      <w:r>
        <w:rPr>
          <w:rFonts w:hint="eastAsia" w:ascii="宋体" w:hAnsi="宋体"/>
          <w:szCs w:val="21"/>
          <w:highlight w:val="none"/>
        </w:rPr>
        <w:t>名称：</w:t>
      </w:r>
      <w:r>
        <w:rPr>
          <w:rFonts w:hint="eastAsia" w:ascii="宋体" w:hAnsi="宋体"/>
          <w:color w:val="FF0000"/>
          <w:szCs w:val="21"/>
          <w:highlight w:val="none"/>
          <w:lang w:eastAsia="zh-CN"/>
        </w:rPr>
        <w:t>【】</w:t>
      </w:r>
    </w:p>
    <w:p>
      <w:pPr>
        <w:ind w:firstLine="420"/>
        <w:rPr>
          <w:rFonts w:ascii="宋体" w:hAnsi="宋体"/>
          <w:szCs w:val="21"/>
          <w:highlight w:val="none"/>
        </w:rPr>
      </w:pPr>
      <w:r>
        <w:rPr>
          <w:rFonts w:hint="eastAsia" w:ascii="宋体" w:hAnsi="宋体"/>
          <w:szCs w:val="21"/>
          <w:highlight w:val="none"/>
        </w:rPr>
        <w:t>住所及办公地址：</w:t>
      </w:r>
      <w:r>
        <w:rPr>
          <w:rFonts w:hint="eastAsia" w:ascii="宋体" w:hAnsi="宋体"/>
          <w:color w:val="FF0000"/>
          <w:szCs w:val="21"/>
          <w:highlight w:val="none"/>
          <w:lang w:eastAsia="zh-CN"/>
        </w:rPr>
        <w:t>【】</w:t>
      </w:r>
    </w:p>
    <w:p>
      <w:pPr>
        <w:ind w:firstLine="420"/>
        <w:rPr>
          <w:rFonts w:ascii="宋体" w:hAnsi="宋体"/>
          <w:szCs w:val="21"/>
          <w:highlight w:val="none"/>
        </w:rPr>
      </w:pPr>
      <w:r>
        <w:rPr>
          <w:rFonts w:hint="eastAsia" w:ascii="宋体" w:hAnsi="宋体"/>
          <w:szCs w:val="21"/>
          <w:highlight w:val="none"/>
        </w:rPr>
        <w:t>首次注册登记日期：</w:t>
      </w:r>
      <w:r>
        <w:rPr>
          <w:rFonts w:hint="eastAsia" w:ascii="宋体" w:hAnsi="宋体"/>
          <w:color w:val="FF0000"/>
          <w:szCs w:val="21"/>
          <w:highlight w:val="none"/>
          <w:lang w:eastAsia="zh-CN"/>
        </w:rPr>
        <w:t>【】</w:t>
      </w:r>
    </w:p>
    <w:p>
      <w:pPr>
        <w:ind w:firstLine="420"/>
        <w:rPr>
          <w:rFonts w:ascii="宋体" w:hAnsi="宋体"/>
          <w:szCs w:val="21"/>
          <w:highlight w:val="none"/>
        </w:rPr>
      </w:pPr>
      <w:r>
        <w:rPr>
          <w:rFonts w:hint="eastAsia" w:ascii="宋体" w:hAnsi="宋体"/>
          <w:szCs w:val="21"/>
          <w:highlight w:val="none"/>
        </w:rPr>
        <w:t>注册资本：</w:t>
      </w:r>
      <w:r>
        <w:rPr>
          <w:rFonts w:hint="eastAsia" w:ascii="宋体" w:hAnsi="宋体"/>
          <w:color w:val="FF0000"/>
          <w:szCs w:val="21"/>
          <w:highlight w:val="none"/>
          <w:lang w:eastAsia="zh-CN"/>
        </w:rPr>
        <w:t>【】</w:t>
      </w:r>
    </w:p>
    <w:p>
      <w:pPr>
        <w:ind w:firstLine="420"/>
        <w:rPr>
          <w:rFonts w:ascii="宋体" w:hAnsi="宋体"/>
          <w:szCs w:val="21"/>
          <w:highlight w:val="none"/>
        </w:rPr>
      </w:pPr>
      <w:r>
        <w:rPr>
          <w:rFonts w:hint="eastAsia" w:ascii="宋体" w:hAnsi="宋体"/>
          <w:szCs w:val="21"/>
          <w:highlight w:val="none"/>
        </w:rPr>
        <w:t>法定代表人：</w:t>
      </w:r>
      <w:r>
        <w:rPr>
          <w:rFonts w:hint="eastAsia" w:ascii="宋体" w:hAnsi="宋体"/>
          <w:color w:val="FF0000"/>
          <w:szCs w:val="21"/>
          <w:highlight w:val="none"/>
          <w:lang w:eastAsia="zh-CN"/>
        </w:rPr>
        <w:t>【】</w:t>
      </w:r>
      <w:r>
        <w:rPr>
          <w:rFonts w:hint="eastAsia" w:ascii="宋体" w:hAnsi="宋体"/>
          <w:szCs w:val="21"/>
          <w:highlight w:val="none"/>
        </w:rPr>
        <w:t xml:space="preserve">  </w:t>
      </w:r>
    </w:p>
    <w:p>
      <w:pPr>
        <w:ind w:firstLine="420"/>
        <w:rPr>
          <w:rFonts w:ascii="宋体" w:hAnsi="宋体"/>
          <w:szCs w:val="21"/>
          <w:highlight w:val="none"/>
        </w:rPr>
      </w:pPr>
      <w:r>
        <w:rPr>
          <w:rFonts w:hint="eastAsia" w:ascii="宋体" w:hAnsi="宋体"/>
          <w:szCs w:val="21"/>
          <w:highlight w:val="none"/>
        </w:rPr>
        <w:t>基金托管业务批准文号：</w:t>
      </w:r>
      <w:r>
        <w:rPr>
          <w:rFonts w:hint="eastAsia" w:ascii="宋体" w:hAnsi="宋体"/>
          <w:color w:val="FF0000"/>
          <w:szCs w:val="21"/>
          <w:highlight w:val="none"/>
          <w:lang w:eastAsia="zh-CN"/>
        </w:rPr>
        <w:t>【】</w:t>
      </w:r>
    </w:p>
    <w:p>
      <w:pPr>
        <w:ind w:firstLine="420"/>
        <w:rPr>
          <w:rFonts w:ascii="宋体" w:hAnsi="宋体"/>
          <w:szCs w:val="21"/>
          <w:highlight w:val="none"/>
        </w:rPr>
      </w:pPr>
      <w:r>
        <w:rPr>
          <w:rFonts w:hint="eastAsia" w:ascii="宋体" w:hAnsi="宋体"/>
          <w:szCs w:val="21"/>
          <w:highlight w:val="none"/>
        </w:rPr>
        <w:t>托管部门信息披露联系人：</w:t>
      </w:r>
      <w:r>
        <w:rPr>
          <w:rFonts w:hint="eastAsia" w:ascii="宋体" w:hAnsi="宋体"/>
          <w:color w:val="FF0000"/>
          <w:szCs w:val="21"/>
          <w:highlight w:val="none"/>
          <w:lang w:eastAsia="zh-CN"/>
        </w:rPr>
        <w:t>【】</w:t>
      </w:r>
    </w:p>
    <w:p>
      <w:pPr>
        <w:ind w:firstLine="420"/>
        <w:rPr>
          <w:rFonts w:ascii="宋体" w:hAnsi="宋体"/>
          <w:szCs w:val="21"/>
          <w:highlight w:val="none"/>
        </w:rPr>
      </w:pPr>
      <w:r>
        <w:rPr>
          <w:rFonts w:hint="eastAsia" w:ascii="宋体" w:hAnsi="宋体"/>
          <w:szCs w:val="21"/>
          <w:highlight w:val="none"/>
        </w:rPr>
        <w:t>传真：</w:t>
      </w:r>
      <w:r>
        <w:rPr>
          <w:rFonts w:hint="eastAsia" w:ascii="宋体" w:hAnsi="宋体"/>
          <w:color w:val="FF0000"/>
          <w:szCs w:val="21"/>
          <w:highlight w:val="none"/>
          <w:lang w:eastAsia="zh-CN"/>
        </w:rPr>
        <w:t>【】</w:t>
      </w:r>
    </w:p>
    <w:p>
      <w:pPr>
        <w:ind w:firstLine="420"/>
        <w:rPr>
          <w:rFonts w:hint="eastAsia" w:ascii="宋体" w:hAnsi="宋体"/>
          <w:szCs w:val="21"/>
          <w:highlight w:val="none"/>
        </w:rPr>
      </w:pPr>
      <w:r>
        <w:rPr>
          <w:rFonts w:hint="eastAsia" w:ascii="宋体" w:hAnsi="宋体"/>
          <w:szCs w:val="21"/>
          <w:highlight w:val="none"/>
        </w:rPr>
        <w:t>中国银行客服电话：</w:t>
      </w:r>
      <w:r>
        <w:rPr>
          <w:rFonts w:hint="eastAsia" w:ascii="宋体" w:hAnsi="宋体"/>
          <w:color w:val="FF0000"/>
          <w:szCs w:val="21"/>
          <w:highlight w:val="none"/>
          <w:lang w:eastAsia="zh-CN"/>
        </w:rPr>
        <w:t>【】</w:t>
      </w:r>
    </w:p>
    <w:p>
      <w:pPr>
        <w:numPr>
          <w:ilvl w:val="0"/>
          <w:numId w:val="4"/>
        </w:numPr>
        <w:ind w:firstLine="420"/>
        <w:rPr>
          <w:rFonts w:hint="eastAsia" w:ascii="宋体" w:hAnsi="宋体"/>
          <w:szCs w:val="21"/>
          <w:highlight w:val="none"/>
        </w:rPr>
      </w:pPr>
      <w:r>
        <w:rPr>
          <w:rFonts w:hint="eastAsia" w:ascii="宋体" w:hAnsi="宋体"/>
          <w:szCs w:val="21"/>
          <w:highlight w:val="none"/>
        </w:rPr>
        <w:t>基金托管部门及主要人员情况</w:t>
      </w:r>
    </w:p>
    <w:p>
      <w:pPr>
        <w:numPr>
          <w:ilvl w:val="0"/>
          <w:numId w:val="0"/>
        </w:numPr>
        <w:rPr>
          <w:rFonts w:hint="eastAsia" w:ascii="宋体" w:hAnsi="宋体" w:eastAsia="仿宋_GB2312"/>
          <w:szCs w:val="21"/>
          <w:highlight w:val="none"/>
          <w:lang w:eastAsia="zh-CN"/>
        </w:rPr>
      </w:pPr>
      <w:r>
        <w:rPr>
          <w:rFonts w:hint="eastAsia" w:ascii="宋体" w:hAnsi="宋体"/>
          <w:color w:val="FF0000"/>
          <w:szCs w:val="21"/>
          <w:highlight w:val="none"/>
          <w:lang w:eastAsia="zh-CN"/>
        </w:rPr>
        <w:t>【】</w:t>
      </w:r>
    </w:p>
    <w:p>
      <w:pPr>
        <w:ind w:firstLine="420"/>
        <w:rPr>
          <w:rFonts w:ascii="宋体" w:hAnsi="宋体"/>
          <w:szCs w:val="21"/>
          <w:highlight w:val="none"/>
        </w:rPr>
      </w:pPr>
      <w:r>
        <w:rPr>
          <w:rFonts w:hint="eastAsia" w:ascii="宋体" w:hAnsi="宋体"/>
          <w:szCs w:val="21"/>
          <w:highlight w:val="none"/>
        </w:rPr>
        <w:t>3、证券投资基金托管情况</w:t>
      </w:r>
    </w:p>
    <w:p>
      <w:pPr>
        <w:ind w:left="0" w:leftChars="0" w:firstLine="0" w:firstLineChars="0"/>
        <w:rPr>
          <w:rFonts w:hint="eastAsia" w:eastAsia="仿宋_GB2312"/>
          <w:kern w:val="0"/>
          <w:lang w:eastAsia="zh-CN"/>
        </w:rPr>
      </w:pPr>
      <w:r>
        <w:rPr>
          <w:rFonts w:hint="eastAsia"/>
          <w:color w:val="FF0000"/>
          <w:kern w:val="0"/>
          <w:lang w:eastAsia="zh-CN"/>
        </w:rPr>
        <w:t>【】</w:t>
      </w:r>
    </w:p>
    <w:p>
      <w:pPr>
        <w:ind w:left="0" w:leftChars="0" w:firstLine="0" w:firstLineChars="0"/>
        <w:rPr>
          <w:kern w:val="0"/>
        </w:rPr>
      </w:pPr>
    </w:p>
    <w:p>
      <w:pPr>
        <w:pStyle w:val="2"/>
        <w:ind w:firstLine="422"/>
      </w:pPr>
      <w:r>
        <w:rPr>
          <w:rFonts w:hint="eastAsia"/>
        </w:rPr>
        <w:t>三、相关服务机构</w:t>
      </w:r>
      <w:r>
        <w:commentReference w:id="5"/>
      </w:r>
    </w:p>
    <w:p>
      <w:pPr>
        <w:ind w:firstLine="420"/>
      </w:pPr>
      <w:r>
        <w:rPr>
          <w:rFonts w:hint="eastAsia"/>
        </w:rPr>
        <w:t>（</w:t>
      </w:r>
      <w:r>
        <w:t>一</w:t>
      </w:r>
      <w:r>
        <w:rPr>
          <w:rFonts w:hint="eastAsia"/>
        </w:rPr>
        <w:t>）基金份额发售机构</w:t>
      </w:r>
    </w:p>
    <w:p>
      <w:pPr>
        <w:ind w:firstLine="420"/>
        <w:rPr>
          <w:highlight w:val="none"/>
        </w:rPr>
      </w:pPr>
      <w:r>
        <w:rPr>
          <w:rFonts w:hint="eastAsia"/>
          <w:highlight w:val="none"/>
        </w:rPr>
        <w:t>1、</w:t>
      </w:r>
      <w:r>
        <w:rPr>
          <w:highlight w:val="none"/>
        </w:rPr>
        <w:t>直销机构</w:t>
      </w:r>
    </w:p>
    <w:p>
      <w:pPr>
        <w:ind w:firstLine="420"/>
        <w:rPr>
          <w:rFonts w:hint="eastAsia" w:eastAsia="仿宋_GB2312"/>
          <w:highlight w:val="none"/>
          <w:lang w:val="en-US" w:eastAsia="zh-CN"/>
        </w:rPr>
      </w:pPr>
      <w:r>
        <w:rPr>
          <w:rFonts w:hint="eastAsia"/>
          <w:highlight w:val="none"/>
          <w:lang w:val="en-US" w:eastAsia="zh-CN"/>
        </w:rPr>
        <w:t>（1）直销中心</w:t>
      </w:r>
    </w:p>
    <w:p>
      <w:pPr>
        <w:ind w:firstLine="420"/>
        <w:rPr>
          <w:kern w:val="0"/>
          <w:szCs w:val="21"/>
          <w:highlight w:val="none"/>
        </w:rPr>
      </w:pPr>
      <w:r>
        <w:rPr>
          <w:kern w:val="0"/>
          <w:szCs w:val="21"/>
          <w:highlight w:val="none"/>
        </w:rPr>
        <w:t>名称：</w:t>
      </w:r>
      <w:r>
        <w:rPr>
          <w:rFonts w:hint="eastAsia"/>
          <w:color w:val="FF0000"/>
          <w:kern w:val="0"/>
          <w:szCs w:val="21"/>
          <w:highlight w:val="none"/>
          <w:lang w:eastAsia="zh-CN"/>
        </w:rPr>
        <w:t>【</w:t>
      </w:r>
      <w:r>
        <w:rPr>
          <w:rFonts w:hint="eastAsia"/>
          <w:kern w:val="0"/>
          <w:szCs w:val="21"/>
          <w:highlight w:val="none"/>
          <w:lang w:eastAsia="zh-CN"/>
        </w:rPr>
        <w:t>销售商名称</w:t>
      </w:r>
      <w:r>
        <w:rPr>
          <w:rFonts w:hint="eastAsia"/>
          <w:color w:val="FF0000"/>
          <w:kern w:val="0"/>
          <w:szCs w:val="21"/>
          <w:highlight w:val="none"/>
          <w:lang w:eastAsia="zh-CN"/>
        </w:rPr>
        <w:t>】</w:t>
      </w:r>
    </w:p>
    <w:p>
      <w:pPr>
        <w:ind w:firstLine="420"/>
        <w:rPr>
          <w:kern w:val="0"/>
          <w:szCs w:val="21"/>
          <w:highlight w:val="none"/>
        </w:rPr>
      </w:pPr>
      <w:r>
        <w:rPr>
          <w:kern w:val="0"/>
          <w:szCs w:val="21"/>
          <w:highlight w:val="none"/>
        </w:rPr>
        <w:t>住所：</w:t>
      </w:r>
      <w:r>
        <w:rPr>
          <w:rFonts w:hint="eastAsia"/>
          <w:color w:val="FF0000"/>
          <w:kern w:val="0"/>
          <w:szCs w:val="21"/>
          <w:highlight w:val="none"/>
          <w:lang w:eastAsia="zh-CN"/>
        </w:rPr>
        <w:t>【</w:t>
      </w:r>
      <w:r>
        <w:rPr>
          <w:rFonts w:hint="eastAsia"/>
          <w:kern w:val="0"/>
          <w:szCs w:val="21"/>
          <w:highlight w:val="none"/>
          <w:lang w:eastAsia="zh-CN"/>
        </w:rPr>
        <w:t>注册地址</w:t>
      </w:r>
      <w:r>
        <w:rPr>
          <w:rFonts w:hint="eastAsia"/>
          <w:color w:val="FF0000"/>
          <w:kern w:val="0"/>
          <w:szCs w:val="21"/>
          <w:highlight w:val="none"/>
          <w:lang w:eastAsia="zh-CN"/>
        </w:rPr>
        <w:t>】</w:t>
      </w:r>
    </w:p>
    <w:p>
      <w:pPr>
        <w:ind w:firstLine="420"/>
        <w:rPr>
          <w:kern w:val="0"/>
          <w:szCs w:val="21"/>
          <w:highlight w:val="none"/>
        </w:rPr>
      </w:pPr>
      <w:r>
        <w:rPr>
          <w:kern w:val="0"/>
          <w:szCs w:val="21"/>
          <w:highlight w:val="none"/>
        </w:rPr>
        <w:t>办公地址：</w:t>
      </w:r>
      <w:r>
        <w:rPr>
          <w:rFonts w:hint="eastAsia"/>
          <w:color w:val="FF0000"/>
          <w:kern w:val="0"/>
          <w:szCs w:val="21"/>
          <w:highlight w:val="none"/>
          <w:lang w:eastAsia="zh-CN"/>
        </w:rPr>
        <w:t>【</w:t>
      </w:r>
      <w:r>
        <w:rPr>
          <w:rFonts w:hint="eastAsia"/>
          <w:kern w:val="0"/>
          <w:szCs w:val="21"/>
          <w:highlight w:val="none"/>
          <w:lang w:eastAsia="zh-CN"/>
        </w:rPr>
        <w:t>办公地址</w:t>
      </w:r>
      <w:r>
        <w:rPr>
          <w:rFonts w:hint="eastAsia"/>
          <w:color w:val="FF0000"/>
          <w:kern w:val="0"/>
          <w:szCs w:val="21"/>
          <w:highlight w:val="none"/>
          <w:lang w:eastAsia="zh-CN"/>
        </w:rPr>
        <w:t>】</w:t>
      </w:r>
    </w:p>
    <w:p>
      <w:pPr>
        <w:ind w:firstLine="420"/>
        <w:rPr>
          <w:rFonts w:hint="eastAsia"/>
          <w:kern w:val="0"/>
          <w:szCs w:val="21"/>
          <w:highlight w:val="none"/>
        </w:rPr>
      </w:pPr>
      <w:r>
        <w:rPr>
          <w:rFonts w:hint="eastAsia"/>
          <w:kern w:val="0"/>
          <w:szCs w:val="21"/>
          <w:highlight w:val="none"/>
        </w:rPr>
        <w:t>法定代表人：</w:t>
      </w:r>
      <w:r>
        <w:rPr>
          <w:rFonts w:hint="eastAsia"/>
          <w:color w:val="FF0000"/>
          <w:kern w:val="0"/>
          <w:szCs w:val="21"/>
          <w:highlight w:val="none"/>
          <w:lang w:eastAsia="zh-CN"/>
        </w:rPr>
        <w:t>【</w:t>
      </w:r>
      <w:r>
        <w:rPr>
          <w:rFonts w:hint="eastAsia"/>
          <w:kern w:val="0"/>
          <w:szCs w:val="21"/>
          <w:highlight w:val="none"/>
          <w:lang w:eastAsia="zh-CN"/>
        </w:rPr>
        <w:t>法人代表</w:t>
      </w:r>
      <w:r>
        <w:rPr>
          <w:rFonts w:hint="eastAsia"/>
          <w:color w:val="FF0000"/>
          <w:kern w:val="0"/>
          <w:szCs w:val="21"/>
          <w:highlight w:val="none"/>
          <w:lang w:eastAsia="zh-CN"/>
        </w:rPr>
        <w:t>】</w:t>
      </w:r>
    </w:p>
    <w:p>
      <w:pPr>
        <w:ind w:firstLine="420"/>
        <w:rPr>
          <w:highlight w:val="none"/>
        </w:rPr>
      </w:pPr>
      <w:r>
        <w:rPr>
          <w:rFonts w:hint="eastAsia"/>
          <w:highlight w:val="none"/>
        </w:rPr>
        <w:t>电话：</w:t>
      </w:r>
      <w:r>
        <w:rPr>
          <w:rFonts w:hint="eastAsia"/>
          <w:color w:val="FF0000"/>
          <w:highlight w:val="none"/>
          <w:lang w:eastAsia="zh-CN"/>
        </w:rPr>
        <w:t>【</w:t>
      </w:r>
      <w:r>
        <w:rPr>
          <w:rFonts w:hint="eastAsia"/>
          <w:highlight w:val="none"/>
          <w:lang w:eastAsia="zh-CN"/>
        </w:rPr>
        <w:t>电话</w:t>
      </w:r>
      <w:r>
        <w:rPr>
          <w:rFonts w:hint="eastAsia"/>
          <w:color w:val="FF0000"/>
          <w:highlight w:val="none"/>
          <w:lang w:eastAsia="zh-CN"/>
        </w:rPr>
        <w:t>】</w:t>
      </w:r>
    </w:p>
    <w:p>
      <w:pPr>
        <w:ind w:firstLine="420"/>
        <w:rPr>
          <w:highlight w:val="none"/>
        </w:rPr>
      </w:pPr>
      <w:r>
        <w:rPr>
          <w:rFonts w:hint="eastAsia"/>
          <w:highlight w:val="none"/>
        </w:rPr>
        <w:t>传真：</w:t>
      </w:r>
      <w:r>
        <w:rPr>
          <w:rFonts w:hint="eastAsia"/>
          <w:color w:val="FF0000"/>
          <w:highlight w:val="none"/>
          <w:lang w:eastAsia="zh-CN"/>
        </w:rPr>
        <w:t>【</w:t>
      </w:r>
      <w:r>
        <w:rPr>
          <w:rFonts w:hint="eastAsia"/>
          <w:highlight w:val="none"/>
          <w:lang w:eastAsia="zh-CN"/>
        </w:rPr>
        <w:t>传真</w:t>
      </w:r>
      <w:r>
        <w:rPr>
          <w:rFonts w:hint="eastAsia"/>
          <w:color w:val="FF0000"/>
          <w:highlight w:val="none"/>
          <w:lang w:eastAsia="zh-CN"/>
        </w:rPr>
        <w:t>】</w:t>
      </w:r>
    </w:p>
    <w:p>
      <w:pPr>
        <w:ind w:firstLine="420"/>
        <w:rPr>
          <w:kern w:val="0"/>
          <w:szCs w:val="21"/>
          <w:highlight w:val="none"/>
        </w:rPr>
      </w:pPr>
      <w:r>
        <w:rPr>
          <w:kern w:val="0"/>
          <w:szCs w:val="21"/>
          <w:highlight w:val="none"/>
        </w:rPr>
        <w:t>联系人：</w:t>
      </w:r>
      <w:r>
        <w:rPr>
          <w:rFonts w:hint="eastAsia"/>
          <w:color w:val="FF0000"/>
          <w:kern w:val="0"/>
          <w:szCs w:val="21"/>
          <w:highlight w:val="none"/>
          <w:lang w:eastAsia="zh-CN"/>
        </w:rPr>
        <w:t>【</w:t>
      </w:r>
      <w:r>
        <w:rPr>
          <w:rFonts w:hint="eastAsia"/>
          <w:kern w:val="0"/>
          <w:szCs w:val="21"/>
          <w:highlight w:val="none"/>
          <w:lang w:eastAsia="zh-CN"/>
        </w:rPr>
        <w:t>联系人</w:t>
      </w:r>
      <w:r>
        <w:rPr>
          <w:rFonts w:hint="eastAsia"/>
          <w:color w:val="FF0000"/>
          <w:kern w:val="0"/>
          <w:szCs w:val="21"/>
          <w:highlight w:val="none"/>
          <w:lang w:eastAsia="zh-CN"/>
        </w:rPr>
        <w:t>】</w:t>
      </w:r>
    </w:p>
    <w:p>
      <w:pPr>
        <w:ind w:firstLine="420"/>
        <w:rPr>
          <w:highlight w:val="none"/>
        </w:rPr>
      </w:pPr>
      <w:r>
        <w:rPr>
          <w:rFonts w:hint="eastAsia"/>
          <w:highlight w:val="none"/>
        </w:rPr>
        <w:t>客户服务电话：</w:t>
      </w:r>
      <w:r>
        <w:rPr>
          <w:rFonts w:hint="eastAsia"/>
          <w:color w:val="FF0000"/>
          <w:highlight w:val="none"/>
          <w:lang w:eastAsia="zh-CN"/>
        </w:rPr>
        <w:t>【</w:t>
      </w:r>
      <w:r>
        <w:rPr>
          <w:rFonts w:hint="eastAsia"/>
          <w:highlight w:val="none"/>
          <w:lang w:eastAsia="zh-CN"/>
        </w:rPr>
        <w:t>客服电话</w:t>
      </w:r>
      <w:r>
        <w:rPr>
          <w:rFonts w:hint="eastAsia"/>
          <w:color w:val="FF0000"/>
          <w:highlight w:val="none"/>
          <w:lang w:eastAsia="zh-CN"/>
        </w:rPr>
        <w:t>】</w:t>
      </w:r>
    </w:p>
    <w:p>
      <w:pPr>
        <w:ind w:firstLine="420"/>
        <w:rPr>
          <w:rFonts w:hint="eastAsia"/>
          <w:highlight w:val="yellow"/>
        </w:rPr>
      </w:pPr>
      <w:r>
        <w:rPr>
          <w:rFonts w:hint="eastAsia"/>
          <w:highlight w:val="none"/>
        </w:rPr>
        <w:t>公司网站：</w:t>
      </w:r>
      <w:r>
        <w:rPr>
          <w:rFonts w:hint="eastAsia"/>
          <w:color w:val="FF0000"/>
          <w:highlight w:val="none"/>
          <w:lang w:eastAsia="zh-CN"/>
        </w:rPr>
        <w:t>【</w:t>
      </w:r>
      <w:r>
        <w:rPr>
          <w:rFonts w:hint="eastAsia"/>
          <w:highlight w:val="none"/>
          <w:lang w:eastAsia="zh-CN"/>
        </w:rPr>
        <w:t>公司网址</w:t>
      </w:r>
      <w:r>
        <w:rPr>
          <w:rFonts w:hint="eastAsia"/>
          <w:color w:val="FF0000"/>
          <w:highlight w:val="none"/>
          <w:lang w:eastAsia="zh-CN"/>
        </w:rPr>
        <w:t>】</w:t>
      </w:r>
    </w:p>
    <w:p>
      <w:pPr>
        <w:ind w:firstLine="420"/>
        <w:rPr>
          <w:kern w:val="0"/>
          <w:szCs w:val="21"/>
          <w:highlight w:val="none"/>
        </w:rPr>
      </w:pPr>
      <w:r>
        <w:rPr>
          <w:rFonts w:hint="eastAsia"/>
          <w:kern w:val="0"/>
          <w:szCs w:val="21"/>
          <w:highlight w:val="none"/>
        </w:rPr>
        <w:t>2、其他</w:t>
      </w:r>
      <w:r>
        <w:rPr>
          <w:kern w:val="0"/>
          <w:szCs w:val="21"/>
          <w:highlight w:val="none"/>
        </w:rPr>
        <w:t>销</w:t>
      </w:r>
      <w:r>
        <w:rPr>
          <w:rFonts w:hint="eastAsia"/>
          <w:kern w:val="0"/>
          <w:szCs w:val="21"/>
          <w:highlight w:val="none"/>
        </w:rPr>
        <w:t>售</w:t>
      </w:r>
      <w:r>
        <w:rPr>
          <w:kern w:val="0"/>
          <w:szCs w:val="21"/>
          <w:highlight w:val="none"/>
        </w:rPr>
        <w:t>机构</w:t>
      </w:r>
    </w:p>
    <w:p>
      <w:pPr>
        <w:ind w:firstLine="420"/>
        <w:rPr>
          <w:rFonts w:hint="eastAsia" w:eastAsia="仿宋_GB2312"/>
          <w:highlight w:val="none"/>
          <w:lang w:eastAsia="zh-CN"/>
        </w:rPr>
      </w:pPr>
      <w:r>
        <w:rPr>
          <w:rFonts w:hint="eastAsia"/>
          <w:color w:val="FF0000"/>
          <w:highlight w:val="none"/>
          <w:lang w:eastAsia="zh-CN"/>
        </w:rPr>
        <w:t>【】</w:t>
      </w:r>
    </w:p>
    <w:p>
      <w:pPr>
        <w:ind w:firstLine="420"/>
      </w:pPr>
      <w:r>
        <w:rPr>
          <w:rFonts w:hint="eastAsia"/>
        </w:rPr>
        <w:t>（二）登记机构</w:t>
      </w:r>
    </w:p>
    <w:p>
      <w:pPr>
        <w:ind w:firstLine="420"/>
        <w:rPr>
          <w:rFonts w:hint="eastAsia" w:eastAsia="仿宋_GB2312"/>
          <w:lang w:eastAsia="zh-CN"/>
        </w:rPr>
      </w:pPr>
      <w:r>
        <w:rPr>
          <w:rFonts w:hint="eastAsia"/>
          <w:color w:val="FF0000"/>
          <w:lang w:eastAsia="zh-CN"/>
        </w:rPr>
        <w:t>【】</w:t>
      </w:r>
    </w:p>
    <w:p>
      <w:pPr>
        <w:ind w:firstLine="420"/>
      </w:pPr>
      <w:r>
        <w:rPr>
          <w:rFonts w:hint="eastAsia"/>
        </w:rPr>
        <w:t>（三）出具法律意见书的律师事务所</w:t>
      </w:r>
    </w:p>
    <w:p>
      <w:pPr>
        <w:ind w:firstLine="420"/>
        <w:rPr>
          <w:rFonts w:hint="eastAsia" w:ascii="仿宋_GB2312" w:eastAsia="仿宋_GB2312" w:cs="Tahoma"/>
          <w:lang w:eastAsia="zh-CN"/>
        </w:rPr>
      </w:pPr>
      <w:r>
        <w:rPr>
          <w:rFonts w:hint="eastAsia" w:ascii="仿宋_GB2312" w:cs="Tahoma"/>
          <w:color w:val="FF0000"/>
          <w:lang w:eastAsia="zh-CN"/>
        </w:rPr>
        <w:t>【】</w:t>
      </w:r>
    </w:p>
    <w:p>
      <w:pPr>
        <w:ind w:firstLine="420"/>
        <w:rPr>
          <w:rFonts w:ascii="仿宋_GB2312" w:cs="Tahoma"/>
        </w:rPr>
      </w:pPr>
      <w:r>
        <w:rPr>
          <w:rFonts w:hint="eastAsia" w:ascii="仿宋_GB2312" w:cs="Tahoma"/>
        </w:rPr>
        <w:t>（四）审计基金财产的会计师事务所</w:t>
      </w:r>
    </w:p>
    <w:p>
      <w:pPr>
        <w:ind w:firstLine="420"/>
        <w:rPr>
          <w:rFonts w:hint="eastAsia" w:ascii="仿宋_GB2312" w:eastAsia="仿宋_GB2312" w:cs="Tahoma"/>
          <w:lang w:eastAsia="zh-CN"/>
        </w:rPr>
      </w:pPr>
      <w:r>
        <w:rPr>
          <w:rFonts w:hint="eastAsia" w:ascii="仿宋_GB2312" w:cs="Tahoma"/>
          <w:color w:val="FF0000"/>
          <w:lang w:eastAsia="zh-CN"/>
        </w:rPr>
        <w:t>【】</w:t>
      </w:r>
    </w:p>
    <w:p>
      <w:pPr>
        <w:ind w:firstLine="420"/>
        <w:rPr>
          <w:kern w:val="0"/>
        </w:rPr>
      </w:pPr>
    </w:p>
    <w:p>
      <w:pPr>
        <w:pStyle w:val="2"/>
        <w:ind w:firstLine="422"/>
      </w:pPr>
      <w:r>
        <w:rPr>
          <w:rFonts w:hint="eastAsia"/>
        </w:rPr>
        <w:t>四、基金名称</w:t>
      </w:r>
    </w:p>
    <w:p>
      <w:pPr>
        <w:ind w:firstLine="420"/>
        <w:rPr>
          <w:rFonts w:hint="eastAsia" w:eastAsia="仿宋_GB2312"/>
          <w:kern w:val="0"/>
          <w:lang w:eastAsia="zh-CN"/>
        </w:rPr>
      </w:pPr>
      <w:r>
        <w:rPr>
          <w:rFonts w:hint="eastAsia"/>
          <w:color w:val="FF0000"/>
          <w:kern w:val="0"/>
          <w:lang w:eastAsia="zh-CN"/>
        </w:rPr>
        <w:t>【</w:t>
      </w:r>
      <w:r>
        <w:rPr>
          <w:rFonts w:hint="eastAsia"/>
          <w:kern w:val="0"/>
          <w:lang w:eastAsia="zh-CN"/>
        </w:rPr>
        <w:t>基金名称</w:t>
      </w:r>
      <w:r>
        <w:rPr>
          <w:rFonts w:hint="eastAsia"/>
          <w:color w:val="FF0000"/>
          <w:kern w:val="0"/>
          <w:lang w:eastAsia="zh-CN"/>
        </w:rPr>
        <w:t>】</w:t>
      </w:r>
    </w:p>
    <w:p>
      <w:pPr>
        <w:ind w:firstLine="420"/>
        <w:rPr>
          <w:kern w:val="0"/>
        </w:rPr>
      </w:pPr>
    </w:p>
    <w:p>
      <w:pPr>
        <w:pStyle w:val="2"/>
        <w:ind w:firstLine="422"/>
      </w:pPr>
      <w:r>
        <w:rPr>
          <w:rFonts w:hint="eastAsia"/>
        </w:rPr>
        <w:t>五、基金类型</w:t>
      </w:r>
    </w:p>
    <w:p>
      <w:pPr>
        <w:ind w:firstLine="420"/>
        <w:rPr>
          <w:rFonts w:hint="eastAsia" w:eastAsia="仿宋_GB2312"/>
          <w:lang w:eastAsia="zh-CN"/>
        </w:rPr>
      </w:pPr>
      <w:r>
        <w:rPr>
          <w:rFonts w:hint="eastAsia"/>
          <w:color w:val="FF0000"/>
          <w:lang w:eastAsia="zh-CN"/>
        </w:rPr>
        <w:t>【</w:t>
      </w:r>
      <w:r>
        <w:rPr>
          <w:rFonts w:hint="eastAsia"/>
          <w:lang w:eastAsia="zh-CN"/>
        </w:rPr>
        <w:t>产品类型</w:t>
      </w:r>
      <w:r>
        <w:rPr>
          <w:color w:val="FF0000"/>
        </w:rPr>
        <w:commentReference w:id="6"/>
      </w:r>
      <w:r>
        <w:rPr>
          <w:rFonts w:hint="eastAsia"/>
          <w:color w:val="FF0000"/>
          <w:lang w:eastAsia="zh-CN"/>
        </w:rPr>
        <w:t>】</w:t>
      </w:r>
    </w:p>
    <w:p>
      <w:pPr>
        <w:ind w:firstLine="420"/>
      </w:pPr>
    </w:p>
    <w:p>
      <w:pPr>
        <w:pStyle w:val="2"/>
        <w:ind w:firstLine="422"/>
      </w:pPr>
      <w:r>
        <w:rPr>
          <w:rFonts w:hint="eastAsia"/>
        </w:rPr>
        <w:t>六、基金的运作方式</w:t>
      </w:r>
    </w:p>
    <w:p>
      <w:pPr>
        <w:ind w:firstLine="420"/>
        <w:rPr>
          <w:rFonts w:hint="eastAsia"/>
          <w:kern w:val="0"/>
          <w:lang w:eastAsia="zh-CN"/>
        </w:rPr>
      </w:pPr>
      <w:r>
        <w:rPr>
          <w:rFonts w:hint="eastAsia"/>
          <w:color w:val="FF0000"/>
          <w:kern w:val="0"/>
          <w:lang w:eastAsia="zh-CN"/>
        </w:rPr>
        <w:t>【</w:t>
      </w:r>
      <w:r>
        <w:rPr>
          <w:rFonts w:hint="eastAsia"/>
          <w:kern w:val="0"/>
          <w:lang w:eastAsia="zh-CN"/>
        </w:rPr>
        <w:t>基金的运作方式</w:t>
      </w:r>
      <w:r>
        <w:rPr>
          <w:color w:val="FF0000"/>
        </w:rPr>
        <w:commentReference w:id="7"/>
      </w:r>
      <w:r>
        <w:rPr>
          <w:rFonts w:hint="eastAsia"/>
          <w:color w:val="FF0000"/>
          <w:kern w:val="0"/>
          <w:lang w:eastAsia="zh-CN"/>
        </w:rPr>
        <w:t>】</w:t>
      </w:r>
    </w:p>
    <w:p>
      <w:pPr>
        <w:ind w:firstLine="420"/>
        <w:rPr>
          <w:rFonts w:hint="eastAsia"/>
          <w:kern w:val="0"/>
          <w:lang w:eastAsia="zh-CN"/>
        </w:rPr>
      </w:pPr>
    </w:p>
    <w:p>
      <w:pPr>
        <w:pStyle w:val="2"/>
        <w:ind w:firstLine="422"/>
      </w:pPr>
      <w:r>
        <w:rPr>
          <w:rFonts w:hint="eastAsia"/>
        </w:rPr>
        <w:t>七、投资目标</w:t>
      </w:r>
    </w:p>
    <w:p>
      <w:pPr>
        <w:ind w:firstLine="420"/>
        <w:rPr>
          <w:bCs/>
          <w:szCs w:val="24"/>
        </w:rPr>
      </w:pPr>
      <w:r>
        <w:rPr>
          <w:rFonts w:hint="eastAsia"/>
          <w:bCs/>
          <w:szCs w:val="24"/>
        </w:rPr>
        <w:t>本基金将以严格的风险控制为前提，结合科学严谨、具有前瞻性的宏观策略分析以及深入的个股/个券挖掘，动态灵活调整投资策略，力争为基金份额持有人获取超越业绩比较基准的投资回报。</w:t>
      </w:r>
    </w:p>
    <w:p>
      <w:pPr>
        <w:ind w:firstLine="0" w:firstLineChars="0"/>
      </w:pPr>
    </w:p>
    <w:p>
      <w:pPr>
        <w:pStyle w:val="2"/>
        <w:ind w:firstLine="422"/>
      </w:pPr>
      <w:r>
        <w:rPr>
          <w:rFonts w:hint="eastAsia"/>
        </w:rPr>
        <w:t>八、投资范围</w:t>
      </w:r>
    </w:p>
    <w:p>
      <w:pPr>
        <w:ind w:firstLine="420"/>
        <w:rPr>
          <w:bCs/>
          <w:szCs w:val="24"/>
        </w:rPr>
      </w:pPr>
      <w:r>
        <w:rPr>
          <w:rFonts w:hint="eastAsia"/>
          <w:bCs/>
          <w:szCs w:val="24"/>
        </w:rPr>
        <w:t>本基金的投资范围为具有良好流动性的金融工具，包括国内依法发行和上市交易的国债、金融债、央行票据、地方政府债、企业债、公司债、中期票据、短期融资券、超短期融资券、可转换债券、可交换债券、资产支持证券、银行存款、债券回购、其他货币市场工具等，股票（包括中小板、创业板及其他经中国证监会核准上市的股票）、权证等，国债期货、股指期货以及法律法规或中国证监会允许基金投资的其它金融工具，但须符合中国证监会的相关规定。</w:t>
      </w:r>
    </w:p>
    <w:p>
      <w:pPr>
        <w:ind w:firstLine="420"/>
        <w:rPr>
          <w:bCs/>
          <w:szCs w:val="24"/>
        </w:rPr>
      </w:pPr>
      <w:r>
        <w:rPr>
          <w:rFonts w:hint="eastAsia"/>
          <w:bCs/>
          <w:szCs w:val="24"/>
        </w:rPr>
        <w:t>如法律法规或监管机构以后允许基金投资其他品种，基金管理人在履行适当程序后，可以将其纳入投资范围。</w:t>
      </w:r>
    </w:p>
    <w:p>
      <w:pPr>
        <w:ind w:firstLine="420"/>
        <w:rPr>
          <w:bCs/>
          <w:szCs w:val="24"/>
        </w:rPr>
      </w:pPr>
      <w:r>
        <w:rPr>
          <w:rFonts w:hint="eastAsia"/>
          <w:bCs/>
          <w:szCs w:val="24"/>
        </w:rPr>
        <w:t>基金的投资组合比例为：</w:t>
      </w:r>
    </w:p>
    <w:p>
      <w:pPr>
        <w:ind w:firstLine="420"/>
        <w:rPr>
          <w:bCs/>
          <w:szCs w:val="24"/>
        </w:rPr>
      </w:pPr>
      <w:r>
        <w:rPr>
          <w:rFonts w:hint="eastAsia"/>
          <w:bCs/>
          <w:szCs w:val="24"/>
        </w:rPr>
        <w:t>本基金股票投资占基金资产的比例为0%–95%，持有全部权证的市值不超过基金资产净值的3%，每个交易日日终在扣除股指期货和国债期货合约需缴纳的交易保证金后，本基金保持不低于基金资产净值5%的现金或者到期日在一年以内的政府债券。</w:t>
      </w:r>
    </w:p>
    <w:p>
      <w:pPr>
        <w:ind w:firstLine="0" w:firstLineChars="0"/>
      </w:pPr>
    </w:p>
    <w:p>
      <w:pPr>
        <w:pStyle w:val="2"/>
        <w:ind w:firstLine="422"/>
      </w:pPr>
      <w:r>
        <w:rPr>
          <w:rFonts w:hint="eastAsia"/>
        </w:rPr>
        <w:t>九、投资策略</w:t>
      </w:r>
    </w:p>
    <w:p>
      <w:pPr>
        <w:ind w:firstLine="420"/>
        <w:rPr>
          <w:bCs/>
          <w:szCs w:val="24"/>
        </w:rPr>
      </w:pPr>
      <w:r>
        <w:rPr>
          <w:rFonts w:hint="eastAsia"/>
          <w:bCs/>
          <w:szCs w:val="24"/>
        </w:rPr>
        <w:t>在“十三五”开局之际，供给侧结构性改革持续深入，投资者应当以新视野观察经济的运行态势、看待资产配置结构。在增强经济增长动力、淘汰落后产能的过程中，部分优质领域和企业将带来超额的投资回报。本基金旨在追求稳健的投资回报，注重风险控制，通过严谨的大类资产配置策略和个券精选策略控制下行风险，通过多样化的投资策略实现基金资产稳定增值。</w:t>
      </w:r>
    </w:p>
    <w:p>
      <w:pPr>
        <w:ind w:firstLine="420"/>
        <w:rPr>
          <w:bCs/>
          <w:szCs w:val="24"/>
        </w:rPr>
      </w:pPr>
      <w:r>
        <w:rPr>
          <w:rFonts w:hint="eastAsia"/>
          <w:bCs/>
          <w:szCs w:val="24"/>
        </w:rPr>
        <w:t>1、资产配置策略</w:t>
      </w:r>
    </w:p>
    <w:p>
      <w:pPr>
        <w:ind w:firstLine="420"/>
        <w:rPr>
          <w:bCs/>
          <w:szCs w:val="24"/>
        </w:rPr>
      </w:pPr>
      <w:r>
        <w:rPr>
          <w:rFonts w:hint="eastAsia"/>
          <w:bCs/>
          <w:szCs w:val="24"/>
        </w:rPr>
        <w:t>本基金的资产配置策略以基于宏观、政策及市场分析的定性研究为主，重点关注包括GDP增速、投资增速、货币供应、通胀率和利率等宏观和政策指标，同时结合定量分析的方法，对未来各大类资产的风险和预期收益率进行分析评估，制定股票、债券、现金等大类资产之间的配置比例、调整原则和调整范围。</w:t>
      </w:r>
    </w:p>
    <w:p>
      <w:pPr>
        <w:ind w:firstLine="420"/>
        <w:rPr>
          <w:bCs/>
          <w:szCs w:val="24"/>
        </w:rPr>
      </w:pPr>
      <w:r>
        <w:rPr>
          <w:rFonts w:hint="eastAsia"/>
          <w:bCs/>
          <w:szCs w:val="24"/>
        </w:rPr>
        <w:t>2、固定收益类投资策略</w:t>
      </w:r>
    </w:p>
    <w:p>
      <w:pPr>
        <w:ind w:firstLine="420"/>
        <w:rPr>
          <w:bCs/>
          <w:szCs w:val="24"/>
        </w:rPr>
      </w:pPr>
      <w:r>
        <w:rPr>
          <w:rFonts w:hint="eastAsia"/>
          <w:bCs/>
          <w:szCs w:val="24"/>
        </w:rPr>
        <w:t>本基金将自上而下地在利率走势分析、债券供求分析基础上，灵活采用品种配置、久期配置、信用配置、利率和回购等投资策略，选择流动性好、风险溢价水平合理、到期收益率和信用质量较高的品种，实现组合稳健增值。</w:t>
      </w:r>
    </w:p>
    <w:p>
      <w:pPr>
        <w:ind w:firstLine="420"/>
        <w:rPr>
          <w:bCs/>
          <w:szCs w:val="24"/>
        </w:rPr>
      </w:pPr>
      <w:r>
        <w:rPr>
          <w:rFonts w:hint="eastAsia"/>
          <w:bCs/>
          <w:szCs w:val="24"/>
        </w:rPr>
        <w:t>（1）久期策略</w:t>
      </w:r>
    </w:p>
    <w:p>
      <w:pPr>
        <w:ind w:firstLine="420"/>
        <w:rPr>
          <w:bCs/>
          <w:szCs w:val="24"/>
        </w:rPr>
      </w:pPr>
      <w:r>
        <w:rPr>
          <w:rFonts w:hint="eastAsia"/>
          <w:bCs/>
          <w:szCs w:val="24"/>
        </w:rPr>
        <w:t>通过利率预期策略和情景分析方法，确定组合的合理平均久期，以实现对利率风险的有效管理。一方面，通过对利率预期策略中各影响因素的分析，确定大致的久期区间。原则上，若利率处于上升通道中，将缩短目标久期，以规避债券市场下跌风险；反之，则将延长目标久期，以分享债券市场上涨的收益。另一方面，结合不同假设下各期限持有一年的情景模拟，进一步确定组合的平均久期。</w:t>
      </w:r>
    </w:p>
    <w:p>
      <w:pPr>
        <w:ind w:firstLine="420"/>
        <w:rPr>
          <w:bCs/>
          <w:szCs w:val="24"/>
        </w:rPr>
      </w:pPr>
      <w:r>
        <w:rPr>
          <w:rFonts w:hint="eastAsia"/>
          <w:bCs/>
          <w:szCs w:val="24"/>
        </w:rPr>
        <w:t>（2）期限结构策略</w:t>
      </w:r>
    </w:p>
    <w:p>
      <w:pPr>
        <w:ind w:firstLine="420"/>
        <w:rPr>
          <w:bCs/>
          <w:szCs w:val="24"/>
        </w:rPr>
      </w:pPr>
      <w:r>
        <w:rPr>
          <w:rFonts w:hint="eastAsia"/>
          <w:bCs/>
          <w:szCs w:val="24"/>
        </w:rPr>
        <w:t>在确定组合目标平均久期后，通过研究收益率曲线结构，对各期限债券风险收益特征进行评估。一方面，采用情景分析方法，将预期收益率最高的期限段进行配比组合；另一方面，通过收益率曲线的期限利差对比，将期限利差分析结果最合适的期限进行配比组合。从而在子弹组合、哑铃组合和梯形组合中选择风险收益特征最优的配置方案。</w:t>
      </w:r>
    </w:p>
    <w:p>
      <w:pPr>
        <w:ind w:firstLine="420"/>
        <w:rPr>
          <w:bCs/>
          <w:szCs w:val="24"/>
        </w:rPr>
      </w:pPr>
      <w:r>
        <w:rPr>
          <w:rFonts w:hint="eastAsia"/>
          <w:bCs/>
          <w:szCs w:val="24"/>
        </w:rPr>
        <w:t>（3）类属配置策略</w:t>
      </w:r>
    </w:p>
    <w:p>
      <w:pPr>
        <w:ind w:firstLine="420"/>
        <w:rPr>
          <w:bCs/>
          <w:szCs w:val="24"/>
        </w:rPr>
      </w:pPr>
      <w:r>
        <w:rPr>
          <w:rFonts w:hint="eastAsia"/>
          <w:bCs/>
          <w:szCs w:val="24"/>
        </w:rPr>
        <w:t>通过定性和定量地分析不同类型债券品种的供求状况、收益率水平、市场流动性和赋税水平等因素，研究同期限各投资品种的利差水平，以及在历史上所处的位置，通过比较并合理预期不同类属债券类资产的风险与收益率变化，制定债券类属配置策略，以获取不同类属之间利差变化所带来的投资收益。</w:t>
      </w:r>
    </w:p>
    <w:p>
      <w:pPr>
        <w:ind w:firstLine="420"/>
        <w:rPr>
          <w:bCs/>
          <w:szCs w:val="24"/>
        </w:rPr>
      </w:pPr>
      <w:r>
        <w:rPr>
          <w:rFonts w:hint="eastAsia"/>
          <w:bCs/>
          <w:szCs w:val="24"/>
        </w:rPr>
        <w:t>（4）多资产轮动投资策略</w:t>
      </w:r>
    </w:p>
    <w:p>
      <w:pPr>
        <w:ind w:firstLine="420"/>
        <w:rPr>
          <w:bCs/>
          <w:szCs w:val="24"/>
        </w:rPr>
      </w:pPr>
      <w:r>
        <w:rPr>
          <w:rFonts w:hint="eastAsia"/>
          <w:bCs/>
          <w:szCs w:val="24"/>
        </w:rPr>
        <w:t xml:space="preserve">根据对货币政策、经济周期变化的判断，在大类资产之间做灵活调整。 </w:t>
      </w:r>
    </w:p>
    <w:p>
      <w:pPr>
        <w:ind w:firstLine="420"/>
        <w:rPr>
          <w:bCs/>
          <w:szCs w:val="24"/>
        </w:rPr>
      </w:pPr>
      <w:r>
        <w:rPr>
          <w:rFonts w:hint="eastAsia"/>
          <w:bCs/>
          <w:szCs w:val="24"/>
        </w:rPr>
        <w:t>A.</w:t>
      </w:r>
      <w:r>
        <w:rPr>
          <w:rFonts w:hint="eastAsia"/>
          <w:bCs/>
          <w:szCs w:val="24"/>
        </w:rPr>
        <w:tab/>
      </w:r>
      <w:r>
        <w:rPr>
          <w:rFonts w:hint="eastAsia"/>
          <w:bCs/>
          <w:szCs w:val="24"/>
        </w:rPr>
        <w:t>经济衰退——货币政策放松初期、信用风险爆发期——利率债表现最好；</w:t>
      </w:r>
    </w:p>
    <w:p>
      <w:pPr>
        <w:ind w:firstLine="420"/>
        <w:rPr>
          <w:bCs/>
          <w:szCs w:val="24"/>
        </w:rPr>
      </w:pPr>
      <w:r>
        <w:rPr>
          <w:rFonts w:hint="eastAsia"/>
          <w:bCs/>
          <w:szCs w:val="24"/>
        </w:rPr>
        <w:t>利率产品的特点是流动性好，但票息低，因此以博取价差为主要投资目标，一般情况下持有不超过三个月，不作为常规配置，包括趋势性投资、事件性投资、投标搏边际等策略。以下两种情况下利率债表现优于信用债：第一，在债券牛市形成的初期，货币政策放松初期，利率产品是较好的投资方向，选择长久期流动性好的品种，等收益率下行一定程度后及时兑现收益。第二，在信用风险爆发期，市场避险情绪上升，如果货币政策由紧转松，或者维持宽松，则利率债的表现也会好于信用债。</w:t>
      </w:r>
    </w:p>
    <w:p>
      <w:pPr>
        <w:ind w:firstLine="420"/>
        <w:rPr>
          <w:bCs/>
          <w:szCs w:val="24"/>
        </w:rPr>
      </w:pPr>
      <w:r>
        <w:rPr>
          <w:rFonts w:hint="eastAsia"/>
          <w:bCs/>
          <w:szCs w:val="24"/>
        </w:rPr>
        <w:t>B.</w:t>
      </w:r>
      <w:r>
        <w:rPr>
          <w:rFonts w:hint="eastAsia"/>
          <w:bCs/>
          <w:szCs w:val="24"/>
        </w:rPr>
        <w:tab/>
      </w:r>
      <w:r>
        <w:rPr>
          <w:rFonts w:hint="eastAsia"/>
          <w:bCs/>
          <w:szCs w:val="24"/>
        </w:rPr>
        <w:t>经济衰退后期、复苏期——货币政策真实放松——信用债资产表现最好；</w:t>
      </w:r>
    </w:p>
    <w:p>
      <w:pPr>
        <w:ind w:firstLine="420"/>
        <w:rPr>
          <w:bCs/>
          <w:szCs w:val="24"/>
        </w:rPr>
      </w:pPr>
      <w:r>
        <w:rPr>
          <w:rFonts w:hint="eastAsia"/>
          <w:bCs/>
          <w:szCs w:val="24"/>
        </w:rPr>
        <w:t>从较长周期看，如果不发生违约风险，信用债的持有收益率远高于利率债，因此一般情况下信用债应作为产品主要的投资交易资产。投资时可根据收益率在历史上所处的水平、结合经济周期、季节性规律等要素，在有明显价差机会时重手出击，可持有0.5-1年左右。</w:t>
      </w:r>
    </w:p>
    <w:p>
      <w:pPr>
        <w:ind w:firstLine="420"/>
        <w:rPr>
          <w:bCs/>
          <w:szCs w:val="24"/>
        </w:rPr>
      </w:pPr>
      <w:r>
        <w:rPr>
          <w:rFonts w:hint="eastAsia"/>
          <w:bCs/>
          <w:szCs w:val="24"/>
        </w:rPr>
        <w:t>C.</w:t>
      </w:r>
      <w:r>
        <w:rPr>
          <w:rFonts w:hint="eastAsia"/>
          <w:bCs/>
          <w:szCs w:val="24"/>
        </w:rPr>
        <w:tab/>
      </w:r>
      <w:r>
        <w:rPr>
          <w:rFonts w:hint="eastAsia"/>
          <w:bCs/>
          <w:szCs w:val="24"/>
        </w:rPr>
        <w:t>经济滞涨、过热——货币政策收缩——货币类或稳定收益产品表现最好。</w:t>
      </w:r>
    </w:p>
    <w:p>
      <w:pPr>
        <w:ind w:firstLine="420"/>
        <w:rPr>
          <w:bCs/>
          <w:szCs w:val="24"/>
        </w:rPr>
      </w:pPr>
      <w:r>
        <w:rPr>
          <w:rFonts w:hint="eastAsia"/>
          <w:bCs/>
          <w:szCs w:val="24"/>
        </w:rPr>
        <w:t>（5）杠杆放大套息策略</w:t>
      </w:r>
    </w:p>
    <w:p>
      <w:pPr>
        <w:ind w:firstLine="420"/>
        <w:rPr>
          <w:bCs/>
          <w:szCs w:val="24"/>
        </w:rPr>
      </w:pPr>
      <w:r>
        <w:rPr>
          <w:rFonts w:hint="eastAsia"/>
          <w:bCs/>
          <w:szCs w:val="24"/>
        </w:rPr>
        <w:t>当回购利率低于债券收益率时，本组合将在合同规定回购融资上限范围内，实施正回购融入资金并投资于信用债券等可投资标的，从而获取收益率超出回购资金成本（即回购利率）的套利价值。但值得注意的是，只有信用债券具有放大杠杆功能，因此需要根据账户成本、合同期限、目标收益特性进行通盘考虑基础类资产比例。</w:t>
      </w:r>
    </w:p>
    <w:p>
      <w:pPr>
        <w:ind w:firstLine="420"/>
        <w:rPr>
          <w:bCs/>
          <w:szCs w:val="24"/>
        </w:rPr>
      </w:pPr>
      <w:r>
        <w:rPr>
          <w:rFonts w:hint="eastAsia"/>
          <w:bCs/>
          <w:szCs w:val="24"/>
        </w:rPr>
        <w:t>（6）可转换债券投资策略</w:t>
      </w:r>
    </w:p>
    <w:p>
      <w:pPr>
        <w:ind w:firstLine="420"/>
        <w:rPr>
          <w:bCs/>
          <w:szCs w:val="24"/>
        </w:rPr>
      </w:pPr>
      <w:r>
        <w:rPr>
          <w:rFonts w:hint="eastAsia"/>
          <w:bCs/>
          <w:szCs w:val="24"/>
        </w:rPr>
        <w:t>本基金的可转债的投资采取基本面分析和量化分析相结合的方法。本基金管理人行业研究员对可转债发行人的公司基本情况进行深入研究，对公司的盈利和成长能力进行充分论证。在对可转债的价值评估方面，由于可转换债券内含权利价值，本基金将利用期权定价模型等数量化方法对可转债的价值进行估算，选择价值低估的可转换债券进行投资。</w:t>
      </w:r>
    </w:p>
    <w:p>
      <w:pPr>
        <w:ind w:firstLine="420"/>
        <w:rPr>
          <w:bCs/>
          <w:szCs w:val="24"/>
        </w:rPr>
      </w:pPr>
      <w:r>
        <w:rPr>
          <w:rFonts w:hint="eastAsia"/>
          <w:bCs/>
          <w:szCs w:val="24"/>
        </w:rPr>
        <w:t>3、股票投资策略</w:t>
      </w:r>
    </w:p>
    <w:p>
      <w:pPr>
        <w:ind w:firstLine="420"/>
        <w:rPr>
          <w:bCs/>
          <w:szCs w:val="24"/>
        </w:rPr>
      </w:pPr>
      <w:r>
        <w:rPr>
          <w:rFonts w:hint="eastAsia"/>
          <w:bCs/>
          <w:szCs w:val="24"/>
        </w:rPr>
        <w:t>（1）股票投资策略</w:t>
      </w:r>
    </w:p>
    <w:p>
      <w:pPr>
        <w:ind w:firstLine="420"/>
        <w:rPr>
          <w:bCs/>
          <w:szCs w:val="24"/>
        </w:rPr>
      </w:pPr>
      <w:r>
        <w:rPr>
          <w:rFonts w:hint="eastAsia"/>
          <w:bCs/>
          <w:szCs w:val="24"/>
        </w:rPr>
        <w:t>通过系统地分析中国证券市场的特点和运作规律，以深入的基本面研究为基础，采取自下而上的方法，精选具备基本面健康、核心竞争力强、成长潜力大的投资标的，采用量化模型构建本组合的现货组合。</w:t>
      </w:r>
    </w:p>
    <w:p>
      <w:pPr>
        <w:ind w:firstLine="420"/>
        <w:rPr>
          <w:bCs/>
          <w:szCs w:val="24"/>
        </w:rPr>
      </w:pPr>
      <w:r>
        <w:rPr>
          <w:rFonts w:hint="eastAsia"/>
          <w:bCs/>
          <w:szCs w:val="24"/>
        </w:rPr>
        <w:t>（2）量化策略</w:t>
      </w:r>
    </w:p>
    <w:p>
      <w:pPr>
        <w:ind w:firstLine="420"/>
        <w:rPr>
          <w:bCs/>
          <w:szCs w:val="24"/>
        </w:rPr>
      </w:pPr>
      <w:r>
        <w:rPr>
          <w:rFonts w:hint="eastAsia"/>
          <w:bCs/>
          <w:szCs w:val="24"/>
        </w:rPr>
        <w:t>量化策略主要采用三大类量化模型分别用以评估资产定价、控制风险和优化交易。基于模型结果，管理人结合市场环境和股票特性，产出投资组合，以追求超越业绩比较基准表现的业绩水平。</w:t>
      </w:r>
    </w:p>
    <w:p>
      <w:pPr>
        <w:ind w:firstLine="420"/>
        <w:rPr>
          <w:bCs/>
          <w:szCs w:val="24"/>
        </w:rPr>
      </w:pPr>
      <w:r>
        <w:rPr>
          <w:rFonts w:hint="eastAsia"/>
          <w:bCs/>
          <w:szCs w:val="24"/>
        </w:rPr>
        <w:t>1）超额收益模型：该模型通过构建多因子量化系统，综合评估估值、市场趋势、盈利、企业质量、投资者情绪等多个因素，以自下而上为主、自上而下为辅，分辨各类资产和各证券之间的定价偏差。定价偏低的资产具有投资价值，定价过高的资产应当考虑回避。</w:t>
      </w:r>
    </w:p>
    <w:p>
      <w:pPr>
        <w:ind w:firstLine="420"/>
        <w:rPr>
          <w:bCs/>
          <w:szCs w:val="24"/>
        </w:rPr>
      </w:pPr>
      <w:r>
        <w:rPr>
          <w:rFonts w:hint="eastAsia"/>
          <w:bCs/>
          <w:szCs w:val="24"/>
        </w:rPr>
        <w:t>2）风险模型：该模型控制投资组合对各类风险因子的敞口，包括规模、资产波动率、行业集中度等，力求主动控制风险以及跟踪误差使之控制在目标范围内。</w:t>
      </w:r>
    </w:p>
    <w:p>
      <w:pPr>
        <w:ind w:firstLine="420"/>
        <w:rPr>
          <w:bCs/>
          <w:szCs w:val="24"/>
        </w:rPr>
      </w:pPr>
      <w:r>
        <w:rPr>
          <w:rFonts w:hint="eastAsia"/>
          <w:bCs/>
          <w:szCs w:val="24"/>
        </w:rPr>
        <w:t>3）成本模型：该模型根据各类资产的市场交易活跃度、市场冲击成本、印花税、佣金等数据预测本组合的交易成本，能有效控制本组合的换手率。</w:t>
      </w:r>
    </w:p>
    <w:p>
      <w:pPr>
        <w:ind w:firstLine="420"/>
        <w:rPr>
          <w:bCs/>
          <w:szCs w:val="24"/>
        </w:rPr>
      </w:pPr>
      <w:r>
        <w:rPr>
          <w:rFonts w:hint="eastAsia"/>
          <w:bCs/>
          <w:szCs w:val="24"/>
        </w:rPr>
        <w:t>4、衍生品投资策略</w:t>
      </w:r>
    </w:p>
    <w:p>
      <w:pPr>
        <w:ind w:firstLine="420"/>
        <w:rPr>
          <w:bCs/>
          <w:szCs w:val="24"/>
        </w:rPr>
      </w:pPr>
      <w:r>
        <w:rPr>
          <w:rFonts w:hint="eastAsia"/>
          <w:bCs/>
          <w:szCs w:val="24"/>
        </w:rPr>
        <w:t>本基金在严格遵守相关法律法规情况下，合理利用权证等衍生工具做套保或套利投资。投资的原则是控制投资风险、稳健增值。其中股指期货、国债期货以对冲持仓现货波动风险为主要原则。</w:t>
      </w:r>
    </w:p>
    <w:p>
      <w:pPr>
        <w:ind w:firstLine="420"/>
        <w:rPr>
          <w:bCs/>
          <w:szCs w:val="24"/>
        </w:rPr>
      </w:pPr>
      <w:r>
        <w:rPr>
          <w:rFonts w:hint="eastAsia"/>
          <w:bCs/>
          <w:szCs w:val="24"/>
        </w:rPr>
        <w:t>（1）股指期货投资策略</w:t>
      </w:r>
    </w:p>
    <w:p>
      <w:pPr>
        <w:ind w:firstLine="420"/>
        <w:rPr>
          <w:bCs/>
          <w:szCs w:val="24"/>
        </w:rPr>
      </w:pPr>
      <w:r>
        <w:rPr>
          <w:rFonts w:hint="eastAsia"/>
          <w:bCs/>
          <w:szCs w:val="24"/>
        </w:rPr>
        <w:t>本基金在进行股指期货投资时，以风险对冲、套期保值为主要目的，将选择流动性好、交易活跃的期货合约，结合股指期货的估值定价模型，与需要作风险对冲的现货资产进行严格匹配，通过多头或空头套期保值等策略进行股指期货投资，实现基金资产增值保值。</w:t>
      </w:r>
    </w:p>
    <w:p>
      <w:pPr>
        <w:ind w:firstLine="420"/>
        <w:rPr>
          <w:bCs/>
          <w:szCs w:val="24"/>
        </w:rPr>
      </w:pPr>
      <w:r>
        <w:rPr>
          <w:rFonts w:hint="eastAsia"/>
          <w:bCs/>
          <w:szCs w:val="24"/>
        </w:rPr>
        <w:t>（2）权证投资策略</w:t>
      </w:r>
    </w:p>
    <w:p>
      <w:pPr>
        <w:ind w:firstLine="420"/>
        <w:rPr>
          <w:bCs/>
          <w:szCs w:val="24"/>
        </w:rPr>
      </w:pPr>
      <w:r>
        <w:rPr>
          <w:rFonts w:hint="eastAsia"/>
          <w:bCs/>
          <w:szCs w:val="24"/>
        </w:rPr>
        <w:t>本基金将在严格控制风险的前提下，采用权证估值量化模型评估权证的内在合理价值，谨慎参与权证投资。另外，本基金还可利用权证与标的股票之间可能存在的风险对冲机会，获取相对稳定的投资收益。</w:t>
      </w:r>
    </w:p>
    <w:p>
      <w:pPr>
        <w:ind w:firstLine="420"/>
        <w:rPr>
          <w:bCs/>
          <w:szCs w:val="24"/>
        </w:rPr>
      </w:pPr>
      <w:r>
        <w:rPr>
          <w:rFonts w:hint="eastAsia"/>
          <w:bCs/>
          <w:szCs w:val="24"/>
        </w:rPr>
        <w:t>（3）国债期货投资策略</w:t>
      </w:r>
    </w:p>
    <w:p>
      <w:pPr>
        <w:ind w:firstLine="420"/>
        <w:rPr>
          <w:bCs/>
          <w:szCs w:val="24"/>
        </w:rPr>
      </w:pPr>
      <w:r>
        <w:rPr>
          <w:rFonts w:hint="eastAsia"/>
          <w:bCs/>
          <w:szCs w:val="24"/>
        </w:rPr>
        <w:t>国债期货作为利率衍生品的一种，有助于管理债券组合的久期、流动性和风险水平。基金管理人将按照相关法律法规的规定，结合对宏观经济形势和政策趋势的判断、对债券市场进行定性和定量分析。构建量化分析体系，对国债期货和现货的基差、国债期货的流动性、波动水平、套期保值的有效性等指标进行跟踪监控，在最大限度保证基金资产安全的基础上，力求实现所资产的长期稳定增值。</w:t>
      </w:r>
    </w:p>
    <w:p>
      <w:pPr>
        <w:ind w:firstLine="420"/>
        <w:rPr>
          <w:bCs/>
          <w:szCs w:val="24"/>
        </w:rPr>
      </w:pPr>
      <w:r>
        <w:rPr>
          <w:rFonts w:hint="eastAsia"/>
          <w:bCs/>
          <w:szCs w:val="24"/>
        </w:rPr>
        <w:t>5、风险管理策略</w:t>
      </w:r>
    </w:p>
    <w:p>
      <w:pPr>
        <w:ind w:firstLine="420"/>
        <w:rPr>
          <w:bCs/>
          <w:szCs w:val="24"/>
        </w:rPr>
      </w:pPr>
      <w:r>
        <w:rPr>
          <w:rFonts w:hint="eastAsia"/>
          <w:bCs/>
          <w:szCs w:val="24"/>
        </w:rPr>
        <w:t>本基金的目标是追求相对稳定的绝对回报，科学的风险管理是实现本基金目标的重要保障。本基金将参照多因素风险预算模型技术，根据市场环境的变化，动态调整仓位和投资品种，锁定收益、减少损失，并在实际投资操作中严格执行有关投资流程和操作权限，在投资的各个环节持续监测、控制和管理风险。</w:t>
      </w:r>
    </w:p>
    <w:p>
      <w:pPr>
        <w:ind w:firstLine="420"/>
        <w:rPr>
          <w:bCs/>
          <w:szCs w:val="24"/>
        </w:rPr>
      </w:pPr>
      <w:r>
        <w:rPr>
          <w:rFonts w:hint="eastAsia"/>
          <w:bCs/>
          <w:szCs w:val="24"/>
        </w:rPr>
        <w:t>6、资产支持证券投资策略</w:t>
      </w:r>
    </w:p>
    <w:p>
      <w:pPr>
        <w:ind w:firstLine="420"/>
        <w:rPr>
          <w:bCs/>
          <w:szCs w:val="24"/>
        </w:rPr>
      </w:pPr>
      <w:r>
        <w:rPr>
          <w:rFonts w:hint="eastAsia"/>
          <w:bCs/>
          <w:szCs w:val="24"/>
        </w:rPr>
        <w:t>本基金对资产支持证券的投资，将在基础资产类型和资产池现金流研究基础上，分析不同档次证券的风险收益特征，本着风险调整后收益最大化的原则，确定资产支持证券类别资产的合理配置，同时注意流动性风险，严格控制资产支持证券的总量规模，对部分高质量的资产支持证券可以采用买入并持有到期策略，实现基金资产增值增厚。</w:t>
      </w:r>
    </w:p>
    <w:p>
      <w:pPr>
        <w:ind w:firstLine="420"/>
        <w:rPr>
          <w:bCs/>
          <w:szCs w:val="24"/>
        </w:rPr>
      </w:pPr>
    </w:p>
    <w:p>
      <w:pPr>
        <w:pStyle w:val="2"/>
        <w:ind w:firstLine="422"/>
      </w:pPr>
      <w:r>
        <w:rPr>
          <w:rFonts w:hint="eastAsia"/>
        </w:rPr>
        <w:t>十、业绩比较基准</w:t>
      </w:r>
    </w:p>
    <w:p>
      <w:pPr>
        <w:ind w:firstLine="420"/>
        <w:rPr>
          <w:bCs/>
          <w:szCs w:val="24"/>
        </w:rPr>
      </w:pPr>
      <w:r>
        <w:rPr>
          <w:rFonts w:hint="eastAsia"/>
          <w:bCs/>
          <w:szCs w:val="24"/>
        </w:rPr>
        <w:t>本基金的业绩比较基准为：50%*沪深300指数收益率+50%*中债总指数（全价）收益率</w:t>
      </w:r>
    </w:p>
    <w:p>
      <w:pPr>
        <w:ind w:firstLine="420"/>
        <w:rPr>
          <w:bCs/>
          <w:szCs w:val="24"/>
        </w:rPr>
      </w:pPr>
      <w:r>
        <w:rPr>
          <w:rFonts w:hint="eastAsia"/>
          <w:bCs/>
          <w:szCs w:val="24"/>
        </w:rPr>
        <w:t>沪深300指数是中证指数有限公司编制的包含上海、深圳两个证券交易所流动性好、规模最大的300只A股为样本的成分股指数，是目前中国证券市场中市值覆盖率高、代表性强、流动性好，同时公信力较好的股票指数，适合作为本基金股票投资的比较基准。中债总指数是由中央国债登记结算有限公司编制的具有代表性的债券市场指数。根据本基金的投资范围和投资比例，选用上述业绩比较基准能够客观、合理地反映本基金的风险收益特征。</w:t>
      </w:r>
    </w:p>
    <w:p>
      <w:pPr>
        <w:ind w:firstLine="420"/>
        <w:rPr>
          <w:bCs/>
          <w:szCs w:val="24"/>
        </w:rPr>
      </w:pPr>
      <w:r>
        <w:rPr>
          <w:rFonts w:hint="eastAsia"/>
          <w:bCs/>
          <w:szCs w:val="24"/>
        </w:rPr>
        <w:t>在本基金的运作过程中，如果法律法规变化或者出现更有代表性、更权威、更为市场普遍接受的业绩比较基准，则基金管理人与基金托管人协商一致，并报中国证监会备案后公告，对业绩比较基准进行变更，而无需召开基金份额持有人大会。</w:t>
      </w:r>
    </w:p>
    <w:p>
      <w:pPr>
        <w:ind w:firstLine="420"/>
        <w:rPr>
          <w:bCs/>
          <w:szCs w:val="24"/>
        </w:rPr>
      </w:pPr>
    </w:p>
    <w:p>
      <w:pPr>
        <w:pStyle w:val="2"/>
        <w:ind w:firstLine="422"/>
      </w:pPr>
      <w:r>
        <w:rPr>
          <w:rFonts w:hint="eastAsia"/>
        </w:rPr>
        <w:t>十一、风险收益特征</w:t>
      </w:r>
    </w:p>
    <w:p>
      <w:pPr>
        <w:ind w:firstLine="420"/>
        <w:rPr>
          <w:bCs/>
          <w:kern w:val="0"/>
        </w:rPr>
      </w:pPr>
      <w:r>
        <w:rPr>
          <w:rFonts w:hint="eastAsia"/>
          <w:bCs/>
          <w:kern w:val="0"/>
        </w:rPr>
        <w:t>本基金为混合型基金，其预期收益及预期风险水平高于债券型基金和货币市场基金，但低于股票型基金，属于中等风险水平的投资品种。</w:t>
      </w:r>
    </w:p>
    <w:p>
      <w:pPr>
        <w:ind w:firstLine="0" w:firstLineChars="0"/>
      </w:pPr>
    </w:p>
    <w:p>
      <w:pPr>
        <w:pStyle w:val="2"/>
        <w:ind w:firstLine="422"/>
        <w:rPr>
          <w:b w:val="0"/>
        </w:rPr>
      </w:pPr>
      <w:r>
        <w:rPr>
          <w:rFonts w:hint="eastAsia"/>
        </w:rPr>
        <w:t>十二、基金投资组合报告</w:t>
      </w:r>
    </w:p>
    <w:p>
      <w:pPr>
        <w:ind w:firstLine="420"/>
        <w:rPr>
          <w:bCs/>
          <w:kern w:val="0"/>
        </w:rPr>
      </w:pPr>
      <w:r>
        <w:rPr>
          <w:rFonts w:hint="eastAsia"/>
          <w:bCs/>
          <w:kern w:val="0"/>
        </w:rPr>
        <w:t>本基金管理人的董事会及董事保证本报告所载资料不存在虚假记载、误导性陈述或重大遗漏，并对其内容的真实性、准确性和完整性承担个别及连带责任。</w:t>
      </w:r>
    </w:p>
    <w:p>
      <w:pPr>
        <w:ind w:firstLine="420"/>
        <w:rPr>
          <w:bCs/>
          <w:kern w:val="0"/>
        </w:rPr>
      </w:pPr>
      <w:r>
        <w:rPr>
          <w:rFonts w:hint="eastAsia"/>
          <w:bCs/>
          <w:kern w:val="0"/>
        </w:rPr>
        <w:t>本基金托管人根据本基金合同规定，复核了本报告中的净值表现和投资组合报告等内容，保证复核内容不存在虚假记载、误导性陈述或者重大遗漏。</w:t>
      </w:r>
    </w:p>
    <w:p>
      <w:pPr>
        <w:ind w:firstLine="420"/>
        <w:rPr>
          <w:bCs/>
          <w:highlight w:val="none"/>
        </w:rPr>
      </w:pPr>
      <w:bookmarkStart w:id="0" w:name="m501"/>
      <w:r>
        <w:rPr>
          <w:rFonts w:hint="eastAsia"/>
          <w:bCs/>
          <w:highlight w:val="none"/>
        </w:rPr>
        <w:t>本投资组合报告所载数据截至</w:t>
      </w:r>
      <w:r>
        <w:rPr>
          <w:rFonts w:hint="eastAsia"/>
          <w:bCs/>
          <w:color w:val="FF0000"/>
          <w:highlight w:val="none"/>
          <w:lang w:eastAsia="zh-CN"/>
        </w:rPr>
        <w:t>【</w:t>
      </w:r>
      <w:r>
        <w:rPr>
          <w:rFonts w:hint="eastAsia"/>
          <w:bCs/>
          <w:highlight w:val="none"/>
          <w:lang w:eastAsia="zh-CN"/>
        </w:rPr>
        <w:t>数据截止日</w:t>
      </w:r>
      <w:r>
        <w:rPr>
          <w:rFonts w:hint="eastAsia"/>
          <w:bCs/>
          <w:color w:val="FF0000"/>
          <w:highlight w:val="none"/>
          <w:lang w:eastAsia="zh-CN"/>
        </w:rPr>
        <w:t>】</w:t>
      </w:r>
      <w:r>
        <w:rPr>
          <w:rFonts w:hint="eastAsia"/>
          <w:bCs/>
          <w:highlight w:val="none"/>
        </w:rPr>
        <w:t>，来源于《</w:t>
      </w:r>
      <w:r>
        <w:rPr>
          <w:rFonts w:hint="eastAsia"/>
          <w:bCs/>
          <w:color w:val="FF0000"/>
          <w:highlight w:val="none"/>
          <w:lang w:eastAsia="zh-CN"/>
        </w:rPr>
        <w:t>【</w:t>
      </w:r>
      <w:r>
        <w:rPr>
          <w:rFonts w:hint="eastAsia"/>
          <w:bCs/>
          <w:highlight w:val="none"/>
          <w:lang w:eastAsia="zh-CN"/>
        </w:rPr>
        <w:t>报告名称</w:t>
      </w:r>
      <w:r>
        <w:rPr>
          <w:color w:val="FF0000"/>
        </w:rPr>
        <w:commentReference w:id="8"/>
      </w:r>
      <w:r>
        <w:rPr>
          <w:rFonts w:hint="eastAsia"/>
          <w:bCs/>
          <w:color w:val="FF0000"/>
          <w:highlight w:val="none"/>
          <w:lang w:eastAsia="zh-CN"/>
        </w:rPr>
        <w:t>】</w:t>
      </w:r>
      <w:r>
        <w:rPr>
          <w:rFonts w:hint="eastAsia"/>
          <w:bCs/>
          <w:highlight w:val="none"/>
        </w:rPr>
        <w:t>》。本报告中所列财务数据未经审计。</w:t>
      </w:r>
    </w:p>
    <w:bookmarkEnd w:id="0"/>
    <w:p>
      <w:pPr>
        <w:ind w:firstLine="422"/>
        <w:rPr>
          <w:rFonts w:hint="eastAsia"/>
          <w:b/>
          <w:bCs/>
          <w:highlight w:val="none"/>
        </w:rPr>
      </w:pPr>
      <w:r>
        <w:rPr>
          <w:rFonts w:hint="eastAsia"/>
          <w:b/>
          <w:bCs/>
          <w:highlight w:val="none"/>
        </w:rPr>
        <w:t>1、</w:t>
      </w:r>
      <w:r>
        <w:rPr>
          <w:b/>
          <w:bCs/>
          <w:highlight w:val="none"/>
        </w:rPr>
        <w:t>报告期末基金资产组合情况</w:t>
      </w:r>
      <w:r>
        <w:rPr>
          <w:rFonts w:hint="eastAsia"/>
          <w:b/>
          <w:bCs/>
          <w:highlight w:val="none"/>
        </w:rPr>
        <w:t xml:space="preserve"> </w:t>
      </w:r>
      <w:r>
        <w:commentReference w:id="9"/>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7"/>
        <w:gridCol w:w="2708"/>
        <w:gridCol w:w="2427"/>
        <w:gridCol w:w="2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7" w:type="dxa"/>
            <w:shd w:val="clear" w:color="auto" w:fill="D9D9D9"/>
            <w:vAlign w:val="center"/>
          </w:tcPr>
          <w:p>
            <w:pPr>
              <w:ind w:firstLine="0" w:firstLineChars="0"/>
              <w:contextualSpacing/>
              <w:jc w:val="center"/>
              <w:rPr>
                <w:rFonts w:ascii="宋体" w:hAnsi="宋体"/>
                <w:highlight w:val="none"/>
              </w:rPr>
            </w:pPr>
            <w:bookmarkStart w:id="1" w:name="m501_tab"/>
            <w:r>
              <w:rPr>
                <w:rFonts w:hint="eastAsia" w:ascii="宋体" w:hAnsi="宋体"/>
                <w:highlight w:val="none"/>
              </w:rPr>
              <w:t>序号</w:t>
            </w:r>
          </w:p>
        </w:tc>
        <w:tc>
          <w:tcPr>
            <w:tcW w:w="2708" w:type="dxa"/>
            <w:shd w:val="clear" w:color="auto" w:fill="D9D9D9"/>
            <w:vAlign w:val="center"/>
          </w:tcPr>
          <w:p>
            <w:pPr>
              <w:ind w:firstLine="0" w:firstLineChars="0"/>
              <w:contextualSpacing/>
              <w:jc w:val="center"/>
              <w:rPr>
                <w:rFonts w:ascii="宋体" w:hAnsi="宋体"/>
                <w:highlight w:val="none"/>
              </w:rPr>
            </w:pPr>
            <w:r>
              <w:rPr>
                <w:rFonts w:hint="eastAsia" w:ascii="宋体" w:hAnsi="宋体"/>
                <w:highlight w:val="none"/>
              </w:rPr>
              <w:t>项目</w:t>
            </w:r>
          </w:p>
        </w:tc>
        <w:tc>
          <w:tcPr>
            <w:tcW w:w="2427" w:type="dxa"/>
            <w:shd w:val="clear" w:color="auto" w:fill="D9D9D9"/>
            <w:vAlign w:val="center"/>
          </w:tcPr>
          <w:p>
            <w:pPr>
              <w:ind w:firstLine="0" w:firstLineChars="0"/>
              <w:contextualSpacing/>
              <w:jc w:val="center"/>
              <w:rPr>
                <w:rFonts w:ascii="宋体" w:hAnsi="宋体"/>
                <w:highlight w:val="none"/>
              </w:rPr>
            </w:pPr>
            <w:r>
              <w:rPr>
                <w:rFonts w:hint="eastAsia" w:ascii="宋体" w:hAnsi="宋体"/>
                <w:highlight w:val="none"/>
              </w:rPr>
              <w:t>金额（元）</w:t>
            </w:r>
          </w:p>
        </w:tc>
        <w:tc>
          <w:tcPr>
            <w:tcW w:w="2690" w:type="dxa"/>
            <w:shd w:val="clear" w:color="auto" w:fill="D9D9D9"/>
            <w:vAlign w:val="center"/>
          </w:tcPr>
          <w:p>
            <w:pPr>
              <w:ind w:firstLine="0" w:firstLineChars="0"/>
              <w:contextualSpacing/>
              <w:jc w:val="center"/>
              <w:rPr>
                <w:rFonts w:ascii="宋体" w:hAnsi="宋体"/>
                <w:highlight w:val="none"/>
              </w:rPr>
            </w:pPr>
            <w:r>
              <w:rPr>
                <w:rFonts w:hint="eastAsia" w:ascii="宋体" w:hAnsi="宋体"/>
                <w:highlight w:val="none"/>
              </w:rPr>
              <w:t>占基金总资产的比例（</w:t>
            </w:r>
            <w:r>
              <w:rPr>
                <w:rFonts w:ascii="宋体" w:hAnsi="宋体"/>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7" w:type="dxa"/>
            <w:vAlign w:val="center"/>
          </w:tcPr>
          <w:p>
            <w:pPr>
              <w:ind w:firstLine="0" w:firstLineChars="0"/>
              <w:contextualSpacing/>
              <w:jc w:val="center"/>
              <w:rPr>
                <w:rFonts w:ascii="宋体" w:hAnsi="宋体"/>
                <w:highlight w:val="none"/>
              </w:rPr>
            </w:pPr>
            <w:r>
              <w:rPr>
                <w:rFonts w:ascii="宋体" w:hAnsi="宋体"/>
                <w:highlight w:val="none"/>
              </w:rPr>
              <w:t>1</w:t>
            </w:r>
          </w:p>
        </w:tc>
        <w:tc>
          <w:tcPr>
            <w:tcW w:w="2708" w:type="dxa"/>
            <w:vAlign w:val="center"/>
          </w:tcPr>
          <w:p>
            <w:pPr>
              <w:ind w:firstLine="0" w:firstLineChars="0"/>
              <w:contextualSpacing/>
              <w:rPr>
                <w:rFonts w:ascii="宋体" w:hAnsi="宋体"/>
                <w:highlight w:val="none"/>
              </w:rPr>
            </w:pPr>
            <w:r>
              <w:rPr>
                <w:rFonts w:hint="eastAsia" w:ascii="宋体" w:hAnsi="宋体"/>
                <w:highlight w:val="none"/>
              </w:rPr>
              <w:t>权益投资</w:t>
            </w:r>
          </w:p>
        </w:tc>
        <w:tc>
          <w:tcPr>
            <w:tcW w:w="2427" w:type="dxa"/>
            <w:vAlign w:val="center"/>
          </w:tcPr>
          <w:p>
            <w:pPr>
              <w:ind w:firstLine="0" w:firstLineChars="0"/>
              <w:contextualSpacing/>
              <w:jc w:val="right"/>
              <w:rPr>
                <w:rFonts w:hint="eastAsia" w:ascii="宋体" w:hAnsi="宋体" w:eastAsia="宋体"/>
                <w:highlight w:val="none"/>
                <w:lang w:eastAsia="zh-CN"/>
              </w:rPr>
            </w:pPr>
            <w:r>
              <w:rPr>
                <w:rFonts w:hint="eastAsia" w:ascii="宋体" w:hAnsi="宋体"/>
                <w:color w:val="FF0000"/>
                <w:highlight w:val="none"/>
                <w:lang w:eastAsia="zh-CN"/>
              </w:rPr>
              <w:t>【】</w:t>
            </w:r>
          </w:p>
        </w:tc>
        <w:tc>
          <w:tcPr>
            <w:tcW w:w="2690" w:type="dxa"/>
            <w:vAlign w:val="center"/>
          </w:tcPr>
          <w:p>
            <w:pPr>
              <w:ind w:firstLine="0" w:firstLineChars="0"/>
              <w:contextualSpacing/>
              <w:jc w:val="right"/>
              <w:rPr>
                <w:rFonts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7" w:type="dxa"/>
            <w:vAlign w:val="center"/>
          </w:tcPr>
          <w:p>
            <w:pPr>
              <w:ind w:firstLine="0" w:firstLineChars="0"/>
              <w:contextualSpacing/>
              <w:jc w:val="center"/>
              <w:rPr>
                <w:rFonts w:ascii="宋体" w:hAnsi="宋体"/>
                <w:highlight w:val="none"/>
              </w:rPr>
            </w:pPr>
          </w:p>
        </w:tc>
        <w:tc>
          <w:tcPr>
            <w:tcW w:w="2708" w:type="dxa"/>
            <w:vAlign w:val="center"/>
          </w:tcPr>
          <w:p>
            <w:pPr>
              <w:ind w:firstLine="0" w:firstLineChars="0"/>
              <w:contextualSpacing/>
              <w:rPr>
                <w:rFonts w:ascii="宋体" w:hAnsi="宋体"/>
                <w:highlight w:val="none"/>
              </w:rPr>
            </w:pPr>
            <w:r>
              <w:rPr>
                <w:rFonts w:hint="eastAsia" w:ascii="宋体" w:hAnsi="宋体"/>
                <w:highlight w:val="none"/>
              </w:rPr>
              <w:t xml:space="preserve">其中：股票 </w:t>
            </w:r>
          </w:p>
        </w:tc>
        <w:tc>
          <w:tcPr>
            <w:tcW w:w="2427" w:type="dxa"/>
            <w:vAlign w:val="center"/>
          </w:tcPr>
          <w:p>
            <w:pPr>
              <w:ind w:firstLine="0" w:firstLineChars="0"/>
              <w:contextualSpacing/>
              <w:jc w:val="right"/>
              <w:rPr>
                <w:rFonts w:ascii="宋体" w:hAnsi="宋体"/>
                <w:highlight w:val="none"/>
              </w:rPr>
            </w:pPr>
            <w:r>
              <w:rPr>
                <w:rFonts w:hint="eastAsia" w:ascii="宋体" w:hAnsi="宋体"/>
                <w:color w:val="FF0000"/>
                <w:highlight w:val="none"/>
                <w:lang w:eastAsia="zh-CN"/>
              </w:rPr>
              <w:t>【】</w:t>
            </w:r>
          </w:p>
        </w:tc>
        <w:tc>
          <w:tcPr>
            <w:tcW w:w="2690" w:type="dxa"/>
            <w:vAlign w:val="center"/>
          </w:tcPr>
          <w:p>
            <w:pPr>
              <w:ind w:firstLine="0" w:firstLineChars="0"/>
              <w:contextualSpacing/>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7" w:type="dxa"/>
            <w:vAlign w:val="center"/>
          </w:tcPr>
          <w:p>
            <w:pPr>
              <w:ind w:firstLine="0" w:firstLineChars="0"/>
              <w:contextualSpacing/>
              <w:jc w:val="center"/>
              <w:rPr>
                <w:rFonts w:ascii="宋体" w:hAnsi="宋体"/>
                <w:highlight w:val="none"/>
              </w:rPr>
            </w:pPr>
            <w:r>
              <w:rPr>
                <w:rFonts w:hint="eastAsia" w:ascii="宋体" w:hAnsi="宋体"/>
                <w:highlight w:val="none"/>
              </w:rPr>
              <w:t>2</w:t>
            </w:r>
          </w:p>
        </w:tc>
        <w:tc>
          <w:tcPr>
            <w:tcW w:w="2708" w:type="dxa"/>
            <w:vAlign w:val="center"/>
          </w:tcPr>
          <w:p>
            <w:pPr>
              <w:ind w:firstLine="0" w:firstLineChars="0"/>
              <w:contextualSpacing/>
              <w:rPr>
                <w:rFonts w:hint="eastAsia" w:ascii="宋体" w:hAnsi="宋体"/>
                <w:highlight w:val="none"/>
              </w:rPr>
            </w:pPr>
            <w:r>
              <w:rPr>
                <w:rFonts w:hint="eastAsia" w:ascii="宋体" w:hAnsi="宋体"/>
                <w:highlight w:val="none"/>
              </w:rPr>
              <w:t>基金投资</w:t>
            </w:r>
          </w:p>
        </w:tc>
        <w:tc>
          <w:tcPr>
            <w:tcW w:w="2427" w:type="dxa"/>
            <w:vAlign w:val="center"/>
          </w:tcPr>
          <w:p>
            <w:pPr>
              <w:ind w:firstLine="0" w:firstLineChars="0"/>
              <w:contextualSpacing/>
              <w:jc w:val="right"/>
              <w:rPr>
                <w:rFonts w:ascii="宋体" w:hAnsi="宋体"/>
                <w:highlight w:val="none"/>
              </w:rPr>
            </w:pPr>
            <w:r>
              <w:rPr>
                <w:rFonts w:hint="eastAsia" w:ascii="宋体" w:hAnsi="宋体"/>
                <w:color w:val="FF0000"/>
                <w:highlight w:val="none"/>
                <w:lang w:eastAsia="zh-CN"/>
              </w:rPr>
              <w:t>【】</w:t>
            </w:r>
          </w:p>
        </w:tc>
        <w:tc>
          <w:tcPr>
            <w:tcW w:w="2690" w:type="dxa"/>
            <w:vAlign w:val="center"/>
          </w:tcPr>
          <w:p>
            <w:pPr>
              <w:ind w:firstLine="0" w:firstLineChars="0"/>
              <w:contextualSpacing/>
              <w:jc w:val="right"/>
              <w:rPr>
                <w:rFonts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7" w:type="dxa"/>
            <w:vAlign w:val="center"/>
          </w:tcPr>
          <w:p>
            <w:pPr>
              <w:ind w:firstLine="0" w:firstLineChars="0"/>
              <w:contextualSpacing/>
              <w:jc w:val="center"/>
              <w:rPr>
                <w:rFonts w:ascii="宋体" w:hAnsi="宋体"/>
                <w:highlight w:val="none"/>
              </w:rPr>
            </w:pPr>
            <w:r>
              <w:rPr>
                <w:rFonts w:hint="eastAsia" w:ascii="宋体" w:hAnsi="宋体"/>
                <w:highlight w:val="none"/>
              </w:rPr>
              <w:t>3</w:t>
            </w:r>
          </w:p>
        </w:tc>
        <w:tc>
          <w:tcPr>
            <w:tcW w:w="2708" w:type="dxa"/>
            <w:vAlign w:val="center"/>
          </w:tcPr>
          <w:p>
            <w:pPr>
              <w:ind w:firstLine="0" w:firstLineChars="0"/>
              <w:contextualSpacing/>
              <w:rPr>
                <w:rFonts w:ascii="宋体" w:hAnsi="宋体"/>
                <w:highlight w:val="none"/>
              </w:rPr>
            </w:pPr>
            <w:r>
              <w:rPr>
                <w:rFonts w:hint="eastAsia" w:ascii="宋体" w:hAnsi="宋体"/>
                <w:highlight w:val="none"/>
              </w:rPr>
              <w:t xml:space="preserve">固定收益投资 </w:t>
            </w:r>
          </w:p>
        </w:tc>
        <w:tc>
          <w:tcPr>
            <w:tcW w:w="2427" w:type="dxa"/>
            <w:vAlign w:val="center"/>
          </w:tcPr>
          <w:p>
            <w:pPr>
              <w:ind w:firstLine="0" w:firstLineChars="0"/>
              <w:contextualSpacing/>
              <w:jc w:val="right"/>
              <w:rPr>
                <w:rFonts w:hint="eastAsia" w:ascii="宋体" w:hAnsi="宋体"/>
                <w:highlight w:val="none"/>
              </w:rPr>
            </w:pPr>
            <w:r>
              <w:rPr>
                <w:rFonts w:hint="eastAsia" w:ascii="宋体" w:hAnsi="宋体"/>
                <w:color w:val="FF0000"/>
                <w:highlight w:val="none"/>
                <w:lang w:eastAsia="zh-CN"/>
              </w:rPr>
              <w:t>【】</w:t>
            </w:r>
          </w:p>
        </w:tc>
        <w:tc>
          <w:tcPr>
            <w:tcW w:w="2690" w:type="dxa"/>
            <w:vAlign w:val="center"/>
          </w:tcPr>
          <w:p>
            <w:pPr>
              <w:ind w:firstLine="0" w:firstLineChars="0"/>
              <w:contextualSpacing/>
              <w:jc w:val="right"/>
              <w:rPr>
                <w:rFonts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7" w:type="dxa"/>
            <w:vAlign w:val="center"/>
          </w:tcPr>
          <w:p>
            <w:pPr>
              <w:ind w:firstLine="0" w:firstLineChars="0"/>
              <w:contextualSpacing/>
              <w:jc w:val="center"/>
              <w:rPr>
                <w:rFonts w:ascii="宋体" w:hAnsi="宋体"/>
                <w:highlight w:val="none"/>
              </w:rPr>
            </w:pPr>
          </w:p>
        </w:tc>
        <w:tc>
          <w:tcPr>
            <w:tcW w:w="2708" w:type="dxa"/>
            <w:vAlign w:val="center"/>
          </w:tcPr>
          <w:p>
            <w:pPr>
              <w:ind w:firstLine="0" w:firstLineChars="0"/>
              <w:contextualSpacing/>
              <w:rPr>
                <w:rFonts w:ascii="宋体" w:hAnsi="宋体"/>
                <w:highlight w:val="none"/>
              </w:rPr>
            </w:pPr>
            <w:r>
              <w:rPr>
                <w:rFonts w:hint="eastAsia" w:ascii="宋体" w:hAnsi="宋体"/>
                <w:highlight w:val="none"/>
              </w:rPr>
              <w:t xml:space="preserve">其中：债券  </w:t>
            </w:r>
          </w:p>
        </w:tc>
        <w:tc>
          <w:tcPr>
            <w:tcW w:w="2427" w:type="dxa"/>
            <w:vAlign w:val="center"/>
          </w:tcPr>
          <w:p>
            <w:pPr>
              <w:ind w:firstLine="0" w:firstLineChars="0"/>
              <w:contextualSpacing/>
              <w:jc w:val="right"/>
              <w:rPr>
                <w:rFonts w:hint="eastAsia" w:ascii="宋体" w:hAnsi="宋体"/>
                <w:highlight w:val="none"/>
              </w:rPr>
            </w:pPr>
            <w:r>
              <w:rPr>
                <w:rFonts w:hint="eastAsia" w:ascii="宋体" w:hAnsi="宋体"/>
                <w:color w:val="FF0000"/>
                <w:highlight w:val="none"/>
                <w:lang w:eastAsia="zh-CN"/>
              </w:rPr>
              <w:t>【】</w:t>
            </w:r>
          </w:p>
        </w:tc>
        <w:tc>
          <w:tcPr>
            <w:tcW w:w="2690" w:type="dxa"/>
            <w:vAlign w:val="center"/>
          </w:tcPr>
          <w:p>
            <w:pPr>
              <w:ind w:firstLine="0" w:firstLineChars="0"/>
              <w:contextualSpacing/>
              <w:jc w:val="right"/>
              <w:rPr>
                <w:rFonts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7" w:type="dxa"/>
            <w:vAlign w:val="center"/>
          </w:tcPr>
          <w:p>
            <w:pPr>
              <w:ind w:firstLine="0" w:firstLineChars="0"/>
              <w:contextualSpacing/>
              <w:jc w:val="center"/>
              <w:rPr>
                <w:rFonts w:ascii="宋体" w:hAnsi="宋体"/>
                <w:highlight w:val="none"/>
              </w:rPr>
            </w:pPr>
          </w:p>
        </w:tc>
        <w:tc>
          <w:tcPr>
            <w:tcW w:w="2708" w:type="dxa"/>
            <w:vAlign w:val="center"/>
          </w:tcPr>
          <w:p>
            <w:pPr>
              <w:ind w:firstLine="0" w:firstLineChars="0"/>
              <w:contextualSpacing/>
              <w:rPr>
                <w:rFonts w:ascii="宋体" w:hAnsi="宋体"/>
                <w:highlight w:val="none"/>
              </w:rPr>
            </w:pPr>
            <w:r>
              <w:rPr>
                <w:rFonts w:hint="eastAsia" w:ascii="宋体" w:hAnsi="宋体"/>
                <w:highlight w:val="none"/>
              </w:rPr>
              <w:t>资产支持证券</w:t>
            </w:r>
          </w:p>
        </w:tc>
        <w:tc>
          <w:tcPr>
            <w:tcW w:w="2427" w:type="dxa"/>
            <w:vAlign w:val="center"/>
          </w:tcPr>
          <w:p>
            <w:pPr>
              <w:ind w:firstLine="0" w:firstLineChars="0"/>
              <w:contextualSpacing/>
              <w:jc w:val="right"/>
              <w:rPr>
                <w:rFonts w:ascii="宋体" w:hAnsi="宋体"/>
                <w:highlight w:val="none"/>
              </w:rPr>
            </w:pPr>
            <w:r>
              <w:rPr>
                <w:rFonts w:hint="eastAsia" w:ascii="宋体" w:hAnsi="宋体"/>
                <w:color w:val="FF0000"/>
                <w:highlight w:val="none"/>
                <w:lang w:eastAsia="zh-CN"/>
              </w:rPr>
              <w:t>【】</w:t>
            </w:r>
          </w:p>
        </w:tc>
        <w:tc>
          <w:tcPr>
            <w:tcW w:w="2690" w:type="dxa"/>
            <w:vAlign w:val="center"/>
          </w:tcPr>
          <w:p>
            <w:pPr>
              <w:ind w:firstLine="0" w:firstLineChars="0"/>
              <w:contextualSpacing/>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7" w:type="dxa"/>
            <w:vAlign w:val="center"/>
          </w:tcPr>
          <w:p>
            <w:pPr>
              <w:ind w:firstLine="0" w:firstLineChars="0"/>
              <w:contextualSpacing/>
              <w:jc w:val="center"/>
              <w:rPr>
                <w:rFonts w:ascii="宋体" w:hAnsi="宋体"/>
                <w:highlight w:val="none"/>
              </w:rPr>
            </w:pPr>
            <w:r>
              <w:rPr>
                <w:rFonts w:hint="eastAsia" w:ascii="宋体" w:hAnsi="宋体"/>
                <w:highlight w:val="none"/>
              </w:rPr>
              <w:t>4</w:t>
            </w:r>
          </w:p>
        </w:tc>
        <w:tc>
          <w:tcPr>
            <w:tcW w:w="2708" w:type="dxa"/>
            <w:vAlign w:val="center"/>
          </w:tcPr>
          <w:p>
            <w:pPr>
              <w:ind w:firstLine="0" w:firstLineChars="0"/>
              <w:contextualSpacing/>
              <w:rPr>
                <w:rFonts w:hint="eastAsia" w:ascii="宋体" w:hAnsi="宋体"/>
                <w:highlight w:val="none"/>
              </w:rPr>
            </w:pPr>
            <w:r>
              <w:rPr>
                <w:rFonts w:hint="eastAsia" w:ascii="宋体" w:hAnsi="宋体"/>
                <w:highlight w:val="none"/>
              </w:rPr>
              <w:t>贵金属投资</w:t>
            </w:r>
          </w:p>
        </w:tc>
        <w:tc>
          <w:tcPr>
            <w:tcW w:w="2427" w:type="dxa"/>
            <w:vAlign w:val="center"/>
          </w:tcPr>
          <w:p>
            <w:pPr>
              <w:ind w:firstLine="0" w:firstLineChars="0"/>
              <w:contextualSpacing/>
              <w:jc w:val="right"/>
              <w:rPr>
                <w:rFonts w:ascii="宋体" w:hAnsi="宋体"/>
                <w:highlight w:val="none"/>
              </w:rPr>
            </w:pPr>
            <w:r>
              <w:rPr>
                <w:rFonts w:hint="eastAsia" w:ascii="宋体" w:hAnsi="宋体"/>
                <w:color w:val="FF0000"/>
                <w:highlight w:val="none"/>
                <w:lang w:eastAsia="zh-CN"/>
              </w:rPr>
              <w:t>【】</w:t>
            </w:r>
          </w:p>
        </w:tc>
        <w:tc>
          <w:tcPr>
            <w:tcW w:w="2690" w:type="dxa"/>
            <w:vAlign w:val="center"/>
          </w:tcPr>
          <w:p>
            <w:pPr>
              <w:ind w:firstLine="0" w:firstLineChars="0"/>
              <w:contextualSpacing/>
              <w:jc w:val="right"/>
              <w:rPr>
                <w:rFonts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7" w:type="dxa"/>
            <w:vAlign w:val="center"/>
          </w:tcPr>
          <w:p>
            <w:pPr>
              <w:ind w:firstLine="0" w:firstLineChars="0"/>
              <w:contextualSpacing/>
              <w:jc w:val="center"/>
              <w:rPr>
                <w:rFonts w:ascii="宋体" w:hAnsi="宋体"/>
                <w:highlight w:val="none"/>
              </w:rPr>
            </w:pPr>
            <w:r>
              <w:rPr>
                <w:rFonts w:hint="eastAsia" w:ascii="宋体" w:hAnsi="宋体"/>
                <w:highlight w:val="none"/>
              </w:rPr>
              <w:t>5</w:t>
            </w:r>
          </w:p>
        </w:tc>
        <w:tc>
          <w:tcPr>
            <w:tcW w:w="2708" w:type="dxa"/>
            <w:vAlign w:val="center"/>
          </w:tcPr>
          <w:p>
            <w:pPr>
              <w:ind w:firstLine="0" w:firstLineChars="0"/>
              <w:contextualSpacing/>
              <w:rPr>
                <w:rFonts w:ascii="宋体" w:hAnsi="宋体"/>
                <w:highlight w:val="none"/>
              </w:rPr>
            </w:pPr>
            <w:r>
              <w:rPr>
                <w:rFonts w:hint="eastAsia" w:ascii="宋体" w:hAnsi="宋体"/>
                <w:highlight w:val="none"/>
              </w:rPr>
              <w:t>金融衍生品投资</w:t>
            </w:r>
          </w:p>
        </w:tc>
        <w:tc>
          <w:tcPr>
            <w:tcW w:w="2427" w:type="dxa"/>
            <w:vAlign w:val="center"/>
          </w:tcPr>
          <w:p>
            <w:pPr>
              <w:ind w:firstLine="0" w:firstLineChars="0"/>
              <w:contextualSpacing/>
              <w:jc w:val="right"/>
              <w:rPr>
                <w:rFonts w:hint="eastAsia" w:ascii="宋体" w:hAnsi="宋体"/>
                <w:highlight w:val="none"/>
              </w:rPr>
            </w:pPr>
            <w:r>
              <w:rPr>
                <w:rFonts w:hint="eastAsia" w:ascii="宋体" w:hAnsi="宋体"/>
                <w:color w:val="FF0000"/>
                <w:highlight w:val="none"/>
                <w:lang w:eastAsia="zh-CN"/>
              </w:rPr>
              <w:t>【】</w:t>
            </w:r>
          </w:p>
        </w:tc>
        <w:tc>
          <w:tcPr>
            <w:tcW w:w="2690" w:type="dxa"/>
            <w:vAlign w:val="center"/>
          </w:tcPr>
          <w:p>
            <w:pPr>
              <w:ind w:firstLine="0" w:firstLineChars="0"/>
              <w:contextualSpacing/>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7" w:type="dxa"/>
            <w:vAlign w:val="center"/>
          </w:tcPr>
          <w:p>
            <w:pPr>
              <w:ind w:firstLine="0" w:firstLineChars="0"/>
              <w:contextualSpacing/>
              <w:jc w:val="center"/>
              <w:rPr>
                <w:rFonts w:ascii="宋体" w:hAnsi="宋体"/>
                <w:highlight w:val="none"/>
              </w:rPr>
            </w:pPr>
            <w:r>
              <w:rPr>
                <w:rFonts w:hint="eastAsia" w:ascii="宋体" w:hAnsi="宋体"/>
                <w:highlight w:val="none"/>
              </w:rPr>
              <w:t>6</w:t>
            </w:r>
          </w:p>
        </w:tc>
        <w:tc>
          <w:tcPr>
            <w:tcW w:w="2708" w:type="dxa"/>
            <w:vAlign w:val="center"/>
          </w:tcPr>
          <w:p>
            <w:pPr>
              <w:ind w:firstLine="0" w:firstLineChars="0"/>
              <w:contextualSpacing/>
              <w:rPr>
                <w:rFonts w:ascii="宋体" w:hAnsi="宋体"/>
                <w:highlight w:val="none"/>
              </w:rPr>
            </w:pPr>
            <w:r>
              <w:rPr>
                <w:rFonts w:hint="eastAsia" w:ascii="宋体" w:hAnsi="宋体"/>
                <w:highlight w:val="none"/>
              </w:rPr>
              <w:t xml:space="preserve">买入返售金融资产 </w:t>
            </w:r>
          </w:p>
        </w:tc>
        <w:tc>
          <w:tcPr>
            <w:tcW w:w="2427" w:type="dxa"/>
            <w:vAlign w:val="center"/>
          </w:tcPr>
          <w:p>
            <w:pPr>
              <w:ind w:firstLine="0" w:firstLineChars="0"/>
              <w:contextualSpacing/>
              <w:jc w:val="right"/>
              <w:rPr>
                <w:rFonts w:hint="eastAsia" w:ascii="宋体" w:hAnsi="宋体"/>
                <w:highlight w:val="none"/>
              </w:rPr>
            </w:pPr>
            <w:r>
              <w:rPr>
                <w:rFonts w:hint="eastAsia" w:ascii="宋体" w:hAnsi="宋体"/>
                <w:color w:val="FF0000"/>
                <w:highlight w:val="none"/>
                <w:lang w:eastAsia="zh-CN"/>
              </w:rPr>
              <w:t>【】</w:t>
            </w:r>
          </w:p>
        </w:tc>
        <w:tc>
          <w:tcPr>
            <w:tcW w:w="2690" w:type="dxa"/>
            <w:vAlign w:val="center"/>
          </w:tcPr>
          <w:p>
            <w:pPr>
              <w:ind w:firstLine="0" w:firstLineChars="0"/>
              <w:contextualSpacing/>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7" w:type="dxa"/>
            <w:vAlign w:val="center"/>
          </w:tcPr>
          <w:p>
            <w:pPr>
              <w:ind w:firstLine="0" w:firstLineChars="0"/>
              <w:contextualSpacing/>
              <w:jc w:val="center"/>
              <w:rPr>
                <w:rFonts w:ascii="宋体" w:hAnsi="宋体"/>
                <w:highlight w:val="none"/>
              </w:rPr>
            </w:pPr>
          </w:p>
        </w:tc>
        <w:tc>
          <w:tcPr>
            <w:tcW w:w="2708" w:type="dxa"/>
            <w:vAlign w:val="center"/>
          </w:tcPr>
          <w:p>
            <w:pPr>
              <w:ind w:firstLine="0" w:firstLineChars="0"/>
              <w:contextualSpacing/>
              <w:rPr>
                <w:rFonts w:ascii="宋体" w:hAnsi="宋体"/>
                <w:highlight w:val="none"/>
              </w:rPr>
            </w:pPr>
            <w:r>
              <w:rPr>
                <w:rFonts w:hint="eastAsia" w:ascii="宋体" w:hAnsi="宋体"/>
                <w:highlight w:val="none"/>
              </w:rPr>
              <w:t xml:space="preserve">其中：买断式回购的买入返售金融资产  </w:t>
            </w:r>
          </w:p>
        </w:tc>
        <w:tc>
          <w:tcPr>
            <w:tcW w:w="2427" w:type="dxa"/>
            <w:vAlign w:val="center"/>
          </w:tcPr>
          <w:p>
            <w:pPr>
              <w:ind w:firstLine="0" w:firstLineChars="0"/>
              <w:contextualSpacing/>
              <w:jc w:val="right"/>
              <w:rPr>
                <w:rFonts w:hint="eastAsia" w:ascii="宋体" w:hAnsi="宋体"/>
                <w:highlight w:val="none"/>
              </w:rPr>
            </w:pPr>
            <w:r>
              <w:rPr>
                <w:rFonts w:hint="eastAsia" w:ascii="宋体" w:hAnsi="宋体"/>
                <w:color w:val="FF0000"/>
                <w:highlight w:val="none"/>
                <w:lang w:eastAsia="zh-CN"/>
              </w:rPr>
              <w:t>【】</w:t>
            </w:r>
          </w:p>
        </w:tc>
        <w:tc>
          <w:tcPr>
            <w:tcW w:w="2690" w:type="dxa"/>
            <w:vAlign w:val="center"/>
          </w:tcPr>
          <w:p>
            <w:pPr>
              <w:ind w:firstLine="0" w:firstLineChars="0"/>
              <w:contextualSpacing/>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7" w:type="dxa"/>
            <w:vAlign w:val="center"/>
          </w:tcPr>
          <w:p>
            <w:pPr>
              <w:ind w:firstLine="0" w:firstLineChars="0"/>
              <w:contextualSpacing/>
              <w:jc w:val="center"/>
              <w:rPr>
                <w:rFonts w:ascii="宋体" w:hAnsi="宋体"/>
                <w:highlight w:val="none"/>
              </w:rPr>
            </w:pPr>
            <w:r>
              <w:rPr>
                <w:rFonts w:hint="eastAsia" w:ascii="宋体" w:hAnsi="宋体"/>
                <w:highlight w:val="none"/>
              </w:rPr>
              <w:t>7</w:t>
            </w:r>
          </w:p>
        </w:tc>
        <w:tc>
          <w:tcPr>
            <w:tcW w:w="2708" w:type="dxa"/>
            <w:vAlign w:val="center"/>
          </w:tcPr>
          <w:p>
            <w:pPr>
              <w:ind w:firstLine="0" w:firstLineChars="0"/>
              <w:contextualSpacing/>
              <w:rPr>
                <w:rFonts w:ascii="宋体" w:hAnsi="宋体"/>
                <w:highlight w:val="none"/>
              </w:rPr>
            </w:pPr>
            <w:r>
              <w:rPr>
                <w:rFonts w:hint="eastAsia" w:ascii="宋体" w:hAnsi="宋体"/>
                <w:highlight w:val="none"/>
              </w:rPr>
              <w:t xml:space="preserve">银行存款和结算备付金合计 </w:t>
            </w:r>
          </w:p>
        </w:tc>
        <w:tc>
          <w:tcPr>
            <w:tcW w:w="2427" w:type="dxa"/>
            <w:vAlign w:val="center"/>
          </w:tcPr>
          <w:p>
            <w:pPr>
              <w:ind w:firstLine="0" w:firstLineChars="0"/>
              <w:contextualSpacing/>
              <w:jc w:val="right"/>
              <w:rPr>
                <w:rFonts w:hint="eastAsia" w:ascii="宋体" w:hAnsi="宋体"/>
                <w:highlight w:val="none"/>
              </w:rPr>
            </w:pPr>
            <w:r>
              <w:rPr>
                <w:rFonts w:hint="eastAsia" w:ascii="宋体" w:hAnsi="宋体"/>
                <w:color w:val="FF0000"/>
                <w:highlight w:val="none"/>
                <w:lang w:eastAsia="zh-CN"/>
              </w:rPr>
              <w:t>【】</w:t>
            </w:r>
          </w:p>
        </w:tc>
        <w:tc>
          <w:tcPr>
            <w:tcW w:w="2690" w:type="dxa"/>
            <w:vAlign w:val="center"/>
          </w:tcPr>
          <w:p>
            <w:pPr>
              <w:ind w:firstLine="0" w:firstLineChars="0"/>
              <w:contextualSpacing/>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7" w:type="dxa"/>
            <w:vAlign w:val="center"/>
          </w:tcPr>
          <w:p>
            <w:pPr>
              <w:ind w:firstLine="0" w:firstLineChars="0"/>
              <w:contextualSpacing/>
              <w:jc w:val="center"/>
              <w:rPr>
                <w:rFonts w:ascii="宋体" w:hAnsi="宋体"/>
                <w:highlight w:val="none"/>
              </w:rPr>
            </w:pPr>
            <w:r>
              <w:rPr>
                <w:rFonts w:hint="eastAsia" w:ascii="宋体" w:hAnsi="宋体"/>
                <w:highlight w:val="none"/>
              </w:rPr>
              <w:t>8</w:t>
            </w:r>
          </w:p>
        </w:tc>
        <w:tc>
          <w:tcPr>
            <w:tcW w:w="2708" w:type="dxa"/>
            <w:vAlign w:val="center"/>
          </w:tcPr>
          <w:p>
            <w:pPr>
              <w:ind w:firstLine="0" w:firstLineChars="0"/>
              <w:contextualSpacing/>
              <w:rPr>
                <w:rFonts w:ascii="宋体" w:hAnsi="宋体"/>
                <w:highlight w:val="none"/>
              </w:rPr>
            </w:pPr>
            <w:r>
              <w:rPr>
                <w:rFonts w:hint="eastAsia" w:ascii="宋体" w:hAnsi="宋体"/>
                <w:highlight w:val="none"/>
              </w:rPr>
              <w:t xml:space="preserve">其他资产  </w:t>
            </w:r>
          </w:p>
        </w:tc>
        <w:tc>
          <w:tcPr>
            <w:tcW w:w="2427" w:type="dxa"/>
            <w:vAlign w:val="center"/>
          </w:tcPr>
          <w:p>
            <w:pPr>
              <w:ind w:firstLine="0" w:firstLineChars="0"/>
              <w:contextualSpacing/>
              <w:jc w:val="right"/>
              <w:rPr>
                <w:rFonts w:hint="eastAsia" w:ascii="宋体" w:hAnsi="宋体"/>
                <w:highlight w:val="none"/>
              </w:rPr>
            </w:pPr>
            <w:r>
              <w:rPr>
                <w:rFonts w:hint="eastAsia" w:ascii="宋体" w:hAnsi="宋体"/>
                <w:color w:val="FF0000"/>
                <w:highlight w:val="none"/>
                <w:lang w:eastAsia="zh-CN"/>
              </w:rPr>
              <w:t>【】</w:t>
            </w:r>
          </w:p>
        </w:tc>
        <w:tc>
          <w:tcPr>
            <w:tcW w:w="2690" w:type="dxa"/>
            <w:vAlign w:val="center"/>
          </w:tcPr>
          <w:p>
            <w:pPr>
              <w:ind w:firstLine="0" w:firstLineChars="0"/>
              <w:contextualSpacing/>
              <w:jc w:val="right"/>
              <w:rPr>
                <w:rFonts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7" w:type="dxa"/>
            <w:vAlign w:val="center"/>
          </w:tcPr>
          <w:p>
            <w:pPr>
              <w:ind w:firstLine="0" w:firstLineChars="0"/>
              <w:contextualSpacing/>
              <w:jc w:val="center"/>
              <w:rPr>
                <w:rFonts w:ascii="宋体" w:hAnsi="宋体"/>
                <w:highlight w:val="none"/>
              </w:rPr>
            </w:pPr>
            <w:r>
              <w:rPr>
                <w:rFonts w:hint="eastAsia" w:ascii="宋体" w:hAnsi="宋体"/>
                <w:highlight w:val="none"/>
              </w:rPr>
              <w:t>9</w:t>
            </w:r>
          </w:p>
        </w:tc>
        <w:tc>
          <w:tcPr>
            <w:tcW w:w="2708" w:type="dxa"/>
            <w:vAlign w:val="center"/>
          </w:tcPr>
          <w:p>
            <w:pPr>
              <w:ind w:firstLine="0" w:firstLineChars="0"/>
              <w:contextualSpacing/>
              <w:rPr>
                <w:rFonts w:ascii="宋体" w:hAnsi="宋体"/>
                <w:highlight w:val="none"/>
              </w:rPr>
            </w:pPr>
            <w:r>
              <w:rPr>
                <w:rFonts w:hint="eastAsia" w:ascii="宋体" w:hAnsi="宋体"/>
                <w:highlight w:val="none"/>
              </w:rPr>
              <w:t xml:space="preserve">合计    </w:t>
            </w:r>
          </w:p>
        </w:tc>
        <w:tc>
          <w:tcPr>
            <w:tcW w:w="2427" w:type="dxa"/>
            <w:vAlign w:val="center"/>
          </w:tcPr>
          <w:p>
            <w:pPr>
              <w:ind w:firstLine="0" w:firstLineChars="0"/>
              <w:contextualSpacing/>
              <w:jc w:val="right"/>
              <w:rPr>
                <w:rFonts w:ascii="宋体" w:hAnsi="宋体"/>
                <w:highlight w:val="none"/>
              </w:rPr>
            </w:pPr>
            <w:r>
              <w:rPr>
                <w:rFonts w:hint="eastAsia" w:ascii="宋体" w:hAnsi="宋体"/>
                <w:color w:val="FF0000"/>
                <w:highlight w:val="none"/>
                <w:lang w:eastAsia="zh-CN"/>
              </w:rPr>
              <w:t>【】</w:t>
            </w:r>
          </w:p>
        </w:tc>
        <w:tc>
          <w:tcPr>
            <w:tcW w:w="2690" w:type="dxa"/>
            <w:vAlign w:val="center"/>
          </w:tcPr>
          <w:p>
            <w:pPr>
              <w:ind w:firstLine="0" w:firstLineChars="0"/>
              <w:contextualSpacing/>
              <w:jc w:val="right"/>
              <w:rPr>
                <w:rFonts w:ascii="宋体" w:hAnsi="宋体"/>
                <w:highlight w:val="none"/>
              </w:rPr>
            </w:pPr>
            <w:r>
              <w:rPr>
                <w:rFonts w:hint="eastAsia" w:ascii="宋体" w:hAnsi="宋体"/>
                <w:color w:val="FF0000"/>
                <w:highlight w:val="none"/>
                <w:lang w:eastAsia="zh-CN"/>
              </w:rPr>
              <w:t>【】</w:t>
            </w:r>
          </w:p>
        </w:tc>
      </w:tr>
      <w:bookmarkEnd w:id="1"/>
    </w:tbl>
    <w:p>
      <w:pPr>
        <w:ind w:firstLine="420"/>
        <w:jc w:val="left"/>
        <w:rPr>
          <w:rFonts w:hint="eastAsia" w:ascii="宋体" w:hAnsi="宋体"/>
          <w:highlight w:val="none"/>
        </w:rPr>
      </w:pPr>
      <w:r>
        <w:rPr>
          <w:rFonts w:ascii="宋体" w:hAnsi="宋体"/>
          <w:highlight w:val="none"/>
        </w:rPr>
        <w:t xml:space="preserve"> </w:t>
      </w:r>
    </w:p>
    <w:p>
      <w:pPr>
        <w:ind w:firstLine="422"/>
        <w:rPr>
          <w:rFonts w:hint="eastAsia"/>
          <w:b/>
          <w:bCs/>
          <w:highlight w:val="none"/>
        </w:rPr>
      </w:pPr>
      <w:bookmarkStart w:id="2" w:name="m52"/>
      <w:r>
        <w:rPr>
          <w:rFonts w:hint="eastAsia"/>
          <w:b/>
          <w:bCs/>
          <w:highlight w:val="none"/>
        </w:rPr>
        <w:t>2、</w:t>
      </w:r>
      <w:r>
        <w:rPr>
          <w:b/>
          <w:bCs/>
          <w:highlight w:val="none"/>
        </w:rPr>
        <w:t>报告期末按行业分类的股票投资组合</w:t>
      </w:r>
    </w:p>
    <w:p>
      <w:pPr>
        <w:ind w:firstLine="420"/>
        <w:jc w:val="left"/>
        <w:rPr>
          <w:rFonts w:ascii="宋体" w:hAnsi="宋体"/>
          <w:highlight w:val="none"/>
        </w:rPr>
      </w:pPr>
      <w:bookmarkStart w:id="3" w:name="m502"/>
      <w:bookmarkStart w:id="4" w:name="m52_tab"/>
      <w:r>
        <w:rPr>
          <w:rFonts w:hint="eastAsia" w:ascii="宋体" w:hAnsi="宋体"/>
          <w:highlight w:val="none"/>
        </w:rPr>
        <w:t xml:space="preserve">（1）报告期末按行业分类的境内股票投资组合  </w:t>
      </w:r>
      <w:r>
        <w:commentReference w:id="10"/>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
        <w:gridCol w:w="2899"/>
        <w:gridCol w:w="2267"/>
        <w:gridCol w:w="2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shd w:val="clear" w:color="auto" w:fill="D9D9D9"/>
            <w:vAlign w:val="center"/>
          </w:tcPr>
          <w:p>
            <w:pPr>
              <w:ind w:firstLine="0" w:firstLineChars="0"/>
              <w:contextualSpacing/>
              <w:jc w:val="center"/>
              <w:rPr>
                <w:rFonts w:ascii="宋体" w:hAnsi="宋体"/>
                <w:highlight w:val="none"/>
              </w:rPr>
            </w:pPr>
            <w:bookmarkStart w:id="5" w:name="m502_tab"/>
            <w:r>
              <w:rPr>
                <w:rFonts w:hint="eastAsia" w:ascii="宋体" w:hAnsi="宋体"/>
                <w:highlight w:val="none"/>
              </w:rPr>
              <w:t>代码</w:t>
            </w:r>
          </w:p>
        </w:tc>
        <w:tc>
          <w:tcPr>
            <w:tcW w:w="2899" w:type="dxa"/>
            <w:shd w:val="clear" w:color="auto" w:fill="D9D9D9"/>
            <w:vAlign w:val="center"/>
          </w:tcPr>
          <w:p>
            <w:pPr>
              <w:ind w:firstLine="0" w:firstLineChars="0"/>
              <w:contextualSpacing/>
              <w:jc w:val="center"/>
              <w:rPr>
                <w:rFonts w:ascii="宋体" w:hAnsi="宋体"/>
                <w:highlight w:val="none"/>
              </w:rPr>
            </w:pPr>
            <w:r>
              <w:rPr>
                <w:rFonts w:hint="eastAsia" w:ascii="宋体" w:hAnsi="宋体"/>
                <w:highlight w:val="none"/>
              </w:rPr>
              <w:t>行业类别</w:t>
            </w:r>
          </w:p>
        </w:tc>
        <w:tc>
          <w:tcPr>
            <w:tcW w:w="2267" w:type="dxa"/>
            <w:shd w:val="clear" w:color="auto" w:fill="D9D9D9"/>
            <w:vAlign w:val="center"/>
          </w:tcPr>
          <w:p>
            <w:pPr>
              <w:ind w:firstLine="0" w:firstLineChars="0"/>
              <w:contextualSpacing/>
              <w:jc w:val="center"/>
              <w:rPr>
                <w:rFonts w:ascii="宋体" w:hAnsi="宋体"/>
                <w:highlight w:val="none"/>
              </w:rPr>
            </w:pPr>
            <w:r>
              <w:rPr>
                <w:rFonts w:hint="eastAsia" w:ascii="宋体" w:hAnsi="宋体"/>
                <w:highlight w:val="none"/>
              </w:rPr>
              <w:t>公允价值（元）</w:t>
            </w:r>
          </w:p>
        </w:tc>
        <w:tc>
          <w:tcPr>
            <w:tcW w:w="2645" w:type="dxa"/>
            <w:shd w:val="clear" w:color="auto" w:fill="D9D9D9"/>
            <w:vAlign w:val="center"/>
          </w:tcPr>
          <w:p>
            <w:pPr>
              <w:ind w:firstLine="0" w:firstLineChars="0"/>
              <w:contextualSpacing/>
              <w:jc w:val="center"/>
              <w:rPr>
                <w:rFonts w:ascii="宋体" w:hAnsi="宋体"/>
                <w:highlight w:val="none"/>
              </w:rPr>
            </w:pPr>
            <w:r>
              <w:rPr>
                <w:rFonts w:hint="eastAsia" w:ascii="宋体" w:hAnsi="宋体"/>
                <w:highlight w:val="none"/>
              </w:rPr>
              <w:t>占基金资产净值比例</w:t>
            </w:r>
            <w:r>
              <w:rPr>
                <w:rFonts w:ascii="宋体" w:hAnsi="宋体"/>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center"/>
          </w:tcPr>
          <w:p>
            <w:pPr>
              <w:ind w:firstLine="0" w:firstLineChars="0"/>
              <w:contextualSpacing/>
              <w:jc w:val="center"/>
              <w:rPr>
                <w:rFonts w:ascii="宋体" w:hAnsi="宋体"/>
                <w:highlight w:val="none"/>
              </w:rPr>
            </w:pPr>
            <w:r>
              <w:rPr>
                <w:rFonts w:ascii="宋体" w:hAnsi="宋体"/>
                <w:highlight w:val="none"/>
              </w:rPr>
              <w:t>A</w:t>
            </w:r>
          </w:p>
        </w:tc>
        <w:tc>
          <w:tcPr>
            <w:tcW w:w="2899" w:type="dxa"/>
            <w:vAlign w:val="center"/>
          </w:tcPr>
          <w:p>
            <w:pPr>
              <w:ind w:firstLine="0" w:firstLineChars="0"/>
              <w:contextualSpacing/>
              <w:jc w:val="left"/>
              <w:rPr>
                <w:rFonts w:ascii="宋体" w:hAnsi="宋体"/>
                <w:highlight w:val="none"/>
              </w:rPr>
            </w:pPr>
            <w:r>
              <w:rPr>
                <w:rFonts w:hint="eastAsia" w:ascii="宋体" w:hAnsi="宋体"/>
                <w:highlight w:val="none"/>
              </w:rPr>
              <w:t>农、林、牧、渔业</w:t>
            </w:r>
          </w:p>
        </w:tc>
        <w:tc>
          <w:tcPr>
            <w:tcW w:w="2267"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center"/>
          </w:tcPr>
          <w:p>
            <w:pPr>
              <w:ind w:firstLine="0" w:firstLineChars="0"/>
              <w:contextualSpacing/>
              <w:jc w:val="center"/>
              <w:rPr>
                <w:rFonts w:ascii="宋体" w:hAnsi="宋体"/>
                <w:highlight w:val="none"/>
              </w:rPr>
            </w:pPr>
            <w:r>
              <w:rPr>
                <w:rFonts w:ascii="宋体" w:hAnsi="宋体"/>
                <w:highlight w:val="none"/>
              </w:rPr>
              <w:t>B</w:t>
            </w:r>
          </w:p>
        </w:tc>
        <w:tc>
          <w:tcPr>
            <w:tcW w:w="2899" w:type="dxa"/>
            <w:vAlign w:val="center"/>
          </w:tcPr>
          <w:p>
            <w:pPr>
              <w:ind w:firstLine="0" w:firstLineChars="0"/>
              <w:contextualSpacing/>
              <w:jc w:val="left"/>
              <w:rPr>
                <w:rFonts w:ascii="宋体" w:hAnsi="宋体"/>
                <w:highlight w:val="none"/>
              </w:rPr>
            </w:pPr>
            <w:r>
              <w:rPr>
                <w:rFonts w:hint="eastAsia" w:ascii="宋体" w:hAnsi="宋体"/>
                <w:highlight w:val="none"/>
              </w:rPr>
              <w:t>采矿业</w:t>
            </w:r>
          </w:p>
        </w:tc>
        <w:tc>
          <w:tcPr>
            <w:tcW w:w="2267" w:type="dxa"/>
            <w:vAlign w:val="center"/>
          </w:tcPr>
          <w:p>
            <w:pPr>
              <w:ind w:firstLine="0" w:firstLineChars="0"/>
              <w:jc w:val="right"/>
              <w:rPr>
                <w:rFonts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center"/>
          </w:tcPr>
          <w:p>
            <w:pPr>
              <w:ind w:firstLine="0" w:firstLineChars="0"/>
              <w:contextualSpacing/>
              <w:jc w:val="center"/>
              <w:rPr>
                <w:rFonts w:ascii="宋体" w:hAnsi="宋体"/>
                <w:highlight w:val="none"/>
              </w:rPr>
            </w:pPr>
            <w:r>
              <w:rPr>
                <w:rFonts w:ascii="宋体" w:hAnsi="宋体"/>
                <w:highlight w:val="none"/>
              </w:rPr>
              <w:t>C</w:t>
            </w:r>
          </w:p>
        </w:tc>
        <w:tc>
          <w:tcPr>
            <w:tcW w:w="2899" w:type="dxa"/>
            <w:vAlign w:val="center"/>
          </w:tcPr>
          <w:p>
            <w:pPr>
              <w:ind w:firstLine="0" w:firstLineChars="0"/>
              <w:contextualSpacing/>
              <w:jc w:val="left"/>
              <w:rPr>
                <w:rFonts w:ascii="宋体" w:hAnsi="宋体"/>
                <w:highlight w:val="none"/>
              </w:rPr>
            </w:pPr>
            <w:r>
              <w:rPr>
                <w:rFonts w:hint="eastAsia" w:ascii="宋体" w:hAnsi="宋体"/>
                <w:highlight w:val="none"/>
              </w:rPr>
              <w:t>制造业</w:t>
            </w:r>
          </w:p>
        </w:tc>
        <w:tc>
          <w:tcPr>
            <w:tcW w:w="2267"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center"/>
          </w:tcPr>
          <w:p>
            <w:pPr>
              <w:ind w:firstLine="0" w:firstLineChars="0"/>
              <w:contextualSpacing/>
              <w:jc w:val="center"/>
              <w:rPr>
                <w:rFonts w:ascii="宋体" w:hAnsi="宋体"/>
                <w:highlight w:val="none"/>
              </w:rPr>
            </w:pPr>
            <w:r>
              <w:rPr>
                <w:rFonts w:ascii="宋体" w:hAnsi="宋体"/>
                <w:highlight w:val="none"/>
              </w:rPr>
              <w:t>D</w:t>
            </w:r>
          </w:p>
        </w:tc>
        <w:tc>
          <w:tcPr>
            <w:tcW w:w="2899" w:type="dxa"/>
            <w:vAlign w:val="center"/>
          </w:tcPr>
          <w:p>
            <w:pPr>
              <w:ind w:firstLine="0" w:firstLineChars="0"/>
              <w:contextualSpacing/>
              <w:jc w:val="left"/>
              <w:rPr>
                <w:rFonts w:ascii="宋体" w:hAnsi="宋体"/>
                <w:highlight w:val="none"/>
              </w:rPr>
            </w:pPr>
            <w:r>
              <w:rPr>
                <w:rFonts w:hint="eastAsia" w:ascii="宋体" w:hAnsi="宋体"/>
                <w:highlight w:val="none"/>
              </w:rPr>
              <w:t>电力、热力、燃气及水生产和供应业</w:t>
            </w:r>
          </w:p>
        </w:tc>
        <w:tc>
          <w:tcPr>
            <w:tcW w:w="2267"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center"/>
          </w:tcPr>
          <w:p>
            <w:pPr>
              <w:ind w:firstLine="0" w:firstLineChars="0"/>
              <w:contextualSpacing/>
              <w:jc w:val="center"/>
              <w:rPr>
                <w:rFonts w:ascii="宋体" w:hAnsi="宋体"/>
                <w:highlight w:val="none"/>
              </w:rPr>
            </w:pPr>
            <w:r>
              <w:rPr>
                <w:rFonts w:ascii="宋体" w:hAnsi="宋体"/>
                <w:highlight w:val="none"/>
              </w:rPr>
              <w:t>E</w:t>
            </w:r>
          </w:p>
        </w:tc>
        <w:tc>
          <w:tcPr>
            <w:tcW w:w="2899" w:type="dxa"/>
            <w:vAlign w:val="center"/>
          </w:tcPr>
          <w:p>
            <w:pPr>
              <w:ind w:firstLine="0" w:firstLineChars="0"/>
              <w:contextualSpacing/>
              <w:jc w:val="left"/>
              <w:rPr>
                <w:rFonts w:ascii="宋体" w:hAnsi="宋体"/>
                <w:highlight w:val="none"/>
              </w:rPr>
            </w:pPr>
            <w:r>
              <w:rPr>
                <w:rFonts w:hint="eastAsia" w:ascii="宋体" w:hAnsi="宋体"/>
                <w:highlight w:val="none"/>
              </w:rPr>
              <w:t>建筑业</w:t>
            </w:r>
          </w:p>
        </w:tc>
        <w:tc>
          <w:tcPr>
            <w:tcW w:w="2267"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center"/>
          </w:tcPr>
          <w:p>
            <w:pPr>
              <w:ind w:firstLine="0" w:firstLineChars="0"/>
              <w:contextualSpacing/>
              <w:jc w:val="center"/>
              <w:rPr>
                <w:rFonts w:ascii="宋体" w:hAnsi="宋体"/>
                <w:highlight w:val="none"/>
              </w:rPr>
            </w:pPr>
            <w:r>
              <w:rPr>
                <w:rFonts w:ascii="宋体" w:hAnsi="宋体"/>
                <w:highlight w:val="none"/>
              </w:rPr>
              <w:t>F</w:t>
            </w:r>
          </w:p>
        </w:tc>
        <w:tc>
          <w:tcPr>
            <w:tcW w:w="2899" w:type="dxa"/>
            <w:vAlign w:val="center"/>
          </w:tcPr>
          <w:p>
            <w:pPr>
              <w:ind w:firstLine="0" w:firstLineChars="0"/>
              <w:contextualSpacing/>
              <w:jc w:val="left"/>
              <w:rPr>
                <w:rFonts w:ascii="宋体" w:hAnsi="宋体"/>
                <w:highlight w:val="none"/>
              </w:rPr>
            </w:pPr>
            <w:r>
              <w:rPr>
                <w:rFonts w:hint="eastAsia" w:ascii="宋体" w:hAnsi="宋体"/>
                <w:highlight w:val="none"/>
              </w:rPr>
              <w:t>批发和零售业</w:t>
            </w:r>
          </w:p>
        </w:tc>
        <w:tc>
          <w:tcPr>
            <w:tcW w:w="2267"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center"/>
          </w:tcPr>
          <w:p>
            <w:pPr>
              <w:ind w:firstLine="0" w:firstLineChars="0"/>
              <w:contextualSpacing/>
              <w:jc w:val="center"/>
              <w:rPr>
                <w:rFonts w:ascii="宋体" w:hAnsi="宋体"/>
                <w:highlight w:val="none"/>
              </w:rPr>
            </w:pPr>
            <w:r>
              <w:rPr>
                <w:rFonts w:ascii="宋体" w:hAnsi="宋体"/>
                <w:highlight w:val="none"/>
              </w:rPr>
              <w:t>G</w:t>
            </w:r>
          </w:p>
        </w:tc>
        <w:tc>
          <w:tcPr>
            <w:tcW w:w="2899" w:type="dxa"/>
            <w:vAlign w:val="top"/>
          </w:tcPr>
          <w:p>
            <w:pPr>
              <w:ind w:firstLine="0" w:firstLineChars="0"/>
              <w:contextualSpacing/>
              <w:jc w:val="left"/>
              <w:rPr>
                <w:rFonts w:ascii="宋体" w:hAnsi="宋体"/>
                <w:highlight w:val="none"/>
              </w:rPr>
            </w:pPr>
            <w:r>
              <w:rPr>
                <w:rFonts w:hint="eastAsia" w:ascii="宋体" w:hAnsi="宋体"/>
                <w:highlight w:val="none"/>
              </w:rPr>
              <w:t>交通运输、仓储和邮政业</w:t>
            </w:r>
          </w:p>
        </w:tc>
        <w:tc>
          <w:tcPr>
            <w:tcW w:w="2267"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center"/>
          </w:tcPr>
          <w:p>
            <w:pPr>
              <w:ind w:firstLine="0" w:firstLineChars="0"/>
              <w:contextualSpacing/>
              <w:jc w:val="center"/>
              <w:rPr>
                <w:rFonts w:ascii="宋体" w:hAnsi="宋体"/>
                <w:highlight w:val="none"/>
              </w:rPr>
            </w:pPr>
            <w:r>
              <w:rPr>
                <w:rFonts w:ascii="宋体" w:hAnsi="宋体"/>
                <w:highlight w:val="none"/>
              </w:rPr>
              <w:t>H</w:t>
            </w:r>
          </w:p>
        </w:tc>
        <w:tc>
          <w:tcPr>
            <w:tcW w:w="2899" w:type="dxa"/>
            <w:vAlign w:val="top"/>
          </w:tcPr>
          <w:p>
            <w:pPr>
              <w:ind w:firstLine="0" w:firstLineChars="0"/>
              <w:contextualSpacing/>
              <w:jc w:val="left"/>
              <w:rPr>
                <w:rFonts w:ascii="宋体" w:hAnsi="宋体"/>
                <w:highlight w:val="none"/>
              </w:rPr>
            </w:pPr>
            <w:r>
              <w:rPr>
                <w:rFonts w:hint="eastAsia" w:ascii="宋体" w:hAnsi="宋体"/>
                <w:highlight w:val="none"/>
              </w:rPr>
              <w:t>住宿和餐饮业</w:t>
            </w:r>
          </w:p>
        </w:tc>
        <w:tc>
          <w:tcPr>
            <w:tcW w:w="2267"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center"/>
          </w:tcPr>
          <w:p>
            <w:pPr>
              <w:ind w:firstLine="0" w:firstLineChars="0"/>
              <w:contextualSpacing/>
              <w:jc w:val="center"/>
              <w:rPr>
                <w:rFonts w:ascii="宋体" w:hAnsi="宋体"/>
                <w:highlight w:val="none"/>
              </w:rPr>
            </w:pPr>
            <w:r>
              <w:rPr>
                <w:rFonts w:ascii="宋体" w:hAnsi="宋体"/>
                <w:highlight w:val="none"/>
              </w:rPr>
              <w:t>I</w:t>
            </w:r>
          </w:p>
        </w:tc>
        <w:tc>
          <w:tcPr>
            <w:tcW w:w="2899" w:type="dxa"/>
            <w:vAlign w:val="top"/>
          </w:tcPr>
          <w:p>
            <w:pPr>
              <w:ind w:firstLine="0" w:firstLineChars="0"/>
              <w:contextualSpacing/>
              <w:jc w:val="left"/>
              <w:rPr>
                <w:rFonts w:ascii="宋体" w:hAnsi="宋体"/>
                <w:highlight w:val="none"/>
              </w:rPr>
            </w:pPr>
            <w:r>
              <w:rPr>
                <w:rFonts w:hint="eastAsia" w:ascii="宋体" w:hAnsi="宋体"/>
                <w:highlight w:val="none"/>
              </w:rPr>
              <w:t>信息传输、软件和信息技术服务业</w:t>
            </w:r>
          </w:p>
        </w:tc>
        <w:tc>
          <w:tcPr>
            <w:tcW w:w="2267"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center"/>
          </w:tcPr>
          <w:p>
            <w:pPr>
              <w:ind w:firstLine="0" w:firstLineChars="0"/>
              <w:contextualSpacing/>
              <w:jc w:val="center"/>
              <w:rPr>
                <w:rFonts w:ascii="宋体" w:hAnsi="宋体"/>
                <w:highlight w:val="none"/>
              </w:rPr>
            </w:pPr>
            <w:r>
              <w:rPr>
                <w:rFonts w:ascii="宋体" w:hAnsi="宋体"/>
                <w:highlight w:val="none"/>
              </w:rPr>
              <w:t>J</w:t>
            </w:r>
          </w:p>
        </w:tc>
        <w:tc>
          <w:tcPr>
            <w:tcW w:w="2899" w:type="dxa"/>
            <w:vAlign w:val="top"/>
          </w:tcPr>
          <w:p>
            <w:pPr>
              <w:ind w:firstLine="0" w:firstLineChars="0"/>
              <w:contextualSpacing/>
              <w:jc w:val="left"/>
              <w:rPr>
                <w:rFonts w:ascii="宋体" w:hAnsi="宋体"/>
                <w:highlight w:val="none"/>
              </w:rPr>
            </w:pPr>
            <w:r>
              <w:rPr>
                <w:rFonts w:hint="eastAsia" w:ascii="宋体" w:hAnsi="宋体"/>
                <w:highlight w:val="none"/>
              </w:rPr>
              <w:t>金融业</w:t>
            </w:r>
          </w:p>
        </w:tc>
        <w:tc>
          <w:tcPr>
            <w:tcW w:w="2267"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center"/>
          </w:tcPr>
          <w:p>
            <w:pPr>
              <w:ind w:firstLine="0" w:firstLineChars="0"/>
              <w:contextualSpacing/>
              <w:jc w:val="center"/>
              <w:rPr>
                <w:rFonts w:ascii="宋体" w:hAnsi="宋体"/>
                <w:highlight w:val="none"/>
              </w:rPr>
            </w:pPr>
            <w:r>
              <w:rPr>
                <w:rFonts w:ascii="宋体" w:hAnsi="宋体"/>
                <w:highlight w:val="none"/>
              </w:rPr>
              <w:t>K</w:t>
            </w:r>
          </w:p>
        </w:tc>
        <w:tc>
          <w:tcPr>
            <w:tcW w:w="2899" w:type="dxa"/>
            <w:vAlign w:val="top"/>
          </w:tcPr>
          <w:p>
            <w:pPr>
              <w:ind w:firstLine="0" w:firstLineChars="0"/>
              <w:contextualSpacing/>
              <w:jc w:val="left"/>
              <w:rPr>
                <w:rFonts w:ascii="宋体" w:hAnsi="宋体"/>
                <w:highlight w:val="none"/>
              </w:rPr>
            </w:pPr>
            <w:r>
              <w:rPr>
                <w:rFonts w:hint="eastAsia" w:ascii="宋体" w:hAnsi="宋体"/>
                <w:highlight w:val="none"/>
              </w:rPr>
              <w:t>房地产业</w:t>
            </w:r>
          </w:p>
        </w:tc>
        <w:tc>
          <w:tcPr>
            <w:tcW w:w="2267"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center"/>
          </w:tcPr>
          <w:p>
            <w:pPr>
              <w:ind w:firstLine="0" w:firstLineChars="0"/>
              <w:contextualSpacing/>
              <w:jc w:val="center"/>
              <w:rPr>
                <w:rFonts w:ascii="宋体" w:hAnsi="宋体"/>
                <w:highlight w:val="none"/>
              </w:rPr>
            </w:pPr>
            <w:r>
              <w:rPr>
                <w:rFonts w:ascii="宋体" w:hAnsi="宋体"/>
                <w:highlight w:val="none"/>
              </w:rPr>
              <w:t>L</w:t>
            </w:r>
          </w:p>
        </w:tc>
        <w:tc>
          <w:tcPr>
            <w:tcW w:w="2899" w:type="dxa"/>
            <w:vAlign w:val="top"/>
          </w:tcPr>
          <w:p>
            <w:pPr>
              <w:ind w:firstLine="0" w:firstLineChars="0"/>
              <w:contextualSpacing/>
              <w:jc w:val="left"/>
              <w:rPr>
                <w:rFonts w:ascii="宋体" w:hAnsi="宋体"/>
                <w:highlight w:val="none"/>
              </w:rPr>
            </w:pPr>
            <w:r>
              <w:rPr>
                <w:rFonts w:hint="eastAsia" w:ascii="宋体" w:hAnsi="宋体"/>
                <w:highlight w:val="none"/>
              </w:rPr>
              <w:t>租赁和商务服务业</w:t>
            </w:r>
          </w:p>
        </w:tc>
        <w:tc>
          <w:tcPr>
            <w:tcW w:w="2267"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center"/>
          </w:tcPr>
          <w:p>
            <w:pPr>
              <w:ind w:firstLine="0" w:firstLineChars="0"/>
              <w:contextualSpacing/>
              <w:jc w:val="center"/>
              <w:rPr>
                <w:rFonts w:ascii="宋体" w:hAnsi="宋体"/>
                <w:highlight w:val="none"/>
              </w:rPr>
            </w:pPr>
            <w:r>
              <w:rPr>
                <w:rFonts w:ascii="宋体" w:hAnsi="宋体"/>
                <w:highlight w:val="none"/>
              </w:rPr>
              <w:t>M</w:t>
            </w:r>
          </w:p>
        </w:tc>
        <w:tc>
          <w:tcPr>
            <w:tcW w:w="2899" w:type="dxa"/>
            <w:vAlign w:val="top"/>
          </w:tcPr>
          <w:p>
            <w:pPr>
              <w:ind w:firstLine="0" w:firstLineChars="0"/>
              <w:contextualSpacing/>
              <w:jc w:val="left"/>
              <w:rPr>
                <w:rFonts w:ascii="宋体" w:hAnsi="宋体"/>
                <w:highlight w:val="none"/>
              </w:rPr>
            </w:pPr>
            <w:r>
              <w:rPr>
                <w:rFonts w:hint="eastAsia" w:ascii="宋体" w:hAnsi="宋体"/>
                <w:highlight w:val="none"/>
              </w:rPr>
              <w:t>科学研究和技术服务业</w:t>
            </w:r>
          </w:p>
        </w:tc>
        <w:tc>
          <w:tcPr>
            <w:tcW w:w="2267"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top"/>
          </w:tcPr>
          <w:p>
            <w:pPr>
              <w:ind w:firstLine="0" w:firstLineChars="0"/>
              <w:contextualSpacing/>
              <w:jc w:val="center"/>
              <w:rPr>
                <w:rFonts w:ascii="宋体" w:hAnsi="宋体"/>
                <w:highlight w:val="none"/>
              </w:rPr>
            </w:pPr>
            <w:r>
              <w:rPr>
                <w:rFonts w:hint="eastAsia" w:ascii="宋体" w:hAnsi="宋体"/>
                <w:highlight w:val="none"/>
              </w:rPr>
              <w:t>N</w:t>
            </w:r>
          </w:p>
        </w:tc>
        <w:tc>
          <w:tcPr>
            <w:tcW w:w="2899" w:type="dxa"/>
            <w:vAlign w:val="top"/>
          </w:tcPr>
          <w:p>
            <w:pPr>
              <w:ind w:firstLine="0" w:firstLineChars="0"/>
              <w:contextualSpacing/>
              <w:jc w:val="left"/>
              <w:rPr>
                <w:rFonts w:ascii="宋体" w:hAnsi="宋体"/>
                <w:highlight w:val="none"/>
              </w:rPr>
            </w:pPr>
            <w:r>
              <w:rPr>
                <w:rFonts w:hint="eastAsia" w:ascii="宋体" w:hAnsi="宋体"/>
                <w:highlight w:val="none"/>
              </w:rPr>
              <w:t>水利、环境和公共设施管理业</w:t>
            </w:r>
          </w:p>
        </w:tc>
        <w:tc>
          <w:tcPr>
            <w:tcW w:w="2267" w:type="dxa"/>
            <w:vAlign w:val="center"/>
          </w:tcPr>
          <w:p>
            <w:pPr>
              <w:ind w:firstLine="0" w:firstLineChars="0"/>
              <w:jc w:val="right"/>
              <w:rPr>
                <w:rFonts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top"/>
          </w:tcPr>
          <w:p>
            <w:pPr>
              <w:ind w:firstLine="0" w:firstLineChars="0"/>
              <w:contextualSpacing/>
              <w:jc w:val="center"/>
              <w:rPr>
                <w:rFonts w:ascii="宋体" w:hAnsi="宋体"/>
                <w:highlight w:val="none"/>
              </w:rPr>
            </w:pPr>
            <w:r>
              <w:rPr>
                <w:rFonts w:hint="eastAsia" w:ascii="宋体" w:hAnsi="宋体"/>
                <w:highlight w:val="none"/>
              </w:rPr>
              <w:t>O</w:t>
            </w:r>
          </w:p>
        </w:tc>
        <w:tc>
          <w:tcPr>
            <w:tcW w:w="2899" w:type="dxa"/>
            <w:vAlign w:val="top"/>
          </w:tcPr>
          <w:p>
            <w:pPr>
              <w:ind w:firstLine="0" w:firstLineChars="0"/>
              <w:contextualSpacing/>
              <w:jc w:val="left"/>
              <w:rPr>
                <w:rFonts w:ascii="宋体" w:hAnsi="宋体"/>
                <w:highlight w:val="none"/>
              </w:rPr>
            </w:pPr>
            <w:r>
              <w:rPr>
                <w:rFonts w:hint="eastAsia" w:ascii="宋体" w:hAnsi="宋体"/>
                <w:highlight w:val="none"/>
              </w:rPr>
              <w:t>居民服务、修理和其他服务业</w:t>
            </w:r>
          </w:p>
        </w:tc>
        <w:tc>
          <w:tcPr>
            <w:tcW w:w="2267" w:type="dxa"/>
            <w:vAlign w:val="center"/>
          </w:tcPr>
          <w:p>
            <w:pPr>
              <w:ind w:firstLine="0" w:firstLineChars="0"/>
              <w:jc w:val="right"/>
              <w:rPr>
                <w:rFonts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top"/>
          </w:tcPr>
          <w:p>
            <w:pPr>
              <w:ind w:firstLine="0" w:firstLineChars="0"/>
              <w:contextualSpacing/>
              <w:jc w:val="center"/>
              <w:rPr>
                <w:rFonts w:ascii="宋体" w:hAnsi="宋体"/>
                <w:highlight w:val="none"/>
              </w:rPr>
            </w:pPr>
            <w:r>
              <w:rPr>
                <w:rFonts w:hint="eastAsia" w:ascii="宋体" w:hAnsi="宋体"/>
                <w:highlight w:val="none"/>
              </w:rPr>
              <w:t>P</w:t>
            </w:r>
          </w:p>
        </w:tc>
        <w:tc>
          <w:tcPr>
            <w:tcW w:w="2899" w:type="dxa"/>
            <w:vAlign w:val="top"/>
          </w:tcPr>
          <w:p>
            <w:pPr>
              <w:ind w:firstLine="0" w:firstLineChars="0"/>
              <w:contextualSpacing/>
              <w:jc w:val="left"/>
              <w:rPr>
                <w:rFonts w:ascii="宋体" w:hAnsi="宋体"/>
                <w:highlight w:val="none"/>
              </w:rPr>
            </w:pPr>
            <w:r>
              <w:rPr>
                <w:rFonts w:hint="eastAsia" w:ascii="宋体" w:hAnsi="宋体"/>
                <w:highlight w:val="none"/>
              </w:rPr>
              <w:t>教育</w:t>
            </w:r>
          </w:p>
        </w:tc>
        <w:tc>
          <w:tcPr>
            <w:tcW w:w="2267" w:type="dxa"/>
            <w:vAlign w:val="center"/>
          </w:tcPr>
          <w:p>
            <w:pPr>
              <w:ind w:firstLine="0" w:firstLineChars="0"/>
              <w:jc w:val="right"/>
              <w:rPr>
                <w:rFonts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top"/>
          </w:tcPr>
          <w:p>
            <w:pPr>
              <w:ind w:firstLine="0" w:firstLineChars="0"/>
              <w:contextualSpacing/>
              <w:jc w:val="center"/>
              <w:rPr>
                <w:rFonts w:ascii="宋体" w:hAnsi="宋体"/>
                <w:highlight w:val="none"/>
              </w:rPr>
            </w:pPr>
            <w:r>
              <w:rPr>
                <w:rFonts w:hint="eastAsia" w:ascii="宋体" w:hAnsi="宋体"/>
                <w:highlight w:val="none"/>
              </w:rPr>
              <w:t>Q</w:t>
            </w:r>
          </w:p>
        </w:tc>
        <w:tc>
          <w:tcPr>
            <w:tcW w:w="2899" w:type="dxa"/>
            <w:vAlign w:val="top"/>
          </w:tcPr>
          <w:p>
            <w:pPr>
              <w:ind w:firstLine="0" w:firstLineChars="0"/>
              <w:contextualSpacing/>
              <w:jc w:val="left"/>
              <w:rPr>
                <w:rFonts w:ascii="宋体" w:hAnsi="宋体"/>
                <w:highlight w:val="none"/>
              </w:rPr>
            </w:pPr>
            <w:r>
              <w:rPr>
                <w:rFonts w:hint="eastAsia" w:ascii="宋体" w:hAnsi="宋体"/>
                <w:highlight w:val="none"/>
              </w:rPr>
              <w:t>卫生和社会工作</w:t>
            </w:r>
          </w:p>
        </w:tc>
        <w:tc>
          <w:tcPr>
            <w:tcW w:w="2267" w:type="dxa"/>
            <w:vAlign w:val="center"/>
          </w:tcPr>
          <w:p>
            <w:pPr>
              <w:ind w:firstLine="0" w:firstLineChars="0"/>
              <w:jc w:val="right"/>
              <w:rPr>
                <w:rFonts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top"/>
          </w:tcPr>
          <w:p>
            <w:pPr>
              <w:ind w:firstLine="0" w:firstLineChars="0"/>
              <w:contextualSpacing/>
              <w:jc w:val="center"/>
              <w:rPr>
                <w:rFonts w:ascii="宋体" w:hAnsi="宋体"/>
                <w:highlight w:val="none"/>
              </w:rPr>
            </w:pPr>
            <w:r>
              <w:rPr>
                <w:rFonts w:hint="eastAsia" w:ascii="宋体" w:hAnsi="宋体"/>
                <w:highlight w:val="none"/>
              </w:rPr>
              <w:t>R</w:t>
            </w:r>
          </w:p>
        </w:tc>
        <w:tc>
          <w:tcPr>
            <w:tcW w:w="2899" w:type="dxa"/>
            <w:vAlign w:val="top"/>
          </w:tcPr>
          <w:p>
            <w:pPr>
              <w:ind w:firstLine="0" w:firstLineChars="0"/>
              <w:contextualSpacing/>
              <w:jc w:val="left"/>
              <w:rPr>
                <w:rFonts w:ascii="宋体" w:hAnsi="宋体"/>
                <w:highlight w:val="none"/>
              </w:rPr>
            </w:pPr>
            <w:r>
              <w:rPr>
                <w:rFonts w:hint="eastAsia" w:ascii="宋体" w:hAnsi="宋体"/>
                <w:highlight w:val="none"/>
              </w:rPr>
              <w:t>文化、体育和娱乐业</w:t>
            </w:r>
          </w:p>
        </w:tc>
        <w:tc>
          <w:tcPr>
            <w:tcW w:w="2267" w:type="dxa"/>
            <w:vAlign w:val="center"/>
          </w:tcPr>
          <w:p>
            <w:pPr>
              <w:ind w:firstLine="0" w:firstLineChars="0"/>
              <w:jc w:val="right"/>
              <w:rPr>
                <w:rFonts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top"/>
          </w:tcPr>
          <w:p>
            <w:pPr>
              <w:ind w:firstLine="0" w:firstLineChars="0"/>
              <w:contextualSpacing/>
              <w:jc w:val="center"/>
              <w:rPr>
                <w:rFonts w:ascii="宋体" w:hAnsi="宋体"/>
                <w:highlight w:val="none"/>
              </w:rPr>
            </w:pPr>
            <w:r>
              <w:rPr>
                <w:rFonts w:hint="eastAsia" w:ascii="宋体" w:hAnsi="宋体"/>
                <w:highlight w:val="none"/>
              </w:rPr>
              <w:t>S</w:t>
            </w:r>
          </w:p>
        </w:tc>
        <w:tc>
          <w:tcPr>
            <w:tcW w:w="2899" w:type="dxa"/>
            <w:vAlign w:val="top"/>
          </w:tcPr>
          <w:p>
            <w:pPr>
              <w:ind w:firstLine="0" w:firstLineChars="0"/>
              <w:contextualSpacing/>
              <w:jc w:val="left"/>
              <w:rPr>
                <w:rFonts w:ascii="宋体" w:hAnsi="宋体"/>
                <w:highlight w:val="none"/>
              </w:rPr>
            </w:pPr>
            <w:r>
              <w:rPr>
                <w:rFonts w:hint="eastAsia" w:ascii="宋体" w:hAnsi="宋体"/>
                <w:highlight w:val="none"/>
              </w:rPr>
              <w:t>综合</w:t>
            </w:r>
          </w:p>
        </w:tc>
        <w:tc>
          <w:tcPr>
            <w:tcW w:w="2267" w:type="dxa"/>
            <w:vAlign w:val="center"/>
          </w:tcPr>
          <w:p>
            <w:pPr>
              <w:ind w:firstLine="0" w:firstLineChars="0"/>
              <w:jc w:val="right"/>
              <w:rPr>
                <w:rFonts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 w:type="dxa"/>
            <w:vAlign w:val="center"/>
          </w:tcPr>
          <w:p>
            <w:pPr>
              <w:ind w:firstLine="0" w:firstLineChars="0"/>
              <w:contextualSpacing/>
              <w:jc w:val="center"/>
              <w:rPr>
                <w:rFonts w:ascii="宋体" w:hAnsi="宋体"/>
                <w:highlight w:val="none"/>
              </w:rPr>
            </w:pPr>
          </w:p>
        </w:tc>
        <w:tc>
          <w:tcPr>
            <w:tcW w:w="2899" w:type="dxa"/>
            <w:vAlign w:val="center"/>
          </w:tcPr>
          <w:p>
            <w:pPr>
              <w:ind w:firstLine="0" w:firstLineChars="0"/>
              <w:contextualSpacing/>
              <w:jc w:val="left"/>
              <w:rPr>
                <w:rFonts w:ascii="宋体" w:hAnsi="宋体"/>
                <w:highlight w:val="none"/>
              </w:rPr>
            </w:pPr>
            <w:r>
              <w:rPr>
                <w:rFonts w:hint="eastAsia" w:ascii="宋体" w:hAnsi="宋体"/>
                <w:highlight w:val="none"/>
              </w:rPr>
              <w:t>合计</w:t>
            </w:r>
          </w:p>
        </w:tc>
        <w:tc>
          <w:tcPr>
            <w:tcW w:w="2267"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bookmarkEnd w:id="5"/>
    </w:tbl>
    <w:p>
      <w:pPr>
        <w:ind w:firstLine="420"/>
        <w:jc w:val="left"/>
        <w:rPr>
          <w:rFonts w:hint="eastAsia" w:ascii="宋体" w:hAnsi="宋体"/>
          <w:highlight w:val="none"/>
        </w:rPr>
      </w:pPr>
      <w:r>
        <w:rPr>
          <w:rFonts w:ascii="宋体" w:hAnsi="宋体"/>
          <w:highlight w:val="none"/>
        </w:rPr>
        <w:t xml:space="preserve"> </w:t>
      </w:r>
    </w:p>
    <w:bookmarkEnd w:id="3"/>
    <w:p>
      <w:pPr>
        <w:numPr>
          <w:ilvl w:val="0"/>
          <w:numId w:val="5"/>
        </w:numPr>
        <w:ind w:firstLine="420"/>
        <w:jc w:val="left"/>
      </w:pPr>
      <w:bookmarkStart w:id="6" w:name="m5021"/>
      <w:r>
        <w:rPr>
          <w:rFonts w:hint="eastAsia" w:ascii="宋体" w:hAnsi="宋体"/>
          <w:highlight w:val="none"/>
        </w:rPr>
        <w:t>报告期末按行业分类的沪港通投资股票投资组合</w:t>
      </w:r>
      <w:r>
        <w:commentReference w:id="11"/>
      </w:r>
    </w:p>
    <w:tbl>
      <w:tblPr>
        <w:tblStyle w:val="14"/>
        <w:tblW w:w="78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9"/>
        <w:gridCol w:w="2267"/>
        <w:gridCol w:w="2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99" w:type="dxa"/>
            <w:shd w:val="clear" w:color="auto" w:fill="D9D9D9"/>
            <w:vAlign w:val="center"/>
          </w:tcPr>
          <w:p>
            <w:pPr>
              <w:ind w:firstLine="0" w:firstLineChars="0"/>
              <w:contextualSpacing/>
              <w:jc w:val="center"/>
              <w:rPr>
                <w:rFonts w:ascii="宋体" w:hAnsi="宋体"/>
                <w:highlight w:val="none"/>
              </w:rPr>
            </w:pPr>
            <w:r>
              <w:rPr>
                <w:rFonts w:hint="eastAsia" w:ascii="宋体" w:hAnsi="宋体"/>
                <w:highlight w:val="none"/>
              </w:rPr>
              <w:t>行业类别</w:t>
            </w:r>
          </w:p>
        </w:tc>
        <w:tc>
          <w:tcPr>
            <w:tcW w:w="2267" w:type="dxa"/>
            <w:shd w:val="clear" w:color="auto" w:fill="D9D9D9"/>
            <w:vAlign w:val="center"/>
          </w:tcPr>
          <w:p>
            <w:pPr>
              <w:ind w:firstLine="0" w:firstLineChars="0"/>
              <w:contextualSpacing/>
              <w:jc w:val="center"/>
              <w:rPr>
                <w:rFonts w:ascii="宋体" w:hAnsi="宋体"/>
                <w:highlight w:val="none"/>
              </w:rPr>
            </w:pPr>
            <w:r>
              <w:rPr>
                <w:rFonts w:hint="eastAsia" w:ascii="宋体" w:hAnsi="宋体"/>
                <w:highlight w:val="none"/>
              </w:rPr>
              <w:t>公允价值（元）</w:t>
            </w:r>
          </w:p>
        </w:tc>
        <w:tc>
          <w:tcPr>
            <w:tcW w:w="2645" w:type="dxa"/>
            <w:shd w:val="clear" w:color="auto" w:fill="D9D9D9"/>
            <w:vAlign w:val="center"/>
          </w:tcPr>
          <w:p>
            <w:pPr>
              <w:ind w:firstLine="0" w:firstLineChars="0"/>
              <w:contextualSpacing/>
              <w:jc w:val="center"/>
              <w:rPr>
                <w:rFonts w:ascii="宋体" w:hAnsi="宋体"/>
                <w:highlight w:val="none"/>
              </w:rPr>
            </w:pPr>
            <w:r>
              <w:rPr>
                <w:rFonts w:hint="eastAsia" w:ascii="宋体" w:hAnsi="宋体"/>
                <w:highlight w:val="none"/>
              </w:rPr>
              <w:t>占基金资产净值比例</w:t>
            </w:r>
            <w:r>
              <w:rPr>
                <w:rFonts w:ascii="宋体" w:hAnsi="宋体"/>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99" w:type="dxa"/>
            <w:vAlign w:val="center"/>
          </w:tcPr>
          <w:p>
            <w:pPr>
              <w:ind w:firstLine="0" w:firstLineChars="0"/>
              <w:jc w:val="right"/>
              <w:rPr>
                <w:rFonts w:hint="eastAsia" w:ascii="宋体" w:hAnsi="宋体" w:eastAsia="宋体"/>
                <w:highlight w:val="none"/>
                <w:lang w:eastAsia="zh-CN"/>
              </w:rPr>
            </w:pPr>
            <w:r>
              <w:rPr>
                <w:rFonts w:hint="eastAsia" w:ascii="宋体" w:hAnsi="宋体"/>
                <w:color w:val="FF0000"/>
                <w:highlight w:val="none"/>
                <w:lang w:eastAsia="zh-CN"/>
              </w:rPr>
              <w:t>【】</w:t>
            </w:r>
          </w:p>
        </w:tc>
        <w:tc>
          <w:tcPr>
            <w:tcW w:w="2267"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99" w:type="dxa"/>
            <w:vAlign w:val="center"/>
          </w:tcPr>
          <w:p>
            <w:pPr>
              <w:ind w:firstLine="0" w:firstLineChars="0"/>
              <w:jc w:val="right"/>
              <w:rPr>
                <w:rFonts w:ascii="宋体" w:hAnsi="宋体"/>
                <w:highlight w:val="none"/>
              </w:rPr>
            </w:pPr>
            <w:r>
              <w:rPr>
                <w:rFonts w:hint="eastAsia" w:ascii="宋体" w:hAnsi="宋体"/>
                <w:color w:val="FF0000"/>
                <w:highlight w:val="none"/>
                <w:lang w:eastAsia="zh-CN"/>
              </w:rPr>
              <w:t>【】</w:t>
            </w:r>
          </w:p>
        </w:tc>
        <w:tc>
          <w:tcPr>
            <w:tcW w:w="2267"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99" w:type="dxa"/>
            <w:vAlign w:val="center"/>
          </w:tcPr>
          <w:p>
            <w:pPr>
              <w:ind w:firstLine="0" w:firstLineChars="0"/>
              <w:contextualSpacing/>
              <w:jc w:val="left"/>
              <w:rPr>
                <w:rFonts w:ascii="宋体" w:hAnsi="宋体"/>
                <w:highlight w:val="none"/>
              </w:rPr>
            </w:pPr>
            <w:r>
              <w:rPr>
                <w:rFonts w:hint="eastAsia" w:ascii="宋体" w:hAnsi="宋体"/>
                <w:highlight w:val="none"/>
              </w:rPr>
              <w:t>合计</w:t>
            </w:r>
          </w:p>
        </w:tc>
        <w:tc>
          <w:tcPr>
            <w:tcW w:w="2267"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645"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bookmarkEnd w:id="2"/>
      <w:bookmarkEnd w:id="4"/>
      <w:bookmarkEnd w:id="6"/>
    </w:tbl>
    <w:p>
      <w:pPr>
        <w:ind w:firstLine="420"/>
        <w:rPr>
          <w:rFonts w:hint="eastAsia"/>
          <w:bCs/>
          <w:highlight w:val="none"/>
        </w:rPr>
      </w:pPr>
    </w:p>
    <w:p>
      <w:pPr>
        <w:ind w:firstLine="422"/>
        <w:rPr>
          <w:b/>
          <w:bCs/>
          <w:highlight w:val="none"/>
        </w:rPr>
      </w:pPr>
      <w:bookmarkStart w:id="7" w:name="m503"/>
      <w:r>
        <w:rPr>
          <w:rFonts w:hint="eastAsia"/>
          <w:b/>
          <w:bCs/>
          <w:highlight w:val="none"/>
        </w:rPr>
        <w:t>3、</w:t>
      </w:r>
      <w:r>
        <w:rPr>
          <w:b/>
          <w:bCs/>
          <w:highlight w:val="none"/>
        </w:rPr>
        <w:t>报告期末按公允价值占基金资产净值比例大小排序的前十名股票投资明细</w:t>
      </w:r>
      <w:r>
        <w:rPr>
          <w:rFonts w:hint="eastAsia"/>
          <w:b/>
          <w:bCs/>
          <w:highlight w:val="none"/>
        </w:rPr>
        <w:t xml:space="preserve"> </w:t>
      </w:r>
      <w:r>
        <w:commentReference w:id="12"/>
      </w:r>
    </w:p>
    <w:tbl>
      <w:tblPr>
        <w:tblStyle w:val="14"/>
        <w:tblW w:w="842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7"/>
        <w:gridCol w:w="1817"/>
        <w:gridCol w:w="1206"/>
        <w:gridCol w:w="1470"/>
        <w:gridCol w:w="1719"/>
        <w:gridCol w:w="1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7" w:type="dxa"/>
            <w:shd w:val="clear" w:color="auto" w:fill="D9D9D9"/>
            <w:vAlign w:val="center"/>
          </w:tcPr>
          <w:p>
            <w:pPr>
              <w:ind w:firstLine="0" w:firstLineChars="0"/>
              <w:contextualSpacing/>
              <w:jc w:val="center"/>
              <w:rPr>
                <w:rFonts w:ascii="宋体" w:hAnsi="宋体"/>
                <w:highlight w:val="none"/>
              </w:rPr>
            </w:pPr>
            <w:bookmarkStart w:id="8" w:name="m503_tab"/>
            <w:r>
              <w:rPr>
                <w:rFonts w:hint="eastAsia" w:ascii="宋体" w:hAnsi="宋体"/>
                <w:highlight w:val="none"/>
              </w:rPr>
              <w:t>序号</w:t>
            </w:r>
          </w:p>
        </w:tc>
        <w:tc>
          <w:tcPr>
            <w:tcW w:w="1817" w:type="dxa"/>
            <w:shd w:val="clear" w:color="auto" w:fill="D9D9D9"/>
            <w:vAlign w:val="center"/>
          </w:tcPr>
          <w:p>
            <w:pPr>
              <w:ind w:firstLine="0" w:firstLineChars="0"/>
              <w:contextualSpacing/>
              <w:jc w:val="center"/>
              <w:rPr>
                <w:rFonts w:ascii="宋体" w:hAnsi="宋体"/>
                <w:highlight w:val="none"/>
              </w:rPr>
            </w:pPr>
            <w:r>
              <w:rPr>
                <w:rFonts w:hint="eastAsia" w:ascii="宋体" w:hAnsi="宋体"/>
                <w:highlight w:val="none"/>
              </w:rPr>
              <w:t>股票代码</w:t>
            </w:r>
          </w:p>
        </w:tc>
        <w:tc>
          <w:tcPr>
            <w:tcW w:w="1206" w:type="dxa"/>
            <w:shd w:val="clear" w:color="auto" w:fill="D9D9D9"/>
            <w:vAlign w:val="center"/>
          </w:tcPr>
          <w:p>
            <w:pPr>
              <w:ind w:firstLine="0" w:firstLineChars="0"/>
              <w:contextualSpacing/>
              <w:jc w:val="center"/>
              <w:rPr>
                <w:rFonts w:ascii="宋体" w:hAnsi="宋体"/>
                <w:highlight w:val="none"/>
              </w:rPr>
            </w:pPr>
            <w:r>
              <w:rPr>
                <w:rFonts w:hint="eastAsia" w:ascii="宋体" w:hAnsi="宋体"/>
                <w:highlight w:val="none"/>
              </w:rPr>
              <w:t>股票名称</w:t>
            </w:r>
          </w:p>
        </w:tc>
        <w:tc>
          <w:tcPr>
            <w:tcW w:w="1470" w:type="dxa"/>
            <w:shd w:val="clear" w:color="auto" w:fill="D9D9D9"/>
            <w:vAlign w:val="center"/>
          </w:tcPr>
          <w:p>
            <w:pPr>
              <w:ind w:firstLine="0" w:firstLineChars="0"/>
              <w:contextualSpacing/>
              <w:jc w:val="center"/>
              <w:rPr>
                <w:rFonts w:ascii="宋体" w:hAnsi="宋体"/>
                <w:highlight w:val="none"/>
              </w:rPr>
            </w:pPr>
            <w:r>
              <w:rPr>
                <w:rFonts w:hint="eastAsia" w:ascii="宋体" w:hAnsi="宋体"/>
                <w:highlight w:val="none"/>
              </w:rPr>
              <w:t>数量（股）</w:t>
            </w:r>
          </w:p>
        </w:tc>
        <w:tc>
          <w:tcPr>
            <w:tcW w:w="1719" w:type="dxa"/>
            <w:shd w:val="clear" w:color="auto" w:fill="D9D9D9"/>
            <w:vAlign w:val="center"/>
          </w:tcPr>
          <w:p>
            <w:pPr>
              <w:ind w:firstLine="0" w:firstLineChars="0"/>
              <w:contextualSpacing/>
              <w:jc w:val="center"/>
              <w:rPr>
                <w:rFonts w:ascii="宋体" w:hAnsi="宋体"/>
                <w:highlight w:val="none"/>
              </w:rPr>
            </w:pPr>
            <w:r>
              <w:rPr>
                <w:rFonts w:hint="eastAsia" w:ascii="宋体" w:hAnsi="宋体"/>
                <w:highlight w:val="none"/>
              </w:rPr>
              <w:t>公允价值（元）</w:t>
            </w:r>
          </w:p>
        </w:tc>
        <w:tc>
          <w:tcPr>
            <w:tcW w:w="1521" w:type="dxa"/>
            <w:shd w:val="clear" w:color="auto" w:fill="D9D9D9"/>
            <w:vAlign w:val="center"/>
          </w:tcPr>
          <w:p>
            <w:pPr>
              <w:ind w:firstLine="0" w:firstLineChars="0"/>
              <w:contextualSpacing/>
              <w:jc w:val="center"/>
              <w:rPr>
                <w:rFonts w:ascii="宋体" w:hAnsi="宋体"/>
                <w:highlight w:val="none"/>
              </w:rPr>
            </w:pPr>
            <w:r>
              <w:rPr>
                <w:rFonts w:hint="eastAsia" w:ascii="宋体" w:hAnsi="宋体"/>
                <w:highlight w:val="none"/>
              </w:rPr>
              <w:t>占基金资产净值比例（％）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7" w:type="dxa"/>
            <w:vAlign w:val="center"/>
          </w:tcPr>
          <w:p>
            <w:pPr>
              <w:ind w:firstLine="0" w:firstLineChars="0"/>
              <w:jc w:val="center"/>
              <w:rPr>
                <w:rFonts w:hint="eastAsia" w:ascii="宋体" w:hAnsi="宋体"/>
                <w:highlight w:val="none"/>
              </w:rPr>
            </w:pPr>
            <w:r>
              <w:rPr>
                <w:rFonts w:hint="eastAsia" w:ascii="宋体" w:hAnsi="宋体"/>
                <w:color w:val="FF0000"/>
                <w:highlight w:val="none"/>
                <w:lang w:eastAsia="zh-CN"/>
              </w:rPr>
              <w:t>【】</w:t>
            </w:r>
          </w:p>
        </w:tc>
        <w:tc>
          <w:tcPr>
            <w:tcW w:w="1817" w:type="dxa"/>
            <w:vAlign w:val="center"/>
          </w:tcPr>
          <w:p>
            <w:pPr>
              <w:ind w:firstLine="0" w:firstLineChars="0"/>
              <w:jc w:val="center"/>
              <w:rPr>
                <w:rFonts w:hint="eastAsia" w:ascii="宋体" w:hAnsi="宋体"/>
                <w:highlight w:val="none"/>
              </w:rPr>
            </w:pPr>
            <w:r>
              <w:rPr>
                <w:rFonts w:hint="eastAsia" w:ascii="宋体" w:hAnsi="宋体"/>
                <w:color w:val="FF0000"/>
                <w:highlight w:val="none"/>
                <w:lang w:eastAsia="zh-CN"/>
              </w:rPr>
              <w:t>【】</w:t>
            </w:r>
          </w:p>
        </w:tc>
        <w:tc>
          <w:tcPr>
            <w:tcW w:w="1206" w:type="dxa"/>
            <w:vAlign w:val="center"/>
          </w:tcPr>
          <w:p>
            <w:pPr>
              <w:ind w:firstLine="0" w:firstLineChars="0"/>
              <w:jc w:val="center"/>
              <w:rPr>
                <w:rFonts w:ascii="宋体" w:hAnsi="宋体"/>
                <w:highlight w:val="none"/>
              </w:rPr>
            </w:pPr>
            <w:r>
              <w:rPr>
                <w:rFonts w:hint="eastAsia" w:ascii="宋体" w:hAnsi="宋体"/>
                <w:color w:val="FF0000"/>
                <w:highlight w:val="none"/>
                <w:lang w:eastAsia="zh-CN"/>
              </w:rPr>
              <w:t>【】</w:t>
            </w:r>
          </w:p>
        </w:tc>
        <w:tc>
          <w:tcPr>
            <w:tcW w:w="1470" w:type="dxa"/>
            <w:vAlign w:val="center"/>
          </w:tcPr>
          <w:p>
            <w:pPr>
              <w:ind w:firstLine="0" w:firstLineChars="0"/>
              <w:jc w:val="center"/>
              <w:rPr>
                <w:rFonts w:hint="eastAsia" w:ascii="宋体" w:hAnsi="宋体"/>
                <w:highlight w:val="none"/>
              </w:rPr>
            </w:pPr>
            <w:r>
              <w:rPr>
                <w:rFonts w:hint="eastAsia" w:ascii="宋体" w:hAnsi="宋体"/>
                <w:color w:val="FF0000"/>
                <w:highlight w:val="none"/>
                <w:lang w:eastAsia="zh-CN"/>
              </w:rPr>
              <w:t>【】</w:t>
            </w:r>
          </w:p>
        </w:tc>
        <w:tc>
          <w:tcPr>
            <w:tcW w:w="1719" w:type="dxa"/>
            <w:vAlign w:val="center"/>
          </w:tcPr>
          <w:p>
            <w:pPr>
              <w:ind w:firstLine="0" w:firstLineChars="0"/>
              <w:jc w:val="center"/>
              <w:rPr>
                <w:rFonts w:ascii="宋体" w:hAnsi="宋体"/>
                <w:highlight w:val="none"/>
              </w:rPr>
            </w:pPr>
            <w:r>
              <w:rPr>
                <w:rFonts w:hint="eastAsia" w:ascii="宋体" w:hAnsi="宋体"/>
                <w:color w:val="FF0000"/>
                <w:highlight w:val="none"/>
                <w:lang w:eastAsia="zh-CN"/>
              </w:rPr>
              <w:t>【】</w:t>
            </w:r>
          </w:p>
        </w:tc>
        <w:tc>
          <w:tcPr>
            <w:tcW w:w="1521" w:type="dxa"/>
            <w:vAlign w:val="center"/>
          </w:tcPr>
          <w:p>
            <w:pPr>
              <w:ind w:firstLine="0" w:firstLineChars="0"/>
              <w:jc w:val="center"/>
              <w:rPr>
                <w:rFonts w:ascii="宋体" w:hAnsi="宋体"/>
                <w:highlight w:val="none"/>
              </w:rPr>
            </w:pPr>
            <w:r>
              <w:rPr>
                <w:rFonts w:hint="eastAsia" w:ascii="宋体" w:hAnsi="宋体"/>
                <w:color w:val="FF0000"/>
                <w:highlight w:val="none"/>
                <w:lang w:eastAsia="zh-CN"/>
              </w:rPr>
              <w:t>【】</w:t>
            </w:r>
          </w:p>
        </w:tc>
      </w:tr>
      <w:bookmarkEnd w:id="8"/>
    </w:tbl>
    <w:p>
      <w:pPr>
        <w:ind w:firstLine="420"/>
        <w:jc w:val="left"/>
        <w:rPr>
          <w:rFonts w:hint="eastAsia" w:ascii="宋体" w:hAnsi="宋体"/>
          <w:highlight w:val="none"/>
        </w:rPr>
      </w:pPr>
      <w:r>
        <w:rPr>
          <w:rFonts w:ascii="宋体" w:hAnsi="宋体"/>
          <w:highlight w:val="none"/>
        </w:rPr>
        <w:t xml:space="preserve"> </w:t>
      </w:r>
      <w:r>
        <w:rPr>
          <w:rFonts w:hint="eastAsia" w:ascii="宋体" w:hAnsi="宋体"/>
          <w:highlight w:val="none"/>
        </w:rPr>
        <w:t xml:space="preserve"> </w:t>
      </w:r>
    </w:p>
    <w:p>
      <w:pPr>
        <w:ind w:firstLine="420"/>
        <w:rPr>
          <w:rFonts w:hint="eastAsia"/>
          <w:highlight w:val="none"/>
        </w:rPr>
      </w:pPr>
    </w:p>
    <w:bookmarkEnd w:id="7"/>
    <w:p>
      <w:pPr>
        <w:ind w:firstLine="422"/>
        <w:rPr>
          <w:rFonts w:hint="eastAsia"/>
          <w:b/>
          <w:bCs/>
          <w:highlight w:val="none"/>
        </w:rPr>
      </w:pPr>
      <w:bookmarkStart w:id="9" w:name="m504"/>
      <w:r>
        <w:rPr>
          <w:rFonts w:hint="eastAsia"/>
          <w:b/>
          <w:bCs/>
          <w:highlight w:val="none"/>
        </w:rPr>
        <w:t xml:space="preserve">4、报告期末按债券品种分类的债券投资组合  </w:t>
      </w:r>
      <w:r>
        <w:commentReference w:id="13"/>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8"/>
        <w:gridCol w:w="2588"/>
        <w:gridCol w:w="2806"/>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8" w:type="dxa"/>
            <w:shd w:val="clear" w:color="auto" w:fill="D9D9D9"/>
            <w:vAlign w:val="center"/>
          </w:tcPr>
          <w:p>
            <w:pPr>
              <w:ind w:firstLine="0" w:firstLineChars="0"/>
              <w:jc w:val="center"/>
              <w:rPr>
                <w:rFonts w:ascii="宋体" w:hAnsi="宋体"/>
                <w:highlight w:val="none"/>
              </w:rPr>
            </w:pPr>
            <w:bookmarkStart w:id="10" w:name="m504_tab"/>
            <w:r>
              <w:rPr>
                <w:rFonts w:hint="eastAsia" w:ascii="宋体" w:hAnsi="宋体"/>
                <w:highlight w:val="none"/>
              </w:rPr>
              <w:t>序号</w:t>
            </w:r>
          </w:p>
        </w:tc>
        <w:tc>
          <w:tcPr>
            <w:tcW w:w="2588" w:type="dxa"/>
            <w:shd w:val="clear" w:color="auto" w:fill="D9D9D9"/>
            <w:vAlign w:val="center"/>
          </w:tcPr>
          <w:p>
            <w:pPr>
              <w:ind w:firstLine="0" w:firstLineChars="0"/>
              <w:jc w:val="center"/>
              <w:rPr>
                <w:rFonts w:ascii="宋体" w:hAnsi="宋体"/>
                <w:highlight w:val="none"/>
              </w:rPr>
            </w:pPr>
            <w:r>
              <w:rPr>
                <w:rFonts w:hint="eastAsia" w:ascii="宋体" w:hAnsi="宋体"/>
                <w:highlight w:val="none"/>
              </w:rPr>
              <w:t>债券品种</w:t>
            </w:r>
          </w:p>
        </w:tc>
        <w:tc>
          <w:tcPr>
            <w:tcW w:w="2806" w:type="dxa"/>
            <w:shd w:val="clear" w:color="auto" w:fill="D9D9D9"/>
            <w:vAlign w:val="center"/>
          </w:tcPr>
          <w:p>
            <w:pPr>
              <w:ind w:firstLine="0" w:firstLineChars="0"/>
              <w:jc w:val="center"/>
              <w:rPr>
                <w:rFonts w:ascii="宋体" w:hAnsi="宋体"/>
                <w:highlight w:val="none"/>
              </w:rPr>
            </w:pPr>
            <w:r>
              <w:rPr>
                <w:rFonts w:hint="eastAsia" w:ascii="宋体" w:hAnsi="宋体"/>
                <w:highlight w:val="none"/>
              </w:rPr>
              <w:t>公允价值（元）</w:t>
            </w:r>
          </w:p>
        </w:tc>
        <w:tc>
          <w:tcPr>
            <w:tcW w:w="2500" w:type="dxa"/>
            <w:shd w:val="clear" w:color="auto" w:fill="D9D9D9"/>
            <w:vAlign w:val="center"/>
          </w:tcPr>
          <w:p>
            <w:pPr>
              <w:ind w:firstLine="0" w:firstLineChars="0"/>
              <w:jc w:val="center"/>
              <w:rPr>
                <w:rFonts w:ascii="宋体" w:hAnsi="宋体"/>
                <w:highlight w:val="none"/>
              </w:rPr>
            </w:pPr>
            <w:r>
              <w:rPr>
                <w:rFonts w:hint="eastAsia" w:ascii="宋体" w:hAnsi="宋体"/>
                <w:highlight w:val="none"/>
              </w:rPr>
              <w:t>占基金资产净值比例（％）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628" w:type="dxa"/>
            <w:vAlign w:val="center"/>
          </w:tcPr>
          <w:p>
            <w:pPr>
              <w:ind w:firstLine="0" w:firstLineChars="0"/>
              <w:jc w:val="center"/>
              <w:rPr>
                <w:rFonts w:ascii="宋体" w:hAnsi="宋体"/>
                <w:highlight w:val="none"/>
              </w:rPr>
            </w:pPr>
            <w:r>
              <w:rPr>
                <w:rFonts w:ascii="宋体" w:hAnsi="宋体"/>
                <w:highlight w:val="none"/>
              </w:rPr>
              <w:t>1</w:t>
            </w:r>
          </w:p>
        </w:tc>
        <w:tc>
          <w:tcPr>
            <w:tcW w:w="2588" w:type="dxa"/>
            <w:vAlign w:val="center"/>
          </w:tcPr>
          <w:p>
            <w:pPr>
              <w:ind w:firstLine="0" w:firstLineChars="0"/>
              <w:jc w:val="left"/>
              <w:rPr>
                <w:rFonts w:ascii="宋体" w:hAnsi="宋体"/>
                <w:highlight w:val="none"/>
              </w:rPr>
            </w:pPr>
            <w:r>
              <w:rPr>
                <w:rFonts w:hint="eastAsia" w:ascii="宋体" w:hAnsi="宋体"/>
                <w:highlight w:val="none"/>
              </w:rPr>
              <w:t>国家债券</w:t>
            </w:r>
          </w:p>
        </w:tc>
        <w:tc>
          <w:tcPr>
            <w:tcW w:w="2806"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500"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8" w:type="dxa"/>
            <w:vAlign w:val="center"/>
          </w:tcPr>
          <w:p>
            <w:pPr>
              <w:ind w:firstLine="0" w:firstLineChars="0"/>
              <w:jc w:val="center"/>
              <w:rPr>
                <w:rFonts w:ascii="宋体" w:hAnsi="宋体"/>
                <w:highlight w:val="none"/>
              </w:rPr>
            </w:pPr>
            <w:r>
              <w:rPr>
                <w:rFonts w:ascii="宋体" w:hAnsi="宋体"/>
                <w:highlight w:val="none"/>
              </w:rPr>
              <w:t>2</w:t>
            </w:r>
          </w:p>
        </w:tc>
        <w:tc>
          <w:tcPr>
            <w:tcW w:w="2588" w:type="dxa"/>
            <w:vAlign w:val="center"/>
          </w:tcPr>
          <w:p>
            <w:pPr>
              <w:ind w:firstLine="0" w:firstLineChars="0"/>
              <w:jc w:val="left"/>
              <w:rPr>
                <w:rFonts w:ascii="宋体" w:hAnsi="宋体"/>
                <w:highlight w:val="none"/>
              </w:rPr>
            </w:pPr>
            <w:r>
              <w:rPr>
                <w:rFonts w:hint="eastAsia" w:ascii="宋体" w:hAnsi="宋体"/>
                <w:highlight w:val="none"/>
              </w:rPr>
              <w:t>央行票据</w:t>
            </w:r>
          </w:p>
        </w:tc>
        <w:tc>
          <w:tcPr>
            <w:tcW w:w="2806"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500"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628" w:type="dxa"/>
            <w:vAlign w:val="center"/>
          </w:tcPr>
          <w:p>
            <w:pPr>
              <w:ind w:firstLine="0" w:firstLineChars="0"/>
              <w:jc w:val="center"/>
              <w:rPr>
                <w:rFonts w:ascii="宋体" w:hAnsi="宋体"/>
                <w:highlight w:val="none"/>
              </w:rPr>
            </w:pPr>
            <w:r>
              <w:rPr>
                <w:rFonts w:ascii="宋体" w:hAnsi="宋体"/>
                <w:highlight w:val="none"/>
              </w:rPr>
              <w:t>3</w:t>
            </w:r>
          </w:p>
        </w:tc>
        <w:tc>
          <w:tcPr>
            <w:tcW w:w="2588" w:type="dxa"/>
            <w:vAlign w:val="center"/>
          </w:tcPr>
          <w:p>
            <w:pPr>
              <w:ind w:firstLine="0" w:firstLineChars="0"/>
              <w:jc w:val="left"/>
              <w:rPr>
                <w:rFonts w:ascii="宋体" w:hAnsi="宋体"/>
                <w:highlight w:val="none"/>
              </w:rPr>
            </w:pPr>
            <w:r>
              <w:rPr>
                <w:rFonts w:hint="eastAsia" w:ascii="宋体" w:hAnsi="宋体"/>
                <w:highlight w:val="none"/>
              </w:rPr>
              <w:t>金融债券</w:t>
            </w:r>
          </w:p>
        </w:tc>
        <w:tc>
          <w:tcPr>
            <w:tcW w:w="2806"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500"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8" w:type="dxa"/>
            <w:vAlign w:val="center"/>
          </w:tcPr>
          <w:p>
            <w:pPr>
              <w:ind w:firstLine="0" w:firstLineChars="0"/>
              <w:jc w:val="center"/>
              <w:rPr>
                <w:rFonts w:ascii="宋体" w:hAnsi="宋体"/>
                <w:highlight w:val="none"/>
              </w:rPr>
            </w:pPr>
          </w:p>
        </w:tc>
        <w:tc>
          <w:tcPr>
            <w:tcW w:w="2588" w:type="dxa"/>
            <w:vAlign w:val="center"/>
          </w:tcPr>
          <w:p>
            <w:pPr>
              <w:ind w:firstLine="0" w:firstLineChars="0"/>
              <w:jc w:val="left"/>
              <w:rPr>
                <w:rFonts w:ascii="宋体" w:hAnsi="宋体"/>
                <w:highlight w:val="none"/>
              </w:rPr>
            </w:pPr>
            <w:r>
              <w:rPr>
                <w:rFonts w:hint="eastAsia" w:ascii="宋体" w:hAnsi="宋体"/>
                <w:highlight w:val="none"/>
              </w:rPr>
              <w:t>其中：政策性金融债</w:t>
            </w:r>
          </w:p>
        </w:tc>
        <w:tc>
          <w:tcPr>
            <w:tcW w:w="2806"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500"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8" w:type="dxa"/>
            <w:vAlign w:val="center"/>
          </w:tcPr>
          <w:p>
            <w:pPr>
              <w:ind w:firstLine="0" w:firstLineChars="0"/>
              <w:jc w:val="center"/>
              <w:rPr>
                <w:rFonts w:ascii="宋体" w:hAnsi="宋体"/>
                <w:highlight w:val="none"/>
              </w:rPr>
            </w:pPr>
            <w:r>
              <w:rPr>
                <w:rFonts w:ascii="宋体" w:hAnsi="宋体"/>
                <w:highlight w:val="none"/>
              </w:rPr>
              <w:t>4</w:t>
            </w:r>
          </w:p>
        </w:tc>
        <w:tc>
          <w:tcPr>
            <w:tcW w:w="2588" w:type="dxa"/>
            <w:vAlign w:val="center"/>
          </w:tcPr>
          <w:p>
            <w:pPr>
              <w:ind w:firstLine="0" w:firstLineChars="0"/>
              <w:jc w:val="left"/>
              <w:rPr>
                <w:rFonts w:ascii="宋体" w:hAnsi="宋体"/>
                <w:highlight w:val="none"/>
              </w:rPr>
            </w:pPr>
            <w:r>
              <w:rPr>
                <w:rFonts w:hint="eastAsia" w:ascii="宋体" w:hAnsi="宋体"/>
                <w:highlight w:val="none"/>
              </w:rPr>
              <w:t>企业债券</w:t>
            </w:r>
          </w:p>
        </w:tc>
        <w:tc>
          <w:tcPr>
            <w:tcW w:w="2806"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500"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628" w:type="dxa"/>
            <w:vAlign w:val="center"/>
          </w:tcPr>
          <w:p>
            <w:pPr>
              <w:ind w:firstLine="0" w:firstLineChars="0"/>
              <w:jc w:val="center"/>
              <w:rPr>
                <w:rFonts w:ascii="宋体" w:hAnsi="宋体"/>
                <w:highlight w:val="none"/>
              </w:rPr>
            </w:pPr>
            <w:r>
              <w:rPr>
                <w:rFonts w:ascii="宋体" w:hAnsi="宋体"/>
                <w:highlight w:val="none"/>
              </w:rPr>
              <w:t>5</w:t>
            </w:r>
          </w:p>
        </w:tc>
        <w:tc>
          <w:tcPr>
            <w:tcW w:w="2588" w:type="dxa"/>
            <w:vAlign w:val="center"/>
          </w:tcPr>
          <w:p>
            <w:pPr>
              <w:ind w:firstLine="0" w:firstLineChars="0"/>
              <w:jc w:val="left"/>
              <w:rPr>
                <w:rFonts w:ascii="宋体" w:hAnsi="宋体"/>
                <w:highlight w:val="none"/>
              </w:rPr>
            </w:pPr>
            <w:r>
              <w:rPr>
                <w:rFonts w:hint="eastAsia" w:ascii="宋体" w:hAnsi="宋体"/>
                <w:highlight w:val="none"/>
              </w:rPr>
              <w:t>企业短期融资券</w:t>
            </w:r>
          </w:p>
        </w:tc>
        <w:tc>
          <w:tcPr>
            <w:tcW w:w="2806"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500"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628" w:type="dxa"/>
            <w:vAlign w:val="center"/>
          </w:tcPr>
          <w:p>
            <w:pPr>
              <w:ind w:firstLine="0" w:firstLineChars="0"/>
              <w:jc w:val="center"/>
              <w:rPr>
                <w:rFonts w:ascii="宋体" w:hAnsi="宋体"/>
                <w:highlight w:val="none"/>
              </w:rPr>
            </w:pPr>
            <w:r>
              <w:rPr>
                <w:rFonts w:hint="eastAsia" w:ascii="宋体" w:hAnsi="宋体"/>
                <w:highlight w:val="none"/>
              </w:rPr>
              <w:t>6</w:t>
            </w:r>
          </w:p>
        </w:tc>
        <w:tc>
          <w:tcPr>
            <w:tcW w:w="2588" w:type="dxa"/>
            <w:vAlign w:val="center"/>
          </w:tcPr>
          <w:p>
            <w:pPr>
              <w:ind w:firstLine="0" w:firstLineChars="0"/>
              <w:jc w:val="left"/>
              <w:rPr>
                <w:rFonts w:hint="eastAsia" w:ascii="宋体" w:hAnsi="宋体"/>
                <w:szCs w:val="21"/>
                <w:highlight w:val="none"/>
              </w:rPr>
            </w:pPr>
            <w:r>
              <w:rPr>
                <w:rFonts w:hint="eastAsia" w:ascii="宋体" w:hAnsi="宋体"/>
                <w:color w:val="000000"/>
                <w:szCs w:val="21"/>
                <w:highlight w:val="none"/>
              </w:rPr>
              <w:t>中期票据</w:t>
            </w:r>
          </w:p>
        </w:tc>
        <w:tc>
          <w:tcPr>
            <w:tcW w:w="2806" w:type="dxa"/>
            <w:vAlign w:val="center"/>
          </w:tcPr>
          <w:p>
            <w:pPr>
              <w:ind w:firstLine="0" w:firstLineChars="0"/>
              <w:jc w:val="right"/>
              <w:rPr>
                <w:rFonts w:ascii="宋体" w:hAnsi="宋体"/>
                <w:highlight w:val="none"/>
              </w:rPr>
            </w:pPr>
            <w:r>
              <w:rPr>
                <w:rFonts w:hint="eastAsia" w:ascii="宋体" w:hAnsi="宋体"/>
                <w:color w:val="FF0000"/>
                <w:highlight w:val="none"/>
                <w:lang w:eastAsia="zh-CN"/>
              </w:rPr>
              <w:t>【】</w:t>
            </w:r>
          </w:p>
        </w:tc>
        <w:tc>
          <w:tcPr>
            <w:tcW w:w="2500" w:type="dxa"/>
            <w:vAlign w:val="center"/>
          </w:tcPr>
          <w:p>
            <w:pPr>
              <w:ind w:firstLine="0" w:firstLineChars="0"/>
              <w:jc w:val="right"/>
              <w:rPr>
                <w:rFonts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8" w:type="dxa"/>
            <w:vAlign w:val="center"/>
          </w:tcPr>
          <w:p>
            <w:pPr>
              <w:ind w:firstLine="0" w:firstLineChars="0"/>
              <w:jc w:val="center"/>
              <w:rPr>
                <w:rFonts w:ascii="宋体" w:hAnsi="宋体"/>
                <w:highlight w:val="none"/>
              </w:rPr>
            </w:pPr>
            <w:r>
              <w:rPr>
                <w:rFonts w:hint="eastAsia" w:ascii="宋体" w:hAnsi="宋体"/>
                <w:highlight w:val="none"/>
              </w:rPr>
              <w:t>7</w:t>
            </w:r>
          </w:p>
        </w:tc>
        <w:tc>
          <w:tcPr>
            <w:tcW w:w="2588" w:type="dxa"/>
            <w:vAlign w:val="center"/>
          </w:tcPr>
          <w:p>
            <w:pPr>
              <w:ind w:firstLine="0" w:firstLineChars="0"/>
              <w:jc w:val="left"/>
              <w:rPr>
                <w:rFonts w:ascii="宋体" w:hAnsi="宋体"/>
                <w:highlight w:val="none"/>
              </w:rPr>
            </w:pPr>
            <w:r>
              <w:rPr>
                <w:rFonts w:hint="eastAsia" w:ascii="宋体" w:hAnsi="宋体"/>
                <w:highlight w:val="none"/>
              </w:rPr>
              <w:t>可转债</w:t>
            </w:r>
            <w:r>
              <w:rPr>
                <w:rFonts w:ascii="Consolas" w:hAnsi="Consolas" w:cs="Consolas"/>
                <w:kern w:val="0"/>
                <w:szCs w:val="21"/>
                <w:highlight w:val="none"/>
              </w:rPr>
              <w:t>（可交换债）</w:t>
            </w:r>
          </w:p>
        </w:tc>
        <w:tc>
          <w:tcPr>
            <w:tcW w:w="2806"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500"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8" w:type="dxa"/>
            <w:vAlign w:val="center"/>
          </w:tcPr>
          <w:p>
            <w:pPr>
              <w:ind w:firstLine="0" w:firstLineChars="0"/>
              <w:jc w:val="center"/>
              <w:rPr>
                <w:rFonts w:hint="eastAsia" w:ascii="宋体" w:hAnsi="宋体"/>
                <w:highlight w:val="none"/>
              </w:rPr>
            </w:pPr>
            <w:r>
              <w:rPr>
                <w:rFonts w:hint="eastAsia" w:ascii="宋体" w:hAnsi="宋体"/>
                <w:highlight w:val="none"/>
              </w:rPr>
              <w:t>8</w:t>
            </w:r>
          </w:p>
        </w:tc>
        <w:tc>
          <w:tcPr>
            <w:tcW w:w="2588" w:type="dxa"/>
            <w:vAlign w:val="center"/>
          </w:tcPr>
          <w:p>
            <w:pPr>
              <w:ind w:firstLine="0" w:firstLineChars="0"/>
              <w:jc w:val="left"/>
              <w:rPr>
                <w:rFonts w:hint="eastAsia" w:ascii="宋体" w:hAnsi="宋体"/>
                <w:szCs w:val="21"/>
                <w:highlight w:val="none"/>
              </w:rPr>
            </w:pPr>
            <w:r>
              <w:rPr>
                <w:rFonts w:ascii="Consolas" w:hAnsi="Consolas" w:cs="Consolas"/>
                <w:kern w:val="0"/>
                <w:szCs w:val="21"/>
                <w:highlight w:val="none"/>
              </w:rPr>
              <w:t>同业存单</w:t>
            </w:r>
          </w:p>
        </w:tc>
        <w:tc>
          <w:tcPr>
            <w:tcW w:w="2806" w:type="dxa"/>
            <w:vAlign w:val="center"/>
          </w:tcPr>
          <w:p>
            <w:pPr>
              <w:ind w:firstLine="0" w:firstLineChars="0"/>
              <w:jc w:val="right"/>
              <w:rPr>
                <w:rFonts w:ascii="宋体" w:hAnsi="宋体"/>
                <w:szCs w:val="21"/>
                <w:highlight w:val="none"/>
              </w:rPr>
            </w:pPr>
            <w:r>
              <w:rPr>
                <w:rFonts w:hint="eastAsia" w:ascii="宋体" w:hAnsi="宋体"/>
                <w:color w:val="FF0000"/>
                <w:highlight w:val="none"/>
                <w:lang w:eastAsia="zh-CN"/>
              </w:rPr>
              <w:t>【】</w:t>
            </w:r>
          </w:p>
        </w:tc>
        <w:tc>
          <w:tcPr>
            <w:tcW w:w="2500" w:type="dxa"/>
            <w:vAlign w:val="center"/>
          </w:tcPr>
          <w:p>
            <w:pPr>
              <w:ind w:firstLine="0" w:firstLineChars="0"/>
              <w:jc w:val="right"/>
              <w:rPr>
                <w:rFonts w:ascii="宋体" w:hAnsi="宋体"/>
                <w:szCs w:val="21"/>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8" w:type="dxa"/>
            <w:vAlign w:val="center"/>
          </w:tcPr>
          <w:p>
            <w:pPr>
              <w:ind w:firstLine="0" w:firstLineChars="0"/>
              <w:jc w:val="center"/>
              <w:rPr>
                <w:rFonts w:ascii="宋体" w:hAnsi="宋体"/>
                <w:highlight w:val="none"/>
              </w:rPr>
            </w:pPr>
            <w:r>
              <w:rPr>
                <w:rFonts w:hint="eastAsia" w:ascii="宋体" w:hAnsi="宋体"/>
                <w:highlight w:val="none"/>
              </w:rPr>
              <w:t>9</w:t>
            </w:r>
          </w:p>
        </w:tc>
        <w:tc>
          <w:tcPr>
            <w:tcW w:w="2588" w:type="dxa"/>
            <w:vAlign w:val="center"/>
          </w:tcPr>
          <w:p>
            <w:pPr>
              <w:ind w:firstLine="0" w:firstLineChars="0"/>
              <w:jc w:val="left"/>
              <w:rPr>
                <w:rFonts w:ascii="宋体" w:hAnsi="宋体"/>
                <w:highlight w:val="none"/>
              </w:rPr>
            </w:pPr>
            <w:r>
              <w:rPr>
                <w:rFonts w:hint="eastAsia" w:ascii="宋体" w:hAnsi="宋体"/>
                <w:highlight w:val="none"/>
              </w:rPr>
              <w:t>其他</w:t>
            </w:r>
          </w:p>
        </w:tc>
        <w:tc>
          <w:tcPr>
            <w:tcW w:w="2806"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500"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628" w:type="dxa"/>
            <w:vAlign w:val="center"/>
          </w:tcPr>
          <w:p>
            <w:pPr>
              <w:ind w:firstLine="0" w:firstLineChars="0"/>
              <w:jc w:val="center"/>
              <w:rPr>
                <w:rFonts w:ascii="宋体" w:hAnsi="宋体"/>
                <w:highlight w:val="none"/>
              </w:rPr>
            </w:pPr>
            <w:r>
              <w:rPr>
                <w:rFonts w:hint="eastAsia" w:ascii="宋体" w:hAnsi="宋体"/>
                <w:highlight w:val="none"/>
              </w:rPr>
              <w:t>10</w:t>
            </w:r>
          </w:p>
        </w:tc>
        <w:tc>
          <w:tcPr>
            <w:tcW w:w="2588" w:type="dxa"/>
            <w:vAlign w:val="center"/>
          </w:tcPr>
          <w:p>
            <w:pPr>
              <w:ind w:firstLine="0" w:firstLineChars="0"/>
              <w:jc w:val="left"/>
              <w:rPr>
                <w:rFonts w:ascii="宋体" w:hAnsi="宋体"/>
                <w:highlight w:val="none"/>
              </w:rPr>
            </w:pPr>
            <w:r>
              <w:rPr>
                <w:rFonts w:hint="eastAsia" w:ascii="宋体" w:hAnsi="宋体"/>
                <w:highlight w:val="none"/>
              </w:rPr>
              <w:t>合计</w:t>
            </w:r>
          </w:p>
        </w:tc>
        <w:tc>
          <w:tcPr>
            <w:tcW w:w="2806"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c>
          <w:tcPr>
            <w:tcW w:w="2500"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bookmarkEnd w:id="10"/>
    </w:tbl>
    <w:p>
      <w:pPr>
        <w:ind w:firstLine="420"/>
        <w:jc w:val="left"/>
        <w:rPr>
          <w:rFonts w:hint="eastAsia" w:ascii="宋体" w:hAnsi="宋体"/>
          <w:highlight w:val="none"/>
        </w:rPr>
      </w:pPr>
      <w:r>
        <w:rPr>
          <w:rFonts w:ascii="宋体" w:hAnsi="宋体"/>
          <w:highlight w:val="none"/>
        </w:rPr>
        <w:t xml:space="preserve"> </w:t>
      </w:r>
      <w:r>
        <w:rPr>
          <w:rFonts w:hint="eastAsia" w:ascii="宋体" w:hAnsi="宋体"/>
          <w:highlight w:val="none"/>
        </w:rPr>
        <w:t xml:space="preserve"> </w:t>
      </w:r>
    </w:p>
    <w:bookmarkEnd w:id="9"/>
    <w:p>
      <w:pPr>
        <w:ind w:firstLine="422"/>
        <w:rPr>
          <w:b/>
          <w:bCs/>
          <w:highlight w:val="none"/>
        </w:rPr>
      </w:pPr>
      <w:bookmarkStart w:id="11" w:name="m505"/>
      <w:r>
        <w:rPr>
          <w:rFonts w:hint="eastAsia"/>
          <w:b/>
          <w:bCs/>
          <w:highlight w:val="none"/>
        </w:rPr>
        <w:t>5、</w:t>
      </w:r>
      <w:r>
        <w:rPr>
          <w:b/>
          <w:bCs/>
          <w:highlight w:val="none"/>
        </w:rPr>
        <w:t>报告期末按公允价值占基金资产净值比例大小排序的前五名债券投资明细</w:t>
      </w:r>
      <w:r>
        <w:commentReference w:id="14"/>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161"/>
        <w:gridCol w:w="1917"/>
        <w:gridCol w:w="1222"/>
        <w:gridCol w:w="1773"/>
        <w:gridCol w:w="1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trPr>
        <w:tc>
          <w:tcPr>
            <w:tcW w:w="716" w:type="dxa"/>
            <w:shd w:val="clear" w:color="auto" w:fill="D9D9D9"/>
            <w:vAlign w:val="center"/>
          </w:tcPr>
          <w:p>
            <w:pPr>
              <w:ind w:firstLine="0" w:firstLineChars="0"/>
              <w:jc w:val="center"/>
              <w:rPr>
                <w:rFonts w:hint="eastAsia" w:ascii="宋体" w:hAnsi="宋体"/>
                <w:highlight w:val="none"/>
              </w:rPr>
            </w:pPr>
            <w:bookmarkStart w:id="12" w:name="m505_tab"/>
            <w:r>
              <w:rPr>
                <w:rFonts w:hint="eastAsia" w:ascii="宋体" w:hAnsi="宋体"/>
                <w:highlight w:val="none"/>
              </w:rPr>
              <w:t>序号</w:t>
            </w:r>
          </w:p>
        </w:tc>
        <w:tc>
          <w:tcPr>
            <w:tcW w:w="1161"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债券代码</w:t>
            </w:r>
          </w:p>
        </w:tc>
        <w:tc>
          <w:tcPr>
            <w:tcW w:w="1917"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债券名称</w:t>
            </w:r>
          </w:p>
        </w:tc>
        <w:tc>
          <w:tcPr>
            <w:tcW w:w="1222"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数量（张）</w:t>
            </w:r>
          </w:p>
        </w:tc>
        <w:tc>
          <w:tcPr>
            <w:tcW w:w="1773"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公允价值（元）</w:t>
            </w:r>
          </w:p>
        </w:tc>
        <w:tc>
          <w:tcPr>
            <w:tcW w:w="1733"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占基金资产净值比例（％）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716" w:type="dxa"/>
            <w:vAlign w:val="center"/>
          </w:tcPr>
          <w:p>
            <w:pPr>
              <w:ind w:firstLine="0" w:firstLineChars="0"/>
              <w:jc w:val="center"/>
              <w:rPr>
                <w:rFonts w:hint="eastAsia" w:ascii="宋体" w:hAnsi="宋体"/>
                <w:highlight w:val="none"/>
              </w:rPr>
            </w:pPr>
            <w:r>
              <w:rPr>
                <w:rFonts w:hint="eastAsia" w:ascii="宋体" w:hAnsi="宋体"/>
                <w:color w:val="FF0000"/>
                <w:highlight w:val="none"/>
                <w:lang w:eastAsia="zh-CN"/>
              </w:rPr>
              <w:t>【】</w:t>
            </w:r>
          </w:p>
        </w:tc>
        <w:tc>
          <w:tcPr>
            <w:tcW w:w="1161" w:type="dxa"/>
            <w:vAlign w:val="center"/>
          </w:tcPr>
          <w:p>
            <w:pPr>
              <w:ind w:firstLine="0" w:firstLineChars="0"/>
              <w:jc w:val="center"/>
              <w:rPr>
                <w:rFonts w:hint="eastAsia" w:ascii="宋体" w:hAnsi="宋体"/>
                <w:highlight w:val="none"/>
              </w:rPr>
            </w:pPr>
            <w:r>
              <w:rPr>
                <w:rFonts w:hint="eastAsia" w:ascii="宋体" w:hAnsi="宋体"/>
                <w:color w:val="FF0000"/>
                <w:highlight w:val="none"/>
                <w:lang w:eastAsia="zh-CN"/>
              </w:rPr>
              <w:t>【】</w:t>
            </w:r>
          </w:p>
        </w:tc>
        <w:tc>
          <w:tcPr>
            <w:tcW w:w="1917" w:type="dxa"/>
            <w:vAlign w:val="center"/>
          </w:tcPr>
          <w:p>
            <w:pPr>
              <w:ind w:firstLine="0" w:firstLineChars="0"/>
              <w:jc w:val="center"/>
              <w:rPr>
                <w:rFonts w:hint="eastAsia" w:ascii="宋体" w:hAnsi="宋体"/>
                <w:highlight w:val="none"/>
              </w:rPr>
            </w:pPr>
            <w:r>
              <w:rPr>
                <w:rFonts w:hint="eastAsia" w:ascii="宋体" w:hAnsi="宋体"/>
                <w:color w:val="FF0000"/>
                <w:highlight w:val="none"/>
                <w:lang w:eastAsia="zh-CN"/>
              </w:rPr>
              <w:t>【】</w:t>
            </w:r>
          </w:p>
        </w:tc>
        <w:tc>
          <w:tcPr>
            <w:tcW w:w="1222" w:type="dxa"/>
            <w:vAlign w:val="center"/>
          </w:tcPr>
          <w:p>
            <w:pPr>
              <w:ind w:firstLine="0" w:firstLineChars="0"/>
              <w:jc w:val="center"/>
              <w:rPr>
                <w:rFonts w:hint="eastAsia" w:ascii="宋体" w:hAnsi="宋体"/>
                <w:highlight w:val="none"/>
              </w:rPr>
            </w:pPr>
            <w:r>
              <w:rPr>
                <w:rFonts w:hint="eastAsia" w:ascii="宋体" w:hAnsi="宋体"/>
                <w:color w:val="FF0000"/>
                <w:highlight w:val="none"/>
                <w:lang w:eastAsia="zh-CN"/>
              </w:rPr>
              <w:t>【】</w:t>
            </w:r>
          </w:p>
        </w:tc>
        <w:tc>
          <w:tcPr>
            <w:tcW w:w="1773" w:type="dxa"/>
            <w:vAlign w:val="center"/>
          </w:tcPr>
          <w:p>
            <w:pPr>
              <w:ind w:firstLine="0" w:firstLineChars="0"/>
              <w:jc w:val="center"/>
              <w:rPr>
                <w:rFonts w:hint="eastAsia" w:ascii="宋体" w:hAnsi="宋体"/>
                <w:highlight w:val="none"/>
              </w:rPr>
            </w:pPr>
            <w:r>
              <w:rPr>
                <w:rFonts w:hint="eastAsia" w:ascii="宋体" w:hAnsi="宋体"/>
                <w:color w:val="FF0000"/>
                <w:highlight w:val="none"/>
                <w:lang w:eastAsia="zh-CN"/>
              </w:rPr>
              <w:t>【】</w:t>
            </w:r>
          </w:p>
        </w:tc>
        <w:tc>
          <w:tcPr>
            <w:tcW w:w="1733" w:type="dxa"/>
            <w:vAlign w:val="center"/>
          </w:tcPr>
          <w:p>
            <w:pPr>
              <w:ind w:firstLine="0" w:firstLineChars="0"/>
              <w:jc w:val="center"/>
              <w:rPr>
                <w:rFonts w:hint="eastAsia" w:ascii="宋体" w:hAnsi="宋体"/>
                <w:highlight w:val="none"/>
              </w:rPr>
            </w:pPr>
            <w:r>
              <w:rPr>
                <w:rFonts w:hint="eastAsia" w:ascii="宋体" w:hAnsi="宋体"/>
                <w:color w:val="FF0000"/>
                <w:highlight w:val="none"/>
                <w:lang w:eastAsia="zh-CN"/>
              </w:rPr>
              <w:t>【】</w:t>
            </w:r>
          </w:p>
        </w:tc>
      </w:tr>
      <w:bookmarkEnd w:id="12"/>
    </w:tbl>
    <w:p>
      <w:pPr>
        <w:ind w:firstLine="420"/>
        <w:jc w:val="left"/>
        <w:rPr>
          <w:rFonts w:hint="eastAsia" w:ascii="宋体" w:hAnsi="宋体"/>
          <w:highlight w:val="none"/>
        </w:rPr>
      </w:pPr>
      <w:r>
        <w:rPr>
          <w:rFonts w:ascii="宋体" w:hAnsi="宋体"/>
          <w:highlight w:val="none"/>
        </w:rPr>
        <w:t xml:space="preserve"> </w:t>
      </w:r>
    </w:p>
    <w:bookmarkEnd w:id="11"/>
    <w:p>
      <w:pPr>
        <w:ind w:firstLine="422"/>
        <w:rPr>
          <w:b/>
          <w:bCs/>
          <w:highlight w:val="none"/>
        </w:rPr>
      </w:pPr>
      <w:bookmarkStart w:id="13" w:name="m506"/>
      <w:r>
        <w:rPr>
          <w:rFonts w:hint="eastAsia"/>
          <w:b/>
          <w:bCs/>
          <w:highlight w:val="none"/>
        </w:rPr>
        <w:t>6、</w:t>
      </w:r>
      <w:r>
        <w:rPr>
          <w:b/>
          <w:bCs/>
          <w:highlight w:val="none"/>
        </w:rPr>
        <w:t>报告期末按公允价值占基金资产净值比例大小排序的前十名资产支持证券投资明细</w:t>
      </w:r>
      <w:r>
        <w:commentReference w:id="15"/>
      </w:r>
      <w:r>
        <w:rPr>
          <w:rFonts w:hint="eastAsia"/>
          <w:b/>
          <w:bCs/>
          <w:highlight w:val="none"/>
        </w:rPr>
        <w:t xml:space="preserve"> </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1"/>
        <w:gridCol w:w="2042"/>
        <w:gridCol w:w="1237"/>
        <w:gridCol w:w="1382"/>
        <w:gridCol w:w="1602"/>
        <w:gridCol w:w="1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691" w:type="dxa"/>
            <w:shd w:val="clear" w:color="auto" w:fill="D9D9D9"/>
            <w:vAlign w:val="center"/>
          </w:tcPr>
          <w:p>
            <w:pPr>
              <w:ind w:firstLine="0" w:firstLineChars="0"/>
              <w:jc w:val="center"/>
              <w:rPr>
                <w:rFonts w:hint="eastAsia" w:ascii="宋体" w:hAnsi="宋体"/>
                <w:highlight w:val="none"/>
              </w:rPr>
            </w:pPr>
            <w:bookmarkStart w:id="14" w:name="m506_tab"/>
            <w:r>
              <w:rPr>
                <w:rFonts w:hint="eastAsia" w:ascii="宋体" w:hAnsi="宋体"/>
                <w:highlight w:val="none"/>
              </w:rPr>
              <w:t>序号</w:t>
            </w:r>
          </w:p>
        </w:tc>
        <w:tc>
          <w:tcPr>
            <w:tcW w:w="2042"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证券代码</w:t>
            </w:r>
          </w:p>
        </w:tc>
        <w:tc>
          <w:tcPr>
            <w:tcW w:w="1237"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证券名称</w:t>
            </w:r>
          </w:p>
        </w:tc>
        <w:tc>
          <w:tcPr>
            <w:tcW w:w="1382"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数量（份）</w:t>
            </w:r>
          </w:p>
        </w:tc>
        <w:tc>
          <w:tcPr>
            <w:tcW w:w="1602"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公允价值</w:t>
            </w:r>
            <w:r>
              <w:rPr>
                <w:rFonts w:ascii="宋体" w:hAnsi="宋体"/>
                <w:highlight w:val="none"/>
              </w:rPr>
              <w:t>(</w:t>
            </w:r>
            <w:r>
              <w:rPr>
                <w:rFonts w:hint="eastAsia" w:ascii="宋体" w:hAnsi="宋体"/>
                <w:highlight w:val="none"/>
              </w:rPr>
              <w:t>元</w:t>
            </w:r>
            <w:r>
              <w:rPr>
                <w:rFonts w:ascii="宋体" w:hAnsi="宋体"/>
                <w:highlight w:val="none"/>
              </w:rPr>
              <w:t>)</w:t>
            </w:r>
          </w:p>
        </w:tc>
        <w:tc>
          <w:tcPr>
            <w:tcW w:w="1568"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占基金资产净值比例</w:t>
            </w:r>
            <w:r>
              <w:rPr>
                <w:rFonts w:ascii="宋体" w:hAnsi="宋体"/>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691"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2042"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237"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382"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602"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568"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r>
      <w:bookmarkEnd w:id="14"/>
    </w:tbl>
    <w:p>
      <w:pPr>
        <w:ind w:firstLine="420"/>
        <w:jc w:val="left"/>
        <w:rPr>
          <w:rFonts w:hint="eastAsia" w:ascii="宋体" w:hAnsi="宋体"/>
          <w:highlight w:val="none"/>
        </w:rPr>
      </w:pPr>
      <w:r>
        <w:rPr>
          <w:rFonts w:ascii="宋体" w:hAnsi="宋体"/>
          <w:highlight w:val="none"/>
        </w:rPr>
        <w:t xml:space="preserve"> </w:t>
      </w:r>
      <w:r>
        <w:rPr>
          <w:rFonts w:hint="eastAsia" w:ascii="宋体" w:hAnsi="宋体"/>
          <w:highlight w:val="none"/>
        </w:rPr>
        <w:t xml:space="preserve">  </w:t>
      </w:r>
    </w:p>
    <w:bookmarkEnd w:id="13"/>
    <w:p>
      <w:pPr>
        <w:ind w:firstLine="422"/>
        <w:rPr>
          <w:b/>
          <w:bCs/>
          <w:highlight w:val="none"/>
        </w:rPr>
      </w:pPr>
      <w:bookmarkStart w:id="15" w:name="m5061"/>
      <w:r>
        <w:rPr>
          <w:rFonts w:hint="eastAsia"/>
          <w:b/>
          <w:bCs/>
          <w:highlight w:val="none"/>
        </w:rPr>
        <w:t>7、报告期末按公允价值占基金资产净值比例大小排序的前五名贵金属投资明细</w:t>
      </w:r>
      <w:r>
        <w:commentReference w:id="16"/>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1"/>
        <w:gridCol w:w="1693"/>
        <w:gridCol w:w="1586"/>
        <w:gridCol w:w="1382"/>
        <w:gridCol w:w="1602"/>
        <w:gridCol w:w="1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691"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序号</w:t>
            </w:r>
          </w:p>
        </w:tc>
        <w:tc>
          <w:tcPr>
            <w:tcW w:w="1693"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lang w:eastAsia="zh-CN"/>
              </w:rPr>
              <w:t>贵金属</w:t>
            </w:r>
            <w:r>
              <w:rPr>
                <w:rFonts w:hint="eastAsia" w:ascii="宋体" w:hAnsi="宋体"/>
                <w:highlight w:val="none"/>
              </w:rPr>
              <w:t>代码</w:t>
            </w:r>
          </w:p>
        </w:tc>
        <w:tc>
          <w:tcPr>
            <w:tcW w:w="1586"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highlight w:val="none"/>
                <w:lang w:eastAsia="zh-CN"/>
              </w:rPr>
              <w:t>贵金属名称</w:t>
            </w:r>
          </w:p>
        </w:tc>
        <w:tc>
          <w:tcPr>
            <w:tcW w:w="1382"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数量（份）</w:t>
            </w:r>
          </w:p>
        </w:tc>
        <w:tc>
          <w:tcPr>
            <w:tcW w:w="1602"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公允价值</w:t>
            </w:r>
            <w:r>
              <w:rPr>
                <w:rFonts w:ascii="宋体" w:hAnsi="宋体"/>
                <w:highlight w:val="none"/>
              </w:rPr>
              <w:t>(</w:t>
            </w:r>
            <w:r>
              <w:rPr>
                <w:rFonts w:hint="eastAsia" w:ascii="宋体" w:hAnsi="宋体"/>
                <w:highlight w:val="none"/>
              </w:rPr>
              <w:t>元</w:t>
            </w:r>
            <w:r>
              <w:rPr>
                <w:rFonts w:ascii="宋体" w:hAnsi="宋体"/>
                <w:highlight w:val="none"/>
              </w:rPr>
              <w:t>)</w:t>
            </w:r>
          </w:p>
        </w:tc>
        <w:tc>
          <w:tcPr>
            <w:tcW w:w="1568"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占基金资产净值比例</w:t>
            </w:r>
            <w:r>
              <w:rPr>
                <w:rFonts w:ascii="宋体" w:hAnsi="宋体"/>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691"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693"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586"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382"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602"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568"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r>
    </w:tbl>
    <w:p>
      <w:pPr>
        <w:ind w:firstLine="420"/>
        <w:rPr>
          <w:rFonts w:hint="eastAsia"/>
          <w:highlight w:val="none"/>
        </w:rPr>
      </w:pPr>
    </w:p>
    <w:bookmarkEnd w:id="15"/>
    <w:p>
      <w:pPr>
        <w:ind w:firstLine="422"/>
        <w:rPr>
          <w:b/>
          <w:bCs/>
          <w:highlight w:val="none"/>
        </w:rPr>
      </w:pPr>
      <w:bookmarkStart w:id="16" w:name="m507"/>
      <w:r>
        <w:rPr>
          <w:rFonts w:hint="eastAsia"/>
          <w:b/>
          <w:bCs/>
          <w:highlight w:val="none"/>
        </w:rPr>
        <w:t>8、</w:t>
      </w:r>
      <w:r>
        <w:rPr>
          <w:b/>
          <w:bCs/>
          <w:highlight w:val="none"/>
        </w:rPr>
        <w:t>报告期末按公允价值占基金资产净值比例大小排序的前五名权证投资明细</w:t>
      </w:r>
      <w:r>
        <w:commentReference w:id="17"/>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1"/>
        <w:gridCol w:w="1693"/>
        <w:gridCol w:w="1586"/>
        <w:gridCol w:w="1382"/>
        <w:gridCol w:w="1602"/>
        <w:gridCol w:w="1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691"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序号</w:t>
            </w:r>
          </w:p>
        </w:tc>
        <w:tc>
          <w:tcPr>
            <w:tcW w:w="1693"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lang w:eastAsia="zh-CN"/>
              </w:rPr>
              <w:t>权证</w:t>
            </w:r>
            <w:r>
              <w:rPr>
                <w:rFonts w:hint="eastAsia" w:ascii="宋体" w:hAnsi="宋体"/>
                <w:highlight w:val="none"/>
              </w:rPr>
              <w:t>代码</w:t>
            </w:r>
          </w:p>
        </w:tc>
        <w:tc>
          <w:tcPr>
            <w:tcW w:w="1586"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highlight w:val="none"/>
                <w:lang w:eastAsia="zh-CN"/>
              </w:rPr>
              <w:t>权证名称</w:t>
            </w:r>
          </w:p>
        </w:tc>
        <w:tc>
          <w:tcPr>
            <w:tcW w:w="1382"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数量（份）</w:t>
            </w:r>
          </w:p>
        </w:tc>
        <w:tc>
          <w:tcPr>
            <w:tcW w:w="1602"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公允价值</w:t>
            </w:r>
            <w:r>
              <w:rPr>
                <w:rFonts w:ascii="宋体" w:hAnsi="宋体"/>
                <w:highlight w:val="none"/>
              </w:rPr>
              <w:t>(</w:t>
            </w:r>
            <w:r>
              <w:rPr>
                <w:rFonts w:hint="eastAsia" w:ascii="宋体" w:hAnsi="宋体"/>
                <w:highlight w:val="none"/>
              </w:rPr>
              <w:t>元</w:t>
            </w:r>
            <w:r>
              <w:rPr>
                <w:rFonts w:ascii="宋体" w:hAnsi="宋体"/>
                <w:highlight w:val="none"/>
              </w:rPr>
              <w:t>)</w:t>
            </w:r>
          </w:p>
        </w:tc>
        <w:tc>
          <w:tcPr>
            <w:tcW w:w="1568"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占基金资产净值比例</w:t>
            </w:r>
            <w:r>
              <w:rPr>
                <w:rFonts w:ascii="宋体" w:hAnsi="宋体"/>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691"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693"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586"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382"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602"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568"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r>
    </w:tbl>
    <w:p>
      <w:pPr>
        <w:ind w:firstLine="420"/>
        <w:rPr>
          <w:rFonts w:hint="eastAsia"/>
          <w:bCs/>
          <w:highlight w:val="none"/>
        </w:rPr>
      </w:pPr>
    </w:p>
    <w:bookmarkEnd w:id="16"/>
    <w:p>
      <w:pPr>
        <w:ind w:firstLine="422"/>
        <w:rPr>
          <w:rFonts w:hint="eastAsia"/>
          <w:b/>
          <w:bCs/>
          <w:highlight w:val="none"/>
        </w:rPr>
      </w:pPr>
      <w:bookmarkStart w:id="17" w:name="m508QH"/>
      <w:r>
        <w:rPr>
          <w:rFonts w:hint="eastAsia"/>
          <w:b/>
          <w:bCs/>
          <w:highlight w:val="none"/>
        </w:rPr>
        <w:t>9、报告期末本基金投资的股指期货交易情况说明</w:t>
      </w:r>
    </w:p>
    <w:p>
      <w:pPr>
        <w:ind w:firstLine="420"/>
        <w:jc w:val="left"/>
        <w:rPr>
          <w:rFonts w:hint="eastAsia" w:ascii="宋体" w:hAnsi="宋体"/>
          <w:highlight w:val="none"/>
        </w:rPr>
      </w:pPr>
      <w:bookmarkStart w:id="18" w:name="m508QH01"/>
      <w:r>
        <w:rPr>
          <w:rFonts w:hint="eastAsia" w:ascii="宋体" w:hAnsi="宋体"/>
          <w:highlight w:val="none"/>
        </w:rPr>
        <w:t>（1）报告期末本基金投资的股指期货持仓和损益明细</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4"/>
        <w:gridCol w:w="1356"/>
        <w:gridCol w:w="1320"/>
        <w:gridCol w:w="1312"/>
        <w:gridCol w:w="1461"/>
        <w:gridCol w:w="1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1364"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highlight w:val="none"/>
                <w:lang w:eastAsia="zh-CN"/>
              </w:rPr>
              <w:t>代码</w:t>
            </w:r>
          </w:p>
        </w:tc>
        <w:tc>
          <w:tcPr>
            <w:tcW w:w="1356"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highlight w:val="none"/>
                <w:lang w:eastAsia="zh-CN"/>
              </w:rPr>
              <w:t>名称</w:t>
            </w:r>
          </w:p>
        </w:tc>
        <w:tc>
          <w:tcPr>
            <w:tcW w:w="1320"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eastAsia="宋体"/>
                <w:highlight w:val="none"/>
                <w:lang w:eastAsia="zh-CN"/>
              </w:rPr>
              <w:t>持仓量（买</w:t>
            </w:r>
            <w:r>
              <w:rPr>
                <w:rFonts w:hint="eastAsia" w:ascii="宋体" w:hAnsi="宋体" w:eastAsia="宋体"/>
                <w:highlight w:val="none"/>
                <w:lang w:val="en-US" w:eastAsia="zh-CN"/>
              </w:rPr>
              <w:t>/卖</w:t>
            </w:r>
            <w:r>
              <w:rPr>
                <w:rFonts w:hint="eastAsia" w:ascii="宋体" w:hAnsi="宋体" w:eastAsia="宋体"/>
                <w:highlight w:val="none"/>
                <w:lang w:eastAsia="zh-CN"/>
              </w:rPr>
              <w:t>）</w:t>
            </w:r>
          </w:p>
        </w:tc>
        <w:tc>
          <w:tcPr>
            <w:tcW w:w="1312"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highlight w:val="none"/>
                <w:lang w:eastAsia="zh-CN"/>
              </w:rPr>
              <w:t>合约市值（元）</w:t>
            </w:r>
          </w:p>
        </w:tc>
        <w:tc>
          <w:tcPr>
            <w:tcW w:w="1461"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highlight w:val="none"/>
                <w:lang w:eastAsia="zh-CN"/>
              </w:rPr>
              <w:t>公允价值变动（元）</w:t>
            </w:r>
          </w:p>
        </w:tc>
        <w:tc>
          <w:tcPr>
            <w:tcW w:w="1709"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highlight w:val="none"/>
                <w:lang w:eastAsia="zh-CN"/>
              </w:rPr>
              <w:t>风险说明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1364" w:type="dxa"/>
            <w:vAlign w:val="center"/>
          </w:tcPr>
          <w:p>
            <w:pPr>
              <w:ind w:firstLine="0" w:firstLineChars="0"/>
              <w:jc w:val="center"/>
              <w:rPr>
                <w:rFonts w:hint="eastAsia" w:ascii="宋体" w:hAnsi="宋体" w:eastAsia="宋体"/>
                <w:color w:val="000000"/>
                <w:highlight w:val="none"/>
                <w:lang w:eastAsia="zh-CN"/>
              </w:rPr>
            </w:pPr>
            <w:r>
              <w:rPr>
                <w:rFonts w:hint="eastAsia" w:ascii="宋体" w:hAnsi="宋体"/>
                <w:color w:val="FF0000"/>
                <w:highlight w:val="none"/>
                <w:lang w:eastAsia="zh-CN"/>
              </w:rPr>
              <w:t>【】</w:t>
            </w:r>
          </w:p>
        </w:tc>
        <w:tc>
          <w:tcPr>
            <w:tcW w:w="1356"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320"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312"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461"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709"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6813" w:type="dxa"/>
            <w:gridSpan w:val="5"/>
            <w:vAlign w:val="center"/>
          </w:tcPr>
          <w:p>
            <w:pPr>
              <w:ind w:firstLine="0" w:firstLineChars="0"/>
              <w:jc w:val="left"/>
              <w:rPr>
                <w:rFonts w:hint="eastAsia" w:ascii="宋体" w:hAnsi="宋体" w:eastAsia="宋体"/>
                <w:color w:val="000000"/>
                <w:highlight w:val="none"/>
                <w:lang w:eastAsia="zh-CN"/>
              </w:rPr>
            </w:pPr>
            <w:r>
              <w:rPr>
                <w:rFonts w:hint="eastAsia" w:ascii="宋体" w:hAnsi="宋体"/>
                <w:color w:val="000000"/>
                <w:highlight w:val="none"/>
                <w:lang w:eastAsia="zh-CN"/>
              </w:rPr>
              <w:t>公允价值变动总额统计（元）</w:t>
            </w:r>
          </w:p>
        </w:tc>
        <w:tc>
          <w:tcPr>
            <w:tcW w:w="1709"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6813" w:type="dxa"/>
            <w:gridSpan w:val="5"/>
            <w:vAlign w:val="center"/>
          </w:tcPr>
          <w:p>
            <w:pPr>
              <w:ind w:firstLine="0" w:firstLineChars="0"/>
              <w:jc w:val="left"/>
              <w:rPr>
                <w:rFonts w:hint="eastAsia" w:ascii="宋体" w:hAnsi="宋体" w:eastAsia="宋体"/>
                <w:color w:val="000000"/>
                <w:highlight w:val="none"/>
                <w:lang w:eastAsia="zh-CN"/>
              </w:rPr>
            </w:pPr>
            <w:r>
              <w:rPr>
                <w:rFonts w:hint="eastAsia" w:ascii="宋体" w:hAnsi="宋体"/>
                <w:color w:val="000000"/>
                <w:highlight w:val="none"/>
                <w:lang w:eastAsia="zh-CN"/>
              </w:rPr>
              <w:t>股指期货投资本期收益（元）</w:t>
            </w:r>
          </w:p>
        </w:tc>
        <w:tc>
          <w:tcPr>
            <w:tcW w:w="1709"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813" w:type="dxa"/>
            <w:gridSpan w:val="5"/>
            <w:vAlign w:val="center"/>
          </w:tcPr>
          <w:p>
            <w:pPr>
              <w:ind w:firstLine="0" w:firstLineChars="0"/>
              <w:jc w:val="left"/>
              <w:rPr>
                <w:rFonts w:hint="eastAsia" w:ascii="宋体" w:hAnsi="宋体" w:eastAsia="宋体"/>
                <w:color w:val="000000"/>
                <w:highlight w:val="none"/>
                <w:lang w:eastAsia="zh-CN"/>
              </w:rPr>
            </w:pPr>
            <w:r>
              <w:rPr>
                <w:rFonts w:hint="eastAsia" w:ascii="宋体" w:hAnsi="宋体"/>
                <w:color w:val="000000"/>
                <w:highlight w:val="none"/>
                <w:lang w:eastAsia="zh-CN"/>
              </w:rPr>
              <w:t>股指期货投资本期公允价值变动（元）</w:t>
            </w:r>
          </w:p>
        </w:tc>
        <w:tc>
          <w:tcPr>
            <w:tcW w:w="1709"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r>
    </w:tbl>
    <w:p>
      <w:pPr>
        <w:ind w:firstLine="420"/>
        <w:jc w:val="left"/>
        <w:rPr>
          <w:rFonts w:hint="eastAsia" w:ascii="宋体" w:hAnsi="宋体"/>
          <w:highlight w:val="none"/>
        </w:rPr>
      </w:pPr>
    </w:p>
    <w:bookmarkEnd w:id="18"/>
    <w:p>
      <w:pPr>
        <w:ind w:firstLine="420"/>
        <w:jc w:val="left"/>
        <w:rPr>
          <w:rFonts w:hint="eastAsia" w:ascii="宋体" w:hAnsi="宋体"/>
          <w:highlight w:val="none"/>
        </w:rPr>
      </w:pPr>
      <w:bookmarkStart w:id="19" w:name="m508QH02"/>
      <w:r>
        <w:rPr>
          <w:rFonts w:hint="eastAsia" w:ascii="宋体" w:hAnsi="宋体"/>
          <w:highlight w:val="none"/>
        </w:rPr>
        <w:t>（2）本基金投资股指期货的投资政策</w:t>
      </w:r>
    </w:p>
    <w:p>
      <w:pPr>
        <w:ind w:firstLine="420"/>
        <w:jc w:val="left"/>
        <w:rPr>
          <w:rFonts w:hint="eastAsia" w:ascii="宋体" w:hAnsi="宋体" w:eastAsia="宋体"/>
          <w:highlight w:val="none"/>
          <w:lang w:eastAsia="zh-CN"/>
        </w:rPr>
      </w:pPr>
      <w:r>
        <w:rPr>
          <w:rFonts w:hint="eastAsia" w:ascii="宋体" w:hAnsi="宋体"/>
          <w:color w:val="FF0000"/>
          <w:highlight w:val="none"/>
          <w:lang w:eastAsia="zh-CN"/>
        </w:rPr>
        <w:t>【】</w:t>
      </w:r>
    </w:p>
    <w:p>
      <w:pPr>
        <w:ind w:firstLine="420"/>
        <w:jc w:val="left"/>
        <w:rPr>
          <w:rFonts w:hint="eastAsia" w:ascii="宋体" w:hAnsi="宋体"/>
          <w:highlight w:val="none"/>
        </w:rPr>
      </w:pPr>
    </w:p>
    <w:bookmarkEnd w:id="17"/>
    <w:bookmarkEnd w:id="19"/>
    <w:p>
      <w:pPr>
        <w:ind w:firstLine="422"/>
        <w:rPr>
          <w:rFonts w:hint="eastAsia"/>
          <w:b/>
          <w:bCs/>
          <w:highlight w:val="none"/>
        </w:rPr>
      </w:pPr>
      <w:bookmarkStart w:id="20" w:name="m510"/>
      <w:r>
        <w:rPr>
          <w:rFonts w:hint="eastAsia"/>
          <w:b/>
          <w:bCs/>
          <w:highlight w:val="none"/>
        </w:rPr>
        <w:t>10、报告期末本基金投资的国债期货交易情况说明</w:t>
      </w:r>
    </w:p>
    <w:p>
      <w:pPr>
        <w:ind w:firstLine="420"/>
        <w:jc w:val="left"/>
        <w:rPr>
          <w:rFonts w:hint="eastAsia" w:ascii="宋体" w:hAnsi="宋体"/>
          <w:highlight w:val="none"/>
        </w:rPr>
      </w:pPr>
      <w:bookmarkStart w:id="21" w:name="m51001"/>
      <w:r>
        <w:rPr>
          <w:rFonts w:hint="eastAsia" w:ascii="宋体" w:hAnsi="宋体"/>
          <w:highlight w:val="none"/>
        </w:rPr>
        <w:t>（1）本期国债期货投资政策</w:t>
      </w:r>
    </w:p>
    <w:p>
      <w:pPr>
        <w:ind w:firstLine="420"/>
        <w:jc w:val="left"/>
        <w:rPr>
          <w:rFonts w:hint="eastAsia" w:ascii="宋体" w:hAnsi="宋体" w:eastAsia="宋体"/>
          <w:highlight w:val="none"/>
          <w:lang w:eastAsia="zh-CN"/>
        </w:rPr>
      </w:pPr>
      <w:r>
        <w:rPr>
          <w:rFonts w:hint="eastAsia" w:ascii="宋体" w:hAnsi="宋体"/>
          <w:color w:val="FF0000"/>
          <w:highlight w:val="none"/>
          <w:lang w:eastAsia="zh-CN"/>
        </w:rPr>
        <w:t>【】</w:t>
      </w:r>
    </w:p>
    <w:bookmarkEnd w:id="21"/>
    <w:p>
      <w:pPr>
        <w:numPr>
          <w:ilvl w:val="0"/>
          <w:numId w:val="6"/>
        </w:numPr>
        <w:ind w:firstLine="420"/>
        <w:jc w:val="left"/>
        <w:rPr>
          <w:rFonts w:hint="eastAsia" w:ascii="宋体" w:hAnsi="宋体"/>
          <w:highlight w:val="none"/>
        </w:rPr>
      </w:pPr>
      <w:bookmarkStart w:id="22" w:name="m51002"/>
      <w:r>
        <w:rPr>
          <w:rFonts w:hint="eastAsia" w:ascii="宋体" w:hAnsi="宋体"/>
          <w:highlight w:val="none"/>
        </w:rPr>
        <w:t>报告期末本基金投资的国债期货持仓和损益明细</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4"/>
        <w:gridCol w:w="1356"/>
        <w:gridCol w:w="1320"/>
        <w:gridCol w:w="1312"/>
        <w:gridCol w:w="1461"/>
        <w:gridCol w:w="1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1364"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highlight w:val="none"/>
                <w:lang w:eastAsia="zh-CN"/>
              </w:rPr>
              <w:t>代码</w:t>
            </w:r>
          </w:p>
        </w:tc>
        <w:tc>
          <w:tcPr>
            <w:tcW w:w="1356"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highlight w:val="none"/>
                <w:lang w:eastAsia="zh-CN"/>
              </w:rPr>
              <w:t>名称</w:t>
            </w:r>
          </w:p>
        </w:tc>
        <w:tc>
          <w:tcPr>
            <w:tcW w:w="1320"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eastAsia="宋体"/>
                <w:highlight w:val="none"/>
                <w:lang w:eastAsia="zh-CN"/>
              </w:rPr>
              <w:t>持仓量（买</w:t>
            </w:r>
            <w:r>
              <w:rPr>
                <w:rFonts w:hint="eastAsia" w:ascii="宋体" w:hAnsi="宋体" w:eastAsia="宋体"/>
                <w:highlight w:val="none"/>
                <w:lang w:val="en-US" w:eastAsia="zh-CN"/>
              </w:rPr>
              <w:t>/卖</w:t>
            </w:r>
            <w:r>
              <w:rPr>
                <w:rFonts w:hint="eastAsia" w:ascii="宋体" w:hAnsi="宋体" w:eastAsia="宋体"/>
                <w:highlight w:val="none"/>
                <w:lang w:eastAsia="zh-CN"/>
              </w:rPr>
              <w:t>）</w:t>
            </w:r>
          </w:p>
        </w:tc>
        <w:tc>
          <w:tcPr>
            <w:tcW w:w="1312"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highlight w:val="none"/>
                <w:lang w:eastAsia="zh-CN"/>
              </w:rPr>
              <w:t>合约市值（元）</w:t>
            </w:r>
          </w:p>
        </w:tc>
        <w:tc>
          <w:tcPr>
            <w:tcW w:w="1461"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highlight w:val="none"/>
                <w:lang w:eastAsia="zh-CN"/>
              </w:rPr>
              <w:t>公允价值变动（元）</w:t>
            </w:r>
          </w:p>
        </w:tc>
        <w:tc>
          <w:tcPr>
            <w:tcW w:w="1709"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highlight w:val="none"/>
                <w:lang w:eastAsia="zh-CN"/>
              </w:rPr>
              <w:t>风险说明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1364" w:type="dxa"/>
            <w:vAlign w:val="center"/>
          </w:tcPr>
          <w:p>
            <w:pPr>
              <w:ind w:firstLine="0" w:firstLineChars="0"/>
              <w:jc w:val="center"/>
              <w:rPr>
                <w:rFonts w:hint="eastAsia" w:ascii="宋体" w:hAnsi="宋体" w:eastAsia="宋体"/>
                <w:color w:val="000000"/>
                <w:highlight w:val="none"/>
                <w:lang w:eastAsia="zh-CN"/>
              </w:rPr>
            </w:pPr>
            <w:r>
              <w:rPr>
                <w:rFonts w:hint="eastAsia" w:ascii="宋体" w:hAnsi="宋体"/>
                <w:color w:val="FF0000"/>
                <w:highlight w:val="none"/>
                <w:lang w:eastAsia="zh-CN"/>
              </w:rPr>
              <w:t>【】</w:t>
            </w:r>
          </w:p>
        </w:tc>
        <w:tc>
          <w:tcPr>
            <w:tcW w:w="1356"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320"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312"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461"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709"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6813" w:type="dxa"/>
            <w:gridSpan w:val="5"/>
            <w:vAlign w:val="center"/>
          </w:tcPr>
          <w:p>
            <w:pPr>
              <w:ind w:firstLine="0" w:firstLineChars="0"/>
              <w:jc w:val="left"/>
              <w:rPr>
                <w:rFonts w:hint="eastAsia" w:ascii="宋体" w:hAnsi="宋体" w:eastAsia="宋体"/>
                <w:color w:val="000000"/>
                <w:highlight w:val="none"/>
                <w:lang w:eastAsia="zh-CN"/>
              </w:rPr>
            </w:pPr>
            <w:r>
              <w:rPr>
                <w:rFonts w:hint="eastAsia" w:ascii="宋体" w:hAnsi="宋体"/>
                <w:color w:val="000000"/>
                <w:highlight w:val="none"/>
                <w:lang w:eastAsia="zh-CN"/>
              </w:rPr>
              <w:t>公允价值变动总额统计（元）</w:t>
            </w:r>
          </w:p>
        </w:tc>
        <w:tc>
          <w:tcPr>
            <w:tcW w:w="1709"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6813" w:type="dxa"/>
            <w:gridSpan w:val="5"/>
            <w:vAlign w:val="center"/>
          </w:tcPr>
          <w:p>
            <w:pPr>
              <w:ind w:firstLine="0" w:firstLineChars="0"/>
              <w:jc w:val="left"/>
              <w:rPr>
                <w:rFonts w:hint="eastAsia" w:ascii="宋体" w:hAnsi="宋体" w:eastAsia="宋体"/>
                <w:color w:val="000000"/>
                <w:highlight w:val="none"/>
                <w:lang w:eastAsia="zh-CN"/>
              </w:rPr>
            </w:pPr>
            <w:r>
              <w:rPr>
                <w:rFonts w:hint="eastAsia" w:ascii="宋体" w:hAnsi="宋体"/>
                <w:color w:val="000000"/>
                <w:highlight w:val="none"/>
                <w:lang w:eastAsia="zh-CN"/>
              </w:rPr>
              <w:t>国债期货投资本期收益（元）</w:t>
            </w:r>
          </w:p>
        </w:tc>
        <w:tc>
          <w:tcPr>
            <w:tcW w:w="1709"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813" w:type="dxa"/>
            <w:gridSpan w:val="5"/>
            <w:vAlign w:val="center"/>
          </w:tcPr>
          <w:p>
            <w:pPr>
              <w:ind w:firstLine="0" w:firstLineChars="0"/>
              <w:jc w:val="left"/>
              <w:rPr>
                <w:rFonts w:hint="eastAsia" w:ascii="宋体" w:hAnsi="宋体" w:eastAsia="宋体"/>
                <w:color w:val="000000"/>
                <w:highlight w:val="none"/>
                <w:lang w:eastAsia="zh-CN"/>
              </w:rPr>
            </w:pPr>
            <w:r>
              <w:rPr>
                <w:rFonts w:hint="eastAsia" w:ascii="宋体" w:hAnsi="宋体"/>
                <w:color w:val="000000"/>
                <w:highlight w:val="none"/>
                <w:lang w:eastAsia="zh-CN"/>
              </w:rPr>
              <w:t>国债期货投资本期公允价值变动（元）</w:t>
            </w:r>
          </w:p>
        </w:tc>
        <w:tc>
          <w:tcPr>
            <w:tcW w:w="1709"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r>
    </w:tbl>
    <w:p>
      <w:pPr>
        <w:numPr>
          <w:ilvl w:val="0"/>
          <w:numId w:val="0"/>
        </w:numPr>
        <w:jc w:val="left"/>
        <w:rPr>
          <w:rFonts w:hint="eastAsia" w:ascii="宋体" w:hAnsi="宋体"/>
          <w:highlight w:val="none"/>
        </w:rPr>
      </w:pPr>
    </w:p>
    <w:bookmarkEnd w:id="22"/>
    <w:p>
      <w:pPr>
        <w:ind w:firstLine="420"/>
        <w:jc w:val="left"/>
        <w:rPr>
          <w:rFonts w:hint="eastAsia" w:ascii="宋体" w:hAnsi="宋体"/>
          <w:highlight w:val="none"/>
        </w:rPr>
      </w:pPr>
      <w:bookmarkStart w:id="23" w:name="m51003"/>
      <w:r>
        <w:rPr>
          <w:rFonts w:hint="eastAsia" w:ascii="宋体" w:hAnsi="宋体"/>
          <w:highlight w:val="none"/>
        </w:rPr>
        <w:t>（3）本期国债期货投资评价</w:t>
      </w:r>
    </w:p>
    <w:bookmarkEnd w:id="20"/>
    <w:bookmarkEnd w:id="23"/>
    <w:p>
      <w:pPr>
        <w:ind w:firstLine="420"/>
        <w:jc w:val="left"/>
        <w:rPr>
          <w:rFonts w:hint="eastAsia" w:ascii="宋体" w:hAnsi="宋体" w:eastAsia="宋体"/>
          <w:highlight w:val="none"/>
          <w:lang w:eastAsia="zh-CN"/>
        </w:rPr>
      </w:pPr>
      <w:r>
        <w:rPr>
          <w:rFonts w:hint="eastAsia" w:ascii="宋体" w:hAnsi="宋体"/>
          <w:color w:val="FF0000"/>
          <w:highlight w:val="none"/>
          <w:lang w:eastAsia="zh-CN"/>
        </w:rPr>
        <w:t>【】</w:t>
      </w:r>
    </w:p>
    <w:p>
      <w:pPr>
        <w:ind w:firstLine="420"/>
        <w:jc w:val="left"/>
        <w:rPr>
          <w:rFonts w:ascii="宋体" w:hAnsi="宋体"/>
          <w:highlight w:val="none"/>
        </w:rPr>
      </w:pPr>
    </w:p>
    <w:p>
      <w:pPr>
        <w:ind w:firstLine="422"/>
        <w:jc w:val="left"/>
        <w:rPr>
          <w:rFonts w:hint="eastAsia"/>
          <w:b/>
          <w:bCs/>
          <w:highlight w:val="none"/>
        </w:rPr>
      </w:pPr>
      <w:r>
        <w:rPr>
          <w:rFonts w:hint="eastAsia"/>
          <w:b/>
          <w:bCs/>
          <w:highlight w:val="none"/>
        </w:rPr>
        <w:t>11、</w:t>
      </w:r>
      <w:r>
        <w:rPr>
          <w:b/>
          <w:bCs/>
          <w:highlight w:val="none"/>
        </w:rPr>
        <w:t>投资组合报告附注</w:t>
      </w:r>
    </w:p>
    <w:p>
      <w:pPr>
        <w:ind w:firstLine="420"/>
        <w:jc w:val="left"/>
        <w:rPr>
          <w:rFonts w:hint="eastAsia" w:ascii="宋体" w:hAnsi="宋体"/>
          <w:highlight w:val="none"/>
        </w:rPr>
      </w:pPr>
      <w:bookmarkStart w:id="24" w:name="m508_01_1597"/>
      <w:r>
        <w:rPr>
          <w:rFonts w:hint="eastAsia" w:ascii="宋体" w:hAnsi="宋体"/>
          <w:highlight w:val="none"/>
        </w:rPr>
        <w:t>（1）</w:t>
      </w:r>
      <w:r>
        <w:rPr>
          <w:rFonts w:hint="eastAsia" w:ascii="宋体" w:hAnsi="宋体"/>
          <w:color w:val="FF0000"/>
          <w:highlight w:val="none"/>
          <w:lang w:eastAsia="zh-CN"/>
        </w:rPr>
        <w:t>【】</w:t>
      </w:r>
    </w:p>
    <w:bookmarkEnd w:id="24"/>
    <w:p>
      <w:pPr>
        <w:ind w:firstLine="420"/>
        <w:jc w:val="left"/>
        <w:rPr>
          <w:rFonts w:hint="eastAsia" w:ascii="宋体" w:hAnsi="宋体"/>
          <w:highlight w:val="none"/>
        </w:rPr>
      </w:pPr>
      <w:bookmarkStart w:id="25" w:name="m508_01_1598"/>
      <w:r>
        <w:rPr>
          <w:rFonts w:hint="eastAsia" w:ascii="宋体" w:hAnsi="宋体"/>
          <w:highlight w:val="none"/>
        </w:rPr>
        <w:t>（2）</w:t>
      </w:r>
      <w:r>
        <w:rPr>
          <w:rFonts w:hint="eastAsia" w:ascii="宋体" w:hAnsi="宋体"/>
          <w:color w:val="FF0000"/>
          <w:highlight w:val="none"/>
          <w:lang w:eastAsia="zh-CN"/>
        </w:rPr>
        <w:t>【】</w:t>
      </w:r>
    </w:p>
    <w:bookmarkEnd w:id="25"/>
    <w:p>
      <w:pPr>
        <w:ind w:firstLine="420"/>
        <w:jc w:val="left"/>
        <w:rPr>
          <w:rFonts w:ascii="宋体" w:hAnsi="宋体"/>
          <w:highlight w:val="none"/>
        </w:rPr>
      </w:pPr>
      <w:bookmarkStart w:id="26" w:name="m508_02"/>
      <w:r>
        <w:rPr>
          <w:rFonts w:hint="eastAsia" w:ascii="宋体" w:hAnsi="宋体"/>
          <w:highlight w:val="none"/>
        </w:rPr>
        <w:t>（3）</w:t>
      </w:r>
      <w:r>
        <w:rPr>
          <w:rFonts w:ascii="宋体" w:hAnsi="宋体"/>
          <w:highlight w:val="none"/>
        </w:rPr>
        <w:t>其他资产构成</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2601"/>
        <w:gridCol w:w="5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trPr>
        <w:tc>
          <w:tcPr>
            <w:tcW w:w="755" w:type="dxa"/>
            <w:shd w:val="clear" w:color="auto" w:fill="D9D9D9"/>
            <w:vAlign w:val="center"/>
          </w:tcPr>
          <w:p>
            <w:pPr>
              <w:ind w:firstLine="0" w:firstLineChars="0"/>
              <w:jc w:val="center"/>
              <w:rPr>
                <w:rFonts w:hint="eastAsia" w:ascii="宋体" w:hAnsi="宋体"/>
                <w:highlight w:val="none"/>
              </w:rPr>
            </w:pPr>
            <w:bookmarkStart w:id="27" w:name="m508_02_tab"/>
            <w:r>
              <w:rPr>
                <w:rFonts w:hint="eastAsia" w:ascii="宋体" w:hAnsi="宋体"/>
                <w:highlight w:val="none"/>
              </w:rPr>
              <w:t>序号</w:t>
            </w:r>
          </w:p>
        </w:tc>
        <w:tc>
          <w:tcPr>
            <w:tcW w:w="2601"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名称</w:t>
            </w:r>
          </w:p>
        </w:tc>
        <w:tc>
          <w:tcPr>
            <w:tcW w:w="5166" w:type="dxa"/>
            <w:shd w:val="clear" w:color="auto" w:fill="D9D9D9"/>
            <w:vAlign w:val="center"/>
          </w:tcPr>
          <w:p>
            <w:pPr>
              <w:ind w:firstLine="0" w:firstLineChars="0"/>
              <w:jc w:val="center"/>
              <w:rPr>
                <w:rFonts w:hint="eastAsia" w:ascii="宋体" w:hAnsi="宋体"/>
                <w:highlight w:val="none"/>
              </w:rPr>
            </w:pPr>
            <w:r>
              <w:rPr>
                <w:rFonts w:hint="eastAsia" w:ascii="宋体" w:hAnsi="宋体"/>
                <w:highlight w:val="none"/>
              </w:rPr>
              <w:t>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5" w:type="dxa"/>
            <w:vAlign w:val="center"/>
          </w:tcPr>
          <w:p>
            <w:pPr>
              <w:ind w:firstLine="0" w:firstLineChars="0"/>
              <w:jc w:val="center"/>
              <w:rPr>
                <w:rFonts w:hint="eastAsia" w:ascii="宋体" w:hAnsi="宋体"/>
                <w:highlight w:val="none"/>
              </w:rPr>
            </w:pPr>
            <w:r>
              <w:rPr>
                <w:rFonts w:ascii="宋体" w:hAnsi="宋体"/>
                <w:highlight w:val="none"/>
              </w:rPr>
              <w:t>1</w:t>
            </w:r>
          </w:p>
        </w:tc>
        <w:tc>
          <w:tcPr>
            <w:tcW w:w="2601" w:type="dxa"/>
            <w:vAlign w:val="center"/>
          </w:tcPr>
          <w:p>
            <w:pPr>
              <w:ind w:firstLine="0" w:firstLineChars="0"/>
              <w:jc w:val="left"/>
              <w:rPr>
                <w:rFonts w:hint="eastAsia" w:ascii="宋体" w:hAnsi="宋体"/>
                <w:highlight w:val="none"/>
              </w:rPr>
            </w:pPr>
            <w:r>
              <w:rPr>
                <w:rFonts w:hint="eastAsia" w:ascii="宋体" w:hAnsi="宋体"/>
                <w:highlight w:val="none"/>
              </w:rPr>
              <w:t>存出保证金</w:t>
            </w:r>
          </w:p>
        </w:tc>
        <w:tc>
          <w:tcPr>
            <w:tcW w:w="5166" w:type="dxa"/>
            <w:vAlign w:val="center"/>
          </w:tcPr>
          <w:p>
            <w:pPr>
              <w:ind w:firstLine="0" w:firstLineChars="0"/>
              <w:jc w:val="right"/>
              <w:rPr>
                <w:rFonts w:hint="eastAsia" w:ascii="宋体" w:hAnsi="宋体" w:eastAsia="宋体"/>
                <w:highlight w:val="none"/>
                <w:lang w:eastAsia="zh-CN"/>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755" w:type="dxa"/>
            <w:vAlign w:val="center"/>
          </w:tcPr>
          <w:p>
            <w:pPr>
              <w:ind w:firstLine="0" w:firstLineChars="0"/>
              <w:jc w:val="center"/>
              <w:rPr>
                <w:rFonts w:hint="eastAsia" w:ascii="宋体" w:hAnsi="宋体"/>
                <w:highlight w:val="none"/>
              </w:rPr>
            </w:pPr>
            <w:r>
              <w:rPr>
                <w:rFonts w:ascii="宋体" w:hAnsi="宋体"/>
                <w:highlight w:val="none"/>
              </w:rPr>
              <w:t>2</w:t>
            </w:r>
          </w:p>
        </w:tc>
        <w:tc>
          <w:tcPr>
            <w:tcW w:w="2601" w:type="dxa"/>
            <w:vAlign w:val="center"/>
          </w:tcPr>
          <w:p>
            <w:pPr>
              <w:ind w:firstLine="0" w:firstLineChars="0"/>
              <w:jc w:val="left"/>
              <w:rPr>
                <w:rFonts w:hint="eastAsia" w:ascii="宋体" w:hAnsi="宋体"/>
                <w:highlight w:val="none"/>
              </w:rPr>
            </w:pPr>
            <w:r>
              <w:rPr>
                <w:rFonts w:hint="eastAsia" w:ascii="宋体" w:hAnsi="宋体"/>
                <w:highlight w:val="none"/>
              </w:rPr>
              <w:t>应收证券清算款</w:t>
            </w:r>
          </w:p>
        </w:tc>
        <w:tc>
          <w:tcPr>
            <w:tcW w:w="5166"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755" w:type="dxa"/>
            <w:vAlign w:val="center"/>
          </w:tcPr>
          <w:p>
            <w:pPr>
              <w:ind w:firstLine="0" w:firstLineChars="0"/>
              <w:jc w:val="center"/>
              <w:rPr>
                <w:rFonts w:hint="eastAsia" w:ascii="宋体" w:hAnsi="宋体"/>
                <w:highlight w:val="none"/>
              </w:rPr>
            </w:pPr>
            <w:r>
              <w:rPr>
                <w:rFonts w:ascii="宋体" w:hAnsi="宋体"/>
                <w:highlight w:val="none"/>
              </w:rPr>
              <w:t>3</w:t>
            </w:r>
          </w:p>
        </w:tc>
        <w:tc>
          <w:tcPr>
            <w:tcW w:w="2601" w:type="dxa"/>
            <w:vAlign w:val="center"/>
          </w:tcPr>
          <w:p>
            <w:pPr>
              <w:ind w:firstLine="0" w:firstLineChars="0"/>
              <w:jc w:val="left"/>
              <w:rPr>
                <w:rFonts w:hint="eastAsia" w:ascii="宋体" w:hAnsi="宋体"/>
                <w:highlight w:val="none"/>
              </w:rPr>
            </w:pPr>
            <w:r>
              <w:rPr>
                <w:rFonts w:hint="eastAsia" w:ascii="宋体" w:hAnsi="宋体"/>
                <w:highlight w:val="none"/>
              </w:rPr>
              <w:t>应收股利</w:t>
            </w:r>
          </w:p>
        </w:tc>
        <w:tc>
          <w:tcPr>
            <w:tcW w:w="5166"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755" w:type="dxa"/>
            <w:vAlign w:val="center"/>
          </w:tcPr>
          <w:p>
            <w:pPr>
              <w:ind w:firstLine="0" w:firstLineChars="0"/>
              <w:jc w:val="center"/>
              <w:rPr>
                <w:rFonts w:hint="eastAsia" w:ascii="宋体" w:hAnsi="宋体"/>
                <w:highlight w:val="none"/>
              </w:rPr>
            </w:pPr>
            <w:r>
              <w:rPr>
                <w:rFonts w:ascii="宋体" w:hAnsi="宋体"/>
                <w:highlight w:val="none"/>
              </w:rPr>
              <w:t>4</w:t>
            </w:r>
          </w:p>
        </w:tc>
        <w:tc>
          <w:tcPr>
            <w:tcW w:w="2601" w:type="dxa"/>
            <w:vAlign w:val="center"/>
          </w:tcPr>
          <w:p>
            <w:pPr>
              <w:ind w:firstLine="0" w:firstLineChars="0"/>
              <w:jc w:val="left"/>
              <w:rPr>
                <w:rFonts w:hint="eastAsia" w:ascii="宋体" w:hAnsi="宋体"/>
                <w:highlight w:val="none"/>
              </w:rPr>
            </w:pPr>
            <w:r>
              <w:rPr>
                <w:rFonts w:hint="eastAsia" w:ascii="宋体" w:hAnsi="宋体"/>
                <w:highlight w:val="none"/>
              </w:rPr>
              <w:t>应收利息</w:t>
            </w:r>
          </w:p>
        </w:tc>
        <w:tc>
          <w:tcPr>
            <w:tcW w:w="5166"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755" w:type="dxa"/>
            <w:vAlign w:val="center"/>
          </w:tcPr>
          <w:p>
            <w:pPr>
              <w:ind w:firstLine="0" w:firstLineChars="0"/>
              <w:jc w:val="center"/>
              <w:rPr>
                <w:rFonts w:hint="eastAsia" w:ascii="宋体" w:hAnsi="宋体"/>
                <w:highlight w:val="none"/>
              </w:rPr>
            </w:pPr>
            <w:r>
              <w:rPr>
                <w:rFonts w:ascii="宋体" w:hAnsi="宋体"/>
                <w:highlight w:val="none"/>
              </w:rPr>
              <w:t>5</w:t>
            </w:r>
          </w:p>
        </w:tc>
        <w:tc>
          <w:tcPr>
            <w:tcW w:w="2601" w:type="dxa"/>
            <w:vAlign w:val="center"/>
          </w:tcPr>
          <w:p>
            <w:pPr>
              <w:ind w:firstLine="0" w:firstLineChars="0"/>
              <w:jc w:val="left"/>
              <w:rPr>
                <w:rFonts w:hint="eastAsia" w:ascii="宋体" w:hAnsi="宋体"/>
                <w:highlight w:val="none"/>
              </w:rPr>
            </w:pPr>
            <w:r>
              <w:rPr>
                <w:rFonts w:hint="eastAsia" w:ascii="宋体" w:hAnsi="宋体"/>
                <w:highlight w:val="none"/>
              </w:rPr>
              <w:t>应收申购款</w:t>
            </w:r>
          </w:p>
        </w:tc>
        <w:tc>
          <w:tcPr>
            <w:tcW w:w="5166"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755" w:type="dxa"/>
            <w:vAlign w:val="center"/>
          </w:tcPr>
          <w:p>
            <w:pPr>
              <w:ind w:firstLine="0" w:firstLineChars="0"/>
              <w:jc w:val="center"/>
              <w:rPr>
                <w:rFonts w:hint="eastAsia" w:ascii="宋体" w:hAnsi="宋体"/>
                <w:highlight w:val="none"/>
              </w:rPr>
            </w:pPr>
            <w:r>
              <w:rPr>
                <w:rFonts w:ascii="宋体" w:hAnsi="宋体"/>
                <w:highlight w:val="none"/>
              </w:rPr>
              <w:t>6</w:t>
            </w:r>
          </w:p>
        </w:tc>
        <w:tc>
          <w:tcPr>
            <w:tcW w:w="2601" w:type="dxa"/>
            <w:vAlign w:val="center"/>
          </w:tcPr>
          <w:p>
            <w:pPr>
              <w:ind w:firstLine="0" w:firstLineChars="0"/>
              <w:jc w:val="left"/>
              <w:rPr>
                <w:rFonts w:hint="eastAsia" w:ascii="宋体" w:hAnsi="宋体"/>
                <w:highlight w:val="none"/>
              </w:rPr>
            </w:pPr>
            <w:r>
              <w:rPr>
                <w:rFonts w:hint="eastAsia" w:ascii="宋体" w:hAnsi="宋体"/>
                <w:highlight w:val="none"/>
              </w:rPr>
              <w:t>其他应收款</w:t>
            </w:r>
          </w:p>
        </w:tc>
        <w:tc>
          <w:tcPr>
            <w:tcW w:w="5166"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755" w:type="dxa"/>
            <w:vAlign w:val="center"/>
          </w:tcPr>
          <w:p>
            <w:pPr>
              <w:ind w:firstLine="0" w:firstLineChars="0"/>
              <w:jc w:val="center"/>
              <w:rPr>
                <w:rFonts w:hint="eastAsia" w:ascii="宋体" w:hAnsi="宋体"/>
                <w:highlight w:val="none"/>
              </w:rPr>
            </w:pPr>
            <w:r>
              <w:rPr>
                <w:rFonts w:ascii="宋体" w:hAnsi="宋体"/>
                <w:highlight w:val="none"/>
              </w:rPr>
              <w:t>7</w:t>
            </w:r>
          </w:p>
        </w:tc>
        <w:tc>
          <w:tcPr>
            <w:tcW w:w="2601" w:type="dxa"/>
            <w:vAlign w:val="center"/>
          </w:tcPr>
          <w:p>
            <w:pPr>
              <w:ind w:firstLine="0" w:firstLineChars="0"/>
              <w:jc w:val="left"/>
              <w:rPr>
                <w:rFonts w:hint="eastAsia" w:ascii="宋体" w:hAnsi="宋体"/>
                <w:highlight w:val="none"/>
              </w:rPr>
            </w:pPr>
            <w:r>
              <w:rPr>
                <w:rFonts w:hint="eastAsia" w:ascii="宋体" w:hAnsi="宋体"/>
                <w:highlight w:val="none"/>
              </w:rPr>
              <w:t>待摊费用</w:t>
            </w:r>
          </w:p>
        </w:tc>
        <w:tc>
          <w:tcPr>
            <w:tcW w:w="5166"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755" w:type="dxa"/>
            <w:vAlign w:val="center"/>
          </w:tcPr>
          <w:p>
            <w:pPr>
              <w:ind w:firstLine="0" w:firstLineChars="0"/>
              <w:jc w:val="center"/>
              <w:rPr>
                <w:rFonts w:hint="eastAsia" w:ascii="宋体" w:hAnsi="宋体"/>
                <w:highlight w:val="none"/>
              </w:rPr>
            </w:pPr>
            <w:r>
              <w:rPr>
                <w:rFonts w:ascii="宋体" w:hAnsi="宋体"/>
                <w:highlight w:val="none"/>
              </w:rPr>
              <w:t>8</w:t>
            </w:r>
          </w:p>
        </w:tc>
        <w:tc>
          <w:tcPr>
            <w:tcW w:w="2601" w:type="dxa"/>
            <w:vAlign w:val="center"/>
          </w:tcPr>
          <w:p>
            <w:pPr>
              <w:ind w:firstLine="0" w:firstLineChars="0"/>
              <w:jc w:val="left"/>
              <w:rPr>
                <w:rFonts w:hint="eastAsia" w:ascii="宋体" w:hAnsi="宋体"/>
                <w:highlight w:val="none"/>
              </w:rPr>
            </w:pPr>
            <w:r>
              <w:rPr>
                <w:rFonts w:hint="eastAsia" w:ascii="宋体" w:hAnsi="宋体"/>
                <w:highlight w:val="none"/>
              </w:rPr>
              <w:t>其他</w:t>
            </w:r>
          </w:p>
        </w:tc>
        <w:tc>
          <w:tcPr>
            <w:tcW w:w="5166"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755" w:type="dxa"/>
            <w:vAlign w:val="center"/>
          </w:tcPr>
          <w:p>
            <w:pPr>
              <w:ind w:firstLine="0" w:firstLineChars="0"/>
              <w:jc w:val="center"/>
              <w:rPr>
                <w:rFonts w:hint="eastAsia" w:ascii="宋体" w:hAnsi="宋体"/>
                <w:highlight w:val="none"/>
              </w:rPr>
            </w:pPr>
            <w:r>
              <w:rPr>
                <w:rFonts w:ascii="宋体" w:hAnsi="宋体"/>
                <w:highlight w:val="none"/>
              </w:rPr>
              <w:t>9</w:t>
            </w:r>
          </w:p>
        </w:tc>
        <w:tc>
          <w:tcPr>
            <w:tcW w:w="2601" w:type="dxa"/>
            <w:vAlign w:val="center"/>
          </w:tcPr>
          <w:p>
            <w:pPr>
              <w:ind w:firstLine="0" w:firstLineChars="0"/>
              <w:jc w:val="left"/>
              <w:rPr>
                <w:rFonts w:hint="eastAsia" w:ascii="宋体" w:hAnsi="宋体"/>
                <w:highlight w:val="none"/>
              </w:rPr>
            </w:pPr>
            <w:r>
              <w:rPr>
                <w:rFonts w:hint="eastAsia" w:ascii="宋体" w:hAnsi="宋体"/>
                <w:highlight w:val="none"/>
              </w:rPr>
              <w:t>合计</w:t>
            </w:r>
          </w:p>
        </w:tc>
        <w:tc>
          <w:tcPr>
            <w:tcW w:w="5166" w:type="dxa"/>
            <w:vAlign w:val="center"/>
          </w:tcPr>
          <w:p>
            <w:pPr>
              <w:ind w:firstLine="0" w:firstLineChars="0"/>
              <w:jc w:val="right"/>
              <w:rPr>
                <w:rFonts w:hint="eastAsia" w:ascii="宋体" w:hAnsi="宋体"/>
                <w:highlight w:val="none"/>
              </w:rPr>
            </w:pPr>
            <w:r>
              <w:rPr>
                <w:rFonts w:hint="eastAsia" w:ascii="宋体" w:hAnsi="宋体"/>
                <w:color w:val="FF0000"/>
                <w:highlight w:val="none"/>
                <w:lang w:eastAsia="zh-CN"/>
              </w:rPr>
              <w:t>【】</w:t>
            </w:r>
          </w:p>
        </w:tc>
      </w:tr>
      <w:bookmarkEnd w:id="27"/>
    </w:tbl>
    <w:p>
      <w:pPr>
        <w:ind w:firstLine="420"/>
        <w:jc w:val="left"/>
        <w:rPr>
          <w:rFonts w:hint="eastAsia" w:ascii="宋体" w:hAnsi="宋体"/>
          <w:highlight w:val="none"/>
        </w:rPr>
      </w:pPr>
      <w:r>
        <w:rPr>
          <w:rFonts w:hint="eastAsia" w:ascii="宋体" w:hAnsi="宋体"/>
          <w:highlight w:val="none"/>
        </w:rPr>
        <w:t xml:space="preserve"> </w:t>
      </w:r>
      <w:r>
        <w:rPr>
          <w:rFonts w:ascii="宋体" w:hAnsi="宋体"/>
          <w:highlight w:val="none"/>
        </w:rPr>
        <w:t xml:space="preserve"> </w:t>
      </w:r>
    </w:p>
    <w:bookmarkEnd w:id="26"/>
    <w:p>
      <w:pPr>
        <w:numPr>
          <w:ilvl w:val="0"/>
          <w:numId w:val="6"/>
        </w:numPr>
        <w:ind w:left="0" w:leftChars="0" w:firstLine="420" w:firstLineChars="200"/>
        <w:jc w:val="left"/>
        <w:rPr>
          <w:rFonts w:ascii="宋体" w:hAnsi="宋体"/>
          <w:highlight w:val="none"/>
        </w:rPr>
      </w:pPr>
      <w:bookmarkStart w:id="28" w:name="m508_03"/>
      <w:r>
        <w:rPr>
          <w:rFonts w:ascii="宋体" w:hAnsi="宋体"/>
          <w:highlight w:val="none"/>
        </w:rPr>
        <w:t>报告期末持有的处于转股期的可转换债券明细</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1488"/>
        <w:gridCol w:w="236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7" w:type="dxa"/>
            <w:shd w:val="clear" w:color="auto" w:fill="D7D7D7"/>
            <w:vAlign w:val="top"/>
          </w:tcPr>
          <w:p>
            <w:pPr>
              <w:numPr>
                <w:ilvl w:val="0"/>
                <w:numId w:val="0"/>
              </w:numPr>
              <w:jc w:val="center"/>
              <w:rPr>
                <w:rFonts w:hint="eastAsia" w:ascii="宋体" w:hAnsi="宋体" w:eastAsia="宋体"/>
                <w:highlight w:val="none"/>
                <w:vertAlign w:val="baseline"/>
                <w:lang w:eastAsia="zh-CN"/>
              </w:rPr>
            </w:pPr>
            <w:r>
              <w:rPr>
                <w:rFonts w:hint="eastAsia" w:ascii="宋体" w:hAnsi="宋体"/>
                <w:highlight w:val="none"/>
                <w:vertAlign w:val="baseline"/>
                <w:lang w:eastAsia="zh-CN"/>
              </w:rPr>
              <w:t>序号</w:t>
            </w:r>
          </w:p>
        </w:tc>
        <w:tc>
          <w:tcPr>
            <w:tcW w:w="1488" w:type="dxa"/>
            <w:shd w:val="clear" w:color="auto" w:fill="D7D7D7"/>
            <w:vAlign w:val="top"/>
          </w:tcPr>
          <w:p>
            <w:pPr>
              <w:numPr>
                <w:ilvl w:val="0"/>
                <w:numId w:val="0"/>
              </w:numPr>
              <w:jc w:val="center"/>
              <w:rPr>
                <w:rFonts w:hint="eastAsia" w:ascii="宋体" w:hAnsi="宋体" w:eastAsia="宋体"/>
                <w:highlight w:val="none"/>
                <w:vertAlign w:val="baseline"/>
                <w:lang w:eastAsia="zh-CN"/>
              </w:rPr>
            </w:pPr>
            <w:r>
              <w:rPr>
                <w:rFonts w:hint="eastAsia" w:ascii="宋体" w:hAnsi="宋体"/>
                <w:highlight w:val="none"/>
                <w:vertAlign w:val="baseline"/>
                <w:lang w:eastAsia="zh-CN"/>
              </w:rPr>
              <w:t>债券代码</w:t>
            </w:r>
          </w:p>
        </w:tc>
        <w:tc>
          <w:tcPr>
            <w:tcW w:w="2367" w:type="dxa"/>
            <w:shd w:val="clear" w:color="auto" w:fill="D7D7D7"/>
            <w:vAlign w:val="top"/>
          </w:tcPr>
          <w:p>
            <w:pPr>
              <w:numPr>
                <w:ilvl w:val="0"/>
                <w:numId w:val="0"/>
              </w:numPr>
              <w:jc w:val="center"/>
              <w:rPr>
                <w:rFonts w:hint="eastAsia" w:ascii="宋体" w:hAnsi="宋体" w:eastAsia="宋体"/>
                <w:highlight w:val="none"/>
                <w:vertAlign w:val="baseline"/>
                <w:lang w:eastAsia="zh-CN"/>
              </w:rPr>
            </w:pPr>
            <w:r>
              <w:rPr>
                <w:rFonts w:hint="eastAsia" w:ascii="宋体" w:hAnsi="宋体"/>
                <w:highlight w:val="none"/>
                <w:vertAlign w:val="baseline"/>
                <w:lang w:eastAsia="zh-CN"/>
              </w:rPr>
              <w:t>债券名称</w:t>
            </w:r>
          </w:p>
        </w:tc>
        <w:tc>
          <w:tcPr>
            <w:tcW w:w="1705" w:type="dxa"/>
            <w:shd w:val="clear" w:color="auto" w:fill="D7D7D7"/>
            <w:vAlign w:val="top"/>
          </w:tcPr>
          <w:p>
            <w:pPr>
              <w:numPr>
                <w:ilvl w:val="0"/>
                <w:numId w:val="0"/>
              </w:numPr>
              <w:jc w:val="center"/>
              <w:rPr>
                <w:rFonts w:hint="eastAsia" w:ascii="宋体" w:hAnsi="宋体" w:eastAsia="宋体"/>
                <w:highlight w:val="none"/>
                <w:vertAlign w:val="baseline"/>
                <w:lang w:eastAsia="zh-CN"/>
              </w:rPr>
            </w:pPr>
            <w:r>
              <w:rPr>
                <w:rFonts w:hint="eastAsia" w:ascii="宋体" w:hAnsi="宋体"/>
                <w:highlight w:val="none"/>
                <w:vertAlign w:val="baseline"/>
                <w:lang w:eastAsia="zh-CN"/>
              </w:rPr>
              <w:t>公允价值（元）</w:t>
            </w:r>
          </w:p>
        </w:tc>
        <w:tc>
          <w:tcPr>
            <w:tcW w:w="1705" w:type="dxa"/>
            <w:shd w:val="clear" w:color="auto" w:fill="D7D7D7"/>
            <w:vAlign w:val="top"/>
          </w:tcPr>
          <w:p>
            <w:pPr>
              <w:numPr>
                <w:ilvl w:val="0"/>
                <w:numId w:val="0"/>
              </w:numPr>
              <w:jc w:val="center"/>
              <w:rPr>
                <w:rFonts w:hint="eastAsia" w:ascii="宋体" w:hAnsi="宋体" w:eastAsia="宋体"/>
                <w:highlight w:val="none"/>
                <w:vertAlign w:val="baseline"/>
                <w:lang w:eastAsia="zh-CN"/>
              </w:rPr>
            </w:pPr>
            <w:r>
              <w:rPr>
                <w:rFonts w:hint="eastAsia" w:ascii="宋体" w:hAnsi="宋体"/>
                <w:highlight w:val="none"/>
                <w:vertAlign w:val="baseline"/>
                <w:lang w:eastAsia="zh-CN"/>
              </w:rPr>
              <w:t>占基金资产净值比例（</w:t>
            </w:r>
            <w:r>
              <w:rPr>
                <w:rFonts w:hint="eastAsia" w:ascii="宋体" w:hAnsi="宋体"/>
                <w:highlight w:val="none"/>
                <w:vertAlign w:val="baseline"/>
                <w:lang w:val="en-US" w:eastAsia="zh-CN"/>
              </w:rPr>
              <w:t>%</w:t>
            </w:r>
            <w:r>
              <w:rPr>
                <w:rFonts w:hint="eastAsia" w:ascii="宋体" w:hAnsi="宋体"/>
                <w:highlight w:val="none"/>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7" w:type="dxa"/>
            <w:vAlign w:val="center"/>
          </w:tcPr>
          <w:p>
            <w:pPr>
              <w:ind w:firstLine="0" w:firstLineChars="0"/>
              <w:jc w:val="center"/>
              <w:rPr>
                <w:rFonts w:hint="eastAsia" w:ascii="宋体" w:hAnsi="宋体"/>
                <w:highlight w:val="none"/>
                <w:vertAlign w:val="baseline"/>
              </w:rPr>
            </w:pPr>
            <w:r>
              <w:rPr>
                <w:rFonts w:hint="eastAsia" w:ascii="宋体" w:hAnsi="宋体"/>
                <w:color w:val="FF0000"/>
                <w:highlight w:val="none"/>
                <w:lang w:eastAsia="zh-CN"/>
              </w:rPr>
              <w:t>【】</w:t>
            </w:r>
          </w:p>
        </w:tc>
        <w:tc>
          <w:tcPr>
            <w:tcW w:w="1488" w:type="dxa"/>
            <w:vAlign w:val="center"/>
          </w:tcPr>
          <w:p>
            <w:pPr>
              <w:ind w:firstLine="0" w:firstLineChars="0"/>
              <w:jc w:val="center"/>
              <w:rPr>
                <w:rFonts w:hint="eastAsia" w:ascii="宋体" w:hAnsi="宋体"/>
                <w:highlight w:val="none"/>
                <w:vertAlign w:val="baseline"/>
              </w:rPr>
            </w:pPr>
            <w:r>
              <w:rPr>
                <w:rFonts w:hint="eastAsia" w:ascii="宋体" w:hAnsi="宋体"/>
                <w:color w:val="FF0000"/>
                <w:highlight w:val="none"/>
                <w:lang w:eastAsia="zh-CN"/>
              </w:rPr>
              <w:t>【】</w:t>
            </w:r>
          </w:p>
        </w:tc>
        <w:tc>
          <w:tcPr>
            <w:tcW w:w="2367" w:type="dxa"/>
            <w:vAlign w:val="center"/>
          </w:tcPr>
          <w:p>
            <w:pPr>
              <w:ind w:firstLine="0" w:firstLineChars="0"/>
              <w:jc w:val="center"/>
              <w:rPr>
                <w:rFonts w:hint="eastAsia" w:ascii="宋体" w:hAnsi="宋体"/>
                <w:highlight w:val="none"/>
                <w:vertAlign w:val="baseline"/>
              </w:rPr>
            </w:pPr>
            <w:r>
              <w:rPr>
                <w:rFonts w:hint="eastAsia" w:ascii="宋体" w:hAnsi="宋体"/>
                <w:color w:val="FF0000"/>
                <w:highlight w:val="none"/>
                <w:lang w:eastAsia="zh-CN"/>
              </w:rPr>
              <w:t>【】</w:t>
            </w:r>
          </w:p>
        </w:tc>
        <w:tc>
          <w:tcPr>
            <w:tcW w:w="1705" w:type="dxa"/>
            <w:vAlign w:val="center"/>
          </w:tcPr>
          <w:p>
            <w:pPr>
              <w:ind w:firstLine="0" w:firstLineChars="0"/>
              <w:jc w:val="center"/>
              <w:rPr>
                <w:rFonts w:hint="eastAsia" w:ascii="宋体" w:hAnsi="宋体"/>
                <w:highlight w:val="none"/>
                <w:vertAlign w:val="baseline"/>
              </w:rPr>
            </w:pPr>
            <w:r>
              <w:rPr>
                <w:rFonts w:hint="eastAsia" w:ascii="宋体" w:hAnsi="宋体"/>
                <w:color w:val="FF0000"/>
                <w:highlight w:val="none"/>
                <w:lang w:eastAsia="zh-CN"/>
              </w:rPr>
              <w:t>【】</w:t>
            </w:r>
          </w:p>
        </w:tc>
        <w:tc>
          <w:tcPr>
            <w:tcW w:w="1705" w:type="dxa"/>
            <w:vAlign w:val="center"/>
          </w:tcPr>
          <w:p>
            <w:pPr>
              <w:ind w:firstLine="0" w:firstLineChars="0"/>
              <w:jc w:val="center"/>
              <w:rPr>
                <w:rFonts w:hint="eastAsia" w:ascii="宋体" w:hAnsi="宋体"/>
                <w:highlight w:val="none"/>
                <w:vertAlign w:val="baseline"/>
              </w:rPr>
            </w:pPr>
            <w:r>
              <w:rPr>
                <w:rFonts w:hint="eastAsia" w:ascii="宋体" w:hAnsi="宋体"/>
                <w:color w:val="FF0000"/>
                <w:highlight w:val="none"/>
                <w:lang w:eastAsia="zh-CN"/>
              </w:rPr>
              <w:t>【】</w:t>
            </w:r>
          </w:p>
        </w:tc>
      </w:tr>
    </w:tbl>
    <w:p>
      <w:pPr>
        <w:numPr>
          <w:ilvl w:val="0"/>
          <w:numId w:val="0"/>
        </w:numPr>
        <w:jc w:val="left"/>
        <w:rPr>
          <w:rFonts w:hint="eastAsia" w:ascii="宋体" w:hAnsi="宋体"/>
          <w:highlight w:val="none"/>
        </w:rPr>
      </w:pPr>
    </w:p>
    <w:bookmarkEnd w:id="28"/>
    <w:p>
      <w:pPr>
        <w:ind w:firstLine="420"/>
        <w:jc w:val="left"/>
        <w:rPr>
          <w:rFonts w:ascii="宋体" w:hAnsi="宋体"/>
          <w:highlight w:val="none"/>
        </w:rPr>
      </w:pPr>
      <w:r>
        <w:rPr>
          <w:rFonts w:hint="eastAsia" w:ascii="宋体" w:hAnsi="宋体"/>
          <w:highlight w:val="none"/>
        </w:rPr>
        <w:t>（5）</w:t>
      </w:r>
      <w:r>
        <w:rPr>
          <w:rFonts w:ascii="宋体" w:hAnsi="宋体"/>
          <w:highlight w:val="none"/>
        </w:rPr>
        <w:t>报告期末前十名股票中存在流通受限情况的说明</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1463"/>
        <w:gridCol w:w="1320"/>
        <w:gridCol w:w="1561"/>
        <w:gridCol w:w="1380"/>
        <w:gridCol w:w="1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1257"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eastAsia="宋体"/>
                <w:highlight w:val="none"/>
                <w:lang w:eastAsia="zh-CN"/>
              </w:rPr>
              <w:t>序号</w:t>
            </w:r>
          </w:p>
        </w:tc>
        <w:tc>
          <w:tcPr>
            <w:tcW w:w="1463"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eastAsia="宋体"/>
                <w:highlight w:val="none"/>
                <w:lang w:eastAsia="zh-CN"/>
              </w:rPr>
              <w:t>股票代码</w:t>
            </w:r>
          </w:p>
        </w:tc>
        <w:tc>
          <w:tcPr>
            <w:tcW w:w="1320"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eastAsia="宋体"/>
                <w:highlight w:val="none"/>
                <w:lang w:eastAsia="zh-CN"/>
              </w:rPr>
              <w:t>股票名称</w:t>
            </w:r>
          </w:p>
        </w:tc>
        <w:tc>
          <w:tcPr>
            <w:tcW w:w="1561"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eastAsia="宋体"/>
                <w:highlight w:val="none"/>
                <w:lang w:eastAsia="zh-CN"/>
              </w:rPr>
              <w:t>流通受限部分的公允价值（元）</w:t>
            </w:r>
          </w:p>
        </w:tc>
        <w:tc>
          <w:tcPr>
            <w:tcW w:w="1380"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eastAsia="宋体"/>
                <w:highlight w:val="none"/>
                <w:lang w:eastAsia="zh-CN"/>
              </w:rPr>
              <w:t>占基金资产净值比例（</w:t>
            </w:r>
            <w:r>
              <w:rPr>
                <w:rFonts w:hint="eastAsia" w:ascii="宋体" w:hAnsi="宋体" w:eastAsia="宋体"/>
                <w:highlight w:val="none"/>
                <w:lang w:val="en-US" w:eastAsia="zh-CN"/>
              </w:rPr>
              <w:t>%</w:t>
            </w:r>
            <w:r>
              <w:rPr>
                <w:rFonts w:hint="eastAsia" w:ascii="宋体" w:hAnsi="宋体" w:eastAsia="宋体"/>
                <w:highlight w:val="none"/>
                <w:lang w:eastAsia="zh-CN"/>
              </w:rPr>
              <w:t>）</w:t>
            </w:r>
          </w:p>
        </w:tc>
        <w:tc>
          <w:tcPr>
            <w:tcW w:w="1541" w:type="dxa"/>
            <w:shd w:val="clear" w:color="auto" w:fill="D9D9D9"/>
            <w:vAlign w:val="center"/>
          </w:tcPr>
          <w:p>
            <w:pPr>
              <w:ind w:firstLine="0" w:firstLineChars="0"/>
              <w:jc w:val="center"/>
              <w:rPr>
                <w:rFonts w:hint="eastAsia" w:ascii="宋体" w:hAnsi="宋体" w:eastAsia="宋体"/>
                <w:highlight w:val="none"/>
                <w:lang w:eastAsia="zh-CN"/>
              </w:rPr>
            </w:pPr>
            <w:r>
              <w:rPr>
                <w:rFonts w:hint="eastAsia" w:ascii="宋体" w:hAnsi="宋体" w:eastAsia="宋体"/>
                <w:highlight w:val="none"/>
                <w:lang w:eastAsia="zh-CN"/>
              </w:rPr>
              <w:t>流通受限情况说明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1257" w:type="dxa"/>
            <w:vAlign w:val="center"/>
          </w:tcPr>
          <w:p>
            <w:pPr>
              <w:ind w:firstLine="0" w:firstLineChars="0"/>
              <w:jc w:val="center"/>
              <w:rPr>
                <w:rFonts w:hint="eastAsia" w:ascii="宋体" w:hAnsi="宋体" w:eastAsia="宋体"/>
                <w:color w:val="000000"/>
                <w:highlight w:val="none"/>
                <w:lang w:eastAsia="zh-CN"/>
              </w:rPr>
            </w:pPr>
            <w:r>
              <w:rPr>
                <w:rFonts w:hint="eastAsia" w:ascii="宋体" w:hAnsi="宋体"/>
                <w:color w:val="FF0000"/>
                <w:highlight w:val="none"/>
                <w:lang w:eastAsia="zh-CN"/>
              </w:rPr>
              <w:t>【】</w:t>
            </w:r>
          </w:p>
        </w:tc>
        <w:tc>
          <w:tcPr>
            <w:tcW w:w="1463"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320"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561"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380"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c>
          <w:tcPr>
            <w:tcW w:w="1541" w:type="dxa"/>
            <w:vAlign w:val="center"/>
          </w:tcPr>
          <w:p>
            <w:pPr>
              <w:ind w:firstLine="0" w:firstLineChars="0"/>
              <w:jc w:val="center"/>
              <w:rPr>
                <w:rFonts w:hint="eastAsia" w:ascii="宋体" w:hAnsi="宋体"/>
                <w:color w:val="000000"/>
                <w:highlight w:val="none"/>
              </w:rPr>
            </w:pPr>
            <w:r>
              <w:rPr>
                <w:rFonts w:hint="eastAsia" w:ascii="宋体" w:hAnsi="宋体"/>
                <w:color w:val="FF0000"/>
                <w:highlight w:val="none"/>
                <w:lang w:eastAsia="zh-CN"/>
              </w:rPr>
              <w:t>【】</w:t>
            </w:r>
          </w:p>
        </w:tc>
      </w:tr>
    </w:tbl>
    <w:p>
      <w:pPr>
        <w:ind w:firstLine="420"/>
        <w:contextualSpacing/>
        <w:rPr>
          <w:bCs/>
        </w:rPr>
      </w:pPr>
    </w:p>
    <w:p>
      <w:pPr>
        <w:pStyle w:val="2"/>
        <w:ind w:firstLine="422"/>
      </w:pPr>
      <w:r>
        <w:rPr>
          <w:rFonts w:hint="eastAsia"/>
        </w:rPr>
        <w:t>十三、基金的业绩</w:t>
      </w:r>
    </w:p>
    <w:p>
      <w:pPr>
        <w:ind w:firstLine="420"/>
        <w:contextualSpacing/>
        <w:jc w:val="left"/>
        <w:rPr>
          <w:rFonts w:ascii="宋体" w:hAnsi="宋体"/>
        </w:rPr>
      </w:pPr>
      <w:r>
        <w:rPr>
          <w:rFonts w:hint="eastAsia" w:ascii="宋体" w:hAnsi="宋体"/>
        </w:rPr>
        <w:t>基金管理人依照恪尽职守、诚实信用、谨慎勤勉的原则管理和运用基金财产，但不保证基金一定盈利，也不保证最</w:t>
      </w:r>
      <w:bookmarkStart w:id="55" w:name="_GoBack"/>
      <w:bookmarkEnd w:id="55"/>
      <w:r>
        <w:rPr>
          <w:rFonts w:hint="eastAsia" w:ascii="宋体" w:hAnsi="宋体"/>
        </w:rPr>
        <w:t>低收益。基金的过往业绩并不代表其未来表现。投资有风险，投资者在做出投资决策前应仔细阅读本基金的招募说明书及其更新。</w:t>
      </w:r>
    </w:p>
    <w:p>
      <w:pPr>
        <w:ind w:firstLine="420"/>
        <w:rPr>
          <w:rFonts w:hint="eastAsia"/>
          <w:kern w:val="0"/>
          <w:highlight w:val="none"/>
        </w:rPr>
      </w:pPr>
      <w:r>
        <w:rPr>
          <w:rFonts w:hint="eastAsia"/>
          <w:highlight w:val="none"/>
        </w:rPr>
        <w:t>本基金合同</w:t>
      </w:r>
      <w:r>
        <w:rPr>
          <w:highlight w:val="none"/>
        </w:rPr>
        <w:t>生效日为</w:t>
      </w:r>
      <w:r>
        <w:rPr>
          <w:rFonts w:hint="eastAsia"/>
          <w:color w:val="FF0000"/>
          <w:highlight w:val="none"/>
          <w:lang w:eastAsia="zh-CN"/>
        </w:rPr>
        <w:t>【</w:t>
      </w:r>
      <w:r>
        <w:rPr>
          <w:rFonts w:hint="eastAsia"/>
          <w:highlight w:val="none"/>
          <w:lang w:eastAsia="zh-CN"/>
        </w:rPr>
        <w:t>合同生效日</w:t>
      </w:r>
      <w:r>
        <w:rPr>
          <w:color w:val="FF0000"/>
        </w:rPr>
        <w:commentReference w:id="18"/>
      </w:r>
      <w:r>
        <w:rPr>
          <w:rFonts w:hint="eastAsia"/>
          <w:color w:val="FF0000"/>
          <w:highlight w:val="none"/>
          <w:lang w:eastAsia="zh-CN"/>
        </w:rPr>
        <w:t>】</w:t>
      </w:r>
      <w:r>
        <w:rPr>
          <w:highlight w:val="none"/>
        </w:rPr>
        <w:t>，基金合同生效以来（截至</w:t>
      </w:r>
      <w:r>
        <w:rPr>
          <w:rFonts w:hint="eastAsia"/>
          <w:color w:val="FF0000"/>
          <w:highlight w:val="none"/>
          <w:lang w:eastAsia="zh-CN"/>
        </w:rPr>
        <w:t>【</w:t>
      </w:r>
      <w:r>
        <w:rPr>
          <w:rFonts w:hint="eastAsia"/>
          <w:highlight w:val="none"/>
          <w:lang w:eastAsia="zh-CN"/>
        </w:rPr>
        <w:t>数据截止日</w:t>
      </w:r>
      <w:r>
        <w:rPr>
          <w:rFonts w:hint="eastAsia"/>
          <w:color w:val="FF0000"/>
          <w:highlight w:val="none"/>
          <w:lang w:eastAsia="zh-CN"/>
        </w:rPr>
        <w:t>】</w:t>
      </w:r>
      <w:r>
        <w:rPr>
          <w:highlight w:val="none"/>
        </w:rPr>
        <w:t>）</w:t>
      </w:r>
      <w:r>
        <w:rPr>
          <w:rFonts w:hint="eastAsia"/>
          <w:highlight w:val="none"/>
        </w:rPr>
        <w:t>的</w:t>
      </w:r>
      <w:r>
        <w:rPr>
          <w:highlight w:val="none"/>
        </w:rPr>
        <w:t>投资业绩</w:t>
      </w:r>
      <w:r>
        <w:rPr>
          <w:rFonts w:hint="eastAsia"/>
          <w:kern w:val="0"/>
          <w:highlight w:val="none"/>
        </w:rPr>
        <w:t>与同期基准的比较如</w:t>
      </w:r>
      <w:r>
        <w:rPr>
          <w:kern w:val="0"/>
          <w:highlight w:val="none"/>
        </w:rPr>
        <w:t>下表所示：</w:t>
      </w:r>
    </w:p>
    <w:p>
      <w:pPr>
        <w:ind w:firstLine="420"/>
        <w:rPr>
          <w:rFonts w:hint="eastAsia" w:eastAsia="宋体"/>
          <w:szCs w:val="21"/>
          <w:highlight w:val="none"/>
          <w:lang w:val="en-US" w:eastAsia="zh-CN"/>
        </w:rPr>
      </w:pPr>
      <w:r>
        <w:rPr>
          <w:rFonts w:hint="eastAsia"/>
          <w:color w:val="FF0000"/>
          <w:szCs w:val="21"/>
          <w:highlight w:val="none"/>
          <w:lang w:val="en-US" w:eastAsia="zh-CN"/>
        </w:rPr>
        <w:t>【</w:t>
      </w:r>
      <w:r>
        <w:rPr>
          <w:rFonts w:hint="eastAsia"/>
          <w:szCs w:val="21"/>
          <w:highlight w:val="none"/>
          <w:lang w:val="en-US" w:eastAsia="zh-CN"/>
        </w:rPr>
        <w:t>分级名称</w:t>
      </w:r>
      <w:r>
        <w:rPr>
          <w:rFonts w:hint="eastAsia"/>
          <w:color w:val="FF0000"/>
          <w:szCs w:val="21"/>
          <w:highlight w:val="none"/>
          <w:lang w:val="en-US" w:eastAsia="zh-CN"/>
        </w:rPr>
        <w:t>】-【</w:t>
      </w:r>
      <w:r>
        <w:rPr>
          <w:rFonts w:hint="eastAsia"/>
        </w:rPr>
        <w:t>C_GRADE_NAME</w:t>
      </w:r>
      <w:r>
        <w:rPr>
          <w:rFonts w:hint="eastAsia"/>
          <w:color w:val="FF0000"/>
          <w:szCs w:val="21"/>
          <w:highlight w:val="none"/>
          <w:lang w:val="en-US" w:eastAsia="zh-CN"/>
        </w:rPr>
        <w:t>】</w:t>
      </w:r>
    </w:p>
    <w:tbl>
      <w:tblPr>
        <w:tblStyle w:val="14"/>
        <w:tblW w:w="8939" w:type="dxa"/>
        <w:jc w:val="center"/>
        <w:tblInd w:w="-34" w:type="dxa"/>
        <w:tblLayout w:type="fixed"/>
        <w:tblCellMar>
          <w:top w:w="0" w:type="dxa"/>
          <w:left w:w="108" w:type="dxa"/>
          <w:bottom w:w="0" w:type="dxa"/>
          <w:right w:w="108" w:type="dxa"/>
        </w:tblCellMar>
      </w:tblPr>
      <w:tblGrid>
        <w:gridCol w:w="2302"/>
        <w:gridCol w:w="1134"/>
        <w:gridCol w:w="1134"/>
        <w:gridCol w:w="1101"/>
        <w:gridCol w:w="1275"/>
        <w:gridCol w:w="993"/>
        <w:gridCol w:w="1000"/>
      </w:tblGrid>
      <w:tr>
        <w:tblPrEx>
          <w:tblLayout w:type="fixed"/>
          <w:tblCellMar>
            <w:top w:w="0" w:type="dxa"/>
            <w:left w:w="108" w:type="dxa"/>
            <w:bottom w:w="0" w:type="dxa"/>
            <w:right w:w="108" w:type="dxa"/>
          </w:tblCellMar>
        </w:tblPrEx>
        <w:trPr>
          <w:trHeight w:val="654" w:hRule="atLeast"/>
          <w:jc w:val="center"/>
        </w:trPr>
        <w:tc>
          <w:tcPr>
            <w:tcW w:w="2302" w:type="dxa"/>
            <w:tcBorders>
              <w:top w:val="single" w:color="000000" w:sz="8" w:space="0"/>
              <w:left w:val="single" w:color="000000" w:sz="8" w:space="0"/>
              <w:bottom w:val="single" w:color="auto" w:sz="4" w:space="0"/>
              <w:right w:val="single" w:color="000000" w:sz="8" w:space="0"/>
            </w:tcBorders>
            <w:vAlign w:val="center"/>
          </w:tcPr>
          <w:p>
            <w:pPr>
              <w:widowControl/>
              <w:ind w:firstLine="0" w:firstLineChars="0"/>
              <w:jc w:val="center"/>
              <w:rPr>
                <w:kern w:val="0"/>
                <w:szCs w:val="21"/>
                <w:highlight w:val="none"/>
              </w:rPr>
            </w:pPr>
            <w:r>
              <w:rPr>
                <w:rFonts w:hAnsi="宋体"/>
                <w:kern w:val="0"/>
                <w:szCs w:val="21"/>
                <w:highlight w:val="none"/>
              </w:rPr>
              <w:t>阶段</w:t>
            </w:r>
          </w:p>
        </w:tc>
        <w:tc>
          <w:tcPr>
            <w:tcW w:w="1134" w:type="dxa"/>
            <w:tcBorders>
              <w:top w:val="single" w:color="000000" w:sz="8" w:space="0"/>
              <w:left w:val="nil"/>
              <w:bottom w:val="single" w:color="auto" w:sz="4" w:space="0"/>
              <w:right w:val="single" w:color="000000" w:sz="8" w:space="0"/>
            </w:tcBorders>
            <w:vAlign w:val="center"/>
          </w:tcPr>
          <w:p>
            <w:pPr>
              <w:widowControl/>
              <w:ind w:firstLine="0" w:firstLineChars="0"/>
              <w:jc w:val="center"/>
              <w:rPr>
                <w:kern w:val="0"/>
                <w:szCs w:val="21"/>
                <w:highlight w:val="none"/>
              </w:rPr>
            </w:pPr>
            <w:r>
              <w:rPr>
                <w:rFonts w:hAnsi="宋体"/>
                <w:kern w:val="0"/>
                <w:szCs w:val="21"/>
                <w:highlight w:val="none"/>
              </w:rPr>
              <w:t>份额净值增长率①</w:t>
            </w:r>
          </w:p>
        </w:tc>
        <w:tc>
          <w:tcPr>
            <w:tcW w:w="1134" w:type="dxa"/>
            <w:tcBorders>
              <w:top w:val="single" w:color="000000" w:sz="8" w:space="0"/>
              <w:left w:val="nil"/>
              <w:bottom w:val="single" w:color="auto" w:sz="4" w:space="0"/>
              <w:right w:val="single" w:color="000000" w:sz="8" w:space="0"/>
            </w:tcBorders>
            <w:vAlign w:val="center"/>
          </w:tcPr>
          <w:p>
            <w:pPr>
              <w:widowControl/>
              <w:ind w:firstLine="0" w:firstLineChars="0"/>
              <w:jc w:val="center"/>
              <w:rPr>
                <w:kern w:val="0"/>
                <w:szCs w:val="21"/>
                <w:highlight w:val="none"/>
              </w:rPr>
            </w:pPr>
            <w:r>
              <w:rPr>
                <w:rFonts w:hAnsi="宋体"/>
                <w:kern w:val="0"/>
                <w:szCs w:val="21"/>
                <w:highlight w:val="none"/>
              </w:rPr>
              <w:t>份额净值增长率标准差②</w:t>
            </w:r>
          </w:p>
        </w:tc>
        <w:tc>
          <w:tcPr>
            <w:tcW w:w="1101" w:type="dxa"/>
            <w:tcBorders>
              <w:top w:val="single" w:color="000000" w:sz="8" w:space="0"/>
              <w:left w:val="nil"/>
              <w:bottom w:val="single" w:color="auto" w:sz="4" w:space="0"/>
              <w:right w:val="single" w:color="000000" w:sz="8" w:space="0"/>
            </w:tcBorders>
            <w:vAlign w:val="center"/>
          </w:tcPr>
          <w:p>
            <w:pPr>
              <w:widowControl/>
              <w:ind w:firstLine="0" w:firstLineChars="0"/>
              <w:jc w:val="center"/>
              <w:rPr>
                <w:kern w:val="0"/>
                <w:szCs w:val="21"/>
                <w:highlight w:val="none"/>
              </w:rPr>
            </w:pPr>
            <w:r>
              <w:rPr>
                <w:rFonts w:hAnsi="宋体"/>
                <w:kern w:val="0"/>
                <w:szCs w:val="21"/>
                <w:highlight w:val="none"/>
              </w:rPr>
              <w:t>业绩比较基准收益率③</w:t>
            </w:r>
          </w:p>
        </w:tc>
        <w:tc>
          <w:tcPr>
            <w:tcW w:w="1275" w:type="dxa"/>
            <w:tcBorders>
              <w:top w:val="single" w:color="000000" w:sz="8" w:space="0"/>
              <w:left w:val="nil"/>
              <w:bottom w:val="single" w:color="auto" w:sz="4" w:space="0"/>
              <w:right w:val="single" w:color="000000" w:sz="8" w:space="0"/>
            </w:tcBorders>
            <w:vAlign w:val="center"/>
          </w:tcPr>
          <w:p>
            <w:pPr>
              <w:widowControl/>
              <w:ind w:firstLine="0" w:firstLineChars="0"/>
              <w:jc w:val="center"/>
              <w:rPr>
                <w:kern w:val="0"/>
                <w:szCs w:val="21"/>
                <w:highlight w:val="none"/>
              </w:rPr>
            </w:pPr>
            <w:r>
              <w:rPr>
                <w:rFonts w:hAnsi="宋体"/>
                <w:kern w:val="0"/>
                <w:szCs w:val="21"/>
                <w:highlight w:val="none"/>
              </w:rPr>
              <w:t>业绩比较基准收益率标准差④</w:t>
            </w:r>
          </w:p>
        </w:tc>
        <w:tc>
          <w:tcPr>
            <w:tcW w:w="993" w:type="dxa"/>
            <w:tcBorders>
              <w:top w:val="single" w:color="000000" w:sz="8" w:space="0"/>
              <w:left w:val="nil"/>
              <w:bottom w:val="single" w:color="auto" w:sz="4" w:space="0"/>
              <w:right w:val="single" w:color="000000" w:sz="8" w:space="0"/>
            </w:tcBorders>
            <w:vAlign w:val="center"/>
          </w:tcPr>
          <w:p>
            <w:pPr>
              <w:widowControl/>
              <w:ind w:firstLine="0" w:firstLineChars="0"/>
              <w:jc w:val="center"/>
              <w:rPr>
                <w:kern w:val="0"/>
                <w:szCs w:val="21"/>
                <w:highlight w:val="none"/>
              </w:rPr>
            </w:pPr>
            <w:r>
              <w:rPr>
                <w:rFonts w:hAnsi="宋体"/>
                <w:kern w:val="0"/>
                <w:szCs w:val="21"/>
                <w:highlight w:val="none"/>
              </w:rPr>
              <w:t>①</w:t>
            </w:r>
            <w:r>
              <w:rPr>
                <w:kern w:val="0"/>
                <w:szCs w:val="21"/>
                <w:highlight w:val="none"/>
              </w:rPr>
              <w:t>-</w:t>
            </w:r>
            <w:r>
              <w:rPr>
                <w:rFonts w:hAnsi="宋体"/>
                <w:kern w:val="0"/>
                <w:szCs w:val="21"/>
                <w:highlight w:val="none"/>
              </w:rPr>
              <w:t>③</w:t>
            </w:r>
          </w:p>
        </w:tc>
        <w:tc>
          <w:tcPr>
            <w:tcW w:w="1000" w:type="dxa"/>
            <w:tcBorders>
              <w:top w:val="single" w:color="000000" w:sz="8" w:space="0"/>
              <w:left w:val="nil"/>
              <w:bottom w:val="single" w:color="auto" w:sz="4" w:space="0"/>
              <w:right w:val="single" w:color="000000" w:sz="8" w:space="0"/>
            </w:tcBorders>
            <w:vAlign w:val="center"/>
          </w:tcPr>
          <w:p>
            <w:pPr>
              <w:widowControl/>
              <w:ind w:firstLine="0" w:firstLineChars="0"/>
              <w:jc w:val="center"/>
              <w:rPr>
                <w:kern w:val="0"/>
                <w:szCs w:val="21"/>
                <w:highlight w:val="none"/>
              </w:rPr>
            </w:pPr>
            <w:r>
              <w:rPr>
                <w:rFonts w:hAnsi="宋体"/>
                <w:kern w:val="0"/>
                <w:szCs w:val="21"/>
                <w:highlight w:val="none"/>
              </w:rPr>
              <w:t>②</w:t>
            </w:r>
            <w:r>
              <w:rPr>
                <w:kern w:val="0"/>
                <w:szCs w:val="21"/>
                <w:highlight w:val="none"/>
              </w:rPr>
              <w:t>-</w:t>
            </w:r>
            <w:r>
              <w:rPr>
                <w:rFonts w:hAnsi="宋体"/>
                <w:kern w:val="0"/>
                <w:szCs w:val="21"/>
                <w:highlight w:val="none"/>
              </w:rPr>
              <w:t>④</w:t>
            </w:r>
          </w:p>
        </w:tc>
      </w:tr>
      <w:tr>
        <w:tblPrEx>
          <w:tblLayout w:type="fixed"/>
          <w:tblCellMar>
            <w:top w:w="0" w:type="dxa"/>
            <w:left w:w="108" w:type="dxa"/>
            <w:bottom w:w="0" w:type="dxa"/>
            <w:right w:w="108" w:type="dxa"/>
          </w:tblCellMar>
        </w:tblPrEx>
        <w:trPr>
          <w:trHeight w:val="654" w:hRule="atLeast"/>
          <w:jc w:val="center"/>
        </w:trPr>
        <w:tc>
          <w:tcPr>
            <w:tcW w:w="2302"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rFonts w:hint="eastAsia" w:eastAsia="宋体"/>
                <w:kern w:val="0"/>
                <w:szCs w:val="21"/>
                <w:highlight w:val="none"/>
                <w:lang w:eastAsia="zh-CN"/>
              </w:rPr>
            </w:pPr>
            <w:r>
              <w:rPr>
                <w:rFonts w:hint="eastAsia"/>
                <w:color w:val="FF0000"/>
                <w:kern w:val="0"/>
                <w:szCs w:val="21"/>
                <w:highlight w:val="none"/>
                <w:lang w:eastAsia="zh-CN"/>
              </w:rPr>
              <w:t>【</w:t>
            </w:r>
            <w:r>
              <w:rPr>
                <w:rFonts w:hint="eastAsia"/>
                <w:color w:val="FF0000"/>
                <w:kern w:val="0"/>
                <w:szCs w:val="21"/>
                <w:highlight w:val="none"/>
                <w:lang w:val="en-US" w:eastAsia="zh-CN"/>
              </w:rPr>
              <w:t>C_PHASE</w:t>
            </w:r>
            <w:r>
              <w:rPr>
                <w:rFonts w:hint="eastAsia"/>
                <w:color w:val="FF0000"/>
                <w:kern w:val="0"/>
                <w:szCs w:val="21"/>
                <w:highlight w:val="none"/>
                <w:lang w:eastAsia="zh-CN"/>
              </w:rPr>
              <w:t>】</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r>
              <w:rPr>
                <w:rFonts w:hint="eastAsia"/>
                <w:color w:val="FF0000"/>
                <w:kern w:val="0"/>
                <w:szCs w:val="21"/>
                <w:highlight w:val="none"/>
                <w:lang w:val="en-US" w:eastAsia="zh-CN"/>
              </w:rPr>
              <w:t>C_JZZZL</w:t>
            </w:r>
            <w:r>
              <w:rPr>
                <w:rFonts w:hint="eastAsia"/>
                <w:color w:val="FF0000"/>
                <w:kern w:val="0"/>
                <w:szCs w:val="21"/>
                <w:highlight w:val="none"/>
                <w:lang w:eastAsia="zh-CN"/>
              </w:rPr>
              <w:t>】</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r>
              <w:rPr>
                <w:rFonts w:hint="eastAsia"/>
                <w:color w:val="FF0000"/>
                <w:kern w:val="0"/>
                <w:szCs w:val="21"/>
                <w:highlight w:val="none"/>
                <w:lang w:val="en-US" w:eastAsia="zh-CN"/>
              </w:rPr>
              <w:t>C_ZZLBZC</w:t>
            </w:r>
            <w:r>
              <w:rPr>
                <w:rFonts w:hint="eastAsia"/>
                <w:color w:val="FF0000"/>
                <w:kern w:val="0"/>
                <w:szCs w:val="21"/>
                <w:highlight w:val="none"/>
                <w:lang w:eastAsia="zh-CN"/>
              </w:rPr>
              <w:t>】</w:t>
            </w:r>
          </w:p>
        </w:tc>
        <w:tc>
          <w:tcPr>
            <w:tcW w:w="1101"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r>
              <w:rPr>
                <w:rFonts w:hint="eastAsia"/>
                <w:color w:val="FF0000"/>
                <w:kern w:val="0"/>
                <w:szCs w:val="21"/>
                <w:highlight w:val="none"/>
                <w:lang w:val="en-US" w:eastAsia="zh-CN"/>
              </w:rPr>
              <w:t>C_YJBJJZSYL</w:t>
            </w:r>
            <w:r>
              <w:rPr>
                <w:rFonts w:hint="eastAsia"/>
                <w:color w:val="FF0000"/>
                <w:kern w:val="0"/>
                <w:szCs w:val="21"/>
                <w:highlight w:val="none"/>
                <w:lang w:eastAsia="zh-CN"/>
              </w:rPr>
              <w:t>】</w:t>
            </w:r>
          </w:p>
        </w:tc>
        <w:tc>
          <w:tcPr>
            <w:tcW w:w="1275"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r>
              <w:rPr>
                <w:rFonts w:hint="eastAsia"/>
                <w:color w:val="FF0000"/>
                <w:kern w:val="0"/>
                <w:szCs w:val="21"/>
                <w:highlight w:val="none"/>
                <w:lang w:val="en-US" w:eastAsia="zh-CN"/>
              </w:rPr>
              <w:t>C_SYLBZC</w:t>
            </w:r>
            <w:r>
              <w:rPr>
                <w:rFonts w:hint="eastAsia"/>
                <w:color w:val="FF0000"/>
                <w:kern w:val="0"/>
                <w:szCs w:val="21"/>
                <w:highlight w:val="none"/>
                <w:lang w:eastAsia="zh-CN"/>
              </w:rPr>
              <w:t>】</w:t>
            </w:r>
          </w:p>
        </w:tc>
        <w:tc>
          <w:tcPr>
            <w:tcW w:w="993"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r>
              <w:rPr>
                <w:rFonts w:hint="eastAsia"/>
                <w:color w:val="FF0000"/>
                <w:kern w:val="0"/>
                <w:szCs w:val="21"/>
                <w:highlight w:val="none"/>
                <w:lang w:val="en-US" w:eastAsia="zh-CN"/>
              </w:rPr>
              <w:t>C_CESYL</w:t>
            </w:r>
            <w:r>
              <w:rPr>
                <w:rFonts w:hint="eastAsia"/>
                <w:color w:val="FF0000"/>
                <w:kern w:val="0"/>
                <w:szCs w:val="21"/>
                <w:highlight w:val="none"/>
                <w:lang w:eastAsia="zh-CN"/>
              </w:rPr>
              <w:t>】</w:t>
            </w:r>
          </w:p>
        </w:tc>
        <w:tc>
          <w:tcPr>
            <w:tcW w:w="1000"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r>
              <w:rPr>
                <w:rFonts w:hint="eastAsia"/>
                <w:color w:val="FF0000"/>
                <w:kern w:val="0"/>
                <w:szCs w:val="21"/>
                <w:highlight w:val="none"/>
                <w:lang w:val="en-US" w:eastAsia="zh-CN"/>
              </w:rPr>
              <w:t>BZCZC</w:t>
            </w:r>
            <w:r>
              <w:rPr>
                <w:rFonts w:hint="eastAsia"/>
                <w:color w:val="FF0000"/>
                <w:kern w:val="0"/>
                <w:szCs w:val="21"/>
                <w:highlight w:val="none"/>
                <w:lang w:eastAsia="zh-CN"/>
              </w:rPr>
              <w:t>】</w:t>
            </w:r>
          </w:p>
        </w:tc>
      </w:tr>
      <w:tr>
        <w:tblPrEx>
          <w:tblLayout w:type="fixed"/>
          <w:tblCellMar>
            <w:top w:w="0" w:type="dxa"/>
            <w:left w:w="108" w:type="dxa"/>
            <w:bottom w:w="0" w:type="dxa"/>
            <w:right w:w="108" w:type="dxa"/>
          </w:tblCellMar>
        </w:tblPrEx>
        <w:trPr>
          <w:trHeight w:val="654" w:hRule="atLeast"/>
          <w:jc w:val="center"/>
        </w:trPr>
        <w:tc>
          <w:tcPr>
            <w:tcW w:w="2302"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c>
          <w:tcPr>
            <w:tcW w:w="1101"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c>
          <w:tcPr>
            <w:tcW w:w="1275"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c>
          <w:tcPr>
            <w:tcW w:w="993"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c>
          <w:tcPr>
            <w:tcW w:w="1000"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r>
      <w:tr>
        <w:tblPrEx>
          <w:tblLayout w:type="fixed"/>
          <w:tblCellMar>
            <w:top w:w="0" w:type="dxa"/>
            <w:left w:w="108" w:type="dxa"/>
            <w:bottom w:w="0" w:type="dxa"/>
            <w:right w:w="108" w:type="dxa"/>
          </w:tblCellMar>
        </w:tblPrEx>
        <w:trPr>
          <w:trHeight w:val="654" w:hRule="atLeast"/>
          <w:jc w:val="center"/>
        </w:trPr>
        <w:tc>
          <w:tcPr>
            <w:tcW w:w="2302"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rFonts w:hint="eastAsia"/>
                <w:kern w:val="0"/>
                <w:szCs w:val="21"/>
                <w:highlight w:val="none"/>
              </w:rPr>
            </w:pPr>
            <w:r>
              <w:rPr>
                <w:rFonts w:hint="eastAsia"/>
                <w:color w:val="FF0000"/>
                <w:kern w:val="0"/>
                <w:szCs w:val="21"/>
                <w:highlight w:val="none"/>
                <w:lang w:eastAsia="zh-CN"/>
              </w:rPr>
              <w:t>【】</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rFonts w:hint="eastAsia"/>
                <w:kern w:val="0"/>
                <w:szCs w:val="21"/>
                <w:highlight w:val="none"/>
              </w:rPr>
            </w:pPr>
            <w:r>
              <w:rPr>
                <w:rFonts w:hint="eastAsia"/>
                <w:color w:val="FF0000"/>
                <w:kern w:val="0"/>
                <w:szCs w:val="21"/>
                <w:highlight w:val="none"/>
                <w:lang w:eastAsia="zh-CN"/>
              </w:rPr>
              <w:t>【】</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rFonts w:hint="eastAsia"/>
                <w:kern w:val="0"/>
                <w:szCs w:val="21"/>
                <w:highlight w:val="none"/>
              </w:rPr>
            </w:pPr>
            <w:r>
              <w:rPr>
                <w:rFonts w:hint="eastAsia"/>
                <w:color w:val="FF0000"/>
                <w:kern w:val="0"/>
                <w:szCs w:val="21"/>
                <w:highlight w:val="none"/>
                <w:lang w:eastAsia="zh-CN"/>
              </w:rPr>
              <w:t>【】</w:t>
            </w:r>
          </w:p>
        </w:tc>
        <w:tc>
          <w:tcPr>
            <w:tcW w:w="1101"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rFonts w:hint="eastAsia"/>
                <w:kern w:val="0"/>
                <w:szCs w:val="21"/>
                <w:highlight w:val="none"/>
              </w:rPr>
            </w:pPr>
            <w:r>
              <w:rPr>
                <w:rFonts w:hint="eastAsia"/>
                <w:color w:val="FF0000"/>
                <w:kern w:val="0"/>
                <w:szCs w:val="21"/>
                <w:highlight w:val="none"/>
                <w:lang w:eastAsia="zh-CN"/>
              </w:rPr>
              <w:t>【】</w:t>
            </w:r>
          </w:p>
        </w:tc>
        <w:tc>
          <w:tcPr>
            <w:tcW w:w="1275"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rFonts w:hint="eastAsia"/>
                <w:kern w:val="0"/>
                <w:szCs w:val="21"/>
                <w:highlight w:val="none"/>
              </w:rPr>
            </w:pPr>
            <w:r>
              <w:rPr>
                <w:rFonts w:hint="eastAsia"/>
                <w:color w:val="FF0000"/>
                <w:kern w:val="0"/>
                <w:szCs w:val="21"/>
                <w:highlight w:val="none"/>
                <w:lang w:eastAsia="zh-CN"/>
              </w:rPr>
              <w:t>【】</w:t>
            </w:r>
          </w:p>
        </w:tc>
        <w:tc>
          <w:tcPr>
            <w:tcW w:w="993"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rFonts w:hint="eastAsia"/>
                <w:kern w:val="0"/>
                <w:szCs w:val="21"/>
                <w:highlight w:val="none"/>
              </w:rPr>
            </w:pPr>
            <w:r>
              <w:rPr>
                <w:rFonts w:hint="eastAsia"/>
                <w:color w:val="FF0000"/>
                <w:kern w:val="0"/>
                <w:szCs w:val="21"/>
                <w:highlight w:val="none"/>
                <w:lang w:eastAsia="zh-CN"/>
              </w:rPr>
              <w:t>【】</w:t>
            </w:r>
          </w:p>
        </w:tc>
        <w:tc>
          <w:tcPr>
            <w:tcW w:w="1000"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rFonts w:hint="eastAsia"/>
                <w:kern w:val="0"/>
                <w:szCs w:val="21"/>
                <w:highlight w:val="none"/>
              </w:rPr>
            </w:pPr>
            <w:r>
              <w:rPr>
                <w:rFonts w:hint="eastAsia"/>
                <w:color w:val="FF0000"/>
                <w:kern w:val="0"/>
                <w:szCs w:val="21"/>
                <w:highlight w:val="none"/>
                <w:lang w:eastAsia="zh-CN"/>
              </w:rPr>
              <w:t>【】</w:t>
            </w:r>
          </w:p>
        </w:tc>
      </w:tr>
    </w:tbl>
    <w:p>
      <w:pPr>
        <w:ind w:firstLine="420"/>
        <w:rPr>
          <w:rFonts w:hint="eastAsia" w:eastAsia="宋体"/>
          <w:kern w:val="0"/>
          <w:highlight w:val="none"/>
          <w:lang w:eastAsia="zh-CN"/>
        </w:rPr>
      </w:pPr>
      <w:r>
        <w:rPr>
          <w:rFonts w:hint="eastAsia"/>
          <w:color w:val="FF0000"/>
          <w:kern w:val="0"/>
          <w:highlight w:val="none"/>
          <w:lang w:eastAsia="zh-CN"/>
        </w:rPr>
        <w:t>【</w:t>
      </w:r>
      <w:r>
        <w:rPr>
          <w:rFonts w:hint="eastAsia"/>
          <w:kern w:val="0"/>
          <w:highlight w:val="none"/>
          <w:lang w:eastAsia="zh-CN"/>
        </w:rPr>
        <w:t>分级名称</w:t>
      </w:r>
      <w:r>
        <w:rPr>
          <w:rFonts w:hint="eastAsia"/>
          <w:color w:val="FF0000"/>
          <w:kern w:val="0"/>
          <w:highlight w:val="none"/>
          <w:lang w:eastAsia="zh-CN"/>
        </w:rPr>
        <w:t>】</w:t>
      </w:r>
    </w:p>
    <w:tbl>
      <w:tblPr>
        <w:tblStyle w:val="14"/>
        <w:tblW w:w="8939" w:type="dxa"/>
        <w:jc w:val="center"/>
        <w:tblInd w:w="-34" w:type="dxa"/>
        <w:tblLayout w:type="fixed"/>
        <w:tblCellMar>
          <w:top w:w="0" w:type="dxa"/>
          <w:left w:w="108" w:type="dxa"/>
          <w:bottom w:w="0" w:type="dxa"/>
          <w:right w:w="108" w:type="dxa"/>
        </w:tblCellMar>
      </w:tblPr>
      <w:tblGrid>
        <w:gridCol w:w="2302"/>
        <w:gridCol w:w="1134"/>
        <w:gridCol w:w="1134"/>
        <w:gridCol w:w="1101"/>
        <w:gridCol w:w="1275"/>
        <w:gridCol w:w="993"/>
        <w:gridCol w:w="1000"/>
      </w:tblGrid>
      <w:tr>
        <w:tblPrEx>
          <w:tblLayout w:type="fixed"/>
          <w:tblCellMar>
            <w:top w:w="0" w:type="dxa"/>
            <w:left w:w="108" w:type="dxa"/>
            <w:bottom w:w="0" w:type="dxa"/>
            <w:right w:w="108" w:type="dxa"/>
          </w:tblCellMar>
        </w:tblPrEx>
        <w:trPr>
          <w:trHeight w:val="654" w:hRule="atLeast"/>
          <w:jc w:val="center"/>
        </w:trPr>
        <w:tc>
          <w:tcPr>
            <w:tcW w:w="2302" w:type="dxa"/>
            <w:tcBorders>
              <w:top w:val="single" w:color="000000" w:sz="8" w:space="0"/>
              <w:left w:val="single" w:color="000000" w:sz="8" w:space="0"/>
              <w:bottom w:val="single" w:color="auto" w:sz="4" w:space="0"/>
              <w:right w:val="single" w:color="000000" w:sz="8" w:space="0"/>
            </w:tcBorders>
            <w:vAlign w:val="center"/>
          </w:tcPr>
          <w:p>
            <w:pPr>
              <w:widowControl/>
              <w:ind w:firstLine="0" w:firstLineChars="0"/>
              <w:jc w:val="center"/>
              <w:rPr>
                <w:kern w:val="0"/>
                <w:szCs w:val="21"/>
                <w:highlight w:val="none"/>
              </w:rPr>
            </w:pPr>
            <w:r>
              <w:rPr>
                <w:rFonts w:hAnsi="宋体"/>
                <w:kern w:val="0"/>
                <w:szCs w:val="21"/>
                <w:highlight w:val="none"/>
              </w:rPr>
              <w:t>阶段</w:t>
            </w:r>
          </w:p>
        </w:tc>
        <w:tc>
          <w:tcPr>
            <w:tcW w:w="1134" w:type="dxa"/>
            <w:tcBorders>
              <w:top w:val="single" w:color="000000" w:sz="8" w:space="0"/>
              <w:left w:val="nil"/>
              <w:bottom w:val="single" w:color="auto" w:sz="4" w:space="0"/>
              <w:right w:val="single" w:color="000000" w:sz="8" w:space="0"/>
            </w:tcBorders>
            <w:vAlign w:val="center"/>
          </w:tcPr>
          <w:p>
            <w:pPr>
              <w:widowControl/>
              <w:ind w:firstLine="0" w:firstLineChars="0"/>
              <w:jc w:val="center"/>
              <w:rPr>
                <w:kern w:val="0"/>
                <w:szCs w:val="21"/>
                <w:highlight w:val="none"/>
              </w:rPr>
            </w:pPr>
            <w:r>
              <w:rPr>
                <w:rFonts w:hAnsi="宋体"/>
                <w:kern w:val="0"/>
                <w:szCs w:val="21"/>
                <w:highlight w:val="none"/>
              </w:rPr>
              <w:t>份额净值增长率①</w:t>
            </w:r>
          </w:p>
        </w:tc>
        <w:tc>
          <w:tcPr>
            <w:tcW w:w="1134" w:type="dxa"/>
            <w:tcBorders>
              <w:top w:val="single" w:color="000000" w:sz="8" w:space="0"/>
              <w:left w:val="nil"/>
              <w:bottom w:val="single" w:color="auto" w:sz="4" w:space="0"/>
              <w:right w:val="single" w:color="000000" w:sz="8" w:space="0"/>
            </w:tcBorders>
            <w:vAlign w:val="center"/>
          </w:tcPr>
          <w:p>
            <w:pPr>
              <w:widowControl/>
              <w:ind w:firstLine="0" w:firstLineChars="0"/>
              <w:jc w:val="center"/>
              <w:rPr>
                <w:kern w:val="0"/>
                <w:szCs w:val="21"/>
                <w:highlight w:val="none"/>
              </w:rPr>
            </w:pPr>
            <w:r>
              <w:rPr>
                <w:rFonts w:hAnsi="宋体"/>
                <w:kern w:val="0"/>
                <w:szCs w:val="21"/>
                <w:highlight w:val="none"/>
              </w:rPr>
              <w:t>份额净值增长率标准差②</w:t>
            </w:r>
          </w:p>
        </w:tc>
        <w:tc>
          <w:tcPr>
            <w:tcW w:w="1101" w:type="dxa"/>
            <w:tcBorders>
              <w:top w:val="single" w:color="000000" w:sz="8" w:space="0"/>
              <w:left w:val="nil"/>
              <w:bottom w:val="single" w:color="auto" w:sz="4" w:space="0"/>
              <w:right w:val="single" w:color="000000" w:sz="8" w:space="0"/>
            </w:tcBorders>
            <w:vAlign w:val="center"/>
          </w:tcPr>
          <w:p>
            <w:pPr>
              <w:widowControl/>
              <w:ind w:firstLine="0" w:firstLineChars="0"/>
              <w:jc w:val="center"/>
              <w:rPr>
                <w:kern w:val="0"/>
                <w:szCs w:val="21"/>
                <w:highlight w:val="none"/>
              </w:rPr>
            </w:pPr>
            <w:r>
              <w:rPr>
                <w:rFonts w:hAnsi="宋体"/>
                <w:kern w:val="0"/>
                <w:szCs w:val="21"/>
                <w:highlight w:val="none"/>
              </w:rPr>
              <w:t>业绩比较基准收益率③</w:t>
            </w:r>
          </w:p>
        </w:tc>
        <w:tc>
          <w:tcPr>
            <w:tcW w:w="1275" w:type="dxa"/>
            <w:tcBorders>
              <w:top w:val="single" w:color="000000" w:sz="8" w:space="0"/>
              <w:left w:val="nil"/>
              <w:bottom w:val="single" w:color="auto" w:sz="4" w:space="0"/>
              <w:right w:val="single" w:color="000000" w:sz="8" w:space="0"/>
            </w:tcBorders>
            <w:vAlign w:val="center"/>
          </w:tcPr>
          <w:p>
            <w:pPr>
              <w:widowControl/>
              <w:ind w:firstLine="0" w:firstLineChars="0"/>
              <w:jc w:val="center"/>
              <w:rPr>
                <w:kern w:val="0"/>
                <w:szCs w:val="21"/>
                <w:highlight w:val="none"/>
              </w:rPr>
            </w:pPr>
            <w:r>
              <w:rPr>
                <w:rFonts w:hAnsi="宋体"/>
                <w:kern w:val="0"/>
                <w:szCs w:val="21"/>
                <w:highlight w:val="none"/>
              </w:rPr>
              <w:t>业绩比较基准收益率标准差④</w:t>
            </w:r>
          </w:p>
        </w:tc>
        <w:tc>
          <w:tcPr>
            <w:tcW w:w="993" w:type="dxa"/>
            <w:tcBorders>
              <w:top w:val="single" w:color="000000" w:sz="8" w:space="0"/>
              <w:left w:val="nil"/>
              <w:bottom w:val="single" w:color="auto" w:sz="4" w:space="0"/>
              <w:right w:val="single" w:color="000000" w:sz="8" w:space="0"/>
            </w:tcBorders>
            <w:vAlign w:val="center"/>
          </w:tcPr>
          <w:p>
            <w:pPr>
              <w:widowControl/>
              <w:ind w:firstLine="0" w:firstLineChars="0"/>
              <w:jc w:val="center"/>
              <w:rPr>
                <w:kern w:val="0"/>
                <w:szCs w:val="21"/>
                <w:highlight w:val="none"/>
              </w:rPr>
            </w:pPr>
            <w:r>
              <w:rPr>
                <w:rFonts w:hAnsi="宋体"/>
                <w:kern w:val="0"/>
                <w:szCs w:val="21"/>
                <w:highlight w:val="none"/>
              </w:rPr>
              <w:t>①</w:t>
            </w:r>
            <w:r>
              <w:rPr>
                <w:kern w:val="0"/>
                <w:szCs w:val="21"/>
                <w:highlight w:val="none"/>
              </w:rPr>
              <w:t>-</w:t>
            </w:r>
            <w:r>
              <w:rPr>
                <w:rFonts w:hAnsi="宋体"/>
                <w:kern w:val="0"/>
                <w:szCs w:val="21"/>
                <w:highlight w:val="none"/>
              </w:rPr>
              <w:t>③</w:t>
            </w:r>
          </w:p>
        </w:tc>
        <w:tc>
          <w:tcPr>
            <w:tcW w:w="1000" w:type="dxa"/>
            <w:tcBorders>
              <w:top w:val="single" w:color="000000" w:sz="8" w:space="0"/>
              <w:left w:val="nil"/>
              <w:bottom w:val="single" w:color="auto" w:sz="4" w:space="0"/>
              <w:right w:val="single" w:color="000000" w:sz="8" w:space="0"/>
            </w:tcBorders>
            <w:vAlign w:val="center"/>
          </w:tcPr>
          <w:p>
            <w:pPr>
              <w:widowControl/>
              <w:ind w:firstLine="0" w:firstLineChars="0"/>
              <w:jc w:val="center"/>
              <w:rPr>
                <w:kern w:val="0"/>
                <w:szCs w:val="21"/>
                <w:highlight w:val="none"/>
              </w:rPr>
            </w:pPr>
            <w:r>
              <w:rPr>
                <w:rFonts w:hAnsi="宋体"/>
                <w:kern w:val="0"/>
                <w:szCs w:val="21"/>
                <w:highlight w:val="none"/>
              </w:rPr>
              <w:t>②</w:t>
            </w:r>
            <w:r>
              <w:rPr>
                <w:kern w:val="0"/>
                <w:szCs w:val="21"/>
                <w:highlight w:val="none"/>
              </w:rPr>
              <w:t>-</w:t>
            </w:r>
            <w:r>
              <w:rPr>
                <w:rFonts w:hAnsi="宋体"/>
                <w:kern w:val="0"/>
                <w:szCs w:val="21"/>
                <w:highlight w:val="none"/>
              </w:rPr>
              <w:t>④</w:t>
            </w:r>
          </w:p>
        </w:tc>
      </w:tr>
      <w:tr>
        <w:tblPrEx>
          <w:tblLayout w:type="fixed"/>
          <w:tblCellMar>
            <w:top w:w="0" w:type="dxa"/>
            <w:left w:w="108" w:type="dxa"/>
            <w:bottom w:w="0" w:type="dxa"/>
            <w:right w:w="108" w:type="dxa"/>
          </w:tblCellMar>
        </w:tblPrEx>
        <w:trPr>
          <w:trHeight w:val="654" w:hRule="atLeast"/>
          <w:jc w:val="center"/>
        </w:trPr>
        <w:tc>
          <w:tcPr>
            <w:tcW w:w="2302"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c>
          <w:tcPr>
            <w:tcW w:w="1101"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c>
          <w:tcPr>
            <w:tcW w:w="1275"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c>
          <w:tcPr>
            <w:tcW w:w="993"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c>
          <w:tcPr>
            <w:tcW w:w="1000"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r>
      <w:tr>
        <w:tblPrEx>
          <w:tblLayout w:type="fixed"/>
          <w:tblCellMar>
            <w:top w:w="0" w:type="dxa"/>
            <w:left w:w="108" w:type="dxa"/>
            <w:bottom w:w="0" w:type="dxa"/>
            <w:right w:w="108" w:type="dxa"/>
          </w:tblCellMar>
        </w:tblPrEx>
        <w:trPr>
          <w:trHeight w:val="654" w:hRule="atLeast"/>
          <w:jc w:val="center"/>
        </w:trPr>
        <w:tc>
          <w:tcPr>
            <w:tcW w:w="2302"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c>
          <w:tcPr>
            <w:tcW w:w="1101"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c>
          <w:tcPr>
            <w:tcW w:w="1275"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c>
          <w:tcPr>
            <w:tcW w:w="993"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c>
          <w:tcPr>
            <w:tcW w:w="1000"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kern w:val="0"/>
                <w:szCs w:val="21"/>
                <w:highlight w:val="none"/>
              </w:rPr>
            </w:pPr>
            <w:r>
              <w:rPr>
                <w:rFonts w:hint="eastAsia"/>
                <w:color w:val="FF0000"/>
                <w:kern w:val="0"/>
                <w:szCs w:val="21"/>
                <w:highlight w:val="none"/>
                <w:lang w:eastAsia="zh-CN"/>
              </w:rPr>
              <w:t>【】</w:t>
            </w:r>
          </w:p>
        </w:tc>
      </w:tr>
      <w:tr>
        <w:tblPrEx>
          <w:tblLayout w:type="fixed"/>
          <w:tblCellMar>
            <w:top w:w="0" w:type="dxa"/>
            <w:left w:w="108" w:type="dxa"/>
            <w:bottom w:w="0" w:type="dxa"/>
            <w:right w:w="108" w:type="dxa"/>
          </w:tblCellMar>
        </w:tblPrEx>
        <w:trPr>
          <w:trHeight w:val="654" w:hRule="atLeast"/>
          <w:jc w:val="center"/>
        </w:trPr>
        <w:tc>
          <w:tcPr>
            <w:tcW w:w="2302"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rFonts w:hint="eastAsia"/>
                <w:kern w:val="0"/>
                <w:szCs w:val="21"/>
                <w:highlight w:val="none"/>
              </w:rPr>
            </w:pPr>
            <w:r>
              <w:rPr>
                <w:rFonts w:hint="eastAsia"/>
                <w:color w:val="FF0000"/>
                <w:kern w:val="0"/>
                <w:szCs w:val="21"/>
                <w:highlight w:val="none"/>
                <w:lang w:eastAsia="zh-CN"/>
              </w:rPr>
              <w:t>【】</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rFonts w:hint="eastAsia"/>
                <w:kern w:val="0"/>
                <w:szCs w:val="21"/>
                <w:highlight w:val="none"/>
              </w:rPr>
            </w:pPr>
            <w:r>
              <w:rPr>
                <w:rFonts w:hint="eastAsia"/>
                <w:color w:val="FF0000"/>
                <w:kern w:val="0"/>
                <w:szCs w:val="21"/>
                <w:highlight w:val="none"/>
                <w:lang w:eastAsia="zh-CN"/>
              </w:rPr>
              <w:t>【】</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rFonts w:hint="eastAsia"/>
                <w:kern w:val="0"/>
                <w:szCs w:val="21"/>
                <w:highlight w:val="none"/>
              </w:rPr>
            </w:pPr>
            <w:r>
              <w:rPr>
                <w:rFonts w:hint="eastAsia"/>
                <w:color w:val="FF0000"/>
                <w:kern w:val="0"/>
                <w:szCs w:val="21"/>
                <w:highlight w:val="none"/>
                <w:lang w:eastAsia="zh-CN"/>
              </w:rPr>
              <w:t>【】</w:t>
            </w:r>
          </w:p>
        </w:tc>
        <w:tc>
          <w:tcPr>
            <w:tcW w:w="1101"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rFonts w:hint="eastAsia"/>
                <w:kern w:val="0"/>
                <w:szCs w:val="21"/>
                <w:highlight w:val="none"/>
              </w:rPr>
            </w:pPr>
            <w:r>
              <w:rPr>
                <w:rFonts w:hint="eastAsia"/>
                <w:color w:val="FF0000"/>
                <w:kern w:val="0"/>
                <w:szCs w:val="21"/>
                <w:highlight w:val="none"/>
                <w:lang w:eastAsia="zh-CN"/>
              </w:rPr>
              <w:t>【】</w:t>
            </w:r>
          </w:p>
        </w:tc>
        <w:tc>
          <w:tcPr>
            <w:tcW w:w="1275"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rFonts w:hint="eastAsia"/>
                <w:kern w:val="0"/>
                <w:szCs w:val="21"/>
                <w:highlight w:val="none"/>
              </w:rPr>
            </w:pPr>
            <w:r>
              <w:rPr>
                <w:rFonts w:hint="eastAsia"/>
                <w:color w:val="FF0000"/>
                <w:kern w:val="0"/>
                <w:szCs w:val="21"/>
                <w:highlight w:val="none"/>
                <w:lang w:eastAsia="zh-CN"/>
              </w:rPr>
              <w:t>【】</w:t>
            </w:r>
          </w:p>
        </w:tc>
        <w:tc>
          <w:tcPr>
            <w:tcW w:w="993"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rFonts w:hint="eastAsia"/>
                <w:kern w:val="0"/>
                <w:szCs w:val="21"/>
                <w:highlight w:val="none"/>
              </w:rPr>
            </w:pPr>
            <w:r>
              <w:rPr>
                <w:rFonts w:hint="eastAsia"/>
                <w:color w:val="FF0000"/>
                <w:kern w:val="0"/>
                <w:szCs w:val="21"/>
                <w:highlight w:val="none"/>
                <w:lang w:eastAsia="zh-CN"/>
              </w:rPr>
              <w:t>【】</w:t>
            </w:r>
          </w:p>
        </w:tc>
        <w:tc>
          <w:tcPr>
            <w:tcW w:w="1000" w:type="dxa"/>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rFonts w:hint="eastAsia"/>
                <w:kern w:val="0"/>
                <w:szCs w:val="21"/>
                <w:highlight w:val="none"/>
              </w:rPr>
            </w:pPr>
            <w:r>
              <w:rPr>
                <w:rFonts w:hint="eastAsia"/>
                <w:color w:val="FF0000"/>
                <w:kern w:val="0"/>
                <w:szCs w:val="21"/>
                <w:highlight w:val="none"/>
                <w:lang w:eastAsia="zh-CN"/>
              </w:rPr>
              <w:t>【】</w:t>
            </w:r>
          </w:p>
        </w:tc>
      </w:tr>
    </w:tbl>
    <w:p>
      <w:pPr>
        <w:ind w:firstLine="420"/>
        <w:rPr>
          <w:rFonts w:hint="eastAsia" w:eastAsia="仿宋_GB2312"/>
          <w:lang w:eastAsia="zh-CN"/>
        </w:rPr>
      </w:pPr>
    </w:p>
    <w:p>
      <w:pPr>
        <w:pStyle w:val="2"/>
        <w:ind w:firstLine="422"/>
      </w:pPr>
      <w:r>
        <w:rPr>
          <w:rFonts w:hint="eastAsia"/>
        </w:rPr>
        <w:t>十四、基金的费用概览</w:t>
      </w:r>
    </w:p>
    <w:p>
      <w:pPr>
        <w:ind w:firstLine="420"/>
      </w:pPr>
      <w:r>
        <w:rPr>
          <w:rFonts w:hint="eastAsia"/>
        </w:rPr>
        <w:t>（一）基金费用的种类</w:t>
      </w:r>
    </w:p>
    <w:p>
      <w:pPr>
        <w:ind w:firstLine="420"/>
      </w:pPr>
      <w:r>
        <w:rPr>
          <w:rFonts w:hint="eastAsia"/>
        </w:rPr>
        <w:t>1、基金管理人的管理费；</w:t>
      </w:r>
    </w:p>
    <w:p>
      <w:pPr>
        <w:ind w:firstLine="420"/>
      </w:pPr>
      <w:r>
        <w:rPr>
          <w:rFonts w:hint="eastAsia"/>
        </w:rPr>
        <w:t>2、基金托管人的托管费；</w:t>
      </w:r>
    </w:p>
    <w:p>
      <w:pPr>
        <w:ind w:firstLine="420"/>
      </w:pPr>
      <w:r>
        <w:rPr>
          <w:rFonts w:hint="eastAsia"/>
        </w:rPr>
        <w:t>3、本基金从C类基金份额的基金财产中计提的销售服务费；</w:t>
      </w:r>
    </w:p>
    <w:p>
      <w:pPr>
        <w:ind w:firstLine="420"/>
      </w:pPr>
      <w:r>
        <w:rPr>
          <w:rFonts w:hint="eastAsia"/>
        </w:rPr>
        <w:t>4、《基金合同》生效后与基金相关的信息披露费用；</w:t>
      </w:r>
    </w:p>
    <w:p>
      <w:pPr>
        <w:ind w:firstLine="420"/>
      </w:pPr>
      <w:r>
        <w:rPr>
          <w:rFonts w:hint="eastAsia"/>
        </w:rPr>
        <w:t>5、《基金合同》生效后与基金相关的会计师费、律师费和诉讼费；</w:t>
      </w:r>
    </w:p>
    <w:p>
      <w:pPr>
        <w:ind w:firstLine="420"/>
      </w:pPr>
      <w:r>
        <w:rPr>
          <w:rFonts w:hint="eastAsia"/>
        </w:rPr>
        <w:t>6、基金份额持有人大会费用；</w:t>
      </w:r>
    </w:p>
    <w:p>
      <w:pPr>
        <w:ind w:firstLine="420"/>
      </w:pPr>
      <w:r>
        <w:rPr>
          <w:rFonts w:hint="eastAsia"/>
        </w:rPr>
        <w:t>7、基金的证券、期货交易费用；</w:t>
      </w:r>
    </w:p>
    <w:p>
      <w:pPr>
        <w:ind w:firstLine="420"/>
      </w:pPr>
      <w:r>
        <w:rPr>
          <w:rFonts w:hint="eastAsia"/>
        </w:rPr>
        <w:t>8、基金的银行汇划费用；</w:t>
      </w:r>
    </w:p>
    <w:p>
      <w:pPr>
        <w:ind w:firstLine="420"/>
      </w:pPr>
      <w:r>
        <w:rPr>
          <w:rFonts w:hint="eastAsia"/>
        </w:rPr>
        <w:t>9、基金的账户开户费用、账户维护费用；</w:t>
      </w:r>
    </w:p>
    <w:p>
      <w:pPr>
        <w:ind w:firstLine="420"/>
      </w:pPr>
      <w:r>
        <w:rPr>
          <w:rFonts w:hint="eastAsia"/>
        </w:rPr>
        <w:t>10、按照国家有关规定和《基金合同》约定，可以在基金财产中列支的其他费用。</w:t>
      </w:r>
    </w:p>
    <w:p>
      <w:pPr>
        <w:ind w:firstLine="420"/>
      </w:pPr>
      <w:r>
        <w:rPr>
          <w:rFonts w:hint="eastAsia"/>
        </w:rPr>
        <w:t>（</w:t>
      </w:r>
      <w:r>
        <w:t>二</w:t>
      </w:r>
      <w:r>
        <w:rPr>
          <w:rFonts w:hint="eastAsia"/>
        </w:rPr>
        <w:t>）</w:t>
      </w:r>
      <w:r>
        <w:t>基金费用计提方法、计提标准和支付方式</w:t>
      </w:r>
    </w:p>
    <w:p>
      <w:pPr>
        <w:ind w:firstLine="420"/>
        <w:rPr>
          <w:bCs/>
        </w:rPr>
      </w:pPr>
      <w:r>
        <w:rPr>
          <w:rFonts w:hint="eastAsia"/>
          <w:bCs/>
        </w:rPr>
        <w:t xml:space="preserve">1、基金管理人的管理费 </w:t>
      </w:r>
    </w:p>
    <w:p>
      <w:pPr>
        <w:ind w:firstLine="420"/>
        <w:rPr>
          <w:bCs/>
        </w:rPr>
      </w:pPr>
      <w:r>
        <w:rPr>
          <w:rFonts w:hint="eastAsia"/>
          <w:bCs/>
        </w:rPr>
        <w:t>本基金的管理费按前一日基金资产净值的0.80%年费率计提。管理费的计算方法如下：</w:t>
      </w:r>
    </w:p>
    <w:p>
      <w:pPr>
        <w:ind w:firstLine="420"/>
        <w:rPr>
          <w:bCs/>
        </w:rPr>
      </w:pPr>
      <w:r>
        <w:rPr>
          <w:rFonts w:hint="eastAsia"/>
          <w:bCs/>
        </w:rPr>
        <w:t>H＝E×0.80%÷当年天数</w:t>
      </w:r>
    </w:p>
    <w:p>
      <w:pPr>
        <w:ind w:firstLine="420"/>
        <w:rPr>
          <w:bCs/>
        </w:rPr>
      </w:pPr>
      <w:r>
        <w:rPr>
          <w:rFonts w:hint="eastAsia"/>
          <w:bCs/>
        </w:rPr>
        <w:t>H为每日应计提的基金管理费</w:t>
      </w:r>
    </w:p>
    <w:p>
      <w:pPr>
        <w:ind w:firstLine="420"/>
        <w:rPr>
          <w:bCs/>
        </w:rPr>
      </w:pPr>
      <w:r>
        <w:rPr>
          <w:rFonts w:hint="eastAsia"/>
          <w:bCs/>
        </w:rPr>
        <w:t>E为前一日的基金资产净值</w:t>
      </w:r>
    </w:p>
    <w:p>
      <w:pPr>
        <w:ind w:firstLine="420"/>
        <w:rPr>
          <w:bCs/>
        </w:rPr>
      </w:pPr>
      <w:r>
        <w:rPr>
          <w:rFonts w:hint="eastAsia"/>
          <w:bCs/>
        </w:rPr>
        <w:t>基金管理费每日计提，逐日累计至每个月月末，按月支付。经基金管理人与基金托管人核对一致后，由基金托管人于次月首日起2-5个工作日内从基金财产中一次性支付给基金管理人。若遇法定节假日、休息日或不可抗力致使无法按时支付的，顺延至最近可支付日支付。</w:t>
      </w:r>
    </w:p>
    <w:p>
      <w:pPr>
        <w:ind w:firstLine="420"/>
        <w:rPr>
          <w:bCs/>
        </w:rPr>
      </w:pPr>
      <w:r>
        <w:rPr>
          <w:rFonts w:hint="eastAsia"/>
          <w:bCs/>
        </w:rPr>
        <w:t>2、基金托管人的托管费</w:t>
      </w:r>
    </w:p>
    <w:p>
      <w:pPr>
        <w:ind w:firstLine="420"/>
        <w:rPr>
          <w:bCs/>
        </w:rPr>
      </w:pPr>
      <w:r>
        <w:rPr>
          <w:rFonts w:hint="eastAsia"/>
          <w:bCs/>
        </w:rPr>
        <w:t>本基金的托管费按前一日基金资产净值的0.15%的年费率计提。托管费的计算方法如下：</w:t>
      </w:r>
    </w:p>
    <w:p>
      <w:pPr>
        <w:ind w:firstLine="420"/>
        <w:rPr>
          <w:bCs/>
        </w:rPr>
      </w:pPr>
      <w:r>
        <w:rPr>
          <w:rFonts w:hint="eastAsia"/>
          <w:bCs/>
        </w:rPr>
        <w:t>H＝E×0.15%÷当年天数</w:t>
      </w:r>
    </w:p>
    <w:p>
      <w:pPr>
        <w:ind w:firstLine="420"/>
        <w:rPr>
          <w:bCs/>
        </w:rPr>
      </w:pPr>
      <w:r>
        <w:rPr>
          <w:rFonts w:hint="eastAsia"/>
          <w:bCs/>
        </w:rPr>
        <w:t>H为每日应计提的基金托管费</w:t>
      </w:r>
    </w:p>
    <w:p>
      <w:pPr>
        <w:ind w:firstLine="420"/>
        <w:rPr>
          <w:bCs/>
        </w:rPr>
      </w:pPr>
      <w:r>
        <w:rPr>
          <w:rFonts w:hint="eastAsia"/>
          <w:bCs/>
        </w:rPr>
        <w:t>E为前一日的基金资产净值</w:t>
      </w:r>
    </w:p>
    <w:p>
      <w:pPr>
        <w:ind w:firstLine="420"/>
        <w:rPr>
          <w:bCs/>
        </w:rPr>
      </w:pPr>
      <w:r>
        <w:rPr>
          <w:rFonts w:hint="eastAsia"/>
          <w:bCs/>
        </w:rPr>
        <w:t>基金托管费每日计提，逐日累计至每个月月末，按月支付。经基金管理人与基金托管人核对一致后，由基金托管人于次月首日起2-5个工作日内从基金财产中一次性支付给基金托管人。若遇法定节假日、休息日或不可抗力致使无法按时支付的，顺延至最近可支付日支付。</w:t>
      </w:r>
    </w:p>
    <w:p>
      <w:pPr>
        <w:ind w:firstLine="420"/>
        <w:rPr>
          <w:bCs/>
        </w:rPr>
      </w:pPr>
      <w:r>
        <w:rPr>
          <w:rFonts w:hint="eastAsia"/>
          <w:bCs/>
        </w:rPr>
        <w:t>3、C类基金份额的销售服务费</w:t>
      </w:r>
    </w:p>
    <w:p>
      <w:pPr>
        <w:ind w:firstLine="420"/>
        <w:rPr>
          <w:bCs/>
        </w:rPr>
      </w:pPr>
      <w:r>
        <w:rPr>
          <w:rFonts w:hint="eastAsia"/>
          <w:bCs/>
        </w:rPr>
        <w:t>本基金A类基金份额不收取销售服务费，C类基金份额的销售服务费按前一日C类基金资产净值的0.20%年费率计提。计算方法如下：</w:t>
      </w:r>
    </w:p>
    <w:p>
      <w:pPr>
        <w:ind w:firstLine="420"/>
        <w:rPr>
          <w:bCs/>
        </w:rPr>
      </w:pPr>
      <w:r>
        <w:rPr>
          <w:rFonts w:hint="eastAsia"/>
          <w:bCs/>
        </w:rPr>
        <w:t>H＝E×0.20%÷当年天数</w:t>
      </w:r>
    </w:p>
    <w:p>
      <w:pPr>
        <w:ind w:firstLine="420"/>
        <w:rPr>
          <w:bCs/>
        </w:rPr>
      </w:pPr>
      <w:r>
        <w:rPr>
          <w:rFonts w:hint="eastAsia"/>
          <w:bCs/>
        </w:rPr>
        <w:t>H为C类基金份额每日应计提的销售服务费</w:t>
      </w:r>
    </w:p>
    <w:p>
      <w:pPr>
        <w:ind w:firstLine="420"/>
        <w:rPr>
          <w:bCs/>
        </w:rPr>
      </w:pPr>
      <w:r>
        <w:rPr>
          <w:rFonts w:hint="eastAsia"/>
          <w:bCs/>
        </w:rPr>
        <w:t>E为C类基金份额前一日基金资产净值</w:t>
      </w:r>
    </w:p>
    <w:p>
      <w:pPr>
        <w:ind w:firstLine="420"/>
        <w:rPr>
          <w:bCs/>
        </w:rPr>
      </w:pPr>
      <w:r>
        <w:rPr>
          <w:rFonts w:hint="eastAsia"/>
          <w:bCs/>
        </w:rPr>
        <w:t>C类基金份额销售服务费每日计提，逐日累计至每个月月末，按月支付。经基金管理人与基金托管人核对一致后，由基金托管人于次月首日起2-5个工作日内从基金财产中一次性支付给基金相关销售机构。若遇法定节假日、休息日或不可抗力致使无法按时支付的，顺延至最近可支付日支付。</w:t>
      </w:r>
    </w:p>
    <w:p>
      <w:pPr>
        <w:ind w:firstLine="420"/>
        <w:rPr>
          <w:bCs/>
        </w:rPr>
      </w:pPr>
      <w:r>
        <w:rPr>
          <w:rFonts w:hint="eastAsia"/>
          <w:bCs/>
        </w:rPr>
        <w:t>上述“一、基金费用的种类”中第4－10项费用，根据有关法规及相应协议规定，按费用实际支出金额列入当期费用，由基金托管人从基金财产中支付。</w:t>
      </w:r>
    </w:p>
    <w:p>
      <w:pPr>
        <w:ind w:firstLine="420"/>
      </w:pPr>
      <w:r>
        <w:rPr>
          <w:rFonts w:hint="eastAsia"/>
        </w:rPr>
        <w:t>（三）不列入基金费用的项目</w:t>
      </w:r>
    </w:p>
    <w:p>
      <w:pPr>
        <w:ind w:firstLine="420"/>
        <w:rPr>
          <w:bCs/>
        </w:rPr>
      </w:pPr>
      <w:r>
        <w:rPr>
          <w:bCs/>
        </w:rPr>
        <w:t>下列费用不列入基金费用：</w:t>
      </w:r>
    </w:p>
    <w:p>
      <w:pPr>
        <w:ind w:firstLine="420"/>
        <w:rPr>
          <w:bCs/>
        </w:rPr>
      </w:pPr>
      <w:r>
        <w:rPr>
          <w:rFonts w:hint="eastAsia"/>
          <w:bCs/>
        </w:rPr>
        <w:t>1、基金管理人和基金托管人因未履行或未完全履行义务导致的费用支出或基金财产的损失；</w:t>
      </w:r>
    </w:p>
    <w:p>
      <w:pPr>
        <w:ind w:firstLine="420"/>
        <w:rPr>
          <w:bCs/>
        </w:rPr>
      </w:pPr>
      <w:r>
        <w:rPr>
          <w:rFonts w:hint="eastAsia"/>
          <w:bCs/>
        </w:rPr>
        <w:t>2、基金管理人和基金托管人处理与基金运作无关的事项发生的费用；</w:t>
      </w:r>
    </w:p>
    <w:p>
      <w:pPr>
        <w:ind w:firstLine="420"/>
        <w:rPr>
          <w:bCs/>
        </w:rPr>
      </w:pPr>
      <w:r>
        <w:rPr>
          <w:rFonts w:hint="eastAsia"/>
          <w:bCs/>
        </w:rPr>
        <w:t>3、《基金合同》生效前的相关费用；</w:t>
      </w:r>
    </w:p>
    <w:p>
      <w:pPr>
        <w:ind w:firstLine="420"/>
        <w:rPr>
          <w:bCs/>
        </w:rPr>
      </w:pPr>
      <w:r>
        <w:rPr>
          <w:rFonts w:hint="eastAsia"/>
          <w:bCs/>
        </w:rPr>
        <w:t>4、其他根据相关法律法规及中国证监会的有关规定不得列入基金费用的项目。</w:t>
      </w:r>
    </w:p>
    <w:p>
      <w:pPr>
        <w:ind w:firstLine="420"/>
      </w:pPr>
      <w:bookmarkStart w:id="29" w:name="_Hlt88827255"/>
      <w:bookmarkEnd w:id="29"/>
      <w:r>
        <w:rPr>
          <w:rFonts w:hint="eastAsia"/>
        </w:rPr>
        <w:t>（四）费用调整</w:t>
      </w:r>
    </w:p>
    <w:p>
      <w:pPr>
        <w:ind w:firstLine="420"/>
        <w:rPr>
          <w:bCs/>
        </w:rPr>
      </w:pPr>
      <w:r>
        <w:rPr>
          <w:rFonts w:hint="eastAsia"/>
          <w:bCs/>
        </w:rPr>
        <w:t>基金管理人和基金托管人协商一致后，可按照基金发展情况，并根据法律法规规定和基金合同约定调整基金管理费率、基金托管费率或C类基金份额销售服务费率等相关费率。</w:t>
      </w:r>
    </w:p>
    <w:p>
      <w:pPr>
        <w:ind w:firstLine="420"/>
        <w:rPr>
          <w:bCs/>
        </w:rPr>
      </w:pPr>
      <w:r>
        <w:rPr>
          <w:rFonts w:hint="eastAsia"/>
          <w:bCs/>
        </w:rPr>
        <w:t>调低本基金C类基金份额销售服务费，无须召开基金份额持有人大会。</w:t>
      </w:r>
    </w:p>
    <w:p>
      <w:pPr>
        <w:ind w:firstLine="420"/>
        <w:rPr>
          <w:bCs/>
        </w:rPr>
      </w:pPr>
      <w:r>
        <w:rPr>
          <w:rFonts w:hint="eastAsia"/>
          <w:bCs/>
        </w:rPr>
        <w:t>基金管理人必须于新的费率实施日前按照《信息披露办法》的规定在指定媒介上公告。</w:t>
      </w:r>
    </w:p>
    <w:p>
      <w:pPr>
        <w:ind w:firstLine="420"/>
      </w:pPr>
      <w:r>
        <w:rPr>
          <w:rFonts w:hint="eastAsia"/>
        </w:rPr>
        <w:t>（</w:t>
      </w:r>
      <w:r>
        <w:t>五）</w:t>
      </w:r>
      <w:r>
        <w:rPr>
          <w:rFonts w:hint="eastAsia"/>
        </w:rPr>
        <w:t>基金税收</w:t>
      </w:r>
    </w:p>
    <w:p>
      <w:pPr>
        <w:ind w:firstLine="420"/>
      </w:pPr>
      <w:r>
        <w:rPr>
          <w:rFonts w:hint="eastAsia"/>
          <w:bCs/>
        </w:rPr>
        <w:t>本基金运作过程中涉及的各纳税主体，其纳税义务按国家税收法律、法规执行。</w:t>
      </w:r>
    </w:p>
    <w:p>
      <w:pPr>
        <w:ind w:firstLine="0" w:firstLineChars="0"/>
      </w:pPr>
    </w:p>
    <w:p>
      <w:pPr>
        <w:pStyle w:val="2"/>
        <w:ind w:firstLine="422"/>
      </w:pPr>
      <w:r>
        <w:rPr>
          <w:rFonts w:hint="eastAsia"/>
        </w:rPr>
        <w:t>十五、对招募说明书更新部分的说明</w:t>
      </w:r>
    </w:p>
    <w:p>
      <w:pPr>
        <w:ind w:firstLine="420"/>
        <w:rPr>
          <w:rFonts w:hAnsi="Arial"/>
          <w:szCs w:val="21"/>
        </w:rPr>
      </w:pPr>
      <w:r>
        <w:rPr>
          <w:rFonts w:hint="eastAsia"/>
          <w:szCs w:val="21"/>
        </w:rPr>
        <w:t>本招募说明书依据《中华人民共和国证券投资基金法》、《公开募集证券投资基金运作管理办法》、《证券投资基金销售管理办法》、《证券投资基金信息披露管理办法》及其它有关法律法规的要求</w:t>
      </w:r>
      <w:r>
        <w:rPr>
          <w:rFonts w:hint="eastAsia" w:ascii="Arial" w:hAnsi="Arial" w:cs="Arial"/>
          <w:szCs w:val="21"/>
        </w:rPr>
        <w:t>，</w:t>
      </w:r>
      <w:r>
        <w:rPr>
          <w:rFonts w:hint="eastAsia" w:hAnsi="Arial"/>
          <w:szCs w:val="21"/>
        </w:rPr>
        <w:t>对本基金原招募说明书进行了更新</w:t>
      </w:r>
      <w:r>
        <w:rPr>
          <w:rFonts w:hint="eastAsia" w:ascii="Arial" w:hAnsi="Arial" w:cs="Arial"/>
          <w:szCs w:val="21"/>
        </w:rPr>
        <w:t>，</w:t>
      </w:r>
      <w:r>
        <w:rPr>
          <w:rFonts w:hint="eastAsia" w:hAnsi="Arial"/>
          <w:szCs w:val="21"/>
        </w:rPr>
        <w:t>并根据本基金管理人对本基金实施的投资经营活动进行了内容补充和更新</w:t>
      </w:r>
      <w:r>
        <w:rPr>
          <w:rFonts w:hint="eastAsia" w:ascii="Arial" w:hAnsi="Arial" w:cs="Arial"/>
          <w:szCs w:val="21"/>
        </w:rPr>
        <w:t>，</w:t>
      </w:r>
      <w:r>
        <w:rPr>
          <w:rFonts w:hint="eastAsia" w:hAnsi="Arial"/>
          <w:szCs w:val="21"/>
        </w:rPr>
        <w:t>主要更新的内容如下：</w:t>
      </w:r>
    </w:p>
    <w:p>
      <w:pPr>
        <w:ind w:firstLine="420"/>
      </w:pPr>
      <w:r>
        <w:commentReference w:id="19"/>
      </w:r>
      <w:r>
        <w:rPr>
          <w:rFonts w:hint="eastAsia"/>
          <w:color w:val="FF0000"/>
          <w:lang w:eastAsia="zh-CN"/>
        </w:rPr>
        <w:t>【】</w:t>
      </w:r>
    </w:p>
    <w:p>
      <w:pPr>
        <w:ind w:firstLine="420"/>
        <w:jc w:val="right"/>
      </w:pPr>
      <w:r>
        <w:rPr>
          <w:rFonts w:hint="eastAsia"/>
        </w:rPr>
        <w:t>安信基金管理有限责任公司</w:t>
      </w:r>
    </w:p>
    <w:p>
      <w:pPr>
        <w:ind w:left="420" w:firstLine="0" w:firstLineChars="0"/>
        <w:jc w:val="right"/>
        <w:rPr>
          <w:rFonts w:hint="eastAsia" w:eastAsia="仿宋_GB2312"/>
          <w:lang w:eastAsia="zh-CN"/>
        </w:rPr>
      </w:pPr>
      <w:r>
        <w:rPr>
          <w:rFonts w:hint="eastAsia"/>
          <w:color w:val="FF0000"/>
          <w:lang w:eastAsia="zh-CN"/>
        </w:rPr>
        <w:t>【</w:t>
      </w:r>
      <w:r>
        <w:rPr>
          <w:rFonts w:hint="eastAsia"/>
          <w:lang w:eastAsia="zh-CN"/>
        </w:rPr>
        <w:t>信息披露日</w:t>
      </w:r>
      <w:r>
        <w:rPr>
          <w:rFonts w:hint="eastAsia"/>
          <w:color w:val="FF0000"/>
          <w:lang w:eastAsia="zh-CN"/>
        </w:rPr>
        <w:t>】</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黄超宇" w:date="2018-03-09T09:26:37Z" w:initials="">
    <w:p w14:paraId="05DD5AE2">
      <w:pPr>
        <w:pStyle w:val="6"/>
        <w:numPr>
          <w:ilvl w:val="0"/>
          <w:numId w:val="2"/>
        </w:numPr>
        <w:rPr>
          <w:rFonts w:hint="eastAsia"/>
          <w:szCs w:val="21"/>
          <w:highlight w:val="none"/>
          <w:lang w:eastAsia="zh-CN"/>
        </w:rPr>
      </w:pPr>
      <w:r>
        <w:rPr>
          <w:rFonts w:hint="eastAsia"/>
          <w:color w:val="FF0000"/>
          <w:lang w:eastAsia="zh-CN"/>
        </w:rPr>
        <w:t>【</w:t>
      </w:r>
      <w:r>
        <w:rPr>
          <w:rFonts w:hint="eastAsia"/>
          <w:lang w:eastAsia="zh-CN"/>
        </w:rPr>
        <w:t>招募说明书类型</w:t>
      </w:r>
      <w:r>
        <w:rPr>
          <w:rFonts w:hint="eastAsia"/>
          <w:color w:val="FF0000"/>
          <w:lang w:eastAsia="zh-CN"/>
        </w:rPr>
        <w:t>】</w:t>
      </w:r>
      <w:r>
        <w:rPr>
          <w:rFonts w:hint="eastAsia"/>
          <w:lang w:val="en-US" w:eastAsia="zh-CN"/>
        </w:rPr>
        <w:t>=‘招募说明书’时，填入：</w:t>
      </w:r>
      <w:r>
        <w:rPr>
          <w:rFonts w:hint="eastAsia"/>
          <w:szCs w:val="21"/>
          <w:highlight w:val="none"/>
        </w:rPr>
        <w:t>招募说明书</w:t>
      </w:r>
      <w:r>
        <w:rPr>
          <w:rFonts w:hint="eastAsia"/>
          <w:szCs w:val="21"/>
          <w:highlight w:val="none"/>
          <w:lang w:eastAsia="zh-CN"/>
        </w:rPr>
        <w:t>；</w:t>
      </w:r>
    </w:p>
    <w:p w14:paraId="03914C4B">
      <w:pPr>
        <w:pStyle w:val="6"/>
        <w:numPr>
          <w:ilvl w:val="0"/>
          <w:numId w:val="2"/>
        </w:numPr>
        <w:rPr>
          <w:rFonts w:hint="eastAsia"/>
          <w:szCs w:val="21"/>
          <w:highlight w:val="none"/>
          <w:lang w:eastAsia="zh-CN"/>
        </w:rPr>
      </w:pPr>
      <w:r>
        <w:rPr>
          <w:rFonts w:hint="eastAsia"/>
          <w:color w:val="FF0000"/>
          <w:lang w:eastAsia="zh-CN"/>
        </w:rPr>
        <w:t>【</w:t>
      </w:r>
      <w:r>
        <w:rPr>
          <w:rFonts w:hint="eastAsia"/>
          <w:lang w:eastAsia="zh-CN"/>
        </w:rPr>
        <w:t>招募说明书类型</w:t>
      </w:r>
      <w:r>
        <w:rPr>
          <w:rFonts w:hint="eastAsia"/>
          <w:color w:val="FF0000"/>
          <w:lang w:eastAsia="zh-CN"/>
        </w:rPr>
        <w:t>】</w:t>
      </w:r>
      <w:r>
        <w:rPr>
          <w:rFonts w:hint="eastAsia"/>
          <w:lang w:val="en-US" w:eastAsia="zh-CN"/>
        </w:rPr>
        <w:t>=‘更新招募说明书’时，填入：</w:t>
      </w:r>
      <w:r>
        <w:rPr>
          <w:rFonts w:hint="eastAsia"/>
          <w:szCs w:val="21"/>
          <w:highlight w:val="none"/>
        </w:rPr>
        <w:t>招募说明书</w:t>
      </w:r>
      <w:r>
        <w:rPr>
          <w:rFonts w:hint="eastAsia"/>
          <w:szCs w:val="21"/>
          <w:highlight w:val="none"/>
          <w:lang w:eastAsia="zh-CN"/>
        </w:rPr>
        <w:t>（更新）；</w:t>
      </w:r>
    </w:p>
    <w:p w14:paraId="3E145C02">
      <w:pPr>
        <w:pStyle w:val="6"/>
        <w:rPr>
          <w:rFonts w:hint="eastAsia"/>
          <w:szCs w:val="21"/>
          <w:highlight w:val="none"/>
          <w:lang w:eastAsia="zh-CN"/>
        </w:rPr>
      </w:pPr>
    </w:p>
  </w:comment>
  <w:comment w:id="1" w:author="黄超宇" w:date="2018-03-09T15:49:32Z" w:initials="">
    <w:p w14:paraId="29E36321">
      <w:pPr>
        <w:pStyle w:val="6"/>
      </w:pPr>
      <w:r>
        <w:rPr>
          <w:rFonts w:hint="eastAsia"/>
          <w:lang w:eastAsia="zh-CN"/>
        </w:rPr>
        <w:t>同“招募说明书”的“重要提示”；</w:t>
      </w:r>
    </w:p>
  </w:comment>
  <w:comment w:id="2" w:author="黄超宇" w:date="2018-03-09T09:40:52Z" w:initials="">
    <w:p w14:paraId="739F2CD0">
      <w:pPr>
        <w:pStyle w:val="6"/>
        <w:rPr>
          <w:rFonts w:hint="eastAsia" w:eastAsia="宋体"/>
          <w:lang w:eastAsia="zh-CN"/>
        </w:rPr>
      </w:pPr>
      <w:r>
        <w:rPr>
          <w:rFonts w:hint="eastAsia"/>
          <w:lang w:eastAsia="zh-CN"/>
        </w:rPr>
        <w:t>同“招募说明书”的“基金管理人概况”；</w:t>
      </w:r>
    </w:p>
  </w:comment>
  <w:comment w:id="3" w:author="黄超宇" w:date="2018-03-09T09:46:49Z" w:initials="">
    <w:p w14:paraId="02B970E2">
      <w:pPr>
        <w:pStyle w:val="6"/>
        <w:rPr>
          <w:rFonts w:hint="eastAsia" w:eastAsia="宋体"/>
          <w:lang w:eastAsia="zh-CN"/>
        </w:rPr>
      </w:pPr>
      <w:r>
        <w:rPr>
          <w:rFonts w:hint="eastAsia"/>
          <w:lang w:eastAsia="zh-CN"/>
        </w:rPr>
        <w:t>同“招募说明书”的“主要人员</w:t>
      </w:r>
      <w:r>
        <w:rPr>
          <w:rFonts w:hint="eastAsia"/>
          <w:lang w:val="en-US" w:eastAsia="zh-CN"/>
        </w:rPr>
        <w:t>情况</w:t>
      </w:r>
      <w:r>
        <w:rPr>
          <w:rFonts w:hint="eastAsia"/>
          <w:lang w:eastAsia="zh-CN"/>
        </w:rPr>
        <w:t>”</w:t>
      </w:r>
    </w:p>
  </w:comment>
  <w:comment w:id="4" w:author="黄超宇" w:date="2018-03-09T15:50:10Z" w:initials="">
    <w:p w14:paraId="1EA67443">
      <w:pPr>
        <w:pStyle w:val="6"/>
        <w:rPr>
          <w:rFonts w:hint="eastAsia"/>
          <w:lang w:eastAsia="zh-CN"/>
        </w:rPr>
      </w:pPr>
      <w:r>
        <w:rPr>
          <w:rFonts w:hint="eastAsia"/>
          <w:lang w:eastAsia="zh-CN"/>
        </w:rPr>
        <w:t>同“招募说明书”的“基金托管人”；</w:t>
      </w:r>
    </w:p>
    <w:p w14:paraId="329A05E6">
      <w:pPr>
        <w:pStyle w:val="6"/>
        <w:rPr>
          <w:rFonts w:hint="eastAsia"/>
          <w:lang w:val="en-US" w:eastAsia="zh-CN"/>
        </w:rPr>
      </w:pPr>
      <w:r>
        <w:rPr>
          <w:rFonts w:hint="eastAsia"/>
          <w:lang w:val="en-US" w:eastAsia="zh-CN"/>
        </w:rPr>
        <w:t>#章节数减少，只要“1.基本情况”、“2.基金托管部门及主要人员情况”、“3.证券投资基金托管情况”；</w:t>
      </w:r>
    </w:p>
  </w:comment>
  <w:comment w:id="5" w:author="黄超宇" w:date="2018-03-09T16:25:15Z" w:initials="">
    <w:p w14:paraId="4C0F0415">
      <w:pPr>
        <w:pStyle w:val="6"/>
        <w:rPr>
          <w:rFonts w:hint="eastAsia" w:eastAsia="宋体"/>
          <w:lang w:eastAsia="zh-CN"/>
        </w:rPr>
      </w:pPr>
      <w:r>
        <w:rPr>
          <w:rFonts w:hint="eastAsia"/>
          <w:lang w:eastAsia="zh-CN"/>
        </w:rPr>
        <w:t>同“招募说明书”的“相关服务机构”；</w:t>
      </w:r>
    </w:p>
    <w:p w14:paraId="12AD3551">
      <w:pPr>
        <w:pStyle w:val="6"/>
      </w:pPr>
    </w:p>
  </w:comment>
  <w:comment w:id="6" w:author="黄超宇" w:date="2018-03-09T11:30:45Z" w:initials="">
    <w:p w14:paraId="2C4D5924">
      <w:pPr>
        <w:pStyle w:val="6"/>
        <w:rPr>
          <w:rFonts w:hint="eastAsia" w:eastAsia="宋体"/>
          <w:lang w:eastAsia="zh-CN"/>
        </w:rPr>
      </w:pPr>
      <w:r>
        <w:rPr>
          <w:rFonts w:hint="eastAsia"/>
          <w:lang w:eastAsia="zh-CN"/>
        </w:rPr>
        <w:t>生命周期</w:t>
      </w:r>
      <w:r>
        <w:rPr>
          <w:rFonts w:hint="eastAsia"/>
          <w:color w:val="FF0000"/>
          <w:lang w:eastAsia="zh-CN"/>
        </w:rPr>
        <w:t>【</w:t>
      </w:r>
      <w:r>
        <w:rPr>
          <w:rFonts w:hint="eastAsia"/>
          <w:lang w:eastAsia="zh-CN"/>
        </w:rPr>
        <w:t>基本信息</w:t>
      </w:r>
      <w:r>
        <w:rPr>
          <w:rFonts w:hint="eastAsia"/>
          <w:color w:val="FF0000"/>
          <w:lang w:eastAsia="zh-CN"/>
        </w:rPr>
        <w:t>】</w:t>
      </w:r>
      <w:r>
        <w:rPr>
          <w:rFonts w:hint="eastAsia"/>
          <w:lang w:eastAsia="zh-CN"/>
        </w:rPr>
        <w:t>的字段“产品类型”</w:t>
      </w:r>
    </w:p>
  </w:comment>
  <w:comment w:id="7" w:author="黄超宇" w:date="2018-03-09T11:44:42Z" w:initials="">
    <w:p w14:paraId="56283895">
      <w:pPr>
        <w:pStyle w:val="6"/>
        <w:rPr>
          <w:rFonts w:hint="eastAsia" w:eastAsia="宋体"/>
          <w:lang w:val="en-US" w:eastAsia="zh-CN"/>
        </w:rPr>
      </w:pPr>
      <w:r>
        <w:rPr>
          <w:rFonts w:hint="eastAsia"/>
          <w:lang w:val="en-US" w:eastAsia="zh-CN"/>
        </w:rPr>
        <w:t>Xbrl的《基金合同生效公告》取“基金的运作方式”；</w:t>
      </w:r>
    </w:p>
  </w:comment>
  <w:comment w:id="8" w:author="黄超宇" w:date="2018-02-13T16:53:00Z" w:initials="">
    <w:p w14:paraId="04787B19">
      <w:pPr>
        <w:pStyle w:val="6"/>
        <w:rPr>
          <w:rFonts w:hint="eastAsia" w:eastAsia="宋体"/>
          <w:lang w:eastAsia="zh-CN"/>
        </w:rPr>
      </w:pPr>
      <w:r>
        <w:rPr>
          <w:rFonts w:hint="eastAsia"/>
          <w:lang w:eastAsia="zh-CN"/>
        </w:rPr>
        <w:t>取</w:t>
      </w:r>
      <w:r>
        <w:rPr>
          <w:rFonts w:hint="eastAsia"/>
          <w:lang w:val="en-US" w:eastAsia="zh-CN"/>
        </w:rPr>
        <w:t>xbrl季报的标题；</w:t>
      </w:r>
    </w:p>
  </w:comment>
  <w:comment w:id="9" w:author="黄超宇" w:date="2018-02-13T16:59:00Z" w:initials="">
    <w:p w14:paraId="240C6C38">
      <w:pPr>
        <w:pStyle w:val="6"/>
        <w:rPr>
          <w:rFonts w:hint="eastAsia" w:eastAsia="宋体"/>
          <w:lang w:eastAsia="zh-CN"/>
        </w:rPr>
      </w:pPr>
      <w:r>
        <w:rPr>
          <w:rFonts w:hint="eastAsia"/>
          <w:lang w:eastAsia="zh-CN"/>
        </w:rPr>
        <w:t>和</w:t>
      </w:r>
      <w:r>
        <w:rPr>
          <w:rFonts w:hint="eastAsia"/>
          <w:lang w:val="en-US" w:eastAsia="zh-CN"/>
        </w:rPr>
        <w:t>Xbrl季报“</w:t>
      </w:r>
      <w:bookmarkStart w:id="30" w:name="_Toc438646467"/>
      <w:bookmarkStart w:id="31" w:name="_Toc481075065"/>
      <w:bookmarkStart w:id="32" w:name="m201_01"/>
      <w:bookmarkStart w:id="33" w:name="_Toc490050018"/>
      <w:bookmarkStart w:id="34" w:name="m201"/>
      <w:r>
        <w:rPr>
          <w:rFonts w:ascii="宋体" w:hAnsi="宋体" w:eastAsia="宋体" w:cs="宋体"/>
          <w:sz w:val="24"/>
          <w:szCs w:val="24"/>
        </w:rPr>
        <w:t>报告期末基金资产组合情况</w:t>
      </w:r>
      <w:bookmarkEnd w:id="30"/>
      <w:bookmarkEnd w:id="31"/>
      <w:bookmarkEnd w:id="32"/>
      <w:bookmarkEnd w:id="33"/>
      <w:bookmarkEnd w:id="34"/>
      <w:r>
        <w:rPr>
          <w:rFonts w:hint="eastAsia"/>
          <w:lang w:val="en-US" w:eastAsia="zh-CN"/>
        </w:rPr>
        <w:t>”对应；</w:t>
      </w:r>
    </w:p>
  </w:comment>
  <w:comment w:id="10" w:author="黄超宇" w:date="2018-02-13T17:01:00Z" w:initials="">
    <w:p w14:paraId="35A37F47">
      <w:pPr>
        <w:pStyle w:val="6"/>
        <w:rPr>
          <w:rFonts w:hint="eastAsia" w:eastAsia="宋体"/>
          <w:lang w:eastAsia="zh-CN"/>
        </w:rPr>
      </w:pPr>
      <w:r>
        <w:rPr>
          <w:rFonts w:hint="eastAsia"/>
          <w:lang w:eastAsia="zh-CN"/>
        </w:rPr>
        <w:t>和</w:t>
      </w:r>
      <w:r>
        <w:rPr>
          <w:rFonts w:hint="eastAsia"/>
          <w:lang w:val="en-US" w:eastAsia="zh-CN"/>
        </w:rPr>
        <w:t>Xbrl季报“</w:t>
      </w:r>
      <w:bookmarkStart w:id="35" w:name="_Toc481075067"/>
      <w:bookmarkStart w:id="36" w:name="_Toc490050020"/>
      <w:bookmarkStart w:id="37" w:name="_Toc438646470"/>
      <w:r>
        <w:rPr>
          <w:rFonts w:ascii="宋体" w:hAnsi="宋体" w:eastAsia="宋体" w:cs="宋体"/>
          <w:sz w:val="24"/>
          <w:szCs w:val="24"/>
        </w:rPr>
        <w:t>报告期末按行业分类的境内股票投资组合</w:t>
      </w:r>
      <w:bookmarkEnd w:id="35"/>
      <w:bookmarkEnd w:id="36"/>
      <w:bookmarkEnd w:id="37"/>
      <w:r>
        <w:rPr>
          <w:rFonts w:hint="eastAsia"/>
          <w:lang w:val="en-US" w:eastAsia="zh-CN"/>
        </w:rPr>
        <w:t>”对应；</w:t>
      </w:r>
    </w:p>
  </w:comment>
  <w:comment w:id="11" w:author="黄超宇" w:date="2018-02-13T17:27:00Z" w:initials="">
    <w:p w14:paraId="791009D8">
      <w:pPr>
        <w:pStyle w:val="6"/>
        <w:numPr>
          <w:ilvl w:val="0"/>
          <w:numId w:val="0"/>
        </w:numPr>
        <w:rPr>
          <w:rFonts w:hint="eastAsia"/>
          <w:b w:val="0"/>
          <w:bCs w:val="0"/>
          <w:color w:val="auto"/>
          <w:u w:val="none"/>
          <w:lang w:val="en-US" w:eastAsia="zh-CN"/>
        </w:rPr>
      </w:pPr>
      <w:r>
        <w:rPr>
          <w:rFonts w:hint="eastAsia"/>
          <w:b w:val="0"/>
          <w:bCs w:val="0"/>
          <w:color w:val="auto"/>
          <w:u w:val="none"/>
          <w:lang w:val="en-US" w:eastAsia="zh-CN"/>
        </w:rPr>
        <w:t>和Xbrl“</w:t>
      </w:r>
      <w:bookmarkStart w:id="38" w:name="_Toc490050021"/>
      <w:r>
        <w:rPr>
          <w:rFonts w:hint="eastAsia" w:ascii="宋体" w:hAnsi="宋体" w:eastAsia="宋体" w:cs="宋体"/>
          <w:b w:val="0"/>
          <w:bCs w:val="0"/>
          <w:i w:val="0"/>
          <w:caps w:val="0"/>
          <w:color w:val="auto"/>
          <w:spacing w:val="0"/>
          <w:sz w:val="19"/>
          <w:szCs w:val="19"/>
          <w:u w:val="none"/>
          <w:shd w:val="clear" w:color="auto" w:fill="FFFFFF"/>
        </w:rPr>
        <w:t>报告期末按行业分类的港股通投资股票投资组合</w:t>
      </w:r>
      <w:bookmarkEnd w:id="38"/>
      <w:r>
        <w:rPr>
          <w:rFonts w:hint="eastAsia"/>
          <w:b w:val="0"/>
          <w:bCs w:val="0"/>
          <w:color w:val="auto"/>
          <w:u w:val="none"/>
          <w:lang w:val="en-US" w:eastAsia="zh-CN"/>
        </w:rPr>
        <w:t>”对应；</w:t>
      </w:r>
    </w:p>
  </w:comment>
  <w:comment w:id="12" w:author="黄超宇" w:date="2018-02-13T17:29:00Z" w:initials="">
    <w:p w14:paraId="4E6A32D6">
      <w:pPr>
        <w:pStyle w:val="6"/>
        <w:rPr>
          <w:rFonts w:hint="eastAsia" w:eastAsia="宋体"/>
          <w:lang w:eastAsia="zh-CN"/>
        </w:rPr>
      </w:pPr>
      <w:r>
        <w:rPr>
          <w:rFonts w:hint="eastAsia"/>
          <w:lang w:eastAsia="zh-CN"/>
        </w:rPr>
        <w:t>和</w:t>
      </w:r>
      <w:r>
        <w:rPr>
          <w:rFonts w:hint="eastAsia"/>
          <w:lang w:val="en-US" w:eastAsia="zh-CN"/>
        </w:rPr>
        <w:t>Xbrl季报“</w:t>
      </w:r>
      <w:bookmarkStart w:id="39" w:name="_Toc481075069"/>
      <w:bookmarkStart w:id="40" w:name="_Toc490050022"/>
      <w:r>
        <w:rPr>
          <w:rFonts w:ascii="宋体" w:hAnsi="宋体" w:eastAsia="宋体" w:cs="宋体"/>
          <w:sz w:val="24"/>
          <w:szCs w:val="24"/>
        </w:rPr>
        <w:t>报告期末按公允价值占基金资产净值比例大小排序的前十名股票投资明细</w:t>
      </w:r>
      <w:bookmarkEnd w:id="39"/>
      <w:bookmarkEnd w:id="40"/>
      <w:r>
        <w:rPr>
          <w:rFonts w:hint="eastAsia"/>
          <w:lang w:val="en-US" w:eastAsia="zh-CN"/>
        </w:rPr>
        <w:t>”对应；</w:t>
      </w:r>
    </w:p>
  </w:comment>
  <w:comment w:id="13" w:author="黄超宇" w:date="2018-02-13T17:30:00Z" w:initials="">
    <w:p w14:paraId="65DA436C">
      <w:pPr>
        <w:pStyle w:val="6"/>
        <w:rPr>
          <w:rFonts w:hint="eastAsia" w:eastAsia="宋体"/>
          <w:lang w:eastAsia="zh-CN"/>
        </w:rPr>
      </w:pPr>
      <w:r>
        <w:rPr>
          <w:rFonts w:hint="eastAsia"/>
          <w:lang w:eastAsia="zh-CN"/>
        </w:rPr>
        <w:t>和</w:t>
      </w:r>
      <w:r>
        <w:rPr>
          <w:rFonts w:hint="eastAsia"/>
          <w:lang w:val="en-US" w:eastAsia="zh-CN"/>
        </w:rPr>
        <w:t>Xbrl季报“</w:t>
      </w:r>
      <w:bookmarkStart w:id="41" w:name="_Toc490050023"/>
      <w:bookmarkStart w:id="42" w:name="_Toc438646471"/>
      <w:bookmarkStart w:id="43" w:name="_Toc481075070"/>
      <w:r>
        <w:rPr>
          <w:rFonts w:ascii="宋体" w:hAnsi="宋体" w:eastAsia="宋体" w:cs="宋体"/>
          <w:sz w:val="24"/>
          <w:szCs w:val="24"/>
        </w:rPr>
        <w:t>报告期末按债券品种分类的债券投资组合</w:t>
      </w:r>
      <w:bookmarkEnd w:id="41"/>
      <w:bookmarkEnd w:id="42"/>
      <w:bookmarkEnd w:id="43"/>
      <w:r>
        <w:rPr>
          <w:rFonts w:hint="eastAsia"/>
          <w:lang w:val="en-US" w:eastAsia="zh-CN"/>
        </w:rPr>
        <w:t>”对应；</w:t>
      </w:r>
    </w:p>
    <w:p w14:paraId="5ACA3020">
      <w:pPr>
        <w:pStyle w:val="6"/>
      </w:pPr>
    </w:p>
  </w:comment>
  <w:comment w:id="14" w:author="黄超宇" w:date="2018-02-13T17:31:00Z" w:initials="">
    <w:p w14:paraId="7D7523CC">
      <w:pPr>
        <w:pStyle w:val="6"/>
        <w:rPr>
          <w:rFonts w:hint="eastAsia" w:eastAsia="宋体"/>
          <w:lang w:eastAsia="zh-CN"/>
        </w:rPr>
      </w:pPr>
      <w:r>
        <w:rPr>
          <w:rFonts w:hint="eastAsia"/>
          <w:lang w:eastAsia="zh-CN"/>
        </w:rPr>
        <w:t>和</w:t>
      </w:r>
      <w:r>
        <w:rPr>
          <w:rFonts w:hint="eastAsia"/>
          <w:lang w:val="en-US" w:eastAsia="zh-CN"/>
        </w:rPr>
        <w:t>Xbrl季报“</w:t>
      </w:r>
      <w:r>
        <w:rPr>
          <w:b/>
          <w:bCs/>
          <w:highlight w:val="none"/>
        </w:rPr>
        <w:t>报告期末按公允价值占基金资产净值比例大小排序的前五名债券投资明细</w:t>
      </w:r>
      <w:r>
        <w:rPr>
          <w:rFonts w:hint="eastAsia"/>
          <w:lang w:val="en-US" w:eastAsia="zh-CN"/>
        </w:rPr>
        <w:t>”对应；</w:t>
      </w:r>
    </w:p>
    <w:p w14:paraId="6636635B">
      <w:pPr>
        <w:pStyle w:val="6"/>
      </w:pPr>
    </w:p>
  </w:comment>
  <w:comment w:id="15" w:author="黄超宇" w:date="2018-02-13T17:36:00Z" w:initials="">
    <w:p w14:paraId="08005874">
      <w:pPr>
        <w:pStyle w:val="6"/>
        <w:rPr>
          <w:rFonts w:hint="eastAsia" w:eastAsia="宋体"/>
          <w:lang w:eastAsia="zh-CN"/>
        </w:rPr>
      </w:pPr>
      <w:r>
        <w:rPr>
          <w:rFonts w:hint="eastAsia"/>
          <w:lang w:eastAsia="zh-CN"/>
        </w:rPr>
        <w:t>和</w:t>
      </w:r>
      <w:r>
        <w:rPr>
          <w:rFonts w:hint="eastAsia"/>
          <w:lang w:val="en-US" w:eastAsia="zh-CN"/>
        </w:rPr>
        <w:t>Xbrl季报“</w:t>
      </w:r>
      <w:bookmarkStart w:id="44" w:name="_Toc490050025"/>
      <w:bookmarkStart w:id="45" w:name="_Toc481075072"/>
      <w:bookmarkStart w:id="46" w:name="_Toc438646473"/>
      <w:r>
        <w:rPr>
          <w:rFonts w:ascii="宋体" w:hAnsi="宋体" w:eastAsia="宋体" w:cs="宋体"/>
          <w:sz w:val="24"/>
          <w:szCs w:val="24"/>
        </w:rPr>
        <w:t>报告期末按公允价值占基金资产净值比例大小排序的前十名资产支持证券投资明细</w:t>
      </w:r>
      <w:bookmarkEnd w:id="44"/>
      <w:bookmarkEnd w:id="45"/>
      <w:bookmarkEnd w:id="46"/>
      <w:r>
        <w:rPr>
          <w:rFonts w:hint="eastAsia"/>
          <w:lang w:val="en-US" w:eastAsia="zh-CN"/>
        </w:rPr>
        <w:t>”对应；</w:t>
      </w:r>
    </w:p>
    <w:p w14:paraId="63E64279">
      <w:pPr>
        <w:pStyle w:val="6"/>
      </w:pPr>
    </w:p>
  </w:comment>
  <w:comment w:id="16" w:author="黄超宇" w:date="2018-02-13T17:39:00Z" w:initials="">
    <w:p w14:paraId="4DA34884">
      <w:pPr>
        <w:pStyle w:val="6"/>
        <w:rPr>
          <w:rFonts w:hint="eastAsia" w:eastAsia="宋体"/>
          <w:lang w:eastAsia="zh-CN"/>
        </w:rPr>
      </w:pPr>
      <w:r>
        <w:rPr>
          <w:rFonts w:hint="eastAsia"/>
          <w:lang w:eastAsia="zh-CN"/>
        </w:rPr>
        <w:t>和</w:t>
      </w:r>
      <w:r>
        <w:rPr>
          <w:rFonts w:hint="eastAsia"/>
          <w:lang w:val="en-US" w:eastAsia="zh-CN"/>
        </w:rPr>
        <w:t>Xbrl季报“</w:t>
      </w:r>
      <w:bookmarkStart w:id="47" w:name="_Toc438646474"/>
      <w:bookmarkStart w:id="48" w:name="_Toc481075073"/>
      <w:bookmarkStart w:id="49" w:name="m508"/>
      <w:bookmarkStart w:id="50" w:name="_Toc490050026"/>
      <w:r>
        <w:rPr>
          <w:rFonts w:ascii="宋体" w:hAnsi="宋体" w:eastAsia="宋体" w:cs="宋体"/>
          <w:sz w:val="24"/>
          <w:szCs w:val="24"/>
        </w:rPr>
        <w:t>报告期末按公允价值占基金资产净值比例大小排序的前五名</w:t>
      </w:r>
      <w:r>
        <w:rPr>
          <w:rFonts w:ascii="宋体" w:hAnsi="宋体" w:eastAsia="宋体" w:cs="宋体"/>
          <w:sz w:val="24"/>
          <w:szCs w:val="24"/>
          <w:lang w:eastAsia="zh-CN"/>
        </w:rPr>
        <w:t>贵金属</w:t>
      </w:r>
      <w:r>
        <w:rPr>
          <w:rFonts w:ascii="宋体" w:hAnsi="宋体" w:eastAsia="宋体" w:cs="宋体"/>
          <w:sz w:val="24"/>
          <w:szCs w:val="24"/>
        </w:rPr>
        <w:t>投资明细</w:t>
      </w:r>
      <w:bookmarkEnd w:id="47"/>
      <w:bookmarkEnd w:id="48"/>
      <w:bookmarkEnd w:id="49"/>
      <w:bookmarkEnd w:id="50"/>
      <w:r>
        <w:rPr>
          <w:rFonts w:hint="eastAsia"/>
          <w:lang w:val="en-US" w:eastAsia="zh-CN"/>
        </w:rPr>
        <w:t>”对应；</w:t>
      </w:r>
    </w:p>
    <w:p w14:paraId="71733C4C">
      <w:pPr>
        <w:pStyle w:val="6"/>
      </w:pPr>
    </w:p>
  </w:comment>
  <w:comment w:id="17" w:author="黄超宇" w:date="2018-02-13T17:40:00Z" w:initials="">
    <w:p w14:paraId="0DC81D0C">
      <w:pPr>
        <w:pStyle w:val="6"/>
        <w:rPr>
          <w:rFonts w:hint="eastAsia" w:eastAsia="宋体"/>
          <w:lang w:eastAsia="zh-CN"/>
        </w:rPr>
      </w:pPr>
      <w:r>
        <w:rPr>
          <w:rFonts w:hint="eastAsia"/>
          <w:lang w:eastAsia="zh-CN"/>
        </w:rPr>
        <w:t>和</w:t>
      </w:r>
      <w:r>
        <w:rPr>
          <w:rFonts w:hint="eastAsia"/>
          <w:lang w:val="en-US" w:eastAsia="zh-CN"/>
        </w:rPr>
        <w:t>Xbrl季报“</w:t>
      </w:r>
      <w:bookmarkStart w:id="51" w:name="_Toc438646475"/>
      <w:bookmarkStart w:id="52" w:name="_Toc490050027"/>
      <w:bookmarkStart w:id="53" w:name="m509"/>
      <w:bookmarkStart w:id="54" w:name="_Toc481075074"/>
      <w:r>
        <w:rPr>
          <w:rFonts w:ascii="宋体" w:hAnsi="宋体" w:eastAsia="宋体" w:cs="宋体"/>
          <w:sz w:val="24"/>
          <w:szCs w:val="24"/>
        </w:rPr>
        <w:t>报告期末按公允价值占基金资产净值比例大小排序的前</w:t>
      </w:r>
      <w:r>
        <w:rPr>
          <w:rFonts w:ascii="宋体" w:hAnsi="宋体" w:eastAsia="宋体" w:cs="宋体"/>
          <w:sz w:val="24"/>
          <w:szCs w:val="24"/>
          <w:lang w:eastAsia="zh-CN"/>
        </w:rPr>
        <w:t>五</w:t>
      </w:r>
      <w:r>
        <w:rPr>
          <w:rFonts w:ascii="宋体" w:hAnsi="宋体" w:eastAsia="宋体" w:cs="宋体"/>
          <w:sz w:val="24"/>
          <w:szCs w:val="24"/>
        </w:rPr>
        <w:t>名</w:t>
      </w:r>
      <w:r>
        <w:rPr>
          <w:rFonts w:ascii="宋体" w:hAnsi="宋体" w:eastAsia="宋体" w:cs="宋体"/>
          <w:sz w:val="24"/>
          <w:szCs w:val="24"/>
          <w:lang w:eastAsia="zh-CN"/>
        </w:rPr>
        <w:t>权证</w:t>
      </w:r>
      <w:r>
        <w:rPr>
          <w:rFonts w:ascii="宋体" w:hAnsi="宋体" w:eastAsia="宋体" w:cs="宋体"/>
          <w:sz w:val="24"/>
          <w:szCs w:val="24"/>
        </w:rPr>
        <w:t>投资明细</w:t>
      </w:r>
      <w:bookmarkEnd w:id="51"/>
      <w:bookmarkEnd w:id="52"/>
      <w:bookmarkEnd w:id="53"/>
      <w:bookmarkEnd w:id="54"/>
      <w:r>
        <w:rPr>
          <w:rFonts w:hint="eastAsia"/>
          <w:lang w:val="en-US" w:eastAsia="zh-CN"/>
        </w:rPr>
        <w:t>”对应；</w:t>
      </w:r>
    </w:p>
    <w:p w14:paraId="27A122EE">
      <w:pPr>
        <w:pStyle w:val="6"/>
      </w:pPr>
    </w:p>
  </w:comment>
  <w:comment w:id="18" w:author="黄超宇" w:date="2018-03-01T16:49:00Z" w:initials="">
    <w:p w14:paraId="76871E87">
      <w:pPr>
        <w:pStyle w:val="6"/>
        <w:rPr>
          <w:rFonts w:hint="eastAsia" w:eastAsia="宋体"/>
          <w:lang w:val="en-US" w:eastAsia="zh-CN"/>
        </w:rPr>
      </w:pPr>
      <w:r>
        <w:rPr>
          <w:rFonts w:hint="eastAsia"/>
          <w:lang w:val="en-US" w:eastAsia="zh-CN"/>
        </w:rPr>
        <w:t>从生命周期“基本信息”中获取；</w:t>
      </w:r>
    </w:p>
  </w:comment>
  <w:comment w:id="19" w:author="黄超宇" w:date="2018-01-22T10:58:19Z" w:initials="">
    <w:p w14:paraId="6D7B1560">
      <w:pPr>
        <w:pStyle w:val="6"/>
        <w:rPr>
          <w:rFonts w:hint="eastAsia" w:eastAsia="宋体"/>
          <w:lang w:eastAsia="zh-CN"/>
        </w:rPr>
      </w:pPr>
      <w:r>
        <w:rPr>
          <w:rFonts w:hint="eastAsia"/>
          <w:lang w:eastAsia="zh-CN"/>
        </w:rPr>
        <w:t>手工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E145C02" w15:done="0"/>
  <w15:commentEx w15:paraId="29E36321" w15:done="0"/>
  <w15:commentEx w15:paraId="739F2CD0" w15:done="0"/>
  <w15:commentEx w15:paraId="02B970E2" w15:done="0"/>
  <w15:commentEx w15:paraId="329A05E6" w15:done="0"/>
  <w15:commentEx w15:paraId="12AD3551" w15:done="0"/>
  <w15:commentEx w15:paraId="2C4D5924" w15:done="0"/>
  <w15:commentEx w15:paraId="56283895" w15:done="0"/>
  <w15:commentEx w15:paraId="04787B19" w15:done="0"/>
  <w15:commentEx w15:paraId="240C6C38" w15:done="0"/>
  <w15:commentEx w15:paraId="35A37F47" w15:done="0"/>
  <w15:commentEx w15:paraId="791009D8" w15:done="0"/>
  <w15:commentEx w15:paraId="4E6A32D6" w15:done="0"/>
  <w15:commentEx w15:paraId="5ACA3020" w15:done="0"/>
  <w15:commentEx w15:paraId="6636635B" w15:done="0"/>
  <w15:commentEx w15:paraId="63E64279" w15:done="0"/>
  <w15:commentEx w15:paraId="71733C4C" w15:done="0"/>
  <w15:commentEx w15:paraId="27A122EE" w15:done="0"/>
  <w15:commentEx w15:paraId="76871E87" w15:done="0"/>
  <w15:commentEx w15:paraId="6D7B15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五">
    <w:altName w:val="黑体"/>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61334"/>
      <w:docPartObj>
        <w:docPartGallery w:val="autotext"/>
      </w:docPartObj>
    </w:sdtPr>
    <w:sdtContent>
      <w:p>
        <w:pPr>
          <w:pStyle w:val="8"/>
          <w:ind w:firstLine="360"/>
          <w:jc w:val="center"/>
        </w:pPr>
        <w:r>
          <w:fldChar w:fldCharType="begin"/>
        </w:r>
        <w:r>
          <w:instrText xml:space="preserve"> PAGE   \* MERGEFORMAT </w:instrText>
        </w:r>
        <w:r>
          <w:fldChar w:fldCharType="separate"/>
        </w:r>
        <w:r>
          <w:rPr>
            <w:lang w:val="zh-CN"/>
          </w:rPr>
          <w:t>5</w:t>
        </w:r>
        <w:r>
          <w:rPr>
            <w:lang w:val="zh-CN"/>
          </w:rPr>
          <w:fldChar w:fldCharType="end"/>
        </w:r>
      </w:p>
    </w:sdtContent>
  </w:sdt>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2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7D73EE"/>
    <w:multiLevelType w:val="multilevel"/>
    <w:tmpl w:val="547D73EE"/>
    <w:lvl w:ilvl="0" w:tentative="0">
      <w:start w:val="1"/>
      <w:numFmt w:val="decimal"/>
      <w:suff w:val="space"/>
      <w:lvlText w:val="§%1"/>
      <w:lvlJc w:val="left"/>
      <w:pPr>
        <w:ind w:left="425" w:hanging="425"/>
      </w:pPr>
      <w:rPr>
        <w:rFonts w:hint="eastAsia"/>
      </w:rPr>
    </w:lvl>
    <w:lvl w:ilvl="1" w:tentative="0">
      <w:start w:val="1"/>
      <w:numFmt w:val="decimal"/>
      <w:suff w:val="space"/>
      <w:lvlText w:val="%1.%2"/>
      <w:lvlJc w:val="left"/>
      <w:pPr>
        <w:ind w:left="879" w:hanging="454"/>
      </w:pPr>
      <w:rPr>
        <w:rFonts w:hint="eastAsia"/>
      </w:rPr>
    </w:lvl>
    <w:lvl w:ilvl="2" w:tentative="0">
      <w:start w:val="1"/>
      <w:numFmt w:val="decimal"/>
      <w:pStyle w:val="25"/>
      <w:suff w:val="space"/>
      <w:lvlText w:val="%1.%2.%3"/>
      <w:lvlJc w:val="left"/>
      <w:pPr>
        <w:ind w:left="624" w:hanging="624"/>
      </w:pPr>
      <w:rPr>
        <w:rFonts w:hint="eastAsia"/>
      </w:rPr>
    </w:lvl>
    <w:lvl w:ilvl="3" w:tentative="0">
      <w:start w:val="1"/>
      <w:numFmt w:val="decimal"/>
      <w:suff w:val="space"/>
      <w:lvlText w:val="%1.%2.%3.%4"/>
      <w:lvlJc w:val="left"/>
      <w:pPr>
        <w:ind w:left="794" w:hanging="794"/>
      </w:pPr>
      <w:rPr>
        <w:rFonts w:hint="eastAsia"/>
      </w:rPr>
    </w:lvl>
    <w:lvl w:ilvl="4" w:tentative="0">
      <w:start w:val="1"/>
      <w:numFmt w:val="decimal"/>
      <w:suff w:val="space"/>
      <w:lvlText w:val="%1.%2.%3.%4.%5"/>
      <w:lvlJc w:val="left"/>
      <w:pPr>
        <w:ind w:left="1021" w:hanging="1021"/>
      </w:pPr>
      <w:rPr>
        <w:rFonts w:hint="eastAsia"/>
      </w:rPr>
    </w:lvl>
    <w:lvl w:ilvl="5" w:tentative="0">
      <w:start w:val="1"/>
      <w:numFmt w:val="decimal"/>
      <w:suff w:val="space"/>
      <w:lvlText w:val="%1.%2.%3.%4.%5.%6"/>
      <w:lvlJc w:val="left"/>
      <w:pPr>
        <w:ind w:left="1021" w:hanging="1021"/>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A9647A6"/>
    <w:multiLevelType w:val="singleLevel"/>
    <w:tmpl w:val="5A9647A6"/>
    <w:lvl w:ilvl="0" w:tentative="0">
      <w:start w:val="2"/>
      <w:numFmt w:val="decimal"/>
      <w:suff w:val="nothing"/>
      <w:lvlText w:val="（%1）"/>
      <w:lvlJc w:val="left"/>
    </w:lvl>
  </w:abstractNum>
  <w:abstractNum w:abstractNumId="2">
    <w:nsid w:val="5A97C1EF"/>
    <w:multiLevelType w:val="singleLevel"/>
    <w:tmpl w:val="5A97C1EF"/>
    <w:lvl w:ilvl="0" w:tentative="0">
      <w:start w:val="2"/>
      <w:numFmt w:val="decimal"/>
      <w:suff w:val="nothing"/>
      <w:lvlText w:val="（%1）"/>
      <w:lvlJc w:val="left"/>
    </w:lvl>
  </w:abstractNum>
  <w:abstractNum w:abstractNumId="3">
    <w:nsid w:val="5AA1E44C"/>
    <w:multiLevelType w:val="singleLevel"/>
    <w:tmpl w:val="5AA1E44C"/>
    <w:lvl w:ilvl="0" w:tentative="0">
      <w:start w:val="1"/>
      <w:numFmt w:val="decimal"/>
      <w:suff w:val="nothing"/>
      <w:lvlText w:val="%1、"/>
      <w:lvlJc w:val="left"/>
    </w:lvl>
  </w:abstractNum>
  <w:abstractNum w:abstractNumId="4">
    <w:nsid w:val="5AA1E85B"/>
    <w:multiLevelType w:val="singleLevel"/>
    <w:tmpl w:val="5AA1E85B"/>
    <w:lvl w:ilvl="0" w:tentative="0">
      <w:start w:val="2"/>
      <w:numFmt w:val="decimal"/>
      <w:suff w:val="nothing"/>
      <w:lvlText w:val="%1、"/>
      <w:lvlJc w:val="left"/>
    </w:lvl>
  </w:abstractNum>
  <w:abstractNum w:abstractNumId="5">
    <w:nsid w:val="5AA1EA43"/>
    <w:multiLevelType w:val="singleLevel"/>
    <w:tmpl w:val="5AA1EA43"/>
    <w:lvl w:ilvl="0" w:tentative="0">
      <w:start w:val="2"/>
      <w:numFmt w:val="decimal"/>
      <w:suff w:val="nothing"/>
      <w:lvlText w:val="%1、"/>
      <w:lvlJc w:val="left"/>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黄超宇">
    <w15:presenceInfo w15:providerId="WPS Office" w15:userId="6730831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622"/>
    <w:rsid w:val="000000C3"/>
    <w:rsid w:val="00002F9F"/>
    <w:rsid w:val="00033DB3"/>
    <w:rsid w:val="00055B96"/>
    <w:rsid w:val="00061E75"/>
    <w:rsid w:val="0007702E"/>
    <w:rsid w:val="00084784"/>
    <w:rsid w:val="000A323F"/>
    <w:rsid w:val="000D7EB7"/>
    <w:rsid w:val="000F7A44"/>
    <w:rsid w:val="00103C65"/>
    <w:rsid w:val="001151DD"/>
    <w:rsid w:val="001253AE"/>
    <w:rsid w:val="0013051C"/>
    <w:rsid w:val="00132EA9"/>
    <w:rsid w:val="00133254"/>
    <w:rsid w:val="001343DA"/>
    <w:rsid w:val="001424E1"/>
    <w:rsid w:val="00154BB7"/>
    <w:rsid w:val="00156622"/>
    <w:rsid w:val="00156FEF"/>
    <w:rsid w:val="00165B8C"/>
    <w:rsid w:val="001819A1"/>
    <w:rsid w:val="0018464D"/>
    <w:rsid w:val="00186277"/>
    <w:rsid w:val="001945D1"/>
    <w:rsid w:val="00194C7E"/>
    <w:rsid w:val="001E36D3"/>
    <w:rsid w:val="001E46CF"/>
    <w:rsid w:val="001F380F"/>
    <w:rsid w:val="00206C56"/>
    <w:rsid w:val="00243546"/>
    <w:rsid w:val="002626CF"/>
    <w:rsid w:val="00265BD5"/>
    <w:rsid w:val="00271A0A"/>
    <w:rsid w:val="0028769E"/>
    <w:rsid w:val="00287ACD"/>
    <w:rsid w:val="002B2C42"/>
    <w:rsid w:val="002F26AB"/>
    <w:rsid w:val="00305283"/>
    <w:rsid w:val="00307501"/>
    <w:rsid w:val="00313312"/>
    <w:rsid w:val="0033496E"/>
    <w:rsid w:val="0034352E"/>
    <w:rsid w:val="003442C6"/>
    <w:rsid w:val="0035036A"/>
    <w:rsid w:val="00351D5F"/>
    <w:rsid w:val="00386A51"/>
    <w:rsid w:val="003918C0"/>
    <w:rsid w:val="0039756E"/>
    <w:rsid w:val="003A20A3"/>
    <w:rsid w:val="003D33DB"/>
    <w:rsid w:val="003F1F73"/>
    <w:rsid w:val="003F623D"/>
    <w:rsid w:val="00420716"/>
    <w:rsid w:val="00420ADA"/>
    <w:rsid w:val="00420EE5"/>
    <w:rsid w:val="00427418"/>
    <w:rsid w:val="00443687"/>
    <w:rsid w:val="00450F39"/>
    <w:rsid w:val="00451831"/>
    <w:rsid w:val="00451CBA"/>
    <w:rsid w:val="00463360"/>
    <w:rsid w:val="004A5ED1"/>
    <w:rsid w:val="004B11F4"/>
    <w:rsid w:val="004D132E"/>
    <w:rsid w:val="004E43A2"/>
    <w:rsid w:val="004E5CA3"/>
    <w:rsid w:val="00527E00"/>
    <w:rsid w:val="00533272"/>
    <w:rsid w:val="00543157"/>
    <w:rsid w:val="00544A28"/>
    <w:rsid w:val="00567893"/>
    <w:rsid w:val="005830F7"/>
    <w:rsid w:val="005C088B"/>
    <w:rsid w:val="005C15C7"/>
    <w:rsid w:val="005D3B7B"/>
    <w:rsid w:val="005E0119"/>
    <w:rsid w:val="005F3D3D"/>
    <w:rsid w:val="006070E7"/>
    <w:rsid w:val="006166FE"/>
    <w:rsid w:val="00630D61"/>
    <w:rsid w:val="0064337A"/>
    <w:rsid w:val="0064537D"/>
    <w:rsid w:val="0066395D"/>
    <w:rsid w:val="006A2A56"/>
    <w:rsid w:val="006A2FC9"/>
    <w:rsid w:val="006B72C5"/>
    <w:rsid w:val="006C2202"/>
    <w:rsid w:val="006C6228"/>
    <w:rsid w:val="006C7F0D"/>
    <w:rsid w:val="006E0043"/>
    <w:rsid w:val="006F4728"/>
    <w:rsid w:val="006F4B0B"/>
    <w:rsid w:val="00717FC9"/>
    <w:rsid w:val="007446A3"/>
    <w:rsid w:val="00745302"/>
    <w:rsid w:val="00763028"/>
    <w:rsid w:val="00765098"/>
    <w:rsid w:val="00775ABA"/>
    <w:rsid w:val="00782B6C"/>
    <w:rsid w:val="00794BE8"/>
    <w:rsid w:val="007B3BA1"/>
    <w:rsid w:val="007C5ABE"/>
    <w:rsid w:val="007D79C1"/>
    <w:rsid w:val="007D7C3E"/>
    <w:rsid w:val="007F4464"/>
    <w:rsid w:val="00811BD4"/>
    <w:rsid w:val="008137A5"/>
    <w:rsid w:val="00854DF8"/>
    <w:rsid w:val="00906212"/>
    <w:rsid w:val="00913E16"/>
    <w:rsid w:val="009159A2"/>
    <w:rsid w:val="00927383"/>
    <w:rsid w:val="009367E4"/>
    <w:rsid w:val="0095078E"/>
    <w:rsid w:val="00950C39"/>
    <w:rsid w:val="009A71AE"/>
    <w:rsid w:val="009C5D86"/>
    <w:rsid w:val="009E238F"/>
    <w:rsid w:val="00A31039"/>
    <w:rsid w:val="00A4224E"/>
    <w:rsid w:val="00A66FA4"/>
    <w:rsid w:val="00A72269"/>
    <w:rsid w:val="00AA5F50"/>
    <w:rsid w:val="00AB15AC"/>
    <w:rsid w:val="00AD5173"/>
    <w:rsid w:val="00AF2577"/>
    <w:rsid w:val="00AF7496"/>
    <w:rsid w:val="00B661E2"/>
    <w:rsid w:val="00B942FA"/>
    <w:rsid w:val="00BF2502"/>
    <w:rsid w:val="00C2309E"/>
    <w:rsid w:val="00C32EA2"/>
    <w:rsid w:val="00C33801"/>
    <w:rsid w:val="00C43AAC"/>
    <w:rsid w:val="00C552BF"/>
    <w:rsid w:val="00C56434"/>
    <w:rsid w:val="00C8404E"/>
    <w:rsid w:val="00C925E1"/>
    <w:rsid w:val="00C961BB"/>
    <w:rsid w:val="00CA4CAC"/>
    <w:rsid w:val="00CB02D2"/>
    <w:rsid w:val="00CC0CA6"/>
    <w:rsid w:val="00D03ED1"/>
    <w:rsid w:val="00D1043D"/>
    <w:rsid w:val="00D31A12"/>
    <w:rsid w:val="00D320A8"/>
    <w:rsid w:val="00D63AC6"/>
    <w:rsid w:val="00D73ADB"/>
    <w:rsid w:val="00D975D6"/>
    <w:rsid w:val="00DA3D8C"/>
    <w:rsid w:val="00DA5CA3"/>
    <w:rsid w:val="00DB2FC0"/>
    <w:rsid w:val="00DC2D2A"/>
    <w:rsid w:val="00DC5EFB"/>
    <w:rsid w:val="00DD09E3"/>
    <w:rsid w:val="00DD5111"/>
    <w:rsid w:val="00DE763D"/>
    <w:rsid w:val="00DE79DD"/>
    <w:rsid w:val="00E014AF"/>
    <w:rsid w:val="00E22D7A"/>
    <w:rsid w:val="00E322A8"/>
    <w:rsid w:val="00E44C40"/>
    <w:rsid w:val="00E52A56"/>
    <w:rsid w:val="00E56801"/>
    <w:rsid w:val="00E67E54"/>
    <w:rsid w:val="00E703B5"/>
    <w:rsid w:val="00E94703"/>
    <w:rsid w:val="00EA2DEA"/>
    <w:rsid w:val="00EF5B03"/>
    <w:rsid w:val="00F3458C"/>
    <w:rsid w:val="00F43AFF"/>
    <w:rsid w:val="00F70081"/>
    <w:rsid w:val="00F71617"/>
    <w:rsid w:val="00F8743C"/>
    <w:rsid w:val="00FC4C29"/>
    <w:rsid w:val="00FC78BE"/>
    <w:rsid w:val="00FD2BFD"/>
    <w:rsid w:val="00FD79F8"/>
    <w:rsid w:val="00FE0C68"/>
    <w:rsid w:val="020713D8"/>
    <w:rsid w:val="07D746B9"/>
    <w:rsid w:val="10D41AF4"/>
    <w:rsid w:val="113E7761"/>
    <w:rsid w:val="12A37211"/>
    <w:rsid w:val="139D72D1"/>
    <w:rsid w:val="22E8305E"/>
    <w:rsid w:val="2C072D4E"/>
    <w:rsid w:val="35A34D52"/>
    <w:rsid w:val="3EA970DA"/>
    <w:rsid w:val="42041728"/>
    <w:rsid w:val="438B349A"/>
    <w:rsid w:val="46C219E5"/>
    <w:rsid w:val="4AE53EC4"/>
    <w:rsid w:val="4C18330A"/>
    <w:rsid w:val="4C412C76"/>
    <w:rsid w:val="5171613B"/>
    <w:rsid w:val="52A4143E"/>
    <w:rsid w:val="554D7AAE"/>
    <w:rsid w:val="57C06ACE"/>
    <w:rsid w:val="61C15C5C"/>
    <w:rsid w:val="76920724"/>
    <w:rsid w:val="76FC215A"/>
    <w:rsid w:val="770828D9"/>
    <w:rsid w:val="79530585"/>
    <w:rsid w:val="7FC05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仿宋_GB2312" w:cstheme="minorBidi"/>
      <w:kern w:val="2"/>
      <w:sz w:val="21"/>
      <w:szCs w:val="22"/>
      <w:lang w:val="en-US" w:eastAsia="zh-CN" w:bidi="ar-SA"/>
    </w:rPr>
  </w:style>
  <w:style w:type="paragraph" w:styleId="2">
    <w:name w:val="heading 1"/>
    <w:basedOn w:val="1"/>
    <w:next w:val="1"/>
    <w:link w:val="18"/>
    <w:qFormat/>
    <w:uiPriority w:val="9"/>
    <w:pPr>
      <w:keepNext/>
      <w:keepLines/>
      <w:outlineLvl w:val="0"/>
    </w:pPr>
    <w:rPr>
      <w:b/>
      <w:bCs/>
      <w:kern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qFormat/>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4"/>
    <w:unhideWhenUsed/>
    <w:qFormat/>
    <w:uiPriority w:val="99"/>
    <w:rPr>
      <w:rFonts w:eastAsia="仿宋_GB2312" w:cstheme="minorBidi"/>
      <w:b/>
      <w:bCs/>
      <w:sz w:val="21"/>
    </w:rPr>
  </w:style>
  <w:style w:type="paragraph" w:styleId="6">
    <w:name w:val="annotation text"/>
    <w:basedOn w:val="1"/>
    <w:link w:val="19"/>
    <w:unhideWhenUsed/>
    <w:qFormat/>
    <w:uiPriority w:val="99"/>
    <w:pPr>
      <w:jc w:val="left"/>
    </w:pPr>
    <w:rPr>
      <w:rFonts w:eastAsia="宋体" w:cs="Times New Roman"/>
      <w:sz w:val="24"/>
    </w:rPr>
  </w:style>
  <w:style w:type="paragraph" w:styleId="7">
    <w:name w:val="Balloon Text"/>
    <w:basedOn w:val="1"/>
    <w:link w:val="20"/>
    <w:unhideWhenUsed/>
    <w:qFormat/>
    <w:uiPriority w:val="99"/>
    <w:pPr>
      <w:spacing w:line="240" w:lineRule="auto"/>
    </w:pPr>
    <w:rPr>
      <w:sz w:val="18"/>
      <w:szCs w:val="18"/>
    </w:r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Subtitle"/>
    <w:basedOn w:val="1"/>
    <w:next w:val="1"/>
    <w:link w:val="26"/>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character" w:styleId="12">
    <w:name w:val="Hyperlink"/>
    <w:basedOn w:val="11"/>
    <w:qFormat/>
    <w:uiPriority w:val="99"/>
    <w:rPr>
      <w:color w:val="0000FF"/>
      <w:u w:val="single"/>
    </w:rPr>
  </w:style>
  <w:style w:type="character" w:styleId="13">
    <w:name w:val="annotation reference"/>
    <w:basedOn w:val="11"/>
    <w:unhideWhenUsed/>
    <w:qFormat/>
    <w:uiPriority w:val="0"/>
    <w:rPr>
      <w:sz w:val="21"/>
      <w:szCs w:val="21"/>
    </w:rPr>
  </w:style>
  <w:style w:type="table" w:styleId="15">
    <w:name w:val="Table Grid"/>
    <w:basedOn w:val="1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Char"/>
    <w:basedOn w:val="11"/>
    <w:link w:val="9"/>
    <w:semiHidden/>
    <w:qFormat/>
    <w:uiPriority w:val="99"/>
    <w:rPr>
      <w:sz w:val="18"/>
      <w:szCs w:val="18"/>
    </w:rPr>
  </w:style>
  <w:style w:type="character" w:customStyle="1" w:styleId="17">
    <w:name w:val="页脚 Char"/>
    <w:basedOn w:val="11"/>
    <w:link w:val="8"/>
    <w:qFormat/>
    <w:uiPriority w:val="99"/>
    <w:rPr>
      <w:sz w:val="18"/>
      <w:szCs w:val="18"/>
    </w:rPr>
  </w:style>
  <w:style w:type="character" w:customStyle="1" w:styleId="18">
    <w:name w:val="标题 1 Char"/>
    <w:basedOn w:val="11"/>
    <w:link w:val="2"/>
    <w:qFormat/>
    <w:uiPriority w:val="9"/>
    <w:rPr>
      <w:rFonts w:ascii="Times New Roman" w:hAnsi="Times New Roman" w:eastAsia="仿宋_GB2312"/>
      <w:b/>
      <w:bCs/>
      <w:kern w:val="44"/>
      <w:szCs w:val="44"/>
    </w:rPr>
  </w:style>
  <w:style w:type="character" w:customStyle="1" w:styleId="19">
    <w:name w:val="批注文字 Char"/>
    <w:basedOn w:val="11"/>
    <w:link w:val="6"/>
    <w:qFormat/>
    <w:uiPriority w:val="99"/>
    <w:rPr>
      <w:rFonts w:ascii="Times New Roman" w:hAnsi="Times New Roman" w:eastAsia="宋体" w:cs="Times New Roman"/>
      <w:sz w:val="24"/>
    </w:rPr>
  </w:style>
  <w:style w:type="character" w:customStyle="1" w:styleId="20">
    <w:name w:val="批注框文本 Char"/>
    <w:basedOn w:val="11"/>
    <w:link w:val="7"/>
    <w:semiHidden/>
    <w:qFormat/>
    <w:uiPriority w:val="99"/>
    <w:rPr>
      <w:rFonts w:ascii="Times New Roman" w:hAnsi="Times New Roman" w:eastAsia="仿宋_GB2312"/>
      <w:sz w:val="18"/>
      <w:szCs w:val="18"/>
    </w:rPr>
  </w:style>
  <w:style w:type="paragraph" w:customStyle="1" w:styleId="21">
    <w:name w:val="Revision"/>
    <w:hidden/>
    <w:semiHidden/>
    <w:qFormat/>
    <w:uiPriority w:val="99"/>
    <w:rPr>
      <w:rFonts w:ascii="Times New Roman" w:hAnsi="Times New Roman" w:eastAsia="仿宋_GB2312" w:cstheme="minorBidi"/>
      <w:kern w:val="2"/>
      <w:sz w:val="21"/>
      <w:szCs w:val="22"/>
      <w:lang w:val="en-US" w:eastAsia="zh-CN" w:bidi="ar-SA"/>
    </w:rPr>
  </w:style>
  <w:style w:type="character" w:customStyle="1" w:styleId="22">
    <w:name w:val="标题 2 Char"/>
    <w:basedOn w:val="11"/>
    <w:link w:val="3"/>
    <w:semiHidden/>
    <w:qFormat/>
    <w:uiPriority w:val="9"/>
    <w:rPr>
      <w:rFonts w:asciiTheme="majorHAnsi" w:hAnsiTheme="majorHAnsi" w:eastAsiaTheme="majorEastAsia" w:cstheme="majorBidi"/>
      <w:b/>
      <w:bCs/>
      <w:sz w:val="32"/>
      <w:szCs w:val="32"/>
    </w:rPr>
  </w:style>
  <w:style w:type="paragraph" w:customStyle="1" w:styleId="23">
    <w:name w:val="c_"/>
    <w:qFormat/>
    <w:uiPriority w:val="0"/>
    <w:pPr>
      <w:widowControl w:val="0"/>
      <w:autoSpaceDE w:val="0"/>
      <w:autoSpaceDN w:val="0"/>
      <w:adjustRightInd w:val="0"/>
      <w:jc w:val="both"/>
    </w:pPr>
    <w:rPr>
      <w:rFonts w:ascii="五" w:hAnsi="Calibri" w:eastAsia="五" w:cs="Times New Roman"/>
      <w:kern w:val="0"/>
      <w:sz w:val="24"/>
      <w:szCs w:val="20"/>
      <w:lang w:val="en-US" w:eastAsia="zh-CN" w:bidi="ar-SA"/>
    </w:rPr>
  </w:style>
  <w:style w:type="character" w:customStyle="1" w:styleId="24">
    <w:name w:val="批注主题 Char"/>
    <w:basedOn w:val="19"/>
    <w:link w:val="5"/>
    <w:semiHidden/>
    <w:qFormat/>
    <w:uiPriority w:val="99"/>
    <w:rPr>
      <w:rFonts w:ascii="Times New Roman" w:hAnsi="Times New Roman" w:eastAsia="仿宋_GB2312" w:cs="Times New Roman"/>
      <w:b/>
      <w:bCs/>
      <w:sz w:val="24"/>
    </w:rPr>
  </w:style>
  <w:style w:type="paragraph" w:customStyle="1" w:styleId="25">
    <w:name w:val="XBRLTitle3"/>
    <w:basedOn w:val="10"/>
    <w:next w:val="4"/>
    <w:qFormat/>
    <w:uiPriority w:val="0"/>
    <w:pPr>
      <w:keepNext/>
      <w:keepLines/>
      <w:numPr>
        <w:ilvl w:val="2"/>
        <w:numId w:val="1"/>
      </w:numPr>
      <w:tabs>
        <w:tab w:val="left" w:pos="360"/>
      </w:tabs>
      <w:spacing w:before="0" w:after="0" w:line="360" w:lineRule="auto"/>
      <w:ind w:left="0" w:firstLine="200" w:firstLineChars="0"/>
      <w:jc w:val="left"/>
      <w:outlineLvl w:val="9"/>
    </w:pPr>
    <w:rPr>
      <w:rFonts w:ascii="Cambria" w:hAnsi="Cambria" w:cs="Times New Roman"/>
      <w:sz w:val="24"/>
      <w:lang w:val="zh-CN" w:eastAsia="zh-CN"/>
    </w:rPr>
  </w:style>
  <w:style w:type="character" w:customStyle="1" w:styleId="26">
    <w:name w:val="副标题 Char"/>
    <w:basedOn w:val="11"/>
    <w:link w:val="10"/>
    <w:qFormat/>
    <w:uiPriority w:val="11"/>
    <w:rPr>
      <w:rFonts w:eastAsia="宋体" w:asciiTheme="majorHAnsi" w:hAnsiTheme="majorHAnsi" w:cstheme="majorBidi"/>
      <w:b/>
      <w:bCs/>
      <w:kern w:val="28"/>
      <w:sz w:val="32"/>
      <w:szCs w:val="32"/>
    </w:rPr>
  </w:style>
  <w:style w:type="character" w:customStyle="1" w:styleId="27">
    <w:name w:val="标题 4 Char"/>
    <w:basedOn w:val="11"/>
    <w:link w:val="4"/>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EADB32-05BE-483D-BF27-1381E6AF010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3190</Words>
  <Characters>18187</Characters>
  <Lines>151</Lines>
  <Paragraphs>42</Paragraphs>
  <ScaleCrop>false</ScaleCrop>
  <LinksUpToDate>false</LinksUpToDate>
  <CharactersWithSpaces>21335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2017-04-27T06:15:00Z</dcterms:created>
  <dc:creator>黄晓微</dc:creator>
  <cp:lastModifiedBy>黄超宇</cp:lastModifiedBy>
  <cp:lastPrinted>2015-11-13T09:01:00Z</cp:lastPrinted>
  <dcterms:modified xsi:type="dcterms:W3CDTF">2018-03-12T03:21:03Z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