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48"/>
        </w:rPr>
      </w:pPr>
    </w:p>
    <w:p>
      <w:pPr>
        <w:jc w:val="center"/>
        <w:rPr>
          <w:rFonts w:hint="eastAsia"/>
          <w:b/>
          <w:bCs/>
          <w:sz w:val="48"/>
          <w:szCs w:val="48"/>
        </w:rPr>
      </w:pPr>
      <w:r>
        <w:rPr>
          <w:rFonts w:hint="eastAsia"/>
          <w:b/>
          <w:bCs/>
          <w:sz w:val="48"/>
          <w:szCs w:val="48"/>
        </w:rPr>
        <w:t>赢时胜</w:t>
      </w:r>
      <w:r>
        <w:rPr>
          <w:rFonts w:hint="eastAsia"/>
          <w:b/>
          <w:bCs/>
          <w:sz w:val="48"/>
          <w:szCs w:val="48"/>
          <w:lang w:eastAsia="zh-CN"/>
        </w:rPr>
        <w:t>反向</w:t>
      </w:r>
      <w:r>
        <w:rPr>
          <w:rFonts w:hint="eastAsia"/>
          <w:b/>
          <w:bCs/>
          <w:sz w:val="48"/>
          <w:szCs w:val="48"/>
          <w:lang w:val="en-US" w:eastAsia="zh-CN"/>
        </w:rPr>
        <w:t>电子对账</w:t>
      </w:r>
      <w:r>
        <w:rPr>
          <w:rFonts w:hint="eastAsia"/>
          <w:b/>
          <w:bCs/>
          <w:sz w:val="48"/>
          <w:szCs w:val="48"/>
        </w:rPr>
        <w:t>管理软件V4.5</w:t>
      </w:r>
    </w:p>
    <w:p>
      <w:pPr>
        <w:jc w:val="center"/>
        <w:rPr>
          <w:b/>
          <w:bCs/>
          <w:sz w:val="48"/>
          <w:szCs w:val="48"/>
        </w:rPr>
      </w:pPr>
      <w:r>
        <w:rPr>
          <w:rFonts w:hint="eastAsia"/>
          <w:b/>
          <w:bCs/>
          <w:sz w:val="48"/>
          <w:szCs w:val="48"/>
        </w:rPr>
        <w:t>操作手册</w:t>
      </w:r>
    </w:p>
    <w:p>
      <w:pPr>
        <w:jc w:val="center"/>
        <w:rPr>
          <w:sz w:val="48"/>
          <w:szCs w:val="48"/>
        </w:rPr>
      </w:pPr>
    </w:p>
    <w:p>
      <w:pPr>
        <w:jc w:val="center"/>
        <w:rPr>
          <w:rFonts w:ascii="楷体_GB2312"/>
          <w:b/>
          <w:sz w:val="32"/>
        </w:rPr>
      </w:pPr>
    </w:p>
    <w:p>
      <w:pPr>
        <w:jc w:val="center"/>
        <w:rPr>
          <w:rFonts w:ascii="楷体_GB2312"/>
          <w:b/>
          <w:sz w:val="32"/>
        </w:rPr>
      </w:pPr>
      <w:r>
        <w:rPr>
          <w:rFonts w:hint="eastAsia" w:ascii="楷体_GB2312"/>
          <w:b/>
          <w:sz w:val="32"/>
        </w:rPr>
        <w:t>文档修订记录</w:t>
      </w:r>
    </w:p>
    <w:tbl>
      <w:tblPr>
        <w:tblStyle w:val="14"/>
        <w:tblW w:w="92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3"/>
        <w:gridCol w:w="549"/>
        <w:gridCol w:w="2569"/>
        <w:gridCol w:w="1276"/>
        <w:gridCol w:w="1159"/>
        <w:gridCol w:w="1186"/>
        <w:gridCol w:w="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845" w:hRule="atLeast"/>
          <w:jc w:val="center"/>
        </w:trPr>
        <w:tc>
          <w:tcPr>
            <w:tcW w:w="1583" w:type="dxa"/>
            <w:shd w:val="clear" w:color="auto" w:fill="D9D9D9"/>
            <w:vAlign w:val="center"/>
          </w:tcPr>
          <w:p>
            <w:pPr>
              <w:jc w:val="center"/>
              <w:rPr>
                <w:b/>
                <w:bCs/>
                <w:szCs w:val="21"/>
              </w:rPr>
            </w:pPr>
            <w:r>
              <w:rPr>
                <w:rFonts w:hint="eastAsia"/>
                <w:b/>
                <w:bCs/>
                <w:szCs w:val="21"/>
              </w:rPr>
              <w:t>版本编号或者更改记录编号</w:t>
            </w:r>
          </w:p>
        </w:tc>
        <w:tc>
          <w:tcPr>
            <w:tcW w:w="549" w:type="dxa"/>
            <w:shd w:val="clear" w:color="auto" w:fill="D9D9D9"/>
            <w:vAlign w:val="center"/>
          </w:tcPr>
          <w:p>
            <w:pPr>
              <w:ind w:right="-107" w:rightChars="-51"/>
              <w:jc w:val="center"/>
              <w:rPr>
                <w:b/>
                <w:bCs/>
                <w:szCs w:val="21"/>
              </w:rPr>
            </w:pPr>
            <w:r>
              <w:rPr>
                <w:rFonts w:hint="eastAsia"/>
                <w:b/>
                <w:bCs/>
                <w:szCs w:val="21"/>
              </w:rPr>
              <w:t>变化状态</w:t>
            </w:r>
          </w:p>
        </w:tc>
        <w:tc>
          <w:tcPr>
            <w:tcW w:w="2569" w:type="dxa"/>
            <w:shd w:val="clear" w:color="auto" w:fill="D9D9D9"/>
            <w:vAlign w:val="center"/>
          </w:tcPr>
          <w:p>
            <w:pPr>
              <w:ind w:right="-107" w:rightChars="-51"/>
              <w:jc w:val="center"/>
              <w:rPr>
                <w:b/>
                <w:bCs/>
                <w:szCs w:val="21"/>
              </w:rPr>
            </w:pPr>
            <w:r>
              <w:rPr>
                <w:rFonts w:hint="eastAsia"/>
                <w:b/>
                <w:bCs/>
                <w:szCs w:val="21"/>
              </w:rPr>
              <w:t>简要说明</w:t>
            </w:r>
            <w:r>
              <w:rPr>
                <w:b/>
                <w:bCs/>
                <w:szCs w:val="21"/>
              </w:rPr>
              <w:t>(</w:t>
            </w:r>
            <w:r>
              <w:rPr>
                <w:rFonts w:hint="eastAsia"/>
                <w:b/>
                <w:bCs/>
                <w:szCs w:val="21"/>
              </w:rPr>
              <w:t>变更内容和变更范围)</w:t>
            </w:r>
          </w:p>
        </w:tc>
        <w:tc>
          <w:tcPr>
            <w:tcW w:w="1276" w:type="dxa"/>
            <w:shd w:val="clear" w:color="auto" w:fill="D9D9D9"/>
            <w:vAlign w:val="center"/>
          </w:tcPr>
          <w:p>
            <w:pPr>
              <w:jc w:val="center"/>
              <w:rPr>
                <w:b/>
                <w:bCs/>
                <w:szCs w:val="21"/>
              </w:rPr>
            </w:pPr>
            <w:r>
              <w:rPr>
                <w:rFonts w:hint="eastAsia"/>
                <w:b/>
                <w:bCs/>
                <w:szCs w:val="21"/>
              </w:rPr>
              <w:t>日期</w:t>
            </w:r>
          </w:p>
        </w:tc>
        <w:tc>
          <w:tcPr>
            <w:tcW w:w="1159" w:type="dxa"/>
            <w:shd w:val="clear" w:color="auto" w:fill="D9D9D9"/>
            <w:vAlign w:val="center"/>
          </w:tcPr>
          <w:p>
            <w:pPr>
              <w:jc w:val="center"/>
              <w:rPr>
                <w:b/>
                <w:bCs/>
                <w:szCs w:val="21"/>
              </w:rPr>
            </w:pPr>
            <w:r>
              <w:rPr>
                <w:rFonts w:hint="eastAsia"/>
                <w:b/>
                <w:bCs/>
                <w:szCs w:val="21"/>
              </w:rPr>
              <w:t>变更人</w:t>
            </w:r>
          </w:p>
        </w:tc>
        <w:tc>
          <w:tcPr>
            <w:tcW w:w="1186" w:type="dxa"/>
            <w:shd w:val="clear" w:color="auto" w:fill="D9D9D9"/>
            <w:vAlign w:val="center"/>
          </w:tcPr>
          <w:p>
            <w:pPr>
              <w:jc w:val="center"/>
              <w:rPr>
                <w:b/>
                <w:bCs/>
                <w:szCs w:val="21"/>
              </w:rPr>
            </w:pPr>
            <w:r>
              <w:rPr>
                <w:rFonts w:hint="eastAsia"/>
                <w:b/>
                <w:bCs/>
                <w:szCs w:val="21"/>
              </w:rPr>
              <w:t>批准日期</w:t>
            </w:r>
          </w:p>
        </w:tc>
        <w:tc>
          <w:tcPr>
            <w:tcW w:w="915" w:type="dxa"/>
            <w:shd w:val="clear" w:color="auto" w:fill="D9D9D9"/>
            <w:vAlign w:val="center"/>
          </w:tcPr>
          <w:p>
            <w:pPr>
              <w:jc w:val="center"/>
              <w:rPr>
                <w:b/>
                <w:bCs/>
                <w:szCs w:val="21"/>
              </w:rPr>
            </w:pPr>
            <w:r>
              <w:rPr>
                <w:rFonts w:hint="eastAsia"/>
                <w:b/>
                <w:bCs/>
                <w:szCs w:val="21"/>
              </w:rPr>
              <w:t>批准人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atLeast"/>
          <w:jc w:val="center"/>
        </w:trPr>
        <w:tc>
          <w:tcPr>
            <w:tcW w:w="1583" w:type="dxa"/>
            <w:vAlign w:val="center"/>
          </w:tcPr>
          <w:p>
            <w:pPr>
              <w:spacing w:line="0" w:lineRule="atLeast"/>
              <w:jc w:val="center"/>
              <w:rPr>
                <w:sz w:val="18"/>
                <w:szCs w:val="18"/>
              </w:rPr>
            </w:pPr>
            <w:r>
              <w:rPr>
                <w:sz w:val="18"/>
                <w:szCs w:val="18"/>
              </w:rPr>
              <w:t>V</w:t>
            </w:r>
            <w:r>
              <w:rPr>
                <w:rFonts w:hint="eastAsia"/>
                <w:sz w:val="18"/>
                <w:szCs w:val="18"/>
              </w:rPr>
              <w:t>1.</w:t>
            </w:r>
            <w:r>
              <w:rPr>
                <w:sz w:val="18"/>
                <w:szCs w:val="18"/>
              </w:rPr>
              <w:t>0</w:t>
            </w:r>
          </w:p>
        </w:tc>
        <w:tc>
          <w:tcPr>
            <w:tcW w:w="549" w:type="dxa"/>
            <w:vAlign w:val="center"/>
          </w:tcPr>
          <w:p>
            <w:pPr>
              <w:spacing w:line="0" w:lineRule="atLeast"/>
              <w:ind w:right="731"/>
              <w:jc w:val="center"/>
              <w:rPr>
                <w:sz w:val="18"/>
                <w:szCs w:val="18"/>
              </w:rPr>
            </w:pPr>
            <w:r>
              <w:rPr>
                <w:rFonts w:hint="eastAsia"/>
                <w:sz w:val="18"/>
                <w:szCs w:val="18"/>
              </w:rPr>
              <w:t>C</w:t>
            </w:r>
          </w:p>
        </w:tc>
        <w:tc>
          <w:tcPr>
            <w:tcW w:w="2569" w:type="dxa"/>
            <w:vAlign w:val="center"/>
          </w:tcPr>
          <w:p>
            <w:pPr>
              <w:spacing w:line="0" w:lineRule="atLeast"/>
              <w:ind w:right="731"/>
              <w:jc w:val="left"/>
              <w:rPr>
                <w:sz w:val="18"/>
                <w:szCs w:val="18"/>
              </w:rPr>
            </w:pPr>
            <w:r>
              <w:rPr>
                <w:rFonts w:hint="eastAsia"/>
                <w:sz w:val="18"/>
                <w:szCs w:val="18"/>
              </w:rPr>
              <w:t>新建</w:t>
            </w:r>
          </w:p>
        </w:tc>
        <w:tc>
          <w:tcPr>
            <w:tcW w:w="1276" w:type="dxa"/>
            <w:vAlign w:val="center"/>
          </w:tcPr>
          <w:p>
            <w:pPr>
              <w:spacing w:line="0" w:lineRule="atLeast"/>
              <w:jc w:val="center"/>
              <w:rPr>
                <w:rFonts w:hint="eastAsia" w:eastAsia="宋体"/>
                <w:sz w:val="18"/>
                <w:szCs w:val="18"/>
                <w:lang w:val="en-US" w:eastAsia="zh-CN"/>
              </w:rPr>
            </w:pPr>
            <w:r>
              <w:rPr>
                <w:rFonts w:hint="eastAsia"/>
                <w:sz w:val="18"/>
                <w:szCs w:val="18"/>
              </w:rPr>
              <w:t>201</w:t>
            </w:r>
            <w:r>
              <w:rPr>
                <w:rFonts w:hint="eastAsia"/>
                <w:sz w:val="18"/>
                <w:szCs w:val="18"/>
                <w:lang w:val="en-US" w:eastAsia="zh-CN"/>
              </w:rPr>
              <w:t>8</w:t>
            </w:r>
            <w:r>
              <w:rPr>
                <w:rFonts w:hint="eastAsia"/>
                <w:sz w:val="18"/>
                <w:szCs w:val="18"/>
              </w:rPr>
              <w:t>-</w:t>
            </w:r>
            <w:r>
              <w:rPr>
                <w:rFonts w:hint="eastAsia"/>
                <w:sz w:val="18"/>
                <w:szCs w:val="18"/>
                <w:lang w:val="en-US" w:eastAsia="zh-CN"/>
              </w:rPr>
              <w:t>12</w:t>
            </w:r>
            <w:r>
              <w:rPr>
                <w:rFonts w:hint="eastAsia"/>
                <w:sz w:val="18"/>
                <w:szCs w:val="18"/>
              </w:rPr>
              <w:t>-</w:t>
            </w:r>
            <w:r>
              <w:rPr>
                <w:rFonts w:hint="eastAsia"/>
                <w:sz w:val="18"/>
                <w:szCs w:val="18"/>
                <w:lang w:val="en-US" w:eastAsia="zh-CN"/>
              </w:rPr>
              <w:t>15</w:t>
            </w:r>
          </w:p>
        </w:tc>
        <w:tc>
          <w:tcPr>
            <w:tcW w:w="1159" w:type="dxa"/>
            <w:vAlign w:val="center"/>
          </w:tcPr>
          <w:p>
            <w:pPr>
              <w:spacing w:line="0" w:lineRule="atLeast"/>
              <w:jc w:val="left"/>
              <w:rPr>
                <w:rFonts w:hint="eastAsia" w:eastAsia="宋体"/>
                <w:sz w:val="18"/>
                <w:szCs w:val="18"/>
                <w:lang w:eastAsia="zh-CN"/>
              </w:rPr>
            </w:pPr>
            <w:r>
              <w:rPr>
                <w:rFonts w:hint="eastAsia"/>
                <w:sz w:val="18"/>
                <w:szCs w:val="18"/>
                <w:lang w:val="en-US" w:eastAsia="zh-CN"/>
              </w:rPr>
              <w:t>朱才骞</w:t>
            </w:r>
          </w:p>
        </w:tc>
        <w:tc>
          <w:tcPr>
            <w:tcW w:w="1186" w:type="dxa"/>
            <w:vAlign w:val="center"/>
          </w:tcPr>
          <w:p>
            <w:pPr>
              <w:spacing w:line="0" w:lineRule="atLeast"/>
              <w:jc w:val="center"/>
              <w:rPr>
                <w:sz w:val="18"/>
                <w:szCs w:val="18"/>
              </w:rPr>
            </w:pPr>
          </w:p>
        </w:tc>
        <w:tc>
          <w:tcPr>
            <w:tcW w:w="915" w:type="dxa"/>
            <w:vAlign w:val="center"/>
          </w:tcPr>
          <w:p>
            <w:pPr>
              <w:spacing w:line="0" w:lineRule="atLeast"/>
              <w:jc w:val="left"/>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atLeast"/>
          <w:jc w:val="center"/>
        </w:trPr>
        <w:tc>
          <w:tcPr>
            <w:tcW w:w="1583" w:type="dxa"/>
            <w:vAlign w:val="center"/>
          </w:tcPr>
          <w:p>
            <w:pPr>
              <w:tabs>
                <w:tab w:val="left" w:pos="499"/>
                <w:tab w:val="center" w:pos="744"/>
              </w:tabs>
              <w:spacing w:line="0" w:lineRule="atLeast"/>
              <w:jc w:val="left"/>
              <w:rPr>
                <w:rFonts w:hint="eastAsia" w:eastAsiaTheme="minorEastAsia"/>
                <w:sz w:val="18"/>
                <w:szCs w:val="18"/>
                <w:lang w:val="en-US" w:eastAsia="zh-CN"/>
              </w:rPr>
            </w:pPr>
            <w:r>
              <w:rPr>
                <w:rFonts w:hint="eastAsia"/>
                <w:sz w:val="18"/>
                <w:szCs w:val="18"/>
                <w:lang w:val="en-US" w:eastAsia="zh-CN"/>
              </w:rPr>
              <w:tab/>
              <w:t>V2.0</w:t>
            </w:r>
            <w:r>
              <w:rPr>
                <w:rFonts w:hint="eastAsia"/>
                <w:sz w:val="18"/>
                <w:szCs w:val="18"/>
                <w:lang w:val="en-US" w:eastAsia="zh-CN"/>
              </w:rPr>
              <w:tab/>
            </w:r>
            <w:bookmarkStart w:id="44" w:name="_GoBack"/>
            <w:bookmarkEnd w:id="44"/>
          </w:p>
        </w:tc>
        <w:tc>
          <w:tcPr>
            <w:tcW w:w="549" w:type="dxa"/>
            <w:vAlign w:val="center"/>
          </w:tcPr>
          <w:p>
            <w:pPr>
              <w:spacing w:line="0" w:lineRule="atLeast"/>
              <w:ind w:right="731" w:rightChars="348"/>
              <w:jc w:val="center"/>
              <w:rPr>
                <w:rFonts w:hint="eastAsia" w:eastAsiaTheme="minorEastAsia"/>
                <w:sz w:val="18"/>
                <w:szCs w:val="18"/>
                <w:lang w:val="en-US" w:eastAsia="zh-CN"/>
              </w:rPr>
            </w:pPr>
            <w:r>
              <w:rPr>
                <w:rFonts w:hint="eastAsia"/>
                <w:sz w:val="18"/>
                <w:szCs w:val="18"/>
                <w:lang w:val="en-US" w:eastAsia="zh-CN"/>
              </w:rPr>
              <w:t>M</w:t>
            </w:r>
          </w:p>
        </w:tc>
        <w:tc>
          <w:tcPr>
            <w:tcW w:w="2569" w:type="dxa"/>
            <w:vAlign w:val="center"/>
          </w:tcPr>
          <w:p>
            <w:pPr>
              <w:spacing w:line="0" w:lineRule="atLeast"/>
              <w:ind w:right="731" w:rightChars="348"/>
              <w:jc w:val="left"/>
              <w:rPr>
                <w:rFonts w:hint="eastAsia" w:eastAsiaTheme="minorEastAsia"/>
                <w:sz w:val="18"/>
                <w:szCs w:val="18"/>
                <w:lang w:val="en-US" w:eastAsia="zh-CN"/>
              </w:rPr>
            </w:pPr>
            <w:r>
              <w:rPr>
                <w:rFonts w:hint="eastAsia"/>
                <w:sz w:val="18"/>
                <w:szCs w:val="18"/>
                <w:lang w:val="en-US" w:eastAsia="zh-CN"/>
              </w:rPr>
              <w:t>完善数据导入步骤</w:t>
            </w:r>
          </w:p>
        </w:tc>
        <w:tc>
          <w:tcPr>
            <w:tcW w:w="1276" w:type="dxa"/>
            <w:vAlign w:val="center"/>
          </w:tcPr>
          <w:p>
            <w:pPr>
              <w:spacing w:line="0" w:lineRule="atLeast"/>
              <w:jc w:val="center"/>
              <w:rPr>
                <w:rFonts w:hint="eastAsia" w:eastAsiaTheme="minorEastAsia"/>
                <w:sz w:val="18"/>
                <w:szCs w:val="18"/>
                <w:lang w:val="en-US" w:eastAsia="zh-CN"/>
              </w:rPr>
            </w:pPr>
            <w:r>
              <w:rPr>
                <w:rFonts w:hint="eastAsia"/>
                <w:sz w:val="18"/>
                <w:szCs w:val="18"/>
                <w:lang w:val="en-US" w:eastAsia="zh-CN"/>
              </w:rPr>
              <w:t>2019-09-17</w:t>
            </w:r>
          </w:p>
        </w:tc>
        <w:tc>
          <w:tcPr>
            <w:tcW w:w="1159" w:type="dxa"/>
            <w:vAlign w:val="center"/>
          </w:tcPr>
          <w:p>
            <w:pPr>
              <w:spacing w:line="0" w:lineRule="atLeast"/>
              <w:jc w:val="left"/>
              <w:rPr>
                <w:rFonts w:hint="eastAsia" w:eastAsiaTheme="minorEastAsia"/>
                <w:sz w:val="18"/>
                <w:szCs w:val="18"/>
                <w:lang w:val="en-US" w:eastAsia="zh-CN"/>
              </w:rPr>
            </w:pPr>
            <w:r>
              <w:rPr>
                <w:rFonts w:hint="eastAsia"/>
                <w:sz w:val="18"/>
                <w:szCs w:val="18"/>
                <w:lang w:val="en-US" w:eastAsia="zh-CN"/>
              </w:rPr>
              <w:t>李文周</w:t>
            </w:r>
          </w:p>
        </w:tc>
        <w:tc>
          <w:tcPr>
            <w:tcW w:w="1186" w:type="dxa"/>
            <w:vAlign w:val="center"/>
          </w:tcPr>
          <w:p>
            <w:pPr>
              <w:spacing w:line="0" w:lineRule="atLeast"/>
              <w:jc w:val="center"/>
              <w:rPr>
                <w:sz w:val="18"/>
                <w:szCs w:val="18"/>
              </w:rPr>
            </w:pPr>
          </w:p>
        </w:tc>
        <w:tc>
          <w:tcPr>
            <w:tcW w:w="915" w:type="dxa"/>
            <w:vAlign w:val="center"/>
          </w:tcPr>
          <w:p>
            <w:pPr>
              <w:spacing w:line="0" w:lineRule="atLeast"/>
              <w:jc w:val="left"/>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atLeast"/>
          <w:jc w:val="center"/>
        </w:trPr>
        <w:tc>
          <w:tcPr>
            <w:tcW w:w="1583" w:type="dxa"/>
            <w:vAlign w:val="center"/>
          </w:tcPr>
          <w:p>
            <w:pPr>
              <w:spacing w:line="0" w:lineRule="atLeast"/>
              <w:rPr>
                <w:sz w:val="18"/>
                <w:szCs w:val="18"/>
              </w:rPr>
            </w:pPr>
          </w:p>
        </w:tc>
        <w:tc>
          <w:tcPr>
            <w:tcW w:w="549" w:type="dxa"/>
            <w:vAlign w:val="center"/>
          </w:tcPr>
          <w:p>
            <w:pPr>
              <w:spacing w:line="0" w:lineRule="atLeast"/>
              <w:ind w:right="731" w:rightChars="348"/>
              <w:jc w:val="center"/>
              <w:rPr>
                <w:sz w:val="18"/>
                <w:szCs w:val="18"/>
              </w:rPr>
            </w:pPr>
          </w:p>
        </w:tc>
        <w:tc>
          <w:tcPr>
            <w:tcW w:w="2569" w:type="dxa"/>
            <w:vAlign w:val="center"/>
          </w:tcPr>
          <w:p>
            <w:pPr>
              <w:spacing w:line="0" w:lineRule="atLeast"/>
              <w:ind w:right="731" w:rightChars="348"/>
              <w:jc w:val="left"/>
              <w:rPr>
                <w:sz w:val="18"/>
                <w:szCs w:val="18"/>
              </w:rPr>
            </w:pPr>
          </w:p>
        </w:tc>
        <w:tc>
          <w:tcPr>
            <w:tcW w:w="1276" w:type="dxa"/>
            <w:vAlign w:val="center"/>
          </w:tcPr>
          <w:p>
            <w:pPr>
              <w:spacing w:line="0" w:lineRule="atLeast"/>
              <w:jc w:val="center"/>
              <w:rPr>
                <w:sz w:val="18"/>
                <w:szCs w:val="18"/>
              </w:rPr>
            </w:pPr>
          </w:p>
        </w:tc>
        <w:tc>
          <w:tcPr>
            <w:tcW w:w="1159" w:type="dxa"/>
            <w:vAlign w:val="center"/>
          </w:tcPr>
          <w:p>
            <w:pPr>
              <w:spacing w:line="0" w:lineRule="atLeast"/>
              <w:jc w:val="left"/>
              <w:rPr>
                <w:sz w:val="18"/>
                <w:szCs w:val="18"/>
              </w:rPr>
            </w:pPr>
          </w:p>
        </w:tc>
        <w:tc>
          <w:tcPr>
            <w:tcW w:w="1186" w:type="dxa"/>
            <w:vAlign w:val="center"/>
          </w:tcPr>
          <w:p>
            <w:pPr>
              <w:spacing w:line="0" w:lineRule="atLeast"/>
              <w:jc w:val="center"/>
              <w:rPr>
                <w:sz w:val="18"/>
                <w:szCs w:val="18"/>
              </w:rPr>
            </w:pPr>
          </w:p>
        </w:tc>
        <w:tc>
          <w:tcPr>
            <w:tcW w:w="915" w:type="dxa"/>
            <w:vAlign w:val="center"/>
          </w:tcPr>
          <w:p>
            <w:pPr>
              <w:spacing w:line="0" w:lineRule="atLeast"/>
              <w:jc w:val="left"/>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atLeast"/>
          <w:jc w:val="center"/>
        </w:trPr>
        <w:tc>
          <w:tcPr>
            <w:tcW w:w="1583" w:type="dxa"/>
            <w:vAlign w:val="center"/>
          </w:tcPr>
          <w:p>
            <w:pPr>
              <w:spacing w:line="0" w:lineRule="atLeast"/>
              <w:jc w:val="center"/>
              <w:rPr>
                <w:sz w:val="18"/>
                <w:szCs w:val="18"/>
              </w:rPr>
            </w:pPr>
          </w:p>
        </w:tc>
        <w:tc>
          <w:tcPr>
            <w:tcW w:w="549" w:type="dxa"/>
            <w:vAlign w:val="center"/>
          </w:tcPr>
          <w:p>
            <w:pPr>
              <w:spacing w:line="0" w:lineRule="atLeast"/>
              <w:ind w:right="731" w:rightChars="348"/>
              <w:jc w:val="center"/>
              <w:rPr>
                <w:sz w:val="18"/>
                <w:szCs w:val="18"/>
              </w:rPr>
            </w:pPr>
          </w:p>
        </w:tc>
        <w:tc>
          <w:tcPr>
            <w:tcW w:w="2569" w:type="dxa"/>
            <w:vAlign w:val="center"/>
          </w:tcPr>
          <w:p>
            <w:pPr>
              <w:spacing w:line="0" w:lineRule="atLeast"/>
              <w:ind w:right="731" w:rightChars="348"/>
              <w:jc w:val="left"/>
              <w:rPr>
                <w:sz w:val="18"/>
                <w:szCs w:val="18"/>
              </w:rPr>
            </w:pPr>
          </w:p>
        </w:tc>
        <w:tc>
          <w:tcPr>
            <w:tcW w:w="1276" w:type="dxa"/>
            <w:vAlign w:val="center"/>
          </w:tcPr>
          <w:p>
            <w:pPr>
              <w:spacing w:line="0" w:lineRule="atLeast"/>
              <w:jc w:val="center"/>
              <w:rPr>
                <w:sz w:val="18"/>
                <w:szCs w:val="18"/>
              </w:rPr>
            </w:pPr>
          </w:p>
        </w:tc>
        <w:tc>
          <w:tcPr>
            <w:tcW w:w="1159" w:type="dxa"/>
            <w:vAlign w:val="center"/>
          </w:tcPr>
          <w:p>
            <w:pPr>
              <w:spacing w:line="0" w:lineRule="atLeast"/>
              <w:jc w:val="left"/>
              <w:rPr>
                <w:sz w:val="18"/>
                <w:szCs w:val="18"/>
              </w:rPr>
            </w:pPr>
          </w:p>
        </w:tc>
        <w:tc>
          <w:tcPr>
            <w:tcW w:w="1186" w:type="dxa"/>
            <w:vAlign w:val="center"/>
          </w:tcPr>
          <w:p>
            <w:pPr>
              <w:spacing w:line="0" w:lineRule="atLeast"/>
              <w:jc w:val="center"/>
              <w:rPr>
                <w:sz w:val="18"/>
                <w:szCs w:val="18"/>
              </w:rPr>
            </w:pPr>
          </w:p>
        </w:tc>
        <w:tc>
          <w:tcPr>
            <w:tcW w:w="915" w:type="dxa"/>
            <w:vAlign w:val="center"/>
          </w:tcPr>
          <w:p>
            <w:pPr>
              <w:spacing w:line="0" w:lineRule="atLeast"/>
              <w:jc w:val="left"/>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atLeast"/>
          <w:jc w:val="center"/>
        </w:trPr>
        <w:tc>
          <w:tcPr>
            <w:tcW w:w="1583" w:type="dxa"/>
            <w:vAlign w:val="center"/>
          </w:tcPr>
          <w:p>
            <w:pPr>
              <w:spacing w:line="0" w:lineRule="atLeast"/>
              <w:jc w:val="center"/>
              <w:rPr>
                <w:sz w:val="18"/>
                <w:szCs w:val="18"/>
              </w:rPr>
            </w:pPr>
          </w:p>
        </w:tc>
        <w:tc>
          <w:tcPr>
            <w:tcW w:w="549" w:type="dxa"/>
            <w:vAlign w:val="center"/>
          </w:tcPr>
          <w:p>
            <w:pPr>
              <w:spacing w:line="0" w:lineRule="atLeast"/>
              <w:ind w:right="731" w:rightChars="348"/>
              <w:jc w:val="center"/>
              <w:rPr>
                <w:sz w:val="18"/>
                <w:szCs w:val="18"/>
              </w:rPr>
            </w:pPr>
          </w:p>
        </w:tc>
        <w:tc>
          <w:tcPr>
            <w:tcW w:w="2569" w:type="dxa"/>
            <w:vAlign w:val="center"/>
          </w:tcPr>
          <w:p>
            <w:pPr>
              <w:spacing w:line="0" w:lineRule="atLeast"/>
              <w:ind w:right="731" w:rightChars="348"/>
              <w:jc w:val="left"/>
              <w:rPr>
                <w:sz w:val="18"/>
                <w:szCs w:val="18"/>
              </w:rPr>
            </w:pPr>
          </w:p>
        </w:tc>
        <w:tc>
          <w:tcPr>
            <w:tcW w:w="1276" w:type="dxa"/>
            <w:vAlign w:val="center"/>
          </w:tcPr>
          <w:p>
            <w:pPr>
              <w:spacing w:line="0" w:lineRule="atLeast"/>
              <w:jc w:val="center"/>
              <w:rPr>
                <w:sz w:val="18"/>
                <w:szCs w:val="18"/>
              </w:rPr>
            </w:pPr>
          </w:p>
        </w:tc>
        <w:tc>
          <w:tcPr>
            <w:tcW w:w="1159" w:type="dxa"/>
            <w:vAlign w:val="center"/>
          </w:tcPr>
          <w:p>
            <w:pPr>
              <w:spacing w:line="0" w:lineRule="atLeast"/>
              <w:jc w:val="left"/>
              <w:rPr>
                <w:sz w:val="18"/>
                <w:szCs w:val="18"/>
              </w:rPr>
            </w:pPr>
          </w:p>
        </w:tc>
        <w:tc>
          <w:tcPr>
            <w:tcW w:w="1186" w:type="dxa"/>
            <w:vAlign w:val="center"/>
          </w:tcPr>
          <w:p>
            <w:pPr>
              <w:spacing w:line="0" w:lineRule="atLeast"/>
              <w:jc w:val="center"/>
              <w:rPr>
                <w:sz w:val="18"/>
                <w:szCs w:val="18"/>
              </w:rPr>
            </w:pPr>
          </w:p>
        </w:tc>
        <w:tc>
          <w:tcPr>
            <w:tcW w:w="915" w:type="dxa"/>
            <w:vAlign w:val="center"/>
          </w:tcPr>
          <w:p>
            <w:pPr>
              <w:spacing w:line="0" w:lineRule="atLeast"/>
              <w:jc w:val="left"/>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atLeast"/>
          <w:jc w:val="center"/>
        </w:trPr>
        <w:tc>
          <w:tcPr>
            <w:tcW w:w="1583" w:type="dxa"/>
            <w:vAlign w:val="center"/>
          </w:tcPr>
          <w:p>
            <w:pPr>
              <w:spacing w:line="0" w:lineRule="atLeast"/>
              <w:jc w:val="center"/>
              <w:rPr>
                <w:sz w:val="18"/>
                <w:szCs w:val="18"/>
              </w:rPr>
            </w:pPr>
          </w:p>
        </w:tc>
        <w:tc>
          <w:tcPr>
            <w:tcW w:w="549" w:type="dxa"/>
            <w:vAlign w:val="center"/>
          </w:tcPr>
          <w:p>
            <w:pPr>
              <w:spacing w:line="0" w:lineRule="atLeast"/>
              <w:ind w:right="731" w:rightChars="348"/>
              <w:jc w:val="center"/>
              <w:rPr>
                <w:sz w:val="18"/>
                <w:szCs w:val="18"/>
              </w:rPr>
            </w:pPr>
          </w:p>
        </w:tc>
        <w:tc>
          <w:tcPr>
            <w:tcW w:w="2569" w:type="dxa"/>
            <w:vAlign w:val="center"/>
          </w:tcPr>
          <w:p>
            <w:pPr>
              <w:spacing w:line="0" w:lineRule="atLeast"/>
              <w:ind w:right="731" w:rightChars="348"/>
              <w:jc w:val="left"/>
              <w:rPr>
                <w:sz w:val="18"/>
                <w:szCs w:val="18"/>
              </w:rPr>
            </w:pPr>
          </w:p>
        </w:tc>
        <w:tc>
          <w:tcPr>
            <w:tcW w:w="1276" w:type="dxa"/>
            <w:vAlign w:val="center"/>
          </w:tcPr>
          <w:p>
            <w:pPr>
              <w:spacing w:line="0" w:lineRule="atLeast"/>
              <w:jc w:val="center"/>
              <w:rPr>
                <w:sz w:val="18"/>
                <w:szCs w:val="18"/>
              </w:rPr>
            </w:pPr>
          </w:p>
        </w:tc>
        <w:tc>
          <w:tcPr>
            <w:tcW w:w="1159" w:type="dxa"/>
            <w:vAlign w:val="center"/>
          </w:tcPr>
          <w:p>
            <w:pPr>
              <w:spacing w:line="0" w:lineRule="atLeast"/>
              <w:jc w:val="left"/>
              <w:rPr>
                <w:sz w:val="18"/>
                <w:szCs w:val="18"/>
              </w:rPr>
            </w:pPr>
          </w:p>
        </w:tc>
        <w:tc>
          <w:tcPr>
            <w:tcW w:w="1186" w:type="dxa"/>
            <w:vAlign w:val="center"/>
          </w:tcPr>
          <w:p>
            <w:pPr>
              <w:spacing w:line="0" w:lineRule="atLeast"/>
              <w:jc w:val="center"/>
              <w:rPr>
                <w:sz w:val="18"/>
                <w:szCs w:val="18"/>
              </w:rPr>
            </w:pPr>
          </w:p>
        </w:tc>
        <w:tc>
          <w:tcPr>
            <w:tcW w:w="915" w:type="dxa"/>
            <w:vAlign w:val="center"/>
          </w:tcPr>
          <w:p>
            <w:pPr>
              <w:spacing w:line="0" w:lineRule="atLeast"/>
              <w:jc w:val="left"/>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atLeast"/>
          <w:jc w:val="center"/>
        </w:trPr>
        <w:tc>
          <w:tcPr>
            <w:tcW w:w="1583" w:type="dxa"/>
            <w:vAlign w:val="center"/>
          </w:tcPr>
          <w:p>
            <w:pPr>
              <w:spacing w:line="0" w:lineRule="atLeast"/>
              <w:jc w:val="center"/>
              <w:rPr>
                <w:sz w:val="18"/>
                <w:szCs w:val="18"/>
              </w:rPr>
            </w:pPr>
          </w:p>
        </w:tc>
        <w:tc>
          <w:tcPr>
            <w:tcW w:w="549" w:type="dxa"/>
            <w:vAlign w:val="center"/>
          </w:tcPr>
          <w:p>
            <w:pPr>
              <w:spacing w:line="0" w:lineRule="atLeast"/>
              <w:ind w:right="731" w:rightChars="348"/>
              <w:jc w:val="center"/>
              <w:rPr>
                <w:sz w:val="18"/>
                <w:szCs w:val="18"/>
              </w:rPr>
            </w:pPr>
          </w:p>
        </w:tc>
        <w:tc>
          <w:tcPr>
            <w:tcW w:w="2569" w:type="dxa"/>
            <w:vAlign w:val="center"/>
          </w:tcPr>
          <w:p>
            <w:pPr>
              <w:spacing w:line="0" w:lineRule="atLeast"/>
              <w:ind w:right="731" w:rightChars="348"/>
              <w:jc w:val="left"/>
              <w:rPr>
                <w:sz w:val="18"/>
                <w:szCs w:val="18"/>
              </w:rPr>
            </w:pPr>
          </w:p>
        </w:tc>
        <w:tc>
          <w:tcPr>
            <w:tcW w:w="1276" w:type="dxa"/>
            <w:vAlign w:val="center"/>
          </w:tcPr>
          <w:p>
            <w:pPr>
              <w:spacing w:line="0" w:lineRule="atLeast"/>
              <w:jc w:val="center"/>
              <w:rPr>
                <w:sz w:val="18"/>
                <w:szCs w:val="18"/>
              </w:rPr>
            </w:pPr>
          </w:p>
        </w:tc>
        <w:tc>
          <w:tcPr>
            <w:tcW w:w="1159" w:type="dxa"/>
            <w:vAlign w:val="center"/>
          </w:tcPr>
          <w:p>
            <w:pPr>
              <w:spacing w:line="0" w:lineRule="atLeast"/>
              <w:jc w:val="left"/>
              <w:rPr>
                <w:sz w:val="18"/>
                <w:szCs w:val="18"/>
              </w:rPr>
            </w:pPr>
          </w:p>
        </w:tc>
        <w:tc>
          <w:tcPr>
            <w:tcW w:w="1186" w:type="dxa"/>
            <w:vAlign w:val="center"/>
          </w:tcPr>
          <w:p>
            <w:pPr>
              <w:spacing w:line="0" w:lineRule="atLeast"/>
              <w:jc w:val="center"/>
              <w:rPr>
                <w:sz w:val="18"/>
                <w:szCs w:val="18"/>
              </w:rPr>
            </w:pPr>
          </w:p>
        </w:tc>
        <w:tc>
          <w:tcPr>
            <w:tcW w:w="915" w:type="dxa"/>
            <w:vAlign w:val="center"/>
          </w:tcPr>
          <w:p>
            <w:pPr>
              <w:spacing w:line="0" w:lineRule="atLeast"/>
              <w:jc w:val="left"/>
              <w:rPr>
                <w:sz w:val="18"/>
                <w:szCs w:val="18"/>
              </w:rPr>
            </w:pPr>
          </w:p>
        </w:tc>
      </w:tr>
    </w:tbl>
    <w:p>
      <w:pPr>
        <w:jc w:val="center"/>
        <w:rPr>
          <w:szCs w:val="21"/>
        </w:rPr>
      </w:pPr>
      <w:r>
        <w:rPr>
          <w:szCs w:val="21"/>
        </w:rPr>
        <w:t>*</w:t>
      </w:r>
      <w:r>
        <w:rPr>
          <w:rFonts w:hint="eastAsia"/>
          <w:szCs w:val="21"/>
        </w:rPr>
        <w:t>变化状态：</w:t>
      </w:r>
      <w:r>
        <w:rPr>
          <w:szCs w:val="21"/>
        </w:rPr>
        <w:t>C-</w:t>
      </w:r>
      <w:r>
        <w:rPr>
          <w:rFonts w:hint="eastAsia"/>
          <w:szCs w:val="21"/>
        </w:rPr>
        <w:t>创建</w:t>
      </w:r>
      <w:r>
        <w:rPr>
          <w:szCs w:val="21"/>
        </w:rPr>
        <w:t>,A-</w:t>
      </w:r>
      <w:r>
        <w:rPr>
          <w:rFonts w:hint="eastAsia"/>
          <w:szCs w:val="21"/>
        </w:rPr>
        <w:t>新增</w:t>
      </w:r>
      <w:r>
        <w:rPr>
          <w:szCs w:val="21"/>
        </w:rPr>
        <w:t>,M-</w:t>
      </w:r>
      <w:r>
        <w:rPr>
          <w:rFonts w:hint="eastAsia"/>
          <w:szCs w:val="21"/>
        </w:rPr>
        <w:t>修改</w:t>
      </w:r>
      <w:r>
        <w:rPr>
          <w:szCs w:val="21"/>
        </w:rPr>
        <w:t>,D-</w:t>
      </w:r>
      <w:r>
        <w:rPr>
          <w:rFonts w:hint="eastAsia"/>
          <w:szCs w:val="21"/>
        </w:rPr>
        <w:t>删除</w:t>
      </w:r>
    </w:p>
    <w:p>
      <w:pPr>
        <w:jc w:val="center"/>
        <w:rPr>
          <w:rFonts w:ascii="楷体_GB2312"/>
          <w:b/>
          <w:sz w:val="32"/>
        </w:rPr>
      </w:pPr>
    </w:p>
    <w:p>
      <w:pPr>
        <w:rPr>
          <w:rFonts w:ascii="黑体" w:eastAsia="黑体"/>
          <w:sz w:val="32"/>
        </w:rPr>
      </w:pPr>
    </w:p>
    <w:p>
      <w:pPr>
        <w:jc w:val="center"/>
        <w:rPr>
          <w:sz w:val="32"/>
          <w:szCs w:val="32"/>
        </w:rPr>
      </w:pPr>
      <w:r>
        <w:rPr>
          <w:rFonts w:hint="eastAsia"/>
          <w:sz w:val="32"/>
          <w:szCs w:val="32"/>
        </w:rPr>
        <w:t>深圳市赢时胜信息技术股份有限公司</w:t>
      </w:r>
    </w:p>
    <w:p>
      <w:pPr>
        <w:rPr>
          <w:rFonts w:ascii="黑体" w:eastAsia="黑体"/>
          <w:sz w:val="32"/>
        </w:rPr>
      </w:pPr>
    </w:p>
    <w:p>
      <w:pPr>
        <w:rPr>
          <w:rFonts w:ascii="黑体" w:eastAsia="黑体"/>
          <w:sz w:val="32"/>
        </w:rPr>
      </w:pPr>
    </w:p>
    <w:p>
      <w:pPr>
        <w:pageBreakBefore/>
        <w:jc w:val="center"/>
        <w:rPr>
          <w:rFonts w:ascii="黑体" w:eastAsia="黑体"/>
          <w:sz w:val="44"/>
        </w:rPr>
      </w:pPr>
    </w:p>
    <w:p>
      <w:pPr>
        <w:jc w:val="center"/>
        <w:rPr>
          <w:rFonts w:ascii="黑体" w:eastAsia="黑体"/>
          <w:sz w:val="44"/>
        </w:rPr>
      </w:pPr>
      <w:r>
        <w:rPr>
          <w:rFonts w:hint="eastAsia" w:ascii="黑体" w:eastAsia="黑体"/>
          <w:sz w:val="44"/>
        </w:rPr>
        <w:t>目录</w:t>
      </w:r>
    </w:p>
    <w:p>
      <w:pPr>
        <w:pStyle w:val="11"/>
        <w:tabs>
          <w:tab w:val="right" w:leader="dot" w:pos="8306"/>
        </w:tabs>
      </w:pPr>
      <w:r>
        <w:rPr>
          <w:rFonts w:hint="eastAsia" w:ascii="黑体" w:eastAsia="黑体"/>
          <w:sz w:val="44"/>
        </w:rPr>
        <w:fldChar w:fldCharType="begin"/>
      </w:r>
      <w:r>
        <w:rPr>
          <w:rFonts w:hint="eastAsia" w:ascii="黑体" w:eastAsia="黑体"/>
          <w:sz w:val="44"/>
        </w:rPr>
        <w:instrText xml:space="preserve">TOC \o "1-3" \h \u </w:instrText>
      </w:r>
      <w:r>
        <w:rPr>
          <w:rFonts w:hint="eastAsia" w:ascii="黑体" w:eastAsia="黑体"/>
          <w:sz w:val="44"/>
        </w:rPr>
        <w:fldChar w:fldCharType="separate"/>
      </w:r>
      <w:r>
        <w:rPr>
          <w:rFonts w:hint="eastAsia" w:ascii="黑体" w:eastAsia="黑体"/>
        </w:rPr>
        <w:fldChar w:fldCharType="begin"/>
      </w:r>
      <w:r>
        <w:rPr>
          <w:rFonts w:hint="eastAsia" w:ascii="黑体" w:eastAsia="黑体"/>
        </w:rPr>
        <w:instrText xml:space="preserve"> HYPERLINK \l _Toc2957 </w:instrText>
      </w:r>
      <w:r>
        <w:rPr>
          <w:rFonts w:hint="eastAsia" w:ascii="黑体" w:eastAsia="黑体"/>
        </w:rPr>
        <w:fldChar w:fldCharType="separate"/>
      </w:r>
      <w:r>
        <w:rPr>
          <w:rFonts w:hint="eastAsia"/>
        </w:rPr>
        <w:t xml:space="preserve">1 </w:t>
      </w:r>
      <w:r>
        <w:rPr>
          <w:rFonts w:hint="eastAsia"/>
          <w:lang w:eastAsia="zh-CN"/>
        </w:rPr>
        <w:t>功能描述</w:t>
      </w:r>
      <w:r>
        <w:tab/>
      </w:r>
      <w:r>
        <w:fldChar w:fldCharType="begin"/>
      </w:r>
      <w:r>
        <w:instrText xml:space="preserve"> PAGEREF _Toc2957 </w:instrText>
      </w:r>
      <w:r>
        <w:fldChar w:fldCharType="separate"/>
      </w:r>
      <w:r>
        <w:t>3</w:t>
      </w:r>
      <w:r>
        <w:fldChar w:fldCharType="end"/>
      </w:r>
      <w:r>
        <w:rPr>
          <w:rFonts w:hint="eastAsia" w:ascii="黑体" w:eastAsia="黑体"/>
        </w:rPr>
        <w:fldChar w:fldCharType="end"/>
      </w:r>
    </w:p>
    <w:p>
      <w:pPr>
        <w:pStyle w:val="11"/>
        <w:tabs>
          <w:tab w:val="right" w:leader="dot" w:pos="8306"/>
        </w:tabs>
      </w:pPr>
      <w:r>
        <w:rPr>
          <w:rFonts w:hint="eastAsia" w:ascii="黑体" w:eastAsia="黑体"/>
        </w:rPr>
        <w:fldChar w:fldCharType="begin"/>
      </w:r>
      <w:r>
        <w:rPr>
          <w:rFonts w:hint="eastAsia" w:ascii="黑体" w:eastAsia="黑体"/>
        </w:rPr>
        <w:instrText xml:space="preserve"> HYPERLINK \l _Toc27060 </w:instrText>
      </w:r>
      <w:r>
        <w:rPr>
          <w:rFonts w:hint="eastAsia" w:ascii="黑体" w:eastAsia="黑体"/>
        </w:rPr>
        <w:fldChar w:fldCharType="separate"/>
      </w:r>
      <w:r>
        <w:rPr>
          <w:rFonts w:hint="eastAsia"/>
        </w:rPr>
        <w:t xml:space="preserve">2 </w:t>
      </w:r>
      <w:r>
        <w:rPr>
          <w:rFonts w:hint="eastAsia"/>
          <w:lang w:eastAsia="zh-CN"/>
        </w:rPr>
        <w:t>操作</w:t>
      </w:r>
      <w:r>
        <w:rPr>
          <w:rFonts w:hint="eastAsia"/>
        </w:rPr>
        <w:t>流程</w:t>
      </w:r>
      <w:r>
        <w:tab/>
      </w:r>
      <w:r>
        <w:fldChar w:fldCharType="begin"/>
      </w:r>
      <w:r>
        <w:instrText xml:space="preserve"> PAGEREF _Toc27060 </w:instrText>
      </w:r>
      <w:r>
        <w:fldChar w:fldCharType="separate"/>
      </w:r>
      <w:r>
        <w:t>3</w:t>
      </w:r>
      <w:r>
        <w:fldChar w:fldCharType="end"/>
      </w:r>
      <w:r>
        <w:rPr>
          <w:rFonts w:hint="eastAsia" w:ascii="黑体" w:eastAsia="黑体"/>
        </w:rPr>
        <w:fldChar w:fldCharType="end"/>
      </w:r>
    </w:p>
    <w:p>
      <w:pPr>
        <w:pStyle w:val="12"/>
        <w:tabs>
          <w:tab w:val="right" w:leader="dot" w:pos="8306"/>
        </w:tabs>
      </w:pPr>
      <w:r>
        <w:rPr>
          <w:rFonts w:hint="eastAsia" w:ascii="黑体" w:eastAsia="黑体"/>
        </w:rPr>
        <w:fldChar w:fldCharType="begin"/>
      </w:r>
      <w:r>
        <w:rPr>
          <w:rFonts w:hint="eastAsia" w:ascii="黑体" w:eastAsia="黑体"/>
        </w:rPr>
        <w:instrText xml:space="preserve"> HYPERLINK \l _Toc24075 </w:instrText>
      </w:r>
      <w:r>
        <w:rPr>
          <w:rFonts w:hint="eastAsia" w:ascii="黑体" w:eastAsia="黑体"/>
        </w:rPr>
        <w:fldChar w:fldCharType="separate"/>
      </w:r>
      <w:r>
        <w:rPr>
          <w:rFonts w:hint="eastAsia"/>
          <w:lang w:val="en-US" w:eastAsia="zh-CN"/>
        </w:rPr>
        <w:t>2.1 反向电子对账流程</w:t>
      </w:r>
      <w:r>
        <w:tab/>
      </w:r>
      <w:r>
        <w:fldChar w:fldCharType="begin"/>
      </w:r>
      <w:r>
        <w:instrText xml:space="preserve"> PAGEREF _Toc24075 </w:instrText>
      </w:r>
      <w:r>
        <w:fldChar w:fldCharType="separate"/>
      </w:r>
      <w:r>
        <w:t>3</w:t>
      </w:r>
      <w:r>
        <w:fldChar w:fldCharType="end"/>
      </w:r>
      <w:r>
        <w:rPr>
          <w:rFonts w:hint="eastAsia" w:ascii="黑体" w:eastAsia="黑体"/>
        </w:rPr>
        <w:fldChar w:fldCharType="end"/>
      </w:r>
    </w:p>
    <w:p>
      <w:pPr>
        <w:pStyle w:val="12"/>
        <w:tabs>
          <w:tab w:val="right" w:leader="dot" w:pos="8306"/>
        </w:tabs>
      </w:pPr>
      <w:r>
        <w:rPr>
          <w:rFonts w:hint="eastAsia" w:ascii="黑体" w:eastAsia="黑体"/>
        </w:rPr>
        <w:fldChar w:fldCharType="begin"/>
      </w:r>
      <w:r>
        <w:rPr>
          <w:rFonts w:hint="eastAsia" w:ascii="黑体" w:eastAsia="黑体"/>
        </w:rPr>
        <w:instrText xml:space="preserve"> HYPERLINK \l _Toc31254 </w:instrText>
      </w:r>
      <w:r>
        <w:rPr>
          <w:rFonts w:hint="eastAsia" w:ascii="黑体" w:eastAsia="黑体"/>
        </w:rPr>
        <w:fldChar w:fldCharType="separate"/>
      </w:r>
      <w:r>
        <w:rPr>
          <w:rFonts w:hint="eastAsia"/>
          <w:lang w:val="en-US" w:eastAsia="zh-CN"/>
        </w:rPr>
        <w:t>2.2 操作流程图</w:t>
      </w:r>
      <w:r>
        <w:tab/>
      </w:r>
      <w:r>
        <w:fldChar w:fldCharType="begin"/>
      </w:r>
      <w:r>
        <w:instrText xml:space="preserve"> PAGEREF _Toc31254 </w:instrText>
      </w:r>
      <w:r>
        <w:fldChar w:fldCharType="separate"/>
      </w:r>
      <w:r>
        <w:t>4</w:t>
      </w:r>
      <w:r>
        <w:fldChar w:fldCharType="end"/>
      </w:r>
      <w:r>
        <w:rPr>
          <w:rFonts w:hint="eastAsia" w:ascii="黑体" w:eastAsia="黑体"/>
        </w:rPr>
        <w:fldChar w:fldCharType="end"/>
      </w:r>
    </w:p>
    <w:p>
      <w:pPr>
        <w:pStyle w:val="11"/>
        <w:tabs>
          <w:tab w:val="right" w:leader="dot" w:pos="8306"/>
        </w:tabs>
      </w:pPr>
      <w:r>
        <w:rPr>
          <w:rFonts w:hint="eastAsia" w:ascii="黑体" w:eastAsia="黑体"/>
        </w:rPr>
        <w:fldChar w:fldCharType="begin"/>
      </w:r>
      <w:r>
        <w:rPr>
          <w:rFonts w:hint="eastAsia" w:ascii="黑体" w:eastAsia="黑体"/>
        </w:rPr>
        <w:instrText xml:space="preserve"> HYPERLINK \l _Toc2675 </w:instrText>
      </w:r>
      <w:r>
        <w:rPr>
          <w:rFonts w:hint="eastAsia" w:ascii="黑体" w:eastAsia="黑体"/>
        </w:rPr>
        <w:fldChar w:fldCharType="separate"/>
      </w:r>
      <w:r>
        <w:rPr>
          <w:rFonts w:hint="eastAsia"/>
        </w:rPr>
        <w:t>3 详细功能模块描述</w:t>
      </w:r>
      <w:r>
        <w:tab/>
      </w:r>
      <w:r>
        <w:fldChar w:fldCharType="begin"/>
      </w:r>
      <w:r>
        <w:instrText xml:space="preserve"> PAGEREF _Toc2675 </w:instrText>
      </w:r>
      <w:r>
        <w:fldChar w:fldCharType="separate"/>
      </w:r>
      <w:r>
        <w:t>4</w:t>
      </w:r>
      <w:r>
        <w:fldChar w:fldCharType="end"/>
      </w:r>
      <w:r>
        <w:rPr>
          <w:rFonts w:hint="eastAsia" w:ascii="黑体" w:eastAsia="黑体"/>
        </w:rPr>
        <w:fldChar w:fldCharType="end"/>
      </w:r>
    </w:p>
    <w:p>
      <w:pPr>
        <w:pStyle w:val="12"/>
        <w:tabs>
          <w:tab w:val="right" w:leader="dot" w:pos="8306"/>
        </w:tabs>
      </w:pPr>
      <w:r>
        <w:rPr>
          <w:rFonts w:hint="eastAsia" w:ascii="黑体" w:eastAsia="黑体"/>
        </w:rPr>
        <w:fldChar w:fldCharType="begin"/>
      </w:r>
      <w:r>
        <w:rPr>
          <w:rFonts w:hint="eastAsia" w:ascii="黑体" w:eastAsia="黑体"/>
        </w:rPr>
        <w:instrText xml:space="preserve"> HYPERLINK \l _Toc31951 </w:instrText>
      </w:r>
      <w:r>
        <w:rPr>
          <w:rFonts w:hint="eastAsia" w:ascii="黑体" w:eastAsia="黑体"/>
        </w:rPr>
        <w:fldChar w:fldCharType="separate"/>
      </w:r>
      <w:r>
        <w:rPr>
          <w:rFonts w:hint="eastAsia"/>
        </w:rPr>
        <w:t xml:space="preserve">3.1 </w:t>
      </w:r>
      <w:r>
        <w:rPr>
          <w:rFonts w:hint="eastAsia"/>
          <w:lang w:eastAsia="zh-CN"/>
        </w:rPr>
        <w:t>数据导入</w:t>
      </w:r>
      <w:r>
        <w:tab/>
      </w:r>
      <w:r>
        <w:fldChar w:fldCharType="begin"/>
      </w:r>
      <w:r>
        <w:instrText xml:space="preserve"> PAGEREF _Toc31951 </w:instrText>
      </w:r>
      <w:r>
        <w:fldChar w:fldCharType="separate"/>
      </w:r>
      <w:r>
        <w:t>4</w:t>
      </w:r>
      <w:r>
        <w:fldChar w:fldCharType="end"/>
      </w:r>
      <w:r>
        <w:rPr>
          <w:rFonts w:hint="eastAsia" w:ascii="黑体" w:eastAsia="黑体"/>
        </w:rPr>
        <w:fldChar w:fldCharType="end"/>
      </w:r>
    </w:p>
    <w:p>
      <w:pPr>
        <w:pStyle w:val="10"/>
        <w:tabs>
          <w:tab w:val="right" w:leader="dot" w:pos="8306"/>
        </w:tabs>
      </w:pPr>
      <w:r>
        <w:rPr>
          <w:rFonts w:hint="eastAsia" w:ascii="黑体" w:eastAsia="黑体"/>
        </w:rPr>
        <w:fldChar w:fldCharType="begin"/>
      </w:r>
      <w:r>
        <w:rPr>
          <w:rFonts w:hint="eastAsia" w:ascii="黑体" w:eastAsia="黑体"/>
        </w:rPr>
        <w:instrText xml:space="preserve"> HYPERLINK \l _Toc2196 </w:instrText>
      </w:r>
      <w:r>
        <w:rPr>
          <w:rFonts w:hint="eastAsia" w:ascii="黑体" w:eastAsia="黑体"/>
        </w:rPr>
        <w:fldChar w:fldCharType="separate"/>
      </w:r>
      <w:r>
        <w:rPr>
          <w:rFonts w:hint="eastAsia"/>
        </w:rPr>
        <w:t>3.1.1 概述</w:t>
      </w:r>
      <w:r>
        <w:tab/>
      </w:r>
      <w:r>
        <w:fldChar w:fldCharType="begin"/>
      </w:r>
      <w:r>
        <w:instrText xml:space="preserve"> PAGEREF _Toc2196 </w:instrText>
      </w:r>
      <w:r>
        <w:fldChar w:fldCharType="separate"/>
      </w:r>
      <w:r>
        <w:t>4</w:t>
      </w:r>
      <w:r>
        <w:fldChar w:fldCharType="end"/>
      </w:r>
      <w:r>
        <w:rPr>
          <w:rFonts w:hint="eastAsia" w:ascii="黑体" w:eastAsia="黑体"/>
        </w:rPr>
        <w:fldChar w:fldCharType="end"/>
      </w:r>
    </w:p>
    <w:p>
      <w:pPr>
        <w:pStyle w:val="10"/>
        <w:tabs>
          <w:tab w:val="right" w:leader="dot" w:pos="8306"/>
        </w:tabs>
      </w:pPr>
      <w:r>
        <w:rPr>
          <w:rFonts w:hint="eastAsia" w:ascii="黑体" w:eastAsia="黑体"/>
        </w:rPr>
        <w:fldChar w:fldCharType="begin"/>
      </w:r>
      <w:r>
        <w:rPr>
          <w:rFonts w:hint="eastAsia" w:ascii="黑体" w:eastAsia="黑体"/>
        </w:rPr>
        <w:instrText xml:space="preserve"> HYPERLINK \l _Toc5412 </w:instrText>
      </w:r>
      <w:r>
        <w:rPr>
          <w:rFonts w:hint="eastAsia" w:ascii="黑体" w:eastAsia="黑体"/>
        </w:rPr>
        <w:fldChar w:fldCharType="separate"/>
      </w:r>
      <w:r>
        <w:rPr>
          <w:rFonts w:hint="eastAsia"/>
        </w:rPr>
        <w:t>3.1.2 查询输入条件</w:t>
      </w:r>
      <w:r>
        <w:tab/>
      </w:r>
      <w:r>
        <w:fldChar w:fldCharType="begin"/>
      </w:r>
      <w:r>
        <w:instrText xml:space="preserve"> PAGEREF _Toc5412 </w:instrText>
      </w:r>
      <w:r>
        <w:fldChar w:fldCharType="separate"/>
      </w:r>
      <w:r>
        <w:t>5</w:t>
      </w:r>
      <w:r>
        <w:fldChar w:fldCharType="end"/>
      </w:r>
      <w:r>
        <w:rPr>
          <w:rFonts w:hint="eastAsia" w:ascii="黑体" w:eastAsia="黑体"/>
        </w:rPr>
        <w:fldChar w:fldCharType="end"/>
      </w:r>
    </w:p>
    <w:p>
      <w:pPr>
        <w:pStyle w:val="10"/>
        <w:tabs>
          <w:tab w:val="right" w:leader="dot" w:pos="8306"/>
        </w:tabs>
      </w:pPr>
      <w:r>
        <w:rPr>
          <w:rFonts w:hint="eastAsia" w:ascii="黑体" w:eastAsia="黑体"/>
        </w:rPr>
        <w:fldChar w:fldCharType="begin"/>
      </w:r>
      <w:r>
        <w:rPr>
          <w:rFonts w:hint="eastAsia" w:ascii="黑体" w:eastAsia="黑体"/>
        </w:rPr>
        <w:instrText xml:space="preserve"> HYPERLINK \l _Toc5770 </w:instrText>
      </w:r>
      <w:r>
        <w:rPr>
          <w:rFonts w:hint="eastAsia" w:ascii="黑体" w:eastAsia="黑体"/>
        </w:rPr>
        <w:fldChar w:fldCharType="separate"/>
      </w:r>
      <w:r>
        <w:rPr>
          <w:rFonts w:hint="eastAsia"/>
        </w:rPr>
        <w:t>3.1.3 查询输出</w:t>
      </w:r>
      <w:r>
        <w:tab/>
      </w:r>
      <w:r>
        <w:fldChar w:fldCharType="begin"/>
      </w:r>
      <w:r>
        <w:instrText xml:space="preserve"> PAGEREF _Toc5770 </w:instrText>
      </w:r>
      <w:r>
        <w:fldChar w:fldCharType="separate"/>
      </w:r>
      <w:r>
        <w:t>5</w:t>
      </w:r>
      <w:r>
        <w:fldChar w:fldCharType="end"/>
      </w:r>
      <w:r>
        <w:rPr>
          <w:rFonts w:hint="eastAsia" w:ascii="黑体" w:eastAsia="黑体"/>
        </w:rPr>
        <w:fldChar w:fldCharType="end"/>
      </w:r>
    </w:p>
    <w:p>
      <w:pPr>
        <w:pStyle w:val="10"/>
        <w:tabs>
          <w:tab w:val="right" w:leader="dot" w:pos="8306"/>
        </w:tabs>
      </w:pPr>
      <w:r>
        <w:rPr>
          <w:rFonts w:hint="eastAsia" w:ascii="黑体" w:eastAsia="黑体"/>
        </w:rPr>
        <w:fldChar w:fldCharType="begin"/>
      </w:r>
      <w:r>
        <w:rPr>
          <w:rFonts w:hint="eastAsia" w:ascii="黑体" w:eastAsia="黑体"/>
        </w:rPr>
        <w:instrText xml:space="preserve"> HYPERLINK \l _Toc14597 </w:instrText>
      </w:r>
      <w:r>
        <w:rPr>
          <w:rFonts w:hint="eastAsia" w:ascii="黑体" w:eastAsia="黑体"/>
        </w:rPr>
        <w:fldChar w:fldCharType="separate"/>
      </w:r>
      <w:r>
        <w:rPr>
          <w:rFonts w:hint="eastAsia"/>
          <w:lang w:eastAsia="zh-CN"/>
        </w:rPr>
        <w:t>3.1.4 界面操作项</w:t>
      </w:r>
      <w:r>
        <w:tab/>
      </w:r>
      <w:r>
        <w:fldChar w:fldCharType="begin"/>
      </w:r>
      <w:r>
        <w:instrText xml:space="preserve"> PAGEREF _Toc14597 </w:instrText>
      </w:r>
      <w:r>
        <w:fldChar w:fldCharType="separate"/>
      </w:r>
      <w:r>
        <w:t>5</w:t>
      </w:r>
      <w:r>
        <w:fldChar w:fldCharType="end"/>
      </w:r>
      <w:r>
        <w:rPr>
          <w:rFonts w:hint="eastAsia" w:ascii="黑体" w:eastAsia="黑体"/>
        </w:rPr>
        <w:fldChar w:fldCharType="end"/>
      </w:r>
    </w:p>
    <w:p>
      <w:pPr>
        <w:pStyle w:val="10"/>
        <w:tabs>
          <w:tab w:val="right" w:leader="dot" w:pos="8306"/>
        </w:tabs>
      </w:pPr>
      <w:r>
        <w:rPr>
          <w:rFonts w:hint="eastAsia" w:ascii="黑体" w:eastAsia="黑体"/>
        </w:rPr>
        <w:fldChar w:fldCharType="begin"/>
      </w:r>
      <w:r>
        <w:rPr>
          <w:rFonts w:hint="eastAsia" w:ascii="黑体" w:eastAsia="黑体"/>
        </w:rPr>
        <w:instrText xml:space="preserve"> HYPERLINK \l _Toc18878 </w:instrText>
      </w:r>
      <w:r>
        <w:rPr>
          <w:rFonts w:hint="eastAsia" w:ascii="黑体" w:eastAsia="黑体"/>
        </w:rPr>
        <w:fldChar w:fldCharType="separate"/>
      </w:r>
      <w:r>
        <w:rPr>
          <w:rFonts w:hint="eastAsia"/>
        </w:rPr>
        <w:t xml:space="preserve">3.1.5 </w:t>
      </w:r>
      <w:r>
        <w:rPr>
          <w:rFonts w:hint="eastAsia"/>
          <w:lang w:eastAsia="zh-CN"/>
        </w:rPr>
        <w:t>界面原型</w:t>
      </w:r>
      <w:r>
        <w:rPr>
          <w:rFonts w:hint="eastAsia"/>
        </w:rPr>
        <w:t>图</w:t>
      </w:r>
      <w:r>
        <w:tab/>
      </w:r>
      <w:r>
        <w:fldChar w:fldCharType="begin"/>
      </w:r>
      <w:r>
        <w:instrText xml:space="preserve"> PAGEREF _Toc18878 </w:instrText>
      </w:r>
      <w:r>
        <w:fldChar w:fldCharType="separate"/>
      </w:r>
      <w:r>
        <w:t>5</w:t>
      </w:r>
      <w:r>
        <w:fldChar w:fldCharType="end"/>
      </w:r>
      <w:r>
        <w:rPr>
          <w:rFonts w:hint="eastAsia" w:ascii="黑体" w:eastAsia="黑体"/>
        </w:rPr>
        <w:fldChar w:fldCharType="end"/>
      </w:r>
    </w:p>
    <w:p>
      <w:pPr>
        <w:pStyle w:val="10"/>
        <w:tabs>
          <w:tab w:val="right" w:leader="dot" w:pos="8306"/>
        </w:tabs>
      </w:pPr>
      <w:r>
        <w:rPr>
          <w:rFonts w:hint="eastAsia" w:ascii="黑体" w:eastAsia="黑体"/>
        </w:rPr>
        <w:fldChar w:fldCharType="begin"/>
      </w:r>
      <w:r>
        <w:rPr>
          <w:rFonts w:hint="eastAsia" w:ascii="黑体" w:eastAsia="黑体"/>
        </w:rPr>
        <w:instrText xml:space="preserve"> HYPERLINK \l _Toc10890 </w:instrText>
      </w:r>
      <w:r>
        <w:rPr>
          <w:rFonts w:hint="eastAsia" w:ascii="黑体" w:eastAsia="黑体"/>
        </w:rPr>
        <w:fldChar w:fldCharType="separate"/>
      </w:r>
      <w:r>
        <w:rPr>
          <w:rFonts w:hint="eastAsia"/>
        </w:rPr>
        <w:t>3.1.6 业务规则</w:t>
      </w:r>
      <w:r>
        <w:tab/>
      </w:r>
      <w:r>
        <w:fldChar w:fldCharType="begin"/>
      </w:r>
      <w:r>
        <w:instrText xml:space="preserve"> PAGEREF _Toc10890 </w:instrText>
      </w:r>
      <w:r>
        <w:fldChar w:fldCharType="separate"/>
      </w:r>
      <w:r>
        <w:t>5</w:t>
      </w:r>
      <w:r>
        <w:fldChar w:fldCharType="end"/>
      </w:r>
      <w:r>
        <w:rPr>
          <w:rFonts w:hint="eastAsia" w:ascii="黑体" w:eastAsia="黑体"/>
        </w:rPr>
        <w:fldChar w:fldCharType="end"/>
      </w:r>
    </w:p>
    <w:p>
      <w:pPr>
        <w:pStyle w:val="12"/>
        <w:tabs>
          <w:tab w:val="right" w:leader="dot" w:pos="8306"/>
        </w:tabs>
      </w:pPr>
      <w:r>
        <w:rPr>
          <w:rFonts w:hint="eastAsia" w:ascii="黑体" w:eastAsia="黑体"/>
        </w:rPr>
        <w:fldChar w:fldCharType="begin"/>
      </w:r>
      <w:r>
        <w:rPr>
          <w:rFonts w:hint="eastAsia" w:ascii="黑体" w:eastAsia="黑体"/>
        </w:rPr>
        <w:instrText xml:space="preserve"> HYPERLINK \l _Toc7406 </w:instrText>
      </w:r>
      <w:r>
        <w:rPr>
          <w:rFonts w:hint="eastAsia" w:ascii="黑体" w:eastAsia="黑体"/>
        </w:rPr>
        <w:fldChar w:fldCharType="separate"/>
      </w:r>
      <w:r>
        <w:rPr>
          <w:rFonts w:hint="eastAsia"/>
        </w:rPr>
        <w:t xml:space="preserve">3.2 </w:t>
      </w:r>
      <w:r>
        <w:rPr>
          <w:rFonts w:hint="eastAsia"/>
          <w:lang w:eastAsia="zh-CN"/>
        </w:rPr>
        <w:t>资托资产映射</w:t>
      </w:r>
      <w:r>
        <w:tab/>
      </w:r>
      <w:r>
        <w:fldChar w:fldCharType="begin"/>
      </w:r>
      <w:r>
        <w:instrText xml:space="preserve"> PAGEREF _Toc7406 </w:instrText>
      </w:r>
      <w:r>
        <w:fldChar w:fldCharType="separate"/>
      </w:r>
      <w:r>
        <w:t>6</w:t>
      </w:r>
      <w:r>
        <w:fldChar w:fldCharType="end"/>
      </w:r>
      <w:r>
        <w:rPr>
          <w:rFonts w:hint="eastAsia" w:ascii="黑体" w:eastAsia="黑体"/>
        </w:rPr>
        <w:fldChar w:fldCharType="end"/>
      </w:r>
    </w:p>
    <w:p>
      <w:pPr>
        <w:pStyle w:val="10"/>
        <w:tabs>
          <w:tab w:val="right" w:leader="dot" w:pos="8306"/>
        </w:tabs>
      </w:pPr>
      <w:r>
        <w:rPr>
          <w:rFonts w:hint="eastAsia" w:ascii="黑体" w:eastAsia="黑体"/>
        </w:rPr>
        <w:fldChar w:fldCharType="begin"/>
      </w:r>
      <w:r>
        <w:rPr>
          <w:rFonts w:hint="eastAsia" w:ascii="黑体" w:eastAsia="黑体"/>
        </w:rPr>
        <w:instrText xml:space="preserve"> HYPERLINK \l _Toc24151 </w:instrText>
      </w:r>
      <w:r>
        <w:rPr>
          <w:rFonts w:hint="eastAsia" w:ascii="黑体" w:eastAsia="黑体"/>
        </w:rPr>
        <w:fldChar w:fldCharType="separate"/>
      </w:r>
      <w:r>
        <w:rPr>
          <w:rFonts w:hint="eastAsia"/>
        </w:rPr>
        <w:t>3.2.1 概述</w:t>
      </w:r>
      <w:r>
        <w:tab/>
      </w:r>
      <w:r>
        <w:fldChar w:fldCharType="begin"/>
      </w:r>
      <w:r>
        <w:instrText xml:space="preserve"> PAGEREF _Toc24151 </w:instrText>
      </w:r>
      <w:r>
        <w:fldChar w:fldCharType="separate"/>
      </w:r>
      <w:r>
        <w:t>6</w:t>
      </w:r>
      <w:r>
        <w:fldChar w:fldCharType="end"/>
      </w:r>
      <w:r>
        <w:rPr>
          <w:rFonts w:hint="eastAsia" w:ascii="黑体" w:eastAsia="黑体"/>
        </w:rPr>
        <w:fldChar w:fldCharType="end"/>
      </w:r>
    </w:p>
    <w:p>
      <w:pPr>
        <w:pStyle w:val="10"/>
        <w:tabs>
          <w:tab w:val="right" w:leader="dot" w:pos="8306"/>
        </w:tabs>
      </w:pPr>
      <w:r>
        <w:rPr>
          <w:rFonts w:hint="eastAsia" w:ascii="黑体" w:eastAsia="黑体"/>
        </w:rPr>
        <w:fldChar w:fldCharType="begin"/>
      </w:r>
      <w:r>
        <w:rPr>
          <w:rFonts w:hint="eastAsia" w:ascii="黑体" w:eastAsia="黑体"/>
        </w:rPr>
        <w:instrText xml:space="preserve"> HYPERLINK \l _Toc2958 </w:instrText>
      </w:r>
      <w:r>
        <w:rPr>
          <w:rFonts w:hint="eastAsia" w:ascii="黑体" w:eastAsia="黑体"/>
        </w:rPr>
        <w:fldChar w:fldCharType="separate"/>
      </w:r>
      <w:r>
        <w:rPr>
          <w:rFonts w:hint="eastAsia"/>
        </w:rPr>
        <w:t>3.2.2 查询输入条件</w:t>
      </w:r>
      <w:r>
        <w:tab/>
      </w:r>
      <w:r>
        <w:fldChar w:fldCharType="begin"/>
      </w:r>
      <w:r>
        <w:instrText xml:space="preserve"> PAGEREF _Toc2958 </w:instrText>
      </w:r>
      <w:r>
        <w:fldChar w:fldCharType="separate"/>
      </w:r>
      <w:r>
        <w:t>6</w:t>
      </w:r>
      <w:r>
        <w:fldChar w:fldCharType="end"/>
      </w:r>
      <w:r>
        <w:rPr>
          <w:rFonts w:hint="eastAsia" w:ascii="黑体" w:eastAsia="黑体"/>
        </w:rPr>
        <w:fldChar w:fldCharType="end"/>
      </w:r>
    </w:p>
    <w:p>
      <w:pPr>
        <w:pStyle w:val="10"/>
        <w:tabs>
          <w:tab w:val="right" w:leader="dot" w:pos="8306"/>
        </w:tabs>
      </w:pPr>
      <w:r>
        <w:rPr>
          <w:rFonts w:hint="eastAsia" w:ascii="黑体" w:eastAsia="黑体"/>
        </w:rPr>
        <w:fldChar w:fldCharType="begin"/>
      </w:r>
      <w:r>
        <w:rPr>
          <w:rFonts w:hint="eastAsia" w:ascii="黑体" w:eastAsia="黑体"/>
        </w:rPr>
        <w:instrText xml:space="preserve"> HYPERLINK \l _Toc15878 </w:instrText>
      </w:r>
      <w:r>
        <w:rPr>
          <w:rFonts w:hint="eastAsia" w:ascii="黑体" w:eastAsia="黑体"/>
        </w:rPr>
        <w:fldChar w:fldCharType="separate"/>
      </w:r>
      <w:r>
        <w:rPr>
          <w:rFonts w:hint="eastAsia"/>
        </w:rPr>
        <w:t>3.2.3 查询输出</w:t>
      </w:r>
      <w:r>
        <w:tab/>
      </w:r>
      <w:r>
        <w:fldChar w:fldCharType="begin"/>
      </w:r>
      <w:r>
        <w:instrText xml:space="preserve"> PAGEREF _Toc15878 </w:instrText>
      </w:r>
      <w:r>
        <w:fldChar w:fldCharType="separate"/>
      </w:r>
      <w:r>
        <w:t>6</w:t>
      </w:r>
      <w:r>
        <w:fldChar w:fldCharType="end"/>
      </w:r>
      <w:r>
        <w:rPr>
          <w:rFonts w:hint="eastAsia" w:ascii="黑体" w:eastAsia="黑体"/>
        </w:rPr>
        <w:fldChar w:fldCharType="end"/>
      </w:r>
    </w:p>
    <w:p>
      <w:pPr>
        <w:pStyle w:val="10"/>
        <w:tabs>
          <w:tab w:val="right" w:leader="dot" w:pos="8306"/>
        </w:tabs>
      </w:pPr>
      <w:r>
        <w:rPr>
          <w:rFonts w:hint="eastAsia" w:ascii="黑体" w:eastAsia="黑体"/>
        </w:rPr>
        <w:fldChar w:fldCharType="begin"/>
      </w:r>
      <w:r>
        <w:rPr>
          <w:rFonts w:hint="eastAsia" w:ascii="黑体" w:eastAsia="黑体"/>
        </w:rPr>
        <w:instrText xml:space="preserve"> HYPERLINK \l _Toc3318 </w:instrText>
      </w:r>
      <w:r>
        <w:rPr>
          <w:rFonts w:hint="eastAsia" w:ascii="黑体" w:eastAsia="黑体"/>
        </w:rPr>
        <w:fldChar w:fldCharType="separate"/>
      </w:r>
      <w:r>
        <w:rPr>
          <w:rFonts w:hint="eastAsia"/>
          <w:lang w:eastAsia="zh-CN"/>
        </w:rPr>
        <w:t>3.2.4 界面操作项</w:t>
      </w:r>
      <w:r>
        <w:tab/>
      </w:r>
      <w:r>
        <w:fldChar w:fldCharType="begin"/>
      </w:r>
      <w:r>
        <w:instrText xml:space="preserve"> PAGEREF _Toc3318 </w:instrText>
      </w:r>
      <w:r>
        <w:fldChar w:fldCharType="separate"/>
      </w:r>
      <w:r>
        <w:t>6</w:t>
      </w:r>
      <w:r>
        <w:fldChar w:fldCharType="end"/>
      </w:r>
      <w:r>
        <w:rPr>
          <w:rFonts w:hint="eastAsia" w:ascii="黑体" w:eastAsia="黑体"/>
        </w:rPr>
        <w:fldChar w:fldCharType="end"/>
      </w:r>
    </w:p>
    <w:p>
      <w:pPr>
        <w:pStyle w:val="10"/>
        <w:tabs>
          <w:tab w:val="right" w:leader="dot" w:pos="8306"/>
        </w:tabs>
      </w:pPr>
      <w:r>
        <w:rPr>
          <w:rFonts w:hint="eastAsia" w:ascii="黑体" w:eastAsia="黑体"/>
        </w:rPr>
        <w:fldChar w:fldCharType="begin"/>
      </w:r>
      <w:r>
        <w:rPr>
          <w:rFonts w:hint="eastAsia" w:ascii="黑体" w:eastAsia="黑体"/>
        </w:rPr>
        <w:instrText xml:space="preserve"> HYPERLINK \l _Toc28430 </w:instrText>
      </w:r>
      <w:r>
        <w:rPr>
          <w:rFonts w:hint="eastAsia" w:ascii="黑体" w:eastAsia="黑体"/>
        </w:rPr>
        <w:fldChar w:fldCharType="separate"/>
      </w:r>
      <w:r>
        <w:rPr>
          <w:rFonts w:hint="eastAsia"/>
        </w:rPr>
        <w:t xml:space="preserve">3.2.5 </w:t>
      </w:r>
      <w:r>
        <w:rPr>
          <w:rFonts w:hint="eastAsia"/>
          <w:lang w:eastAsia="zh-CN"/>
        </w:rPr>
        <w:t>界面原型</w:t>
      </w:r>
      <w:r>
        <w:rPr>
          <w:rFonts w:hint="eastAsia"/>
        </w:rPr>
        <w:t>图</w:t>
      </w:r>
      <w:r>
        <w:tab/>
      </w:r>
      <w:r>
        <w:fldChar w:fldCharType="begin"/>
      </w:r>
      <w:r>
        <w:instrText xml:space="preserve"> PAGEREF _Toc28430 </w:instrText>
      </w:r>
      <w:r>
        <w:fldChar w:fldCharType="separate"/>
      </w:r>
      <w:r>
        <w:t>7</w:t>
      </w:r>
      <w:r>
        <w:fldChar w:fldCharType="end"/>
      </w:r>
      <w:r>
        <w:rPr>
          <w:rFonts w:hint="eastAsia" w:ascii="黑体" w:eastAsia="黑体"/>
        </w:rPr>
        <w:fldChar w:fldCharType="end"/>
      </w:r>
    </w:p>
    <w:p>
      <w:pPr>
        <w:pStyle w:val="10"/>
        <w:tabs>
          <w:tab w:val="right" w:leader="dot" w:pos="8306"/>
        </w:tabs>
      </w:pPr>
      <w:r>
        <w:rPr>
          <w:rFonts w:hint="eastAsia" w:ascii="黑体" w:eastAsia="黑体"/>
        </w:rPr>
        <w:fldChar w:fldCharType="begin"/>
      </w:r>
      <w:r>
        <w:rPr>
          <w:rFonts w:hint="eastAsia" w:ascii="黑体" w:eastAsia="黑体"/>
        </w:rPr>
        <w:instrText xml:space="preserve"> HYPERLINK \l _Toc5691 </w:instrText>
      </w:r>
      <w:r>
        <w:rPr>
          <w:rFonts w:hint="eastAsia" w:ascii="黑体" w:eastAsia="黑体"/>
        </w:rPr>
        <w:fldChar w:fldCharType="separate"/>
      </w:r>
      <w:r>
        <w:rPr>
          <w:rFonts w:hint="eastAsia"/>
        </w:rPr>
        <w:t>3.2.6 业务规则</w:t>
      </w:r>
      <w:r>
        <w:tab/>
      </w:r>
      <w:r>
        <w:fldChar w:fldCharType="begin"/>
      </w:r>
      <w:r>
        <w:instrText xml:space="preserve"> PAGEREF _Toc5691 </w:instrText>
      </w:r>
      <w:r>
        <w:fldChar w:fldCharType="separate"/>
      </w:r>
      <w:r>
        <w:t>7</w:t>
      </w:r>
      <w:r>
        <w:fldChar w:fldCharType="end"/>
      </w:r>
      <w:r>
        <w:rPr>
          <w:rFonts w:hint="eastAsia" w:ascii="黑体" w:eastAsia="黑体"/>
        </w:rPr>
        <w:fldChar w:fldCharType="end"/>
      </w:r>
    </w:p>
    <w:p>
      <w:pPr>
        <w:pStyle w:val="12"/>
        <w:tabs>
          <w:tab w:val="right" w:leader="dot" w:pos="8306"/>
        </w:tabs>
      </w:pPr>
      <w:r>
        <w:rPr>
          <w:rFonts w:hint="eastAsia" w:ascii="黑体" w:eastAsia="黑体"/>
        </w:rPr>
        <w:fldChar w:fldCharType="begin"/>
      </w:r>
      <w:r>
        <w:rPr>
          <w:rFonts w:hint="eastAsia" w:ascii="黑体" w:eastAsia="黑体"/>
        </w:rPr>
        <w:instrText xml:space="preserve"> HYPERLINK \l _Toc18884 </w:instrText>
      </w:r>
      <w:r>
        <w:rPr>
          <w:rFonts w:hint="eastAsia" w:ascii="黑体" w:eastAsia="黑体"/>
        </w:rPr>
        <w:fldChar w:fldCharType="separate"/>
      </w:r>
      <w:r>
        <w:rPr>
          <w:rFonts w:hint="eastAsia"/>
          <w:lang w:val="en-US" w:eastAsia="zh-CN"/>
        </w:rPr>
        <w:t>3.3 科目映射管理</w:t>
      </w:r>
      <w:r>
        <w:tab/>
      </w:r>
      <w:r>
        <w:fldChar w:fldCharType="begin"/>
      </w:r>
      <w:r>
        <w:instrText xml:space="preserve"> PAGEREF _Toc18884 </w:instrText>
      </w:r>
      <w:r>
        <w:fldChar w:fldCharType="separate"/>
      </w:r>
      <w:r>
        <w:t>7</w:t>
      </w:r>
      <w:r>
        <w:fldChar w:fldCharType="end"/>
      </w:r>
      <w:r>
        <w:rPr>
          <w:rFonts w:hint="eastAsia" w:ascii="黑体" w:eastAsia="黑体"/>
        </w:rPr>
        <w:fldChar w:fldCharType="end"/>
      </w:r>
    </w:p>
    <w:p>
      <w:pPr>
        <w:pStyle w:val="10"/>
        <w:tabs>
          <w:tab w:val="right" w:leader="dot" w:pos="8306"/>
        </w:tabs>
      </w:pPr>
      <w:r>
        <w:rPr>
          <w:rFonts w:hint="eastAsia" w:ascii="黑体" w:eastAsia="黑体"/>
        </w:rPr>
        <w:fldChar w:fldCharType="begin"/>
      </w:r>
      <w:r>
        <w:rPr>
          <w:rFonts w:hint="eastAsia" w:ascii="黑体" w:eastAsia="黑体"/>
        </w:rPr>
        <w:instrText xml:space="preserve"> HYPERLINK \l _Toc16300 </w:instrText>
      </w:r>
      <w:r>
        <w:rPr>
          <w:rFonts w:hint="eastAsia" w:ascii="黑体" w:eastAsia="黑体"/>
        </w:rPr>
        <w:fldChar w:fldCharType="separate"/>
      </w:r>
      <w:r>
        <w:rPr>
          <w:rFonts w:hint="eastAsia"/>
          <w:lang w:val="en-US" w:eastAsia="zh-CN"/>
        </w:rPr>
        <w:t>3.3.1 公共映射设置</w:t>
      </w:r>
      <w:r>
        <w:tab/>
      </w:r>
      <w:r>
        <w:fldChar w:fldCharType="begin"/>
      </w:r>
      <w:r>
        <w:instrText xml:space="preserve"> PAGEREF _Toc16300 </w:instrText>
      </w:r>
      <w:r>
        <w:fldChar w:fldCharType="separate"/>
      </w:r>
      <w:r>
        <w:t>8</w:t>
      </w:r>
      <w:r>
        <w:fldChar w:fldCharType="end"/>
      </w:r>
      <w:r>
        <w:rPr>
          <w:rFonts w:hint="eastAsia" w:ascii="黑体" w:eastAsia="黑体"/>
        </w:rPr>
        <w:fldChar w:fldCharType="end"/>
      </w:r>
    </w:p>
    <w:p>
      <w:pPr>
        <w:pStyle w:val="10"/>
        <w:tabs>
          <w:tab w:val="right" w:leader="dot" w:pos="8306"/>
        </w:tabs>
      </w:pPr>
      <w:r>
        <w:rPr>
          <w:rFonts w:hint="eastAsia" w:ascii="黑体" w:eastAsia="黑体"/>
        </w:rPr>
        <w:fldChar w:fldCharType="begin"/>
      </w:r>
      <w:r>
        <w:rPr>
          <w:rFonts w:hint="eastAsia" w:ascii="黑体" w:eastAsia="黑体"/>
        </w:rPr>
        <w:instrText xml:space="preserve"> HYPERLINK \l _Toc18781 </w:instrText>
      </w:r>
      <w:r>
        <w:rPr>
          <w:rFonts w:hint="eastAsia" w:ascii="黑体" w:eastAsia="黑体"/>
        </w:rPr>
        <w:fldChar w:fldCharType="separate"/>
      </w:r>
      <w:r>
        <w:rPr>
          <w:rFonts w:hint="eastAsia"/>
          <w:lang w:val="en-US" w:eastAsia="zh-CN"/>
        </w:rPr>
        <w:t>3.3.2 托管方映射设置</w:t>
      </w:r>
      <w:r>
        <w:tab/>
      </w:r>
      <w:r>
        <w:fldChar w:fldCharType="begin"/>
      </w:r>
      <w:r>
        <w:instrText xml:space="preserve"> PAGEREF _Toc18781 </w:instrText>
      </w:r>
      <w:r>
        <w:fldChar w:fldCharType="separate"/>
      </w:r>
      <w:r>
        <w:t>9</w:t>
      </w:r>
      <w:r>
        <w:fldChar w:fldCharType="end"/>
      </w:r>
      <w:r>
        <w:rPr>
          <w:rFonts w:hint="eastAsia" w:ascii="黑体" w:eastAsia="黑体"/>
        </w:rPr>
        <w:fldChar w:fldCharType="end"/>
      </w:r>
    </w:p>
    <w:p>
      <w:pPr>
        <w:pStyle w:val="10"/>
        <w:tabs>
          <w:tab w:val="right" w:leader="dot" w:pos="8306"/>
        </w:tabs>
      </w:pPr>
      <w:r>
        <w:rPr>
          <w:rFonts w:hint="eastAsia" w:ascii="黑体" w:eastAsia="黑体"/>
        </w:rPr>
        <w:fldChar w:fldCharType="begin"/>
      </w:r>
      <w:r>
        <w:rPr>
          <w:rFonts w:hint="eastAsia" w:ascii="黑体" w:eastAsia="黑体"/>
        </w:rPr>
        <w:instrText xml:space="preserve"> HYPERLINK \l _Toc21312 </w:instrText>
      </w:r>
      <w:r>
        <w:rPr>
          <w:rFonts w:hint="eastAsia" w:ascii="黑体" w:eastAsia="黑体"/>
        </w:rPr>
        <w:fldChar w:fldCharType="separate"/>
      </w:r>
      <w:r>
        <w:rPr>
          <w:rFonts w:hint="eastAsia"/>
          <w:lang w:val="en-US" w:eastAsia="zh-CN"/>
        </w:rPr>
        <w:t>3.3.3 产品映射设置</w:t>
      </w:r>
      <w:r>
        <w:tab/>
      </w:r>
      <w:r>
        <w:fldChar w:fldCharType="begin"/>
      </w:r>
      <w:r>
        <w:instrText xml:space="preserve"> PAGEREF _Toc21312 </w:instrText>
      </w:r>
      <w:r>
        <w:fldChar w:fldCharType="separate"/>
      </w:r>
      <w:r>
        <w:t>10</w:t>
      </w:r>
      <w:r>
        <w:fldChar w:fldCharType="end"/>
      </w:r>
      <w:r>
        <w:rPr>
          <w:rFonts w:hint="eastAsia" w:ascii="黑体" w:eastAsia="黑体"/>
        </w:rPr>
        <w:fldChar w:fldCharType="end"/>
      </w:r>
    </w:p>
    <w:p>
      <w:pPr>
        <w:pStyle w:val="12"/>
        <w:tabs>
          <w:tab w:val="right" w:leader="dot" w:pos="8306"/>
        </w:tabs>
      </w:pPr>
      <w:r>
        <w:rPr>
          <w:rFonts w:hint="eastAsia" w:ascii="黑体" w:eastAsia="黑体"/>
        </w:rPr>
        <w:fldChar w:fldCharType="begin"/>
      </w:r>
      <w:r>
        <w:rPr>
          <w:rFonts w:hint="eastAsia" w:ascii="黑体" w:eastAsia="黑体"/>
        </w:rPr>
        <w:instrText xml:space="preserve"> HYPERLINK \l _Toc17700 </w:instrText>
      </w:r>
      <w:r>
        <w:rPr>
          <w:rFonts w:hint="eastAsia" w:ascii="黑体" w:eastAsia="黑体"/>
        </w:rPr>
        <w:fldChar w:fldCharType="separate"/>
      </w:r>
      <w:r>
        <w:rPr>
          <w:rFonts w:hint="eastAsia"/>
          <w:lang w:val="en-US" w:eastAsia="zh-CN"/>
        </w:rPr>
        <w:t>3.4 指标映射管理</w:t>
      </w:r>
      <w:r>
        <w:tab/>
      </w:r>
      <w:r>
        <w:fldChar w:fldCharType="begin"/>
      </w:r>
      <w:r>
        <w:instrText xml:space="preserve"> PAGEREF _Toc17700 </w:instrText>
      </w:r>
      <w:r>
        <w:fldChar w:fldCharType="separate"/>
      </w:r>
      <w:r>
        <w:t>12</w:t>
      </w:r>
      <w:r>
        <w:fldChar w:fldCharType="end"/>
      </w:r>
      <w:r>
        <w:rPr>
          <w:rFonts w:hint="eastAsia" w:ascii="黑体" w:eastAsia="黑体"/>
        </w:rPr>
        <w:fldChar w:fldCharType="end"/>
      </w:r>
    </w:p>
    <w:p>
      <w:pPr>
        <w:pStyle w:val="10"/>
        <w:tabs>
          <w:tab w:val="right" w:leader="dot" w:pos="8306"/>
        </w:tabs>
      </w:pPr>
      <w:r>
        <w:rPr>
          <w:rFonts w:hint="eastAsia" w:ascii="黑体" w:eastAsia="黑体"/>
        </w:rPr>
        <w:fldChar w:fldCharType="begin"/>
      </w:r>
      <w:r>
        <w:rPr>
          <w:rFonts w:hint="eastAsia" w:ascii="黑体" w:eastAsia="黑体"/>
        </w:rPr>
        <w:instrText xml:space="preserve"> HYPERLINK \l _Toc29568 </w:instrText>
      </w:r>
      <w:r>
        <w:rPr>
          <w:rFonts w:hint="eastAsia" w:ascii="黑体" w:eastAsia="黑体"/>
        </w:rPr>
        <w:fldChar w:fldCharType="separate"/>
      </w:r>
      <w:r>
        <w:rPr>
          <w:rFonts w:hint="eastAsia"/>
          <w:lang w:val="en-US" w:eastAsia="zh-CN"/>
        </w:rPr>
        <w:t>3.4.1 概述</w:t>
      </w:r>
      <w:r>
        <w:tab/>
      </w:r>
      <w:r>
        <w:fldChar w:fldCharType="begin"/>
      </w:r>
      <w:r>
        <w:instrText xml:space="preserve"> PAGEREF _Toc29568 </w:instrText>
      </w:r>
      <w:r>
        <w:fldChar w:fldCharType="separate"/>
      </w:r>
      <w:r>
        <w:t>12</w:t>
      </w:r>
      <w:r>
        <w:fldChar w:fldCharType="end"/>
      </w:r>
      <w:r>
        <w:rPr>
          <w:rFonts w:hint="eastAsia" w:ascii="黑体" w:eastAsia="黑体"/>
        </w:rPr>
        <w:fldChar w:fldCharType="end"/>
      </w:r>
    </w:p>
    <w:p>
      <w:pPr>
        <w:pStyle w:val="10"/>
        <w:tabs>
          <w:tab w:val="right" w:leader="dot" w:pos="8306"/>
        </w:tabs>
      </w:pPr>
      <w:r>
        <w:rPr>
          <w:rFonts w:hint="eastAsia" w:ascii="黑体" w:eastAsia="黑体"/>
        </w:rPr>
        <w:fldChar w:fldCharType="begin"/>
      </w:r>
      <w:r>
        <w:rPr>
          <w:rFonts w:hint="eastAsia" w:ascii="黑体" w:eastAsia="黑体"/>
        </w:rPr>
        <w:instrText xml:space="preserve"> HYPERLINK \l _Toc1090 </w:instrText>
      </w:r>
      <w:r>
        <w:rPr>
          <w:rFonts w:hint="eastAsia" w:ascii="黑体" w:eastAsia="黑体"/>
        </w:rPr>
        <w:fldChar w:fldCharType="separate"/>
      </w:r>
      <w:r>
        <w:rPr>
          <w:rFonts w:hint="eastAsia"/>
        </w:rPr>
        <w:t>3.4.2 查询输入条件</w:t>
      </w:r>
      <w:r>
        <w:tab/>
      </w:r>
      <w:r>
        <w:fldChar w:fldCharType="begin"/>
      </w:r>
      <w:r>
        <w:instrText xml:space="preserve"> PAGEREF _Toc1090 </w:instrText>
      </w:r>
      <w:r>
        <w:fldChar w:fldCharType="separate"/>
      </w:r>
      <w:r>
        <w:t>12</w:t>
      </w:r>
      <w:r>
        <w:fldChar w:fldCharType="end"/>
      </w:r>
      <w:r>
        <w:rPr>
          <w:rFonts w:hint="eastAsia" w:ascii="黑体" w:eastAsia="黑体"/>
        </w:rPr>
        <w:fldChar w:fldCharType="end"/>
      </w:r>
    </w:p>
    <w:p>
      <w:pPr>
        <w:pStyle w:val="10"/>
        <w:tabs>
          <w:tab w:val="right" w:leader="dot" w:pos="8306"/>
        </w:tabs>
      </w:pPr>
      <w:r>
        <w:rPr>
          <w:rFonts w:hint="eastAsia" w:ascii="黑体" w:eastAsia="黑体"/>
        </w:rPr>
        <w:fldChar w:fldCharType="begin"/>
      </w:r>
      <w:r>
        <w:rPr>
          <w:rFonts w:hint="eastAsia" w:ascii="黑体" w:eastAsia="黑体"/>
        </w:rPr>
        <w:instrText xml:space="preserve"> HYPERLINK \l _Toc18095 </w:instrText>
      </w:r>
      <w:r>
        <w:rPr>
          <w:rFonts w:hint="eastAsia" w:ascii="黑体" w:eastAsia="黑体"/>
        </w:rPr>
        <w:fldChar w:fldCharType="separate"/>
      </w:r>
      <w:r>
        <w:rPr>
          <w:rFonts w:hint="eastAsia"/>
        </w:rPr>
        <w:t>3.4.3 查询输出</w:t>
      </w:r>
      <w:r>
        <w:tab/>
      </w:r>
      <w:r>
        <w:fldChar w:fldCharType="begin"/>
      </w:r>
      <w:r>
        <w:instrText xml:space="preserve"> PAGEREF _Toc18095 </w:instrText>
      </w:r>
      <w:r>
        <w:fldChar w:fldCharType="separate"/>
      </w:r>
      <w:r>
        <w:t>12</w:t>
      </w:r>
      <w:r>
        <w:fldChar w:fldCharType="end"/>
      </w:r>
      <w:r>
        <w:rPr>
          <w:rFonts w:hint="eastAsia" w:ascii="黑体" w:eastAsia="黑体"/>
        </w:rPr>
        <w:fldChar w:fldCharType="end"/>
      </w:r>
    </w:p>
    <w:p>
      <w:pPr>
        <w:pStyle w:val="10"/>
        <w:tabs>
          <w:tab w:val="right" w:leader="dot" w:pos="8306"/>
        </w:tabs>
      </w:pPr>
      <w:r>
        <w:rPr>
          <w:rFonts w:hint="eastAsia" w:ascii="黑体" w:eastAsia="黑体"/>
        </w:rPr>
        <w:fldChar w:fldCharType="begin"/>
      </w:r>
      <w:r>
        <w:rPr>
          <w:rFonts w:hint="eastAsia" w:ascii="黑体" w:eastAsia="黑体"/>
        </w:rPr>
        <w:instrText xml:space="preserve"> HYPERLINK \l _Toc2238 </w:instrText>
      </w:r>
      <w:r>
        <w:rPr>
          <w:rFonts w:hint="eastAsia" w:ascii="黑体" w:eastAsia="黑体"/>
        </w:rPr>
        <w:fldChar w:fldCharType="separate"/>
      </w:r>
      <w:r>
        <w:rPr>
          <w:rFonts w:hint="eastAsia"/>
          <w:lang w:eastAsia="zh-CN"/>
        </w:rPr>
        <w:t>3.4.4 界面操作项</w:t>
      </w:r>
      <w:r>
        <w:tab/>
      </w:r>
      <w:r>
        <w:fldChar w:fldCharType="begin"/>
      </w:r>
      <w:r>
        <w:instrText xml:space="preserve"> PAGEREF _Toc2238 </w:instrText>
      </w:r>
      <w:r>
        <w:fldChar w:fldCharType="separate"/>
      </w:r>
      <w:r>
        <w:t>12</w:t>
      </w:r>
      <w:r>
        <w:fldChar w:fldCharType="end"/>
      </w:r>
      <w:r>
        <w:rPr>
          <w:rFonts w:hint="eastAsia" w:ascii="黑体" w:eastAsia="黑体"/>
        </w:rPr>
        <w:fldChar w:fldCharType="end"/>
      </w:r>
    </w:p>
    <w:p>
      <w:pPr>
        <w:pStyle w:val="10"/>
        <w:tabs>
          <w:tab w:val="right" w:leader="dot" w:pos="8306"/>
        </w:tabs>
      </w:pPr>
      <w:r>
        <w:rPr>
          <w:rFonts w:hint="eastAsia" w:ascii="黑体" w:eastAsia="黑体"/>
        </w:rPr>
        <w:fldChar w:fldCharType="begin"/>
      </w:r>
      <w:r>
        <w:rPr>
          <w:rFonts w:hint="eastAsia" w:ascii="黑体" w:eastAsia="黑体"/>
        </w:rPr>
        <w:instrText xml:space="preserve"> HYPERLINK \l _Toc12349 </w:instrText>
      </w:r>
      <w:r>
        <w:rPr>
          <w:rFonts w:hint="eastAsia" w:ascii="黑体" w:eastAsia="黑体"/>
        </w:rPr>
        <w:fldChar w:fldCharType="separate"/>
      </w:r>
      <w:r>
        <w:rPr>
          <w:rFonts w:hint="eastAsia"/>
        </w:rPr>
        <w:t xml:space="preserve">3.4.5 </w:t>
      </w:r>
      <w:r>
        <w:rPr>
          <w:rFonts w:hint="eastAsia"/>
          <w:lang w:eastAsia="zh-CN"/>
        </w:rPr>
        <w:t>界面原型</w:t>
      </w:r>
      <w:r>
        <w:rPr>
          <w:rFonts w:hint="eastAsia"/>
        </w:rPr>
        <w:t>图</w:t>
      </w:r>
      <w:r>
        <w:tab/>
      </w:r>
      <w:r>
        <w:fldChar w:fldCharType="begin"/>
      </w:r>
      <w:r>
        <w:instrText xml:space="preserve"> PAGEREF _Toc12349 </w:instrText>
      </w:r>
      <w:r>
        <w:fldChar w:fldCharType="separate"/>
      </w:r>
      <w:r>
        <w:t>13</w:t>
      </w:r>
      <w:r>
        <w:fldChar w:fldCharType="end"/>
      </w:r>
      <w:r>
        <w:rPr>
          <w:rFonts w:hint="eastAsia" w:ascii="黑体" w:eastAsia="黑体"/>
        </w:rPr>
        <w:fldChar w:fldCharType="end"/>
      </w:r>
    </w:p>
    <w:p>
      <w:pPr>
        <w:pStyle w:val="10"/>
        <w:tabs>
          <w:tab w:val="right" w:leader="dot" w:pos="8306"/>
        </w:tabs>
      </w:pPr>
      <w:r>
        <w:rPr>
          <w:rFonts w:hint="eastAsia" w:ascii="黑体" w:eastAsia="黑体"/>
        </w:rPr>
        <w:fldChar w:fldCharType="begin"/>
      </w:r>
      <w:r>
        <w:rPr>
          <w:rFonts w:hint="eastAsia" w:ascii="黑体" w:eastAsia="黑体"/>
        </w:rPr>
        <w:instrText xml:space="preserve"> HYPERLINK \l _Toc5037 </w:instrText>
      </w:r>
      <w:r>
        <w:rPr>
          <w:rFonts w:hint="eastAsia" w:ascii="黑体" w:eastAsia="黑体"/>
        </w:rPr>
        <w:fldChar w:fldCharType="separate"/>
      </w:r>
      <w:r>
        <w:rPr>
          <w:rFonts w:hint="eastAsia"/>
        </w:rPr>
        <w:t>3.4.6 业务规则</w:t>
      </w:r>
      <w:r>
        <w:tab/>
      </w:r>
      <w:r>
        <w:fldChar w:fldCharType="begin"/>
      </w:r>
      <w:r>
        <w:instrText xml:space="preserve"> PAGEREF _Toc5037 </w:instrText>
      </w:r>
      <w:r>
        <w:fldChar w:fldCharType="separate"/>
      </w:r>
      <w:r>
        <w:t>13</w:t>
      </w:r>
      <w:r>
        <w:fldChar w:fldCharType="end"/>
      </w:r>
      <w:r>
        <w:rPr>
          <w:rFonts w:hint="eastAsia" w:ascii="黑体" w:eastAsia="黑体"/>
        </w:rPr>
        <w:fldChar w:fldCharType="end"/>
      </w:r>
    </w:p>
    <w:p>
      <w:pPr>
        <w:pStyle w:val="12"/>
        <w:tabs>
          <w:tab w:val="right" w:leader="dot" w:pos="8306"/>
        </w:tabs>
      </w:pPr>
      <w:r>
        <w:rPr>
          <w:rFonts w:hint="eastAsia" w:ascii="黑体" w:eastAsia="黑体"/>
        </w:rPr>
        <w:fldChar w:fldCharType="begin"/>
      </w:r>
      <w:r>
        <w:rPr>
          <w:rFonts w:hint="eastAsia" w:ascii="黑体" w:eastAsia="黑体"/>
        </w:rPr>
        <w:instrText xml:space="preserve"> HYPERLINK \l _Toc13000 </w:instrText>
      </w:r>
      <w:r>
        <w:rPr>
          <w:rFonts w:hint="eastAsia" w:ascii="黑体" w:eastAsia="黑体"/>
        </w:rPr>
        <w:fldChar w:fldCharType="separate"/>
      </w:r>
      <w:r>
        <w:rPr>
          <w:rFonts w:hint="eastAsia"/>
          <w:lang w:val="en-US" w:eastAsia="zh-CN"/>
        </w:rPr>
        <w:t>3.5 忽略设置管理</w:t>
      </w:r>
      <w:r>
        <w:tab/>
      </w:r>
      <w:r>
        <w:fldChar w:fldCharType="begin"/>
      </w:r>
      <w:r>
        <w:instrText xml:space="preserve"> PAGEREF _Toc13000 </w:instrText>
      </w:r>
      <w:r>
        <w:fldChar w:fldCharType="separate"/>
      </w:r>
      <w:r>
        <w:t>13</w:t>
      </w:r>
      <w:r>
        <w:fldChar w:fldCharType="end"/>
      </w:r>
      <w:r>
        <w:rPr>
          <w:rFonts w:hint="eastAsia" w:ascii="黑体" w:eastAsia="黑体"/>
        </w:rPr>
        <w:fldChar w:fldCharType="end"/>
      </w:r>
    </w:p>
    <w:p>
      <w:pPr>
        <w:pStyle w:val="10"/>
        <w:tabs>
          <w:tab w:val="right" w:leader="dot" w:pos="8306"/>
        </w:tabs>
      </w:pPr>
      <w:r>
        <w:rPr>
          <w:rFonts w:hint="eastAsia" w:ascii="黑体" w:eastAsia="黑体"/>
        </w:rPr>
        <w:fldChar w:fldCharType="begin"/>
      </w:r>
      <w:r>
        <w:rPr>
          <w:rFonts w:hint="eastAsia" w:ascii="黑体" w:eastAsia="黑体"/>
        </w:rPr>
        <w:instrText xml:space="preserve"> HYPERLINK \l _Toc13220 </w:instrText>
      </w:r>
      <w:r>
        <w:rPr>
          <w:rFonts w:hint="eastAsia" w:ascii="黑体" w:eastAsia="黑体"/>
        </w:rPr>
        <w:fldChar w:fldCharType="separate"/>
      </w:r>
      <w:r>
        <w:rPr>
          <w:rFonts w:hint="eastAsia"/>
          <w:lang w:val="en-US" w:eastAsia="zh-CN"/>
        </w:rPr>
        <w:t>3.5.1 概述</w:t>
      </w:r>
      <w:r>
        <w:tab/>
      </w:r>
      <w:r>
        <w:fldChar w:fldCharType="begin"/>
      </w:r>
      <w:r>
        <w:instrText xml:space="preserve"> PAGEREF _Toc13220 </w:instrText>
      </w:r>
      <w:r>
        <w:fldChar w:fldCharType="separate"/>
      </w:r>
      <w:r>
        <w:t>13</w:t>
      </w:r>
      <w:r>
        <w:fldChar w:fldCharType="end"/>
      </w:r>
      <w:r>
        <w:rPr>
          <w:rFonts w:hint="eastAsia" w:ascii="黑体" w:eastAsia="黑体"/>
        </w:rPr>
        <w:fldChar w:fldCharType="end"/>
      </w:r>
    </w:p>
    <w:p>
      <w:pPr>
        <w:pStyle w:val="10"/>
        <w:tabs>
          <w:tab w:val="right" w:leader="dot" w:pos="8306"/>
        </w:tabs>
      </w:pPr>
      <w:r>
        <w:rPr>
          <w:rFonts w:hint="eastAsia" w:ascii="黑体" w:eastAsia="黑体"/>
        </w:rPr>
        <w:fldChar w:fldCharType="begin"/>
      </w:r>
      <w:r>
        <w:rPr>
          <w:rFonts w:hint="eastAsia" w:ascii="黑体" w:eastAsia="黑体"/>
        </w:rPr>
        <w:instrText xml:space="preserve"> HYPERLINK \l _Toc10043 </w:instrText>
      </w:r>
      <w:r>
        <w:rPr>
          <w:rFonts w:hint="eastAsia" w:ascii="黑体" w:eastAsia="黑体"/>
        </w:rPr>
        <w:fldChar w:fldCharType="separate"/>
      </w:r>
      <w:r>
        <w:rPr>
          <w:rFonts w:hint="eastAsia"/>
        </w:rPr>
        <w:t>3.5.2 查询输入条件</w:t>
      </w:r>
      <w:r>
        <w:tab/>
      </w:r>
      <w:r>
        <w:fldChar w:fldCharType="begin"/>
      </w:r>
      <w:r>
        <w:instrText xml:space="preserve"> PAGEREF _Toc10043 </w:instrText>
      </w:r>
      <w:r>
        <w:fldChar w:fldCharType="separate"/>
      </w:r>
      <w:r>
        <w:t>13</w:t>
      </w:r>
      <w:r>
        <w:fldChar w:fldCharType="end"/>
      </w:r>
      <w:r>
        <w:rPr>
          <w:rFonts w:hint="eastAsia" w:ascii="黑体" w:eastAsia="黑体"/>
        </w:rPr>
        <w:fldChar w:fldCharType="end"/>
      </w:r>
    </w:p>
    <w:p>
      <w:pPr>
        <w:pStyle w:val="10"/>
        <w:tabs>
          <w:tab w:val="right" w:leader="dot" w:pos="8306"/>
        </w:tabs>
      </w:pPr>
      <w:r>
        <w:rPr>
          <w:rFonts w:hint="eastAsia" w:ascii="黑体" w:eastAsia="黑体"/>
        </w:rPr>
        <w:fldChar w:fldCharType="begin"/>
      </w:r>
      <w:r>
        <w:rPr>
          <w:rFonts w:hint="eastAsia" w:ascii="黑体" w:eastAsia="黑体"/>
        </w:rPr>
        <w:instrText xml:space="preserve"> HYPERLINK \l _Toc30692 </w:instrText>
      </w:r>
      <w:r>
        <w:rPr>
          <w:rFonts w:hint="eastAsia" w:ascii="黑体" w:eastAsia="黑体"/>
        </w:rPr>
        <w:fldChar w:fldCharType="separate"/>
      </w:r>
      <w:r>
        <w:rPr>
          <w:rFonts w:hint="eastAsia"/>
        </w:rPr>
        <w:t>3.5.3 查询输出</w:t>
      </w:r>
      <w:r>
        <w:tab/>
      </w:r>
      <w:r>
        <w:fldChar w:fldCharType="begin"/>
      </w:r>
      <w:r>
        <w:instrText xml:space="preserve"> PAGEREF _Toc30692 </w:instrText>
      </w:r>
      <w:r>
        <w:fldChar w:fldCharType="separate"/>
      </w:r>
      <w:r>
        <w:t>14</w:t>
      </w:r>
      <w:r>
        <w:fldChar w:fldCharType="end"/>
      </w:r>
      <w:r>
        <w:rPr>
          <w:rFonts w:hint="eastAsia" w:ascii="黑体" w:eastAsia="黑体"/>
        </w:rPr>
        <w:fldChar w:fldCharType="end"/>
      </w:r>
    </w:p>
    <w:p>
      <w:pPr>
        <w:pStyle w:val="10"/>
        <w:tabs>
          <w:tab w:val="right" w:leader="dot" w:pos="8306"/>
        </w:tabs>
      </w:pPr>
      <w:r>
        <w:rPr>
          <w:rFonts w:hint="eastAsia" w:ascii="黑体" w:eastAsia="黑体"/>
        </w:rPr>
        <w:fldChar w:fldCharType="begin"/>
      </w:r>
      <w:r>
        <w:rPr>
          <w:rFonts w:hint="eastAsia" w:ascii="黑体" w:eastAsia="黑体"/>
        </w:rPr>
        <w:instrText xml:space="preserve"> HYPERLINK \l _Toc6602 </w:instrText>
      </w:r>
      <w:r>
        <w:rPr>
          <w:rFonts w:hint="eastAsia" w:ascii="黑体" w:eastAsia="黑体"/>
        </w:rPr>
        <w:fldChar w:fldCharType="separate"/>
      </w:r>
      <w:r>
        <w:rPr>
          <w:rFonts w:hint="eastAsia"/>
          <w:lang w:eastAsia="zh-CN"/>
        </w:rPr>
        <w:t>3.5.4 界面操作项</w:t>
      </w:r>
      <w:r>
        <w:tab/>
      </w:r>
      <w:r>
        <w:fldChar w:fldCharType="begin"/>
      </w:r>
      <w:r>
        <w:instrText xml:space="preserve"> PAGEREF _Toc6602 </w:instrText>
      </w:r>
      <w:r>
        <w:fldChar w:fldCharType="separate"/>
      </w:r>
      <w:r>
        <w:t>14</w:t>
      </w:r>
      <w:r>
        <w:fldChar w:fldCharType="end"/>
      </w:r>
      <w:r>
        <w:rPr>
          <w:rFonts w:hint="eastAsia" w:ascii="黑体" w:eastAsia="黑体"/>
        </w:rPr>
        <w:fldChar w:fldCharType="end"/>
      </w:r>
    </w:p>
    <w:p>
      <w:pPr>
        <w:pStyle w:val="10"/>
        <w:tabs>
          <w:tab w:val="right" w:leader="dot" w:pos="8306"/>
        </w:tabs>
      </w:pPr>
      <w:r>
        <w:rPr>
          <w:rFonts w:hint="eastAsia" w:ascii="黑体" w:eastAsia="黑体"/>
        </w:rPr>
        <w:fldChar w:fldCharType="begin"/>
      </w:r>
      <w:r>
        <w:rPr>
          <w:rFonts w:hint="eastAsia" w:ascii="黑体" w:eastAsia="黑体"/>
        </w:rPr>
        <w:instrText xml:space="preserve"> HYPERLINK \l _Toc30182 </w:instrText>
      </w:r>
      <w:r>
        <w:rPr>
          <w:rFonts w:hint="eastAsia" w:ascii="黑体" w:eastAsia="黑体"/>
        </w:rPr>
        <w:fldChar w:fldCharType="separate"/>
      </w:r>
      <w:r>
        <w:rPr>
          <w:rFonts w:hint="eastAsia"/>
        </w:rPr>
        <w:t xml:space="preserve">3.5.5 </w:t>
      </w:r>
      <w:r>
        <w:rPr>
          <w:rFonts w:hint="eastAsia"/>
          <w:lang w:eastAsia="zh-CN"/>
        </w:rPr>
        <w:t>界面原型</w:t>
      </w:r>
      <w:r>
        <w:rPr>
          <w:rFonts w:hint="eastAsia"/>
        </w:rPr>
        <w:t>图</w:t>
      </w:r>
      <w:r>
        <w:tab/>
      </w:r>
      <w:r>
        <w:fldChar w:fldCharType="begin"/>
      </w:r>
      <w:r>
        <w:instrText xml:space="preserve"> PAGEREF _Toc30182 </w:instrText>
      </w:r>
      <w:r>
        <w:fldChar w:fldCharType="separate"/>
      </w:r>
      <w:r>
        <w:t>15</w:t>
      </w:r>
      <w:r>
        <w:fldChar w:fldCharType="end"/>
      </w:r>
      <w:r>
        <w:rPr>
          <w:rFonts w:hint="eastAsia" w:ascii="黑体" w:eastAsia="黑体"/>
        </w:rPr>
        <w:fldChar w:fldCharType="end"/>
      </w:r>
    </w:p>
    <w:p>
      <w:pPr>
        <w:pStyle w:val="10"/>
        <w:tabs>
          <w:tab w:val="right" w:leader="dot" w:pos="8306"/>
        </w:tabs>
      </w:pPr>
      <w:r>
        <w:rPr>
          <w:rFonts w:hint="eastAsia" w:ascii="黑体" w:eastAsia="黑体"/>
        </w:rPr>
        <w:fldChar w:fldCharType="begin"/>
      </w:r>
      <w:r>
        <w:rPr>
          <w:rFonts w:hint="eastAsia" w:ascii="黑体" w:eastAsia="黑体"/>
        </w:rPr>
        <w:instrText xml:space="preserve"> HYPERLINK \l _Toc25559 </w:instrText>
      </w:r>
      <w:r>
        <w:rPr>
          <w:rFonts w:hint="eastAsia" w:ascii="黑体" w:eastAsia="黑体"/>
        </w:rPr>
        <w:fldChar w:fldCharType="separate"/>
      </w:r>
      <w:r>
        <w:rPr>
          <w:rFonts w:hint="eastAsia"/>
          <w:lang w:eastAsia="zh-CN"/>
        </w:rPr>
        <w:t xml:space="preserve">3.5.6 </w:t>
      </w:r>
      <w:r>
        <w:rPr>
          <w:rFonts w:hint="eastAsia"/>
        </w:rPr>
        <w:t>业务</w:t>
      </w:r>
      <w:r>
        <w:rPr>
          <w:rFonts w:hint="eastAsia"/>
          <w:lang w:eastAsia="zh-CN"/>
        </w:rPr>
        <w:t>规则</w:t>
      </w:r>
      <w:r>
        <w:tab/>
      </w:r>
      <w:r>
        <w:fldChar w:fldCharType="begin"/>
      </w:r>
      <w:r>
        <w:instrText xml:space="preserve"> PAGEREF _Toc25559 </w:instrText>
      </w:r>
      <w:r>
        <w:fldChar w:fldCharType="separate"/>
      </w:r>
      <w:r>
        <w:t>15</w:t>
      </w:r>
      <w:r>
        <w:fldChar w:fldCharType="end"/>
      </w:r>
      <w:r>
        <w:rPr>
          <w:rFonts w:hint="eastAsia" w:ascii="黑体" w:eastAsia="黑体"/>
        </w:rPr>
        <w:fldChar w:fldCharType="end"/>
      </w:r>
    </w:p>
    <w:p>
      <w:pPr>
        <w:pStyle w:val="12"/>
        <w:tabs>
          <w:tab w:val="right" w:leader="dot" w:pos="8306"/>
        </w:tabs>
      </w:pPr>
      <w:r>
        <w:rPr>
          <w:rFonts w:hint="eastAsia" w:ascii="黑体" w:eastAsia="黑体"/>
        </w:rPr>
        <w:fldChar w:fldCharType="begin"/>
      </w:r>
      <w:r>
        <w:rPr>
          <w:rFonts w:hint="eastAsia" w:ascii="黑体" w:eastAsia="黑体"/>
        </w:rPr>
        <w:instrText xml:space="preserve"> HYPERLINK \l _Toc31782 </w:instrText>
      </w:r>
      <w:r>
        <w:rPr>
          <w:rFonts w:hint="eastAsia" w:ascii="黑体" w:eastAsia="黑体"/>
        </w:rPr>
        <w:fldChar w:fldCharType="separate"/>
      </w:r>
      <w:r>
        <w:rPr>
          <w:rFonts w:hint="eastAsia"/>
          <w:lang w:val="en-US" w:eastAsia="zh-CN"/>
        </w:rPr>
        <w:t>3.6 反向电子对账管理</w:t>
      </w:r>
      <w:r>
        <w:tab/>
      </w:r>
      <w:r>
        <w:fldChar w:fldCharType="begin"/>
      </w:r>
      <w:r>
        <w:instrText xml:space="preserve"> PAGEREF _Toc31782 </w:instrText>
      </w:r>
      <w:r>
        <w:fldChar w:fldCharType="separate"/>
      </w:r>
      <w:r>
        <w:t>15</w:t>
      </w:r>
      <w:r>
        <w:fldChar w:fldCharType="end"/>
      </w:r>
      <w:r>
        <w:rPr>
          <w:rFonts w:hint="eastAsia" w:ascii="黑体" w:eastAsia="黑体"/>
        </w:rPr>
        <w:fldChar w:fldCharType="end"/>
      </w:r>
    </w:p>
    <w:p>
      <w:pPr>
        <w:pStyle w:val="10"/>
        <w:tabs>
          <w:tab w:val="right" w:leader="dot" w:pos="8306"/>
        </w:tabs>
      </w:pPr>
      <w:r>
        <w:rPr>
          <w:rFonts w:hint="eastAsia" w:ascii="黑体" w:eastAsia="黑体"/>
        </w:rPr>
        <w:fldChar w:fldCharType="begin"/>
      </w:r>
      <w:r>
        <w:rPr>
          <w:rFonts w:hint="eastAsia" w:ascii="黑体" w:eastAsia="黑体"/>
        </w:rPr>
        <w:instrText xml:space="preserve"> HYPERLINK \l _Toc4617 </w:instrText>
      </w:r>
      <w:r>
        <w:rPr>
          <w:rFonts w:hint="eastAsia" w:ascii="黑体" w:eastAsia="黑体"/>
        </w:rPr>
        <w:fldChar w:fldCharType="separate"/>
      </w:r>
      <w:r>
        <w:rPr>
          <w:rFonts w:hint="eastAsia"/>
          <w:lang w:val="en-US" w:eastAsia="zh-CN"/>
        </w:rPr>
        <w:t>3.6.1 概述</w:t>
      </w:r>
      <w:r>
        <w:tab/>
      </w:r>
      <w:r>
        <w:fldChar w:fldCharType="begin"/>
      </w:r>
      <w:r>
        <w:instrText xml:space="preserve"> PAGEREF _Toc4617 </w:instrText>
      </w:r>
      <w:r>
        <w:fldChar w:fldCharType="separate"/>
      </w:r>
      <w:r>
        <w:t>15</w:t>
      </w:r>
      <w:r>
        <w:fldChar w:fldCharType="end"/>
      </w:r>
      <w:r>
        <w:rPr>
          <w:rFonts w:hint="eastAsia" w:ascii="黑体" w:eastAsia="黑体"/>
        </w:rPr>
        <w:fldChar w:fldCharType="end"/>
      </w:r>
    </w:p>
    <w:p>
      <w:pPr>
        <w:pStyle w:val="10"/>
        <w:tabs>
          <w:tab w:val="right" w:leader="dot" w:pos="8306"/>
        </w:tabs>
      </w:pPr>
      <w:r>
        <w:rPr>
          <w:rFonts w:hint="eastAsia" w:ascii="黑体" w:eastAsia="黑体"/>
        </w:rPr>
        <w:fldChar w:fldCharType="begin"/>
      </w:r>
      <w:r>
        <w:rPr>
          <w:rFonts w:hint="eastAsia" w:ascii="黑体" w:eastAsia="黑体"/>
        </w:rPr>
        <w:instrText xml:space="preserve"> HYPERLINK \l _Toc25692 </w:instrText>
      </w:r>
      <w:r>
        <w:rPr>
          <w:rFonts w:hint="eastAsia" w:ascii="黑体" w:eastAsia="黑体"/>
        </w:rPr>
        <w:fldChar w:fldCharType="separate"/>
      </w:r>
      <w:r>
        <w:rPr>
          <w:rFonts w:hint="eastAsia"/>
        </w:rPr>
        <w:t>3.6.2 查询输入条件</w:t>
      </w:r>
      <w:r>
        <w:tab/>
      </w:r>
      <w:r>
        <w:fldChar w:fldCharType="begin"/>
      </w:r>
      <w:r>
        <w:instrText xml:space="preserve"> PAGEREF _Toc25692 </w:instrText>
      </w:r>
      <w:r>
        <w:fldChar w:fldCharType="separate"/>
      </w:r>
      <w:r>
        <w:t>15</w:t>
      </w:r>
      <w:r>
        <w:fldChar w:fldCharType="end"/>
      </w:r>
      <w:r>
        <w:rPr>
          <w:rFonts w:hint="eastAsia" w:ascii="黑体" w:eastAsia="黑体"/>
        </w:rPr>
        <w:fldChar w:fldCharType="end"/>
      </w:r>
    </w:p>
    <w:p>
      <w:pPr>
        <w:pStyle w:val="10"/>
        <w:tabs>
          <w:tab w:val="right" w:leader="dot" w:pos="8306"/>
        </w:tabs>
      </w:pPr>
      <w:r>
        <w:rPr>
          <w:rFonts w:hint="eastAsia" w:ascii="黑体" w:eastAsia="黑体"/>
        </w:rPr>
        <w:fldChar w:fldCharType="begin"/>
      </w:r>
      <w:r>
        <w:rPr>
          <w:rFonts w:hint="eastAsia" w:ascii="黑体" w:eastAsia="黑体"/>
        </w:rPr>
        <w:instrText xml:space="preserve"> HYPERLINK \l _Toc24608 </w:instrText>
      </w:r>
      <w:r>
        <w:rPr>
          <w:rFonts w:hint="eastAsia" w:ascii="黑体" w:eastAsia="黑体"/>
        </w:rPr>
        <w:fldChar w:fldCharType="separate"/>
      </w:r>
      <w:r>
        <w:rPr>
          <w:rFonts w:hint="eastAsia"/>
        </w:rPr>
        <w:t>3.6.3 查询输出</w:t>
      </w:r>
      <w:r>
        <w:tab/>
      </w:r>
      <w:r>
        <w:fldChar w:fldCharType="begin"/>
      </w:r>
      <w:r>
        <w:instrText xml:space="preserve"> PAGEREF _Toc24608 </w:instrText>
      </w:r>
      <w:r>
        <w:fldChar w:fldCharType="separate"/>
      </w:r>
      <w:r>
        <w:t>15</w:t>
      </w:r>
      <w:r>
        <w:fldChar w:fldCharType="end"/>
      </w:r>
      <w:r>
        <w:rPr>
          <w:rFonts w:hint="eastAsia" w:ascii="黑体" w:eastAsia="黑体"/>
        </w:rPr>
        <w:fldChar w:fldCharType="end"/>
      </w:r>
    </w:p>
    <w:p>
      <w:pPr>
        <w:pStyle w:val="10"/>
        <w:tabs>
          <w:tab w:val="right" w:leader="dot" w:pos="8306"/>
        </w:tabs>
      </w:pPr>
      <w:r>
        <w:rPr>
          <w:rFonts w:hint="eastAsia" w:ascii="黑体" w:eastAsia="黑体"/>
        </w:rPr>
        <w:fldChar w:fldCharType="begin"/>
      </w:r>
      <w:r>
        <w:rPr>
          <w:rFonts w:hint="eastAsia" w:ascii="黑体" w:eastAsia="黑体"/>
        </w:rPr>
        <w:instrText xml:space="preserve"> HYPERLINK \l _Toc18574 </w:instrText>
      </w:r>
      <w:r>
        <w:rPr>
          <w:rFonts w:hint="eastAsia" w:ascii="黑体" w:eastAsia="黑体"/>
        </w:rPr>
        <w:fldChar w:fldCharType="separate"/>
      </w:r>
      <w:r>
        <w:rPr>
          <w:rFonts w:hint="eastAsia"/>
          <w:lang w:eastAsia="zh-CN"/>
        </w:rPr>
        <w:t>3.6.4 界面操作项</w:t>
      </w:r>
      <w:r>
        <w:tab/>
      </w:r>
      <w:r>
        <w:fldChar w:fldCharType="begin"/>
      </w:r>
      <w:r>
        <w:instrText xml:space="preserve"> PAGEREF _Toc18574 </w:instrText>
      </w:r>
      <w:r>
        <w:fldChar w:fldCharType="separate"/>
      </w:r>
      <w:r>
        <w:t>16</w:t>
      </w:r>
      <w:r>
        <w:fldChar w:fldCharType="end"/>
      </w:r>
      <w:r>
        <w:rPr>
          <w:rFonts w:hint="eastAsia" w:ascii="黑体" w:eastAsia="黑体"/>
        </w:rPr>
        <w:fldChar w:fldCharType="end"/>
      </w:r>
    </w:p>
    <w:p>
      <w:pPr>
        <w:pStyle w:val="10"/>
        <w:tabs>
          <w:tab w:val="right" w:leader="dot" w:pos="8306"/>
        </w:tabs>
      </w:pPr>
      <w:r>
        <w:rPr>
          <w:rFonts w:hint="eastAsia" w:ascii="黑体" w:eastAsia="黑体"/>
        </w:rPr>
        <w:fldChar w:fldCharType="begin"/>
      </w:r>
      <w:r>
        <w:rPr>
          <w:rFonts w:hint="eastAsia" w:ascii="黑体" w:eastAsia="黑体"/>
        </w:rPr>
        <w:instrText xml:space="preserve"> HYPERLINK \l _Toc8257 </w:instrText>
      </w:r>
      <w:r>
        <w:rPr>
          <w:rFonts w:hint="eastAsia" w:ascii="黑体" w:eastAsia="黑体"/>
        </w:rPr>
        <w:fldChar w:fldCharType="separate"/>
      </w:r>
      <w:r>
        <w:rPr>
          <w:rFonts w:hint="eastAsia"/>
          <w:lang w:eastAsia="zh-CN"/>
        </w:rPr>
        <w:t>3.6.5 界面原型图</w:t>
      </w:r>
      <w:r>
        <w:tab/>
      </w:r>
      <w:r>
        <w:fldChar w:fldCharType="begin"/>
      </w:r>
      <w:r>
        <w:instrText xml:space="preserve"> PAGEREF _Toc8257 </w:instrText>
      </w:r>
      <w:r>
        <w:fldChar w:fldCharType="separate"/>
      </w:r>
      <w:r>
        <w:t>16</w:t>
      </w:r>
      <w:r>
        <w:fldChar w:fldCharType="end"/>
      </w:r>
      <w:r>
        <w:rPr>
          <w:rFonts w:hint="eastAsia" w:ascii="黑体" w:eastAsia="黑体"/>
        </w:rPr>
        <w:fldChar w:fldCharType="end"/>
      </w:r>
    </w:p>
    <w:p>
      <w:pPr>
        <w:pStyle w:val="10"/>
        <w:tabs>
          <w:tab w:val="right" w:leader="dot" w:pos="8306"/>
        </w:tabs>
      </w:pPr>
      <w:r>
        <w:rPr>
          <w:rFonts w:hint="eastAsia" w:ascii="黑体" w:eastAsia="黑体"/>
        </w:rPr>
        <w:fldChar w:fldCharType="begin"/>
      </w:r>
      <w:r>
        <w:rPr>
          <w:rFonts w:hint="eastAsia" w:ascii="黑体" w:eastAsia="黑体"/>
        </w:rPr>
        <w:instrText xml:space="preserve"> HYPERLINK \l _Toc14751 </w:instrText>
      </w:r>
      <w:r>
        <w:rPr>
          <w:rFonts w:hint="eastAsia" w:ascii="黑体" w:eastAsia="黑体"/>
        </w:rPr>
        <w:fldChar w:fldCharType="separate"/>
      </w:r>
      <w:r>
        <w:rPr>
          <w:rFonts w:hint="eastAsia"/>
        </w:rPr>
        <w:t>3.6.6 业务规则</w:t>
      </w:r>
      <w:r>
        <w:tab/>
      </w:r>
      <w:r>
        <w:fldChar w:fldCharType="begin"/>
      </w:r>
      <w:r>
        <w:instrText xml:space="preserve"> PAGEREF _Toc14751 </w:instrText>
      </w:r>
      <w:r>
        <w:fldChar w:fldCharType="separate"/>
      </w:r>
      <w:r>
        <w:t>16</w:t>
      </w:r>
      <w:r>
        <w:fldChar w:fldCharType="end"/>
      </w:r>
      <w:r>
        <w:rPr>
          <w:rFonts w:hint="eastAsia" w:ascii="黑体" w:eastAsia="黑体"/>
        </w:rPr>
        <w:fldChar w:fldCharType="end"/>
      </w:r>
    </w:p>
    <w:p>
      <w:pPr>
        <w:jc w:val="center"/>
        <w:rPr>
          <w:rFonts w:hint="eastAsia"/>
          <w:lang w:val="en-US" w:eastAsia="zh-CN"/>
        </w:rPr>
      </w:pPr>
      <w:r>
        <w:rPr>
          <w:rFonts w:hint="eastAsia" w:ascii="黑体" w:eastAsia="黑体"/>
        </w:rPr>
        <w:fldChar w:fldCharType="end"/>
      </w:r>
    </w:p>
    <w:p>
      <w:pPr>
        <w:pStyle w:val="2"/>
      </w:pPr>
      <w:bookmarkStart w:id="0" w:name="_Toc2957"/>
      <w:r>
        <w:rPr>
          <w:rFonts w:hint="eastAsia"/>
          <w:lang w:eastAsia="zh-CN"/>
        </w:rPr>
        <w:t>功能描述</w:t>
      </w:r>
      <w:bookmarkEnd w:id="0"/>
    </w:p>
    <w:p>
      <w:pPr>
        <w:pStyle w:val="8"/>
        <w:ind w:firstLine="420"/>
        <w:rPr>
          <w:rFonts w:hint="eastAsia" w:eastAsiaTheme="minorEastAsia"/>
          <w:i w:val="0"/>
          <w:iCs/>
          <w:lang w:eastAsia="zh-CN"/>
        </w:rPr>
      </w:pPr>
      <w:r>
        <w:rPr>
          <w:rFonts w:hint="eastAsia"/>
          <w:i w:val="0"/>
          <w:iCs/>
          <w:lang w:eastAsia="zh-CN"/>
        </w:rPr>
        <w:t>通过数据导入接口导入托管行数据与资托资产映射中设置的对应估值系统产品组合的报表数据进行对账（后台取数据库中估值系统报表数据与导入托管行数据对账，反馈结果到反向电子对账管理页面）。</w:t>
      </w:r>
    </w:p>
    <w:p>
      <w:pPr>
        <w:pStyle w:val="2"/>
      </w:pPr>
      <w:bookmarkStart w:id="1" w:name="_Toc27060"/>
      <w:r>
        <w:rPr>
          <w:rFonts w:hint="eastAsia"/>
          <w:lang w:eastAsia="zh-CN"/>
        </w:rPr>
        <w:t>操作</w:t>
      </w:r>
      <w:r>
        <w:rPr>
          <w:rFonts w:hint="eastAsia"/>
        </w:rPr>
        <w:t>流程</w:t>
      </w:r>
      <w:bookmarkEnd w:id="1"/>
    </w:p>
    <w:p>
      <w:pPr>
        <w:pStyle w:val="3"/>
        <w:rPr>
          <w:rFonts w:hint="eastAsia"/>
          <w:lang w:val="en-US" w:eastAsia="zh-CN"/>
        </w:rPr>
      </w:pPr>
      <w:bookmarkStart w:id="2" w:name="_Toc24075"/>
      <w:r>
        <w:rPr>
          <w:rFonts w:hint="eastAsia"/>
          <w:lang w:val="en-US" w:eastAsia="zh-CN"/>
        </w:rPr>
        <w:t>反向电子对账流程</w:t>
      </w:r>
      <w:bookmarkEnd w:id="2"/>
    </w:p>
    <w:p>
      <w:pPr>
        <w:rPr>
          <w:rFonts w:hint="eastAsia"/>
          <w:lang w:val="en-US" w:eastAsia="zh-CN"/>
        </w:rPr>
      </w:pPr>
      <w:r>
        <w:rPr>
          <w:rFonts w:hint="eastAsia" w:asciiTheme="minorEastAsia" w:hAnsiTheme="minorEastAsia" w:cstheme="minorEastAsia"/>
          <w:i w:val="0"/>
          <w:iCs/>
          <w:lang w:val="en-US" w:eastAsia="zh-CN"/>
        </w:rPr>
        <w:t>步骤1：导入数据（估值表、余额表）</w:t>
      </w:r>
    </w:p>
    <w:p>
      <w:pPr>
        <w:numPr>
          <w:ilvl w:val="0"/>
          <w:numId w:val="0"/>
        </w:numPr>
        <w:rPr>
          <w:rFonts w:hint="eastAsia" w:asciiTheme="minorEastAsia" w:hAnsiTheme="minorEastAsia" w:cstheme="minorEastAsia"/>
          <w:i w:val="0"/>
          <w:iCs/>
          <w:lang w:val="en-US" w:eastAsia="zh-CN"/>
        </w:rPr>
      </w:pPr>
      <w:r>
        <w:rPr>
          <w:rFonts w:hint="eastAsia" w:asciiTheme="minorEastAsia" w:hAnsiTheme="minorEastAsia" w:cstheme="minorEastAsia"/>
          <w:i w:val="0"/>
          <w:iCs/>
          <w:lang w:val="en-US" w:eastAsia="zh-CN"/>
        </w:rPr>
        <w:t>步骤2：设置资托资产映射</w:t>
      </w:r>
    </w:p>
    <w:p>
      <w:pPr>
        <w:numPr>
          <w:ilvl w:val="0"/>
          <w:numId w:val="0"/>
        </w:numPr>
        <w:rPr>
          <w:rFonts w:hint="eastAsia" w:asciiTheme="minorEastAsia" w:hAnsiTheme="minorEastAsia" w:cstheme="minorEastAsia"/>
          <w:i w:val="0"/>
          <w:iCs/>
          <w:lang w:val="en-US" w:eastAsia="zh-CN"/>
        </w:rPr>
      </w:pPr>
      <w:r>
        <w:rPr>
          <w:rFonts w:hint="eastAsia" w:asciiTheme="minorEastAsia" w:hAnsiTheme="minorEastAsia" w:cstheme="minorEastAsia"/>
          <w:i w:val="0"/>
          <w:iCs/>
          <w:lang w:val="en-US" w:eastAsia="zh-CN"/>
        </w:rPr>
        <w:t>步骤3：科目映射设置</w:t>
      </w:r>
    </w:p>
    <w:p>
      <w:pPr>
        <w:numPr>
          <w:ilvl w:val="0"/>
          <w:numId w:val="0"/>
        </w:numPr>
        <w:rPr>
          <w:rFonts w:hint="eastAsia" w:asciiTheme="minorEastAsia" w:hAnsiTheme="minorEastAsia" w:cstheme="minorEastAsia"/>
          <w:i w:val="0"/>
          <w:iCs/>
          <w:lang w:val="en-US" w:eastAsia="zh-CN"/>
        </w:rPr>
      </w:pPr>
      <w:r>
        <w:rPr>
          <w:rFonts w:hint="eastAsia" w:asciiTheme="minorEastAsia" w:hAnsiTheme="minorEastAsia" w:cstheme="minorEastAsia"/>
          <w:i w:val="0"/>
          <w:iCs/>
          <w:lang w:val="en-US" w:eastAsia="zh-CN"/>
        </w:rPr>
        <w:t>步骤4：指标映射设置</w:t>
      </w:r>
    </w:p>
    <w:p>
      <w:pPr>
        <w:numPr>
          <w:ilvl w:val="0"/>
          <w:numId w:val="0"/>
        </w:numPr>
        <w:rPr>
          <w:rFonts w:hint="eastAsia" w:asciiTheme="minorEastAsia" w:hAnsiTheme="minorEastAsia" w:cstheme="minorEastAsia"/>
          <w:i w:val="0"/>
          <w:iCs/>
          <w:lang w:val="en-US" w:eastAsia="zh-CN"/>
        </w:rPr>
      </w:pPr>
      <w:r>
        <w:rPr>
          <w:rFonts w:hint="eastAsia" w:asciiTheme="minorEastAsia" w:hAnsiTheme="minorEastAsia" w:cstheme="minorEastAsia"/>
          <w:i w:val="0"/>
          <w:iCs/>
          <w:lang w:val="en-US" w:eastAsia="zh-CN"/>
        </w:rPr>
        <w:t xml:space="preserve">步骤5：忽略设置    </w:t>
      </w:r>
    </w:p>
    <w:p>
      <w:pPr>
        <w:numPr>
          <w:ilvl w:val="0"/>
          <w:numId w:val="0"/>
        </w:numPr>
        <w:rPr>
          <w:rFonts w:hint="eastAsia" w:asciiTheme="minorEastAsia" w:hAnsiTheme="minorEastAsia" w:cstheme="minorEastAsia"/>
          <w:i w:val="0"/>
          <w:iCs/>
          <w:lang w:val="en-US" w:eastAsia="zh-CN"/>
        </w:rPr>
      </w:pPr>
      <w:r>
        <w:rPr>
          <w:rFonts w:hint="eastAsia" w:asciiTheme="minorEastAsia" w:hAnsiTheme="minorEastAsia" w:cstheme="minorEastAsia"/>
          <w:i w:val="0"/>
          <w:iCs/>
          <w:lang w:val="en-US" w:eastAsia="zh-CN"/>
        </w:rPr>
        <w:t>步骤6：反向电子对账</w:t>
      </w:r>
    </w:p>
    <w:p>
      <w:pPr>
        <w:pStyle w:val="3"/>
        <w:rPr>
          <w:rFonts w:hint="eastAsia"/>
          <w:lang w:val="en-US" w:eastAsia="zh-CN"/>
        </w:rPr>
      </w:pPr>
      <w:bookmarkStart w:id="3" w:name="_Toc31254"/>
      <w:r>
        <w:rPr>
          <w:rFonts w:hint="eastAsia"/>
          <w:lang w:val="en-US" w:eastAsia="zh-CN"/>
        </w:rPr>
        <w:t>操作流程图</w:t>
      </w:r>
      <w:bookmarkEnd w:id="3"/>
    </w:p>
    <w:p>
      <w:pPr>
        <w:numPr>
          <w:ilvl w:val="0"/>
          <w:numId w:val="0"/>
        </w:numPr>
        <w:ind w:leftChars="0"/>
        <w:rPr>
          <w:rFonts w:hint="eastAsia" w:asciiTheme="minorEastAsia" w:hAnsiTheme="minorEastAsia" w:cstheme="minorEastAsia"/>
          <w:b/>
          <w:bCs/>
          <w:i w:val="0"/>
          <w:iCs/>
          <w:lang w:val="en-US" w:eastAsia="zh-CN"/>
        </w:rPr>
      </w:pPr>
      <w:r>
        <w:rPr>
          <w:rFonts w:ascii="宋体" w:hAnsi="宋体" w:eastAsia="宋体" w:cs="宋体"/>
          <w:sz w:val="24"/>
          <w:szCs w:val="24"/>
        </w:rPr>
        <w:drawing>
          <wp:inline distT="0" distB="0" distL="114300" distR="114300">
            <wp:extent cx="3676650" cy="4495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676650" cy="4495800"/>
                    </a:xfrm>
                    <a:prstGeom prst="rect">
                      <a:avLst/>
                    </a:prstGeom>
                    <a:noFill/>
                    <a:ln w="9525">
                      <a:noFill/>
                    </a:ln>
                  </pic:spPr>
                </pic:pic>
              </a:graphicData>
            </a:graphic>
          </wp:inline>
        </w:drawing>
      </w:r>
    </w:p>
    <w:p>
      <w:pPr>
        <w:numPr>
          <w:ilvl w:val="0"/>
          <w:numId w:val="0"/>
        </w:numPr>
        <w:rPr>
          <w:rFonts w:hint="eastAsia"/>
          <w:b/>
          <w:bCs/>
          <w:i w:val="0"/>
          <w:iCs/>
          <w:lang w:val="en-US" w:eastAsia="zh-CN"/>
        </w:rPr>
      </w:pPr>
    </w:p>
    <w:p>
      <w:pPr>
        <w:numPr>
          <w:ilvl w:val="0"/>
          <w:numId w:val="0"/>
        </w:numPr>
        <w:rPr>
          <w:rFonts w:hint="eastAsia"/>
          <w:b/>
          <w:bCs/>
          <w:i w:val="0"/>
          <w:iCs/>
          <w:lang w:val="en-US" w:eastAsia="zh-CN"/>
        </w:rPr>
      </w:pPr>
    </w:p>
    <w:p>
      <w:pPr>
        <w:numPr>
          <w:ilvl w:val="0"/>
          <w:numId w:val="0"/>
        </w:numPr>
        <w:rPr>
          <w:rFonts w:hint="eastAsia"/>
          <w:b/>
          <w:bCs/>
          <w:i w:val="0"/>
          <w:iCs/>
          <w:lang w:val="en-US" w:eastAsia="zh-CN"/>
        </w:rPr>
      </w:pPr>
    </w:p>
    <w:p>
      <w:pPr>
        <w:numPr>
          <w:ilvl w:val="0"/>
          <w:numId w:val="0"/>
        </w:numPr>
        <w:rPr>
          <w:rFonts w:hint="eastAsia"/>
          <w:b/>
          <w:bCs/>
          <w:i w:val="0"/>
          <w:iCs/>
          <w:lang w:val="en-US" w:eastAsia="zh-CN"/>
        </w:rPr>
      </w:pPr>
    </w:p>
    <w:p/>
    <w:p>
      <w:pPr>
        <w:pStyle w:val="2"/>
      </w:pPr>
      <w:bookmarkStart w:id="4" w:name="_Toc2675"/>
      <w:r>
        <w:rPr>
          <w:rFonts w:hint="eastAsia"/>
        </w:rPr>
        <w:t>详细功能模块描述</w:t>
      </w:r>
      <w:bookmarkEnd w:id="4"/>
    </w:p>
    <w:p>
      <w:pPr>
        <w:pStyle w:val="3"/>
      </w:pPr>
      <w:bookmarkStart w:id="5" w:name="_Toc31951"/>
      <w:r>
        <w:rPr>
          <w:rFonts w:hint="eastAsia"/>
          <w:lang w:eastAsia="zh-CN"/>
        </w:rPr>
        <w:t>数据导入</w:t>
      </w:r>
      <w:bookmarkEnd w:id="5"/>
    </w:p>
    <w:p>
      <w:pPr>
        <w:pStyle w:val="4"/>
      </w:pPr>
      <w:bookmarkStart w:id="6" w:name="_Toc2196"/>
      <w:r>
        <w:rPr>
          <w:rFonts w:hint="eastAsia"/>
        </w:rPr>
        <w:t>概述</w:t>
      </w:r>
      <w:bookmarkEnd w:id="6"/>
    </w:p>
    <w:p>
      <w:pPr>
        <w:numPr>
          <w:ilvl w:val="0"/>
          <w:numId w:val="0"/>
        </w:numPr>
      </w:pPr>
      <w:r>
        <w:rPr>
          <w:rFonts w:hint="eastAsia"/>
          <w:lang w:val="en-US" w:eastAsia="zh-CN"/>
        </w:rPr>
        <w:t>将托管行数据文件通过导入接口导入估值系统。</w:t>
      </w:r>
    </w:p>
    <w:p>
      <w:pPr>
        <w:pStyle w:val="4"/>
      </w:pPr>
      <w:bookmarkStart w:id="7" w:name="_Toc5412"/>
      <w:r>
        <w:rPr>
          <w:rFonts w:hint="eastAsia"/>
        </w:rPr>
        <w:t>查询输入条件</w:t>
      </w:r>
      <w:bookmarkEnd w:id="7"/>
    </w:p>
    <w:p>
      <w:pPr>
        <w:rPr>
          <w:rFonts w:hint="eastAsia" w:eastAsiaTheme="minorEastAsia"/>
          <w:lang w:eastAsia="zh-CN"/>
        </w:rPr>
      </w:pPr>
      <w:r>
        <w:rPr>
          <w:rFonts w:hint="eastAsia"/>
          <w:lang w:eastAsia="zh-CN"/>
        </w:rPr>
        <w:t>无</w:t>
      </w:r>
    </w:p>
    <w:p>
      <w:pPr>
        <w:pStyle w:val="4"/>
      </w:pPr>
      <w:bookmarkStart w:id="8" w:name="_Toc5770"/>
      <w:r>
        <w:rPr>
          <w:rFonts w:hint="eastAsia"/>
        </w:rPr>
        <w:t>查询输出</w:t>
      </w:r>
      <w:bookmarkEnd w:id="8"/>
    </w:p>
    <w:p>
      <w:pPr>
        <w:rPr>
          <w:rFonts w:hint="eastAsia" w:eastAsiaTheme="minorEastAsia"/>
          <w:lang w:eastAsia="zh-CN"/>
        </w:rPr>
      </w:pPr>
      <w:r>
        <w:rPr>
          <w:rFonts w:hint="eastAsia"/>
          <w:lang w:eastAsia="zh-CN"/>
        </w:rPr>
        <w:t>执行</w:t>
      </w:r>
      <w:r>
        <w:rPr>
          <w:rFonts w:hint="eastAsia"/>
        </w:rPr>
        <w:t>后提示“</w:t>
      </w:r>
      <w:r>
        <w:rPr>
          <w:rFonts w:hint="eastAsia"/>
          <w:lang w:eastAsia="zh-CN"/>
        </w:rPr>
        <w:t>数据导入成功</w:t>
      </w:r>
      <w:r>
        <w:rPr>
          <w:rFonts w:hint="eastAsia"/>
        </w:rPr>
        <w:t>”或者“</w:t>
      </w:r>
      <w:r>
        <w:rPr>
          <w:rFonts w:hint="eastAsia"/>
          <w:lang w:eastAsia="zh-CN"/>
        </w:rPr>
        <w:t>数据导入失败</w:t>
      </w:r>
      <w:r>
        <w:rPr>
          <w:rFonts w:hint="eastAsia"/>
        </w:rPr>
        <w:t>”</w:t>
      </w:r>
      <w:r>
        <w:rPr>
          <w:rFonts w:hint="eastAsia"/>
          <w:lang w:eastAsia="zh-CN"/>
        </w:rPr>
        <w:t>。</w:t>
      </w:r>
    </w:p>
    <w:p>
      <w:pPr>
        <w:pStyle w:val="4"/>
        <w:rPr>
          <w:rFonts w:hint="eastAsia"/>
          <w:lang w:eastAsia="zh-CN"/>
        </w:rPr>
      </w:pPr>
      <w:bookmarkStart w:id="9" w:name="_Toc14597"/>
      <w:r>
        <w:rPr>
          <w:rFonts w:hint="eastAsia"/>
          <w:lang w:eastAsia="zh-CN"/>
        </w:rPr>
        <w:t>界面操作项</w:t>
      </w:r>
      <w:bookmarkEnd w:id="9"/>
    </w:p>
    <w:p>
      <w:pPr>
        <w:rPr>
          <w:rFonts w:hint="eastAsia"/>
          <w:lang w:val="en-US" w:eastAsia="zh-CN"/>
        </w:rPr>
      </w:pPr>
      <w:r>
        <w:rPr>
          <w:rFonts w:hint="eastAsia"/>
          <w:lang w:val="en-US" w:eastAsia="zh-CN"/>
        </w:rPr>
        <w:t>执行功能：勾选接口，选择日期，输入文件路径，单击”执行“按钮，开始导入对应文件夹下的数据。</w:t>
      </w:r>
    </w:p>
    <w:p>
      <w:pPr>
        <w:rPr>
          <w:rFonts w:hint="eastAsia"/>
          <w:lang w:val="en-US" w:eastAsia="zh-CN"/>
        </w:rPr>
      </w:pPr>
      <w:r>
        <w:rPr>
          <w:rFonts w:hint="eastAsia"/>
          <w:lang w:val="en-US" w:eastAsia="zh-CN"/>
        </w:rPr>
        <w:t>终止功能：单击“终止”按钮。结束正在执行的数据导入操作。</w:t>
      </w:r>
    </w:p>
    <w:p>
      <w:r>
        <w:rPr>
          <w:rFonts w:hint="eastAsia"/>
          <w:lang w:val="en-US" w:eastAsia="zh-CN"/>
        </w:rPr>
        <w:t>检测文件功能：勾选接口，选择日期，输入文件路径，单击”检测文件“按钮，检测当前选择条件下文件夹中数据文件的条数。</w:t>
      </w:r>
    </w:p>
    <w:p>
      <w:pPr>
        <w:pStyle w:val="4"/>
      </w:pPr>
      <w:bookmarkStart w:id="10" w:name="_Toc18878"/>
      <w:r>
        <w:rPr>
          <w:rFonts w:hint="eastAsia"/>
          <w:lang w:eastAsia="zh-CN"/>
        </w:rPr>
        <w:t>界面原型</w:t>
      </w:r>
      <w:r>
        <w:rPr>
          <w:rFonts w:hint="eastAsia"/>
        </w:rPr>
        <w:t>图</w:t>
      </w:r>
      <w:bookmarkEnd w:id="10"/>
    </w:p>
    <w:p>
      <w:r>
        <w:drawing>
          <wp:inline distT="0" distB="0" distL="114300" distR="114300">
            <wp:extent cx="5257800" cy="2542540"/>
            <wp:effectExtent l="0" t="0" r="0" b="1016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5"/>
                    <a:stretch>
                      <a:fillRect/>
                    </a:stretch>
                  </pic:blipFill>
                  <pic:spPr>
                    <a:xfrm>
                      <a:off x="0" y="0"/>
                      <a:ext cx="5257800" cy="2542540"/>
                    </a:xfrm>
                    <a:prstGeom prst="rect">
                      <a:avLst/>
                    </a:prstGeom>
                    <a:noFill/>
                    <a:ln w="9525">
                      <a:noFill/>
                    </a:ln>
                  </pic:spPr>
                </pic:pic>
              </a:graphicData>
            </a:graphic>
          </wp:inline>
        </w:drawing>
      </w:r>
    </w:p>
    <w:p>
      <w:pPr>
        <w:pStyle w:val="4"/>
        <w:rPr>
          <w:rFonts w:hint="eastAsia"/>
        </w:rPr>
      </w:pPr>
      <w:bookmarkStart w:id="11" w:name="_Toc10890"/>
      <w:r>
        <w:rPr>
          <w:rFonts w:hint="eastAsia"/>
        </w:rPr>
        <w:t>业务规则</w:t>
      </w:r>
      <w:bookmarkEnd w:id="11"/>
    </w:p>
    <w:p>
      <w:pPr>
        <w:numPr>
          <w:ilvl w:val="0"/>
          <w:numId w:val="2"/>
        </w:numPr>
        <w:rPr>
          <w:rFonts w:hint="eastAsia"/>
          <w:lang w:val="en-US" w:eastAsia="zh-CN"/>
        </w:rPr>
      </w:pPr>
      <w:r>
        <w:rPr>
          <w:rFonts w:hint="eastAsia"/>
          <w:lang w:val="en-US" w:eastAsia="zh-CN"/>
        </w:rPr>
        <w:t>部署对应托管行的导入接口，并赋给用户权限</w:t>
      </w:r>
    </w:p>
    <w:p>
      <w:pPr>
        <w:numPr>
          <w:ilvl w:val="0"/>
          <w:numId w:val="2"/>
        </w:numPr>
        <w:rPr>
          <w:rFonts w:hint="eastAsia"/>
          <w:lang w:val="en-US" w:eastAsia="zh-CN"/>
        </w:rPr>
      </w:pPr>
      <w:r>
        <w:rPr>
          <w:rFonts w:hint="eastAsia"/>
          <w:lang w:val="en-US" w:eastAsia="zh-CN"/>
        </w:rPr>
        <w:t>在数据导入里配置导入接口</w:t>
      </w:r>
    </w:p>
    <w:p>
      <w:pPr>
        <w:numPr>
          <w:numId w:val="0"/>
        </w:numPr>
        <w:rPr>
          <w:rFonts w:hint="eastAsia"/>
          <w:lang w:val="en-US" w:eastAsia="zh-CN"/>
        </w:rPr>
      </w:pPr>
      <w:r>
        <w:drawing>
          <wp:inline distT="0" distB="0" distL="114300" distR="114300">
            <wp:extent cx="5268595" cy="2409190"/>
            <wp:effectExtent l="0" t="0" r="8255" b="1016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68595" cy="2409190"/>
                    </a:xfrm>
                    <a:prstGeom prst="rect">
                      <a:avLst/>
                    </a:prstGeom>
                    <a:noFill/>
                    <a:ln w="9525">
                      <a:noFill/>
                    </a:ln>
                  </pic:spPr>
                </pic:pic>
              </a:graphicData>
            </a:graphic>
          </wp:inline>
        </w:drawing>
      </w:r>
    </w:p>
    <w:p>
      <w:pPr>
        <w:numPr>
          <w:ilvl w:val="0"/>
          <w:numId w:val="2"/>
        </w:numPr>
        <w:rPr>
          <w:rFonts w:hint="eastAsia"/>
          <w:lang w:val="en-US" w:eastAsia="zh-CN"/>
        </w:rPr>
      </w:pPr>
      <w:r>
        <w:rPr>
          <w:rFonts w:hint="eastAsia"/>
          <w:lang w:val="en-US" w:eastAsia="zh-CN"/>
        </w:rPr>
        <w:t>配置转换字典：电子对账机构转换（ELEC_TGH）</w:t>
      </w:r>
    </w:p>
    <w:p>
      <w:pPr>
        <w:numPr>
          <w:numId w:val="0"/>
        </w:numPr>
        <w:rPr>
          <w:rFonts w:hint="eastAsia"/>
          <w:lang w:val="en-US" w:eastAsia="zh-CN"/>
        </w:rPr>
      </w:pPr>
      <w:r>
        <w:drawing>
          <wp:inline distT="0" distB="0" distL="114300" distR="114300">
            <wp:extent cx="5269230" cy="2336165"/>
            <wp:effectExtent l="0" t="0" r="762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69230" cy="2336165"/>
                    </a:xfrm>
                    <a:prstGeom prst="rect">
                      <a:avLst/>
                    </a:prstGeom>
                    <a:noFill/>
                    <a:ln w="9525">
                      <a:noFill/>
                    </a:ln>
                  </pic:spPr>
                </pic:pic>
              </a:graphicData>
            </a:graphic>
          </wp:inline>
        </w:drawing>
      </w:r>
    </w:p>
    <w:p>
      <w:pPr>
        <w:numPr>
          <w:numId w:val="0"/>
        </w:numPr>
        <w:rPr>
          <w:rFonts w:hint="eastAsia"/>
          <w:lang w:val="en-US" w:eastAsia="zh-CN"/>
        </w:rPr>
      </w:pPr>
    </w:p>
    <w:p>
      <w:pPr>
        <w:numPr>
          <w:ilvl w:val="0"/>
          <w:numId w:val="2"/>
        </w:numPr>
        <w:rPr>
          <w:rFonts w:hint="eastAsia"/>
          <w:lang w:val="en-US" w:eastAsia="zh-CN"/>
        </w:rPr>
      </w:pPr>
      <w:r>
        <w:rPr>
          <w:rFonts w:hint="eastAsia"/>
          <w:lang w:val="en-US" w:eastAsia="zh-CN"/>
        </w:rPr>
        <w:t xml:space="preserve"> 导入接口配置文件路径，选择数据日期，导入数据。</w:t>
      </w:r>
    </w:p>
    <w:p/>
    <w:p>
      <w:pPr>
        <w:pStyle w:val="3"/>
      </w:pPr>
      <w:bookmarkStart w:id="12" w:name="_Toc7406"/>
      <w:r>
        <w:rPr>
          <w:rFonts w:hint="eastAsia"/>
          <w:lang w:eastAsia="zh-CN"/>
        </w:rPr>
        <w:t>资托资产映射</w:t>
      </w:r>
      <w:bookmarkEnd w:id="12"/>
    </w:p>
    <w:p>
      <w:pPr>
        <w:pStyle w:val="4"/>
      </w:pPr>
      <w:bookmarkStart w:id="13" w:name="_Toc24151"/>
      <w:r>
        <w:rPr>
          <w:rFonts w:hint="eastAsia"/>
        </w:rPr>
        <w:t>概述</w:t>
      </w:r>
      <w:bookmarkEnd w:id="13"/>
    </w:p>
    <w:p>
      <w:pPr>
        <w:numPr>
          <w:ilvl w:val="0"/>
          <w:numId w:val="0"/>
        </w:numPr>
        <w:rPr>
          <w:rFonts w:hint="eastAsia" w:ascii="宋体" w:hAnsi="宋体" w:cs="宋体"/>
          <w:kern w:val="0"/>
          <w:szCs w:val="21"/>
          <w:lang w:val="en-US" w:eastAsia="zh-CN"/>
        </w:rPr>
      </w:pPr>
      <w:r>
        <w:rPr>
          <w:rFonts w:hint="eastAsia" w:ascii="宋体" w:hAnsi="宋体" w:cs="宋体"/>
          <w:kern w:val="0"/>
          <w:szCs w:val="21"/>
          <w:lang w:val="en-US" w:eastAsia="zh-CN"/>
        </w:rPr>
        <w:t>1.设置管理人组合代码与托管人资产代码的映射关系。</w:t>
      </w:r>
    </w:p>
    <w:p>
      <w:pPr>
        <w:numPr>
          <w:ilvl w:val="0"/>
          <w:numId w:val="0"/>
        </w:numPr>
        <w:rPr>
          <w:rFonts w:hint="eastAsia"/>
        </w:rPr>
      </w:pPr>
      <w:r>
        <w:rPr>
          <w:rFonts w:hint="eastAsia"/>
          <w:lang w:val="en-US" w:eastAsia="zh-CN"/>
        </w:rPr>
        <w:t>2.支持一个组合的对应多个托管人情况可以通过设置多条设置记录实现，每条设置中组合相同托管银行设置成需要合并的托管行，对账模式设置需要相同。</w:t>
      </w:r>
    </w:p>
    <w:p>
      <w:pPr>
        <w:numPr>
          <w:ilvl w:val="0"/>
          <w:numId w:val="0"/>
        </w:numPr>
      </w:pPr>
      <w:r>
        <w:rPr>
          <w:rFonts w:hint="eastAsia"/>
          <w:lang w:val="en-US" w:eastAsia="zh-CN"/>
        </w:rPr>
        <w:t>3.一个组合的对应多个托管人设置后，在电子对账时，会将多个托管行的报表合并成一张总表后对账，展示总表的对账结果。</w:t>
      </w:r>
    </w:p>
    <w:p>
      <w:pPr>
        <w:pStyle w:val="4"/>
      </w:pPr>
      <w:bookmarkStart w:id="14" w:name="_Toc2958"/>
      <w:r>
        <w:rPr>
          <w:rFonts w:hint="eastAsia"/>
        </w:rPr>
        <w:t>查询输入条件</w:t>
      </w:r>
      <w:bookmarkEnd w:id="14"/>
    </w:p>
    <w:tbl>
      <w:tblPr>
        <w:tblStyle w:val="14"/>
        <w:tblW w:w="83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97"/>
        <w:gridCol w:w="997"/>
        <w:gridCol w:w="997"/>
        <w:gridCol w:w="997"/>
        <w:gridCol w:w="997"/>
        <w:gridCol w:w="1149"/>
        <w:gridCol w:w="22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11" w:hRule="atLeast"/>
        </w:trPr>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lang w:val="en-US" w:eastAsia="zh-CN" w:bidi="ar"/>
              </w:rPr>
              <w:t>数据名称</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lang w:val="en-US" w:eastAsia="zh-CN" w:bidi="ar"/>
              </w:rPr>
              <w:t>输入/输出</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lang w:val="en-US" w:eastAsia="zh-CN" w:bidi="ar"/>
              </w:rPr>
              <w:t>数据类型</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lang w:val="en-US" w:eastAsia="zh-CN" w:bidi="ar"/>
              </w:rPr>
              <w:t>表现形式</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lang w:val="en-US" w:eastAsia="zh-CN" w:bidi="ar"/>
              </w:rPr>
              <w:t>是否必输</w:t>
            </w:r>
          </w:p>
        </w:tc>
        <w:tc>
          <w:tcPr>
            <w:tcW w:w="114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lang w:val="en-US" w:eastAsia="zh-CN" w:bidi="ar"/>
              </w:rPr>
              <w:t>数据约束</w:t>
            </w:r>
          </w:p>
        </w:tc>
        <w:tc>
          <w:tcPr>
            <w:tcW w:w="22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11" w:hRule="atLeast"/>
        </w:trPr>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top"/>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投资组合</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输入</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字符（C）</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8"/>
                <w:szCs w:val="18"/>
                <w:u w:val="none"/>
                <w:lang w:eastAsia="zh-CN"/>
              </w:rPr>
            </w:pPr>
            <w:r>
              <w:rPr>
                <w:rFonts w:hint="eastAsia" w:ascii="宋体" w:hAnsi="宋体" w:eastAsia="宋体" w:cs="宋体"/>
                <w:i w:val="0"/>
                <w:color w:val="000000"/>
                <w:sz w:val="18"/>
                <w:szCs w:val="18"/>
                <w:u w:val="none"/>
                <w:lang w:eastAsia="zh-CN"/>
              </w:rPr>
              <w:t>下拉框</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top"/>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是</w:t>
            </w:r>
          </w:p>
        </w:tc>
        <w:tc>
          <w:tcPr>
            <w:tcW w:w="114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18"/>
                <w:szCs w:val="18"/>
                <w:u w:val="none"/>
              </w:rPr>
            </w:pPr>
          </w:p>
        </w:tc>
        <w:tc>
          <w:tcPr>
            <w:tcW w:w="223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18"/>
                <w:szCs w:val="18"/>
                <w:u w:val="none"/>
                <w:lang w:eastAsia="zh-CN"/>
              </w:rPr>
            </w:pPr>
            <w:r>
              <w:rPr>
                <w:rFonts w:hint="eastAsia" w:ascii="宋体" w:hAnsi="宋体" w:eastAsia="宋体" w:cs="宋体"/>
                <w:i w:val="0"/>
                <w:color w:val="000000"/>
                <w:sz w:val="18"/>
                <w:szCs w:val="18"/>
                <w:u w:val="none"/>
                <w:lang w:eastAsia="zh-CN"/>
              </w:rPr>
              <w:t>估值系统关联数据库的所有产品组合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11" w:hRule="atLeast"/>
        </w:trPr>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top"/>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对账类型</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输入</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字符（C）</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8"/>
                <w:szCs w:val="18"/>
                <w:u w:val="none"/>
                <w:lang w:eastAsia="zh-CN"/>
              </w:rPr>
            </w:pPr>
            <w:r>
              <w:rPr>
                <w:rFonts w:hint="eastAsia" w:ascii="宋体" w:hAnsi="宋体" w:eastAsia="宋体" w:cs="宋体"/>
                <w:i w:val="0"/>
                <w:color w:val="000000"/>
                <w:sz w:val="18"/>
                <w:szCs w:val="18"/>
                <w:u w:val="none"/>
                <w:lang w:eastAsia="zh-CN"/>
              </w:rPr>
              <w:t>下拉框</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top"/>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否</w:t>
            </w:r>
          </w:p>
        </w:tc>
        <w:tc>
          <w:tcPr>
            <w:tcW w:w="114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18"/>
                <w:szCs w:val="18"/>
                <w:u w:val="none"/>
              </w:rPr>
            </w:pPr>
          </w:p>
        </w:tc>
        <w:tc>
          <w:tcPr>
            <w:tcW w:w="223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18"/>
                <w:szCs w:val="18"/>
                <w:u w:val="none"/>
              </w:rPr>
            </w:pPr>
            <w:r>
              <w:rPr>
                <w:rFonts w:hint="eastAsia" w:ascii="宋体" w:hAnsi="宋体" w:eastAsia="宋体" w:cs="宋体"/>
                <w:i w:val="0"/>
                <w:color w:val="000000"/>
                <w:sz w:val="18"/>
                <w:szCs w:val="18"/>
                <w:u w:val="none"/>
                <w:lang w:eastAsia="zh-CN"/>
              </w:rPr>
              <w:t>估值表、科目表、余额表、利润表、所有者权益变动表、资产负债表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11" w:hRule="atLeast"/>
        </w:trPr>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top"/>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对账模式</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输入</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字符（C）</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8"/>
                <w:szCs w:val="18"/>
                <w:u w:val="none"/>
                <w:lang w:eastAsia="zh-CN"/>
              </w:rPr>
            </w:pPr>
            <w:r>
              <w:rPr>
                <w:rFonts w:hint="eastAsia" w:ascii="宋体" w:hAnsi="宋体" w:eastAsia="宋体" w:cs="宋体"/>
                <w:i w:val="0"/>
                <w:color w:val="000000"/>
                <w:sz w:val="18"/>
                <w:szCs w:val="18"/>
                <w:u w:val="none"/>
                <w:lang w:eastAsia="zh-CN"/>
              </w:rPr>
              <w:t>下拉框</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8"/>
                <w:szCs w:val="18"/>
                <w:u w:val="none"/>
                <w:lang w:eastAsia="zh-CN"/>
              </w:rPr>
            </w:pPr>
            <w:r>
              <w:rPr>
                <w:rFonts w:hint="eastAsia" w:ascii="宋体" w:hAnsi="宋体" w:eastAsia="宋体" w:cs="宋体"/>
                <w:i w:val="0"/>
                <w:color w:val="000000"/>
                <w:sz w:val="18"/>
                <w:szCs w:val="18"/>
                <w:u w:val="none"/>
                <w:lang w:eastAsia="zh-CN"/>
              </w:rPr>
              <w:t>是</w:t>
            </w:r>
          </w:p>
        </w:tc>
        <w:tc>
          <w:tcPr>
            <w:tcW w:w="114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18"/>
                <w:szCs w:val="18"/>
                <w:u w:val="none"/>
              </w:rPr>
            </w:pPr>
          </w:p>
        </w:tc>
        <w:tc>
          <w:tcPr>
            <w:tcW w:w="223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8"/>
                <w:szCs w:val="18"/>
                <w:u w:val="none"/>
                <w:lang w:eastAsia="zh-CN"/>
              </w:rPr>
            </w:pPr>
            <w:r>
              <w:rPr>
                <w:rFonts w:hint="eastAsia" w:ascii="宋体" w:hAnsi="宋体" w:eastAsia="宋体" w:cs="宋体"/>
                <w:i w:val="0"/>
                <w:color w:val="000000"/>
                <w:sz w:val="18"/>
                <w:szCs w:val="18"/>
                <w:u w:val="none"/>
                <w:lang w:eastAsia="zh-CN"/>
              </w:rPr>
              <w:t>深证通模式、其他模式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11" w:hRule="atLeast"/>
        </w:trPr>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top"/>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托管银行</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输入</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字符（C）</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8"/>
                <w:szCs w:val="18"/>
                <w:u w:val="none"/>
              </w:rPr>
            </w:pPr>
            <w:r>
              <w:rPr>
                <w:rFonts w:hint="eastAsia" w:ascii="宋体" w:hAnsi="宋体" w:eastAsia="宋体" w:cs="宋体"/>
                <w:i w:val="0"/>
                <w:color w:val="000000"/>
                <w:sz w:val="18"/>
                <w:szCs w:val="18"/>
                <w:u w:val="none"/>
                <w:lang w:eastAsia="zh-CN"/>
              </w:rPr>
              <w:t>下拉框</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8"/>
                <w:szCs w:val="18"/>
                <w:u w:val="none"/>
                <w:lang w:eastAsia="zh-CN"/>
              </w:rPr>
            </w:pPr>
            <w:r>
              <w:rPr>
                <w:rFonts w:hint="eastAsia" w:ascii="宋体" w:hAnsi="宋体" w:eastAsia="宋体" w:cs="宋体"/>
                <w:i w:val="0"/>
                <w:color w:val="000000"/>
                <w:sz w:val="18"/>
                <w:szCs w:val="18"/>
                <w:u w:val="none"/>
                <w:lang w:eastAsia="zh-CN"/>
              </w:rPr>
              <w:t>是</w:t>
            </w:r>
          </w:p>
        </w:tc>
        <w:tc>
          <w:tcPr>
            <w:tcW w:w="114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8"/>
                <w:szCs w:val="18"/>
                <w:u w:val="none"/>
              </w:rPr>
            </w:pPr>
          </w:p>
        </w:tc>
        <w:tc>
          <w:tcPr>
            <w:tcW w:w="223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8"/>
                <w:szCs w:val="18"/>
                <w:u w:val="none"/>
                <w:lang w:eastAsia="zh-CN"/>
              </w:rPr>
            </w:pPr>
            <w:r>
              <w:rPr>
                <w:rFonts w:hint="eastAsia" w:ascii="宋体" w:hAnsi="宋体" w:eastAsia="宋体" w:cs="宋体"/>
                <w:i w:val="0"/>
                <w:color w:val="000000"/>
                <w:sz w:val="18"/>
                <w:szCs w:val="18"/>
                <w:u w:val="none"/>
                <w:lang w:eastAsia="zh-CN"/>
              </w:rPr>
              <w:t>估值系统主体信息页面设置的所有托管行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11" w:hRule="atLeast"/>
        </w:trPr>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top"/>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托管行资产代码</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输入</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字符（C）</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8"/>
                <w:szCs w:val="18"/>
                <w:u w:val="none"/>
              </w:rPr>
            </w:pPr>
            <w:r>
              <w:rPr>
                <w:rFonts w:hint="eastAsia" w:ascii="宋体" w:hAnsi="宋体" w:eastAsia="宋体" w:cs="宋体"/>
                <w:i w:val="0"/>
                <w:color w:val="000000"/>
                <w:sz w:val="18"/>
                <w:szCs w:val="18"/>
                <w:u w:val="none"/>
                <w:lang w:eastAsia="zh-CN"/>
              </w:rPr>
              <w:t>文字框</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top"/>
              <w:rPr>
                <w:rFonts w:hint="eastAsia" w:ascii="宋体" w:hAnsi="宋体" w:eastAsia="宋体" w:cs="宋体"/>
                <w:i w:val="0"/>
                <w:color w:val="000000"/>
                <w:sz w:val="18"/>
                <w:szCs w:val="18"/>
                <w:u w:val="none"/>
              </w:rPr>
            </w:pPr>
          </w:p>
          <w:p>
            <w:pPr>
              <w:jc w:val="center"/>
              <w:rPr>
                <w:rFonts w:hint="eastAsia" w:ascii="宋体" w:hAnsi="宋体" w:eastAsia="宋体" w:cs="宋体"/>
                <w:i w:val="0"/>
                <w:color w:val="000000"/>
                <w:kern w:val="2"/>
                <w:sz w:val="18"/>
                <w:szCs w:val="18"/>
                <w:u w:val="none"/>
                <w:lang w:val="en-US" w:eastAsia="zh-CN" w:bidi="ar-SA"/>
              </w:rPr>
            </w:pPr>
          </w:p>
          <w:p>
            <w:pPr>
              <w:tabs>
                <w:tab w:val="left" w:pos="510"/>
              </w:tabs>
              <w:jc w:val="center"/>
              <w:rPr>
                <w:rFonts w:hint="eastAsia" w:ascii="宋体" w:hAnsi="宋体" w:eastAsia="宋体" w:cs="宋体"/>
                <w:i w:val="0"/>
                <w:color w:val="000000"/>
                <w:kern w:val="2"/>
                <w:sz w:val="18"/>
                <w:szCs w:val="18"/>
                <w:u w:val="none"/>
                <w:lang w:val="en-US" w:eastAsia="zh-CN" w:bidi="ar-SA"/>
              </w:rPr>
            </w:pPr>
            <w:r>
              <w:rPr>
                <w:rFonts w:hint="eastAsia" w:ascii="宋体" w:hAnsi="宋体" w:eastAsia="宋体" w:cs="宋体"/>
                <w:i w:val="0"/>
                <w:color w:val="000000"/>
                <w:kern w:val="2"/>
                <w:sz w:val="18"/>
                <w:szCs w:val="18"/>
                <w:u w:val="none"/>
                <w:lang w:val="en-US" w:eastAsia="zh-CN" w:bidi="ar-SA"/>
              </w:rPr>
              <w:t>是</w:t>
            </w:r>
          </w:p>
          <w:p>
            <w:pPr>
              <w:jc w:val="center"/>
              <w:rPr>
                <w:rFonts w:hint="eastAsia" w:ascii="宋体" w:hAnsi="宋体" w:eastAsia="宋体" w:cs="宋体"/>
                <w:i w:val="0"/>
                <w:color w:val="000000"/>
                <w:kern w:val="2"/>
                <w:sz w:val="18"/>
                <w:szCs w:val="18"/>
                <w:u w:val="none"/>
                <w:lang w:val="en-US" w:eastAsia="zh-CN" w:bidi="ar-SA"/>
              </w:rPr>
            </w:pPr>
          </w:p>
          <w:p>
            <w:pPr>
              <w:jc w:val="center"/>
              <w:rPr>
                <w:rFonts w:hint="eastAsia"/>
                <w:lang w:val="en-US" w:eastAsia="zh-CN"/>
              </w:rPr>
            </w:pPr>
          </w:p>
        </w:tc>
        <w:tc>
          <w:tcPr>
            <w:tcW w:w="114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8"/>
                <w:szCs w:val="18"/>
                <w:u w:val="none"/>
              </w:rPr>
            </w:pPr>
          </w:p>
        </w:tc>
        <w:tc>
          <w:tcPr>
            <w:tcW w:w="223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18"/>
                <w:szCs w:val="18"/>
                <w:u w:val="none"/>
                <w:lang w:eastAsia="zh-CN"/>
              </w:rPr>
            </w:pPr>
            <w:r>
              <w:rPr>
                <w:rFonts w:hint="eastAsia" w:ascii="宋体" w:hAnsi="宋体" w:eastAsia="宋体" w:cs="宋体"/>
                <w:i w:val="0"/>
                <w:color w:val="000000"/>
                <w:sz w:val="18"/>
                <w:szCs w:val="18"/>
                <w:u w:val="none"/>
                <w:lang w:eastAsia="zh-CN"/>
              </w:rPr>
              <w:t>数据导入文件名中对应的资产代码</w:t>
            </w:r>
          </w:p>
        </w:tc>
      </w:tr>
    </w:tbl>
    <w:p>
      <w:pPr>
        <w:pStyle w:val="4"/>
      </w:pPr>
      <w:bookmarkStart w:id="15" w:name="_Toc15878"/>
      <w:r>
        <w:rPr>
          <w:rFonts w:hint="eastAsia"/>
        </w:rPr>
        <w:t>查询输出</w:t>
      </w:r>
      <w:bookmarkEnd w:id="15"/>
    </w:p>
    <w:p>
      <w:pPr>
        <w:rPr>
          <w:rFonts w:hint="eastAsia" w:eastAsiaTheme="minorEastAsia"/>
          <w:lang w:eastAsia="zh-CN"/>
        </w:rPr>
      </w:pPr>
      <w:r>
        <w:rPr>
          <w:rFonts w:hint="eastAsia"/>
        </w:rPr>
        <w:t>提交后提示“信息保存成功”或者“失败原因”</w:t>
      </w:r>
      <w:r>
        <w:rPr>
          <w:rFonts w:hint="eastAsia"/>
          <w:lang w:eastAsia="zh-CN"/>
        </w:rPr>
        <w:t>。</w:t>
      </w:r>
    </w:p>
    <w:p>
      <w:pPr>
        <w:pStyle w:val="4"/>
        <w:rPr>
          <w:rFonts w:hint="eastAsia"/>
          <w:lang w:eastAsia="zh-CN"/>
        </w:rPr>
      </w:pPr>
      <w:bookmarkStart w:id="16" w:name="_Toc3318"/>
      <w:r>
        <w:rPr>
          <w:rFonts w:hint="eastAsia"/>
          <w:lang w:eastAsia="zh-CN"/>
        </w:rPr>
        <w:t>界面操作项</w:t>
      </w:r>
      <w:bookmarkEnd w:id="16"/>
    </w:p>
    <w:p>
      <w:pPr>
        <w:rPr>
          <w:rFonts w:hint="eastAsia"/>
          <w:lang w:val="en-US" w:eastAsia="zh-CN"/>
        </w:rPr>
      </w:pPr>
      <w:r>
        <w:rPr>
          <w:rFonts w:hint="eastAsia"/>
          <w:lang w:val="en-US" w:eastAsia="zh-CN"/>
        </w:rPr>
        <w:t>新增功能：单击”新增“按钮，在弹出的窗口中填写相关信息，单击”保存“按钮，即可保存新增的资托资产映射数据。</w:t>
      </w:r>
    </w:p>
    <w:p>
      <w:pPr>
        <w:rPr>
          <w:rFonts w:hint="eastAsia"/>
          <w:lang w:val="en-US" w:eastAsia="zh-CN"/>
        </w:rPr>
      </w:pPr>
      <w:r>
        <w:rPr>
          <w:rFonts w:hint="eastAsia"/>
          <w:lang w:val="en-US" w:eastAsia="zh-CN"/>
        </w:rPr>
        <w:t>修改功能：选择要修改的资托资产映射数据，单击“修改”按钮。在弹出的窗口中进行修改，修改完毕后，单击“保存”按钮，将修改过后的信息保存。</w:t>
      </w:r>
    </w:p>
    <w:p>
      <w:pPr>
        <w:rPr>
          <w:rFonts w:hint="eastAsia"/>
          <w:lang w:val="en-US" w:eastAsia="zh-CN"/>
        </w:rPr>
      </w:pPr>
      <w:r>
        <w:rPr>
          <w:rFonts w:hint="eastAsia"/>
          <w:lang w:val="en-US" w:eastAsia="zh-CN"/>
        </w:rPr>
        <w:t>复制功能：选择要复制的资托资产映射数据，单击“复制”按钮，复制选择的数据。</w:t>
      </w:r>
    </w:p>
    <w:p>
      <w:pPr>
        <w:rPr>
          <w:rFonts w:hint="eastAsia"/>
          <w:lang w:val="en-US" w:eastAsia="zh-CN"/>
        </w:rPr>
      </w:pPr>
      <w:r>
        <w:rPr>
          <w:rFonts w:hint="eastAsia"/>
          <w:lang w:val="en-US" w:eastAsia="zh-CN"/>
        </w:rPr>
        <w:t>删除功能：选择要删除的资托资产映射数据，单击“删除”按钮，删除选择的数据。</w:t>
      </w:r>
    </w:p>
    <w:p>
      <w:pPr>
        <w:rPr>
          <w:rFonts w:hint="eastAsia"/>
          <w:lang w:val="en-US" w:eastAsia="zh-CN"/>
        </w:rPr>
      </w:pPr>
      <w:r>
        <w:rPr>
          <w:rFonts w:hint="eastAsia"/>
          <w:lang w:val="en-US" w:eastAsia="zh-CN"/>
        </w:rPr>
        <w:t>审核功能：选择要审核的资托资产映射数据，单击“审核”按钮，将未审核的数据进行审核。</w:t>
      </w:r>
    </w:p>
    <w:p>
      <w:pPr>
        <w:rPr>
          <w:rFonts w:hint="eastAsia"/>
          <w:lang w:val="en-US" w:eastAsia="zh-CN"/>
        </w:rPr>
      </w:pPr>
      <w:r>
        <w:rPr>
          <w:rFonts w:hint="eastAsia"/>
          <w:lang w:val="en-US" w:eastAsia="zh-CN"/>
        </w:rPr>
        <w:t>反审核功能：选择要反审核的资托资产映射数据，单击“反审核”按钮，将以审核的数据变为未审核状态。</w:t>
      </w:r>
    </w:p>
    <w:p>
      <w:pPr>
        <w:rPr>
          <w:rFonts w:hint="eastAsia"/>
          <w:lang w:val="en-US" w:eastAsia="zh-CN"/>
        </w:rPr>
      </w:pPr>
      <w:r>
        <w:rPr>
          <w:rFonts w:hint="eastAsia"/>
          <w:lang w:val="en-US" w:eastAsia="zh-CN"/>
        </w:rPr>
        <w:t>导出功能：选择要导出的资托资产映射数据，单击“导出”按钮，导出选择的数据。</w:t>
      </w:r>
    </w:p>
    <w:p>
      <w:pPr>
        <w:rPr>
          <w:rFonts w:hint="eastAsia"/>
          <w:lang w:val="en-US" w:eastAsia="zh-CN"/>
        </w:rPr>
      </w:pPr>
      <w:r>
        <w:rPr>
          <w:rFonts w:hint="eastAsia"/>
          <w:lang w:val="en-US" w:eastAsia="zh-CN"/>
        </w:rPr>
        <w:t>打印功能：选择要打印的资托资产映射数据，单击“打印”按钮，打印选择的数据。</w:t>
      </w:r>
    </w:p>
    <w:p>
      <w:r>
        <w:rPr>
          <w:rFonts w:hint="eastAsia"/>
          <w:lang w:val="en-US" w:eastAsia="zh-CN"/>
        </w:rPr>
        <w:t xml:space="preserve">查询功能：选择或输入筛选条件，单击“查询”按钮，查询符合条件的资托资产映射数据。 </w:t>
      </w:r>
    </w:p>
    <w:p/>
    <w:p>
      <w:pPr>
        <w:pStyle w:val="4"/>
      </w:pPr>
      <w:bookmarkStart w:id="17" w:name="_Toc28430"/>
      <w:r>
        <w:rPr>
          <w:rFonts w:hint="eastAsia"/>
          <w:lang w:eastAsia="zh-CN"/>
        </w:rPr>
        <w:t>界面原型</w:t>
      </w:r>
      <w:r>
        <w:rPr>
          <w:rFonts w:hint="eastAsia"/>
        </w:rPr>
        <w:t>图</w:t>
      </w:r>
      <w:bookmarkEnd w:id="17"/>
    </w:p>
    <w:p>
      <w:r>
        <w:drawing>
          <wp:inline distT="0" distB="0" distL="114300" distR="114300">
            <wp:extent cx="5257800" cy="2551430"/>
            <wp:effectExtent l="0" t="0" r="0" b="127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8"/>
                    <a:stretch>
                      <a:fillRect/>
                    </a:stretch>
                  </pic:blipFill>
                  <pic:spPr>
                    <a:xfrm>
                      <a:off x="0" y="0"/>
                      <a:ext cx="5257800" cy="2551430"/>
                    </a:xfrm>
                    <a:prstGeom prst="rect">
                      <a:avLst/>
                    </a:prstGeom>
                    <a:noFill/>
                    <a:ln w="9525">
                      <a:noFill/>
                    </a:ln>
                  </pic:spPr>
                </pic:pic>
              </a:graphicData>
            </a:graphic>
          </wp:inline>
        </w:drawing>
      </w:r>
    </w:p>
    <w:p>
      <w:pPr>
        <w:pStyle w:val="4"/>
        <w:rPr>
          <w:rFonts w:hint="eastAsia"/>
        </w:rPr>
      </w:pPr>
      <w:bookmarkStart w:id="18" w:name="_Toc5691"/>
      <w:r>
        <w:rPr>
          <w:rFonts w:hint="eastAsia"/>
        </w:rPr>
        <w:t>业务规则</w:t>
      </w:r>
      <w:bookmarkEnd w:id="18"/>
    </w:p>
    <w:p>
      <w:pPr>
        <w:rPr>
          <w:rFonts w:hint="eastAsia"/>
          <w:lang w:val="en-US" w:eastAsia="zh-CN"/>
        </w:rPr>
      </w:pPr>
      <w:r>
        <w:rPr>
          <w:rFonts w:hint="eastAsia" w:ascii="微软雅黑" w:hAnsi="微软雅黑" w:eastAsia="微软雅黑"/>
          <w:sz w:val="24"/>
        </w:rPr>
        <w:t xml:space="preserve"> </w:t>
      </w:r>
      <w:r>
        <w:rPr>
          <w:rFonts w:hint="eastAsia"/>
          <w:lang w:val="en-US" w:eastAsia="zh-CN"/>
        </w:rPr>
        <w:t>1、在进行删除，修改操作时需要先将数据进行反审核操作。</w:t>
      </w:r>
    </w:p>
    <w:p>
      <w:pPr>
        <w:rPr>
          <w:rFonts w:hint="eastAsia"/>
        </w:rPr>
      </w:pPr>
      <w:r>
        <w:rPr>
          <w:rFonts w:hint="eastAsia"/>
          <w:lang w:val="en-US" w:eastAsia="zh-CN"/>
        </w:rPr>
        <w:t xml:space="preserve"> 2、在查询时可以输入对账类型、托管银行、资托资产代码、对账模式作为条件查询相关数据。</w:t>
      </w:r>
    </w:p>
    <w:p>
      <w:pPr>
        <w:rPr>
          <w:rFonts w:hint="eastAsia"/>
        </w:rPr>
      </w:pPr>
    </w:p>
    <w:p>
      <w:pPr>
        <w:pStyle w:val="8"/>
        <w:numPr>
          <w:ilvl w:val="0"/>
          <w:numId w:val="0"/>
        </w:numPr>
        <w:ind w:leftChars="0"/>
      </w:pPr>
    </w:p>
    <w:p>
      <w:pPr>
        <w:pStyle w:val="8"/>
        <w:numPr>
          <w:ilvl w:val="0"/>
          <w:numId w:val="0"/>
        </w:numPr>
        <w:ind w:leftChars="0"/>
      </w:pPr>
    </w:p>
    <w:p>
      <w:pPr>
        <w:pStyle w:val="8"/>
        <w:numPr>
          <w:ilvl w:val="0"/>
          <w:numId w:val="0"/>
        </w:numPr>
        <w:ind w:leftChars="0"/>
      </w:pPr>
    </w:p>
    <w:p>
      <w:pPr>
        <w:pStyle w:val="3"/>
        <w:rPr>
          <w:rFonts w:hint="eastAsia"/>
          <w:lang w:val="en-US" w:eastAsia="zh-CN"/>
        </w:rPr>
      </w:pPr>
      <w:bookmarkStart w:id="19" w:name="_Toc18884"/>
      <w:r>
        <w:rPr>
          <w:rFonts w:hint="eastAsia"/>
          <w:lang w:val="en-US" w:eastAsia="zh-CN"/>
        </w:rPr>
        <w:t>科目映射管理</w:t>
      </w:r>
      <w:bookmarkEnd w:id="19"/>
    </w:p>
    <w:p>
      <w:pPr>
        <w:rPr>
          <w:rFonts w:hint="eastAsia" w:asciiTheme="minorEastAsia" w:hAnsiTheme="minorEastAsia" w:eastAsiaTheme="minorEastAsia" w:cstheme="minorEastAsia"/>
          <w:b w:val="0"/>
          <w:bCs w:val="0"/>
          <w:sz w:val="21"/>
          <w:szCs w:val="21"/>
          <w:lang w:val="en-US" w:eastAsia="zh-CN"/>
        </w:rPr>
      </w:pPr>
    </w:p>
    <w:p>
      <w:pPr>
        <w:pStyle w:val="4"/>
        <w:rPr>
          <w:rFonts w:hint="eastAsia"/>
          <w:lang w:val="en-US" w:eastAsia="zh-CN"/>
        </w:rPr>
      </w:pPr>
      <w:bookmarkStart w:id="20" w:name="_Toc16300"/>
      <w:r>
        <w:rPr>
          <w:rFonts w:hint="eastAsia"/>
          <w:lang w:val="en-US" w:eastAsia="zh-CN"/>
        </w:rPr>
        <w:t>公共映射设置</w:t>
      </w:r>
      <w:bookmarkEnd w:id="20"/>
    </w:p>
    <w:p>
      <w:pPr>
        <w:pStyle w:val="5"/>
        <w:rPr>
          <w:rFonts w:hint="eastAsia"/>
          <w:lang w:val="en-US" w:eastAsia="zh-CN"/>
        </w:rPr>
      </w:pPr>
      <w:r>
        <w:rPr>
          <w:rFonts w:hint="eastAsia"/>
          <w:lang w:val="en-US" w:eastAsia="zh-CN"/>
        </w:rPr>
        <w:t>概述</w:t>
      </w:r>
    </w:p>
    <w:p>
      <w:pPr>
        <w:numPr>
          <w:ilvl w:val="0"/>
          <w:numId w:val="0"/>
        </w:numPr>
        <w:rPr>
          <w:rFonts w:hint="eastAsia"/>
          <w:b w:val="0"/>
          <w:bCs w:val="0"/>
          <w:i w:val="0"/>
          <w:iCs/>
          <w:lang w:val="en-US" w:eastAsia="zh-CN"/>
        </w:rPr>
      </w:pPr>
      <w:r>
        <w:rPr>
          <w:rFonts w:hint="eastAsia"/>
          <w:b w:val="0"/>
          <w:bCs w:val="0"/>
          <w:i w:val="0"/>
          <w:iCs/>
          <w:lang w:val="en-US" w:eastAsia="zh-CN"/>
        </w:rPr>
        <w:t>设置估值系统与托管方数据中对应的科目（适用于所有的反向对账产品组合和托管行）。</w:t>
      </w:r>
    </w:p>
    <w:p>
      <w:pPr>
        <w:rPr>
          <w:rFonts w:hint="eastAsia" w:eastAsiaTheme="minorEastAsia"/>
          <w:lang w:val="en-US" w:eastAsia="zh-CN"/>
        </w:rPr>
      </w:pPr>
    </w:p>
    <w:p>
      <w:pPr>
        <w:pStyle w:val="5"/>
      </w:pPr>
      <w:r>
        <w:rPr>
          <w:rFonts w:hint="eastAsia"/>
        </w:rPr>
        <w:t>查询输入条件</w:t>
      </w:r>
    </w:p>
    <w:tbl>
      <w:tblPr>
        <w:tblStyle w:val="14"/>
        <w:tblW w:w="83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97"/>
        <w:gridCol w:w="997"/>
        <w:gridCol w:w="997"/>
        <w:gridCol w:w="997"/>
        <w:gridCol w:w="997"/>
        <w:gridCol w:w="1149"/>
        <w:gridCol w:w="22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11" w:hRule="atLeast"/>
        </w:trPr>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lang w:val="en-US" w:eastAsia="zh-CN" w:bidi="ar"/>
              </w:rPr>
              <w:t>数据名称</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lang w:val="en-US" w:eastAsia="zh-CN" w:bidi="ar"/>
              </w:rPr>
              <w:t>输入/输出</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lang w:val="en-US" w:eastAsia="zh-CN" w:bidi="ar"/>
              </w:rPr>
              <w:t>数据类型</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lang w:val="en-US" w:eastAsia="zh-CN" w:bidi="ar"/>
              </w:rPr>
              <w:t>表现形式</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lang w:val="en-US" w:eastAsia="zh-CN" w:bidi="ar"/>
              </w:rPr>
              <w:t>是否必输</w:t>
            </w:r>
          </w:p>
        </w:tc>
        <w:tc>
          <w:tcPr>
            <w:tcW w:w="114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lang w:val="en-US" w:eastAsia="zh-CN" w:bidi="ar"/>
              </w:rPr>
              <w:t>数据约束</w:t>
            </w:r>
          </w:p>
        </w:tc>
        <w:tc>
          <w:tcPr>
            <w:tcW w:w="22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11" w:hRule="atLeast"/>
        </w:trPr>
        <w:tc>
          <w:tcPr>
            <w:tcW w:w="99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内部科目</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输入</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字符（C）</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8"/>
                <w:szCs w:val="18"/>
                <w:u w:val="none"/>
                <w:lang w:eastAsia="zh-CN"/>
              </w:rPr>
            </w:pPr>
            <w:r>
              <w:rPr>
                <w:rFonts w:hint="eastAsia" w:ascii="宋体" w:hAnsi="宋体" w:eastAsia="宋体" w:cs="宋体"/>
                <w:i w:val="0"/>
                <w:color w:val="000000"/>
                <w:sz w:val="18"/>
                <w:szCs w:val="18"/>
                <w:u w:val="none"/>
                <w:lang w:eastAsia="zh-CN"/>
              </w:rPr>
              <w:t>下拉框</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是</w:t>
            </w:r>
          </w:p>
        </w:tc>
        <w:tc>
          <w:tcPr>
            <w:tcW w:w="114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18"/>
                <w:szCs w:val="18"/>
                <w:u w:val="none"/>
              </w:rPr>
            </w:pPr>
          </w:p>
        </w:tc>
        <w:tc>
          <w:tcPr>
            <w:tcW w:w="223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18"/>
                <w:szCs w:val="18"/>
                <w:u w:val="none"/>
                <w:lang w:eastAsia="zh-CN"/>
              </w:rPr>
            </w:pPr>
            <w:r>
              <w:rPr>
                <w:rFonts w:hint="eastAsia" w:ascii="宋体" w:hAnsi="宋体" w:eastAsia="宋体" w:cs="宋体"/>
                <w:i w:val="0"/>
                <w:color w:val="000000"/>
                <w:sz w:val="18"/>
                <w:szCs w:val="18"/>
                <w:u w:val="none"/>
                <w:lang w:eastAsia="zh-CN"/>
              </w:rPr>
              <w:t>展示估值系统内部科目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11" w:hRule="atLeast"/>
        </w:trPr>
        <w:tc>
          <w:tcPr>
            <w:tcW w:w="99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外部科目</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输入</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字符（C）</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tabs>
                <w:tab w:val="left" w:pos="397"/>
              </w:tabs>
              <w:ind w:firstLine="180" w:firstLineChars="100"/>
              <w:jc w:val="both"/>
              <w:rPr>
                <w:rFonts w:hint="eastAsia" w:ascii="宋体" w:hAnsi="宋体" w:eastAsia="宋体" w:cs="宋体"/>
                <w:i w:val="0"/>
                <w:color w:val="000000"/>
                <w:sz w:val="18"/>
                <w:szCs w:val="18"/>
                <w:u w:val="none"/>
                <w:lang w:eastAsia="zh-CN"/>
              </w:rPr>
            </w:pPr>
            <w:r>
              <w:rPr>
                <w:rFonts w:hint="eastAsia" w:ascii="宋体" w:hAnsi="宋体" w:eastAsia="宋体" w:cs="宋体"/>
                <w:i w:val="0"/>
                <w:color w:val="000000"/>
                <w:sz w:val="18"/>
                <w:szCs w:val="18"/>
                <w:u w:val="none"/>
                <w:lang w:eastAsia="zh-CN"/>
              </w:rPr>
              <w:t>下拉框</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是</w:t>
            </w:r>
          </w:p>
        </w:tc>
        <w:tc>
          <w:tcPr>
            <w:tcW w:w="114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18"/>
                <w:szCs w:val="18"/>
                <w:u w:val="none"/>
              </w:rPr>
            </w:pPr>
          </w:p>
        </w:tc>
        <w:tc>
          <w:tcPr>
            <w:tcW w:w="223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18"/>
                <w:szCs w:val="18"/>
                <w:u w:val="none"/>
                <w:lang w:eastAsia="zh-CN"/>
              </w:rPr>
            </w:pPr>
            <w:r>
              <w:rPr>
                <w:rFonts w:hint="eastAsia" w:ascii="宋体" w:hAnsi="宋体" w:eastAsia="宋体" w:cs="宋体"/>
                <w:i w:val="0"/>
                <w:color w:val="000000"/>
                <w:sz w:val="18"/>
                <w:szCs w:val="18"/>
                <w:u w:val="none"/>
                <w:lang w:eastAsia="zh-CN"/>
              </w:rPr>
              <w:t>展示导入数据中的科目</w:t>
            </w:r>
          </w:p>
        </w:tc>
      </w:tr>
    </w:tbl>
    <w:p>
      <w:pPr>
        <w:pStyle w:val="5"/>
      </w:pPr>
      <w:r>
        <w:rPr>
          <w:rFonts w:hint="eastAsia"/>
        </w:rPr>
        <w:t>查询输出</w:t>
      </w:r>
    </w:p>
    <w:p>
      <w:pPr>
        <w:rPr>
          <w:rFonts w:hint="eastAsia" w:eastAsiaTheme="minorEastAsia"/>
          <w:lang w:eastAsia="zh-CN"/>
        </w:rPr>
      </w:pPr>
      <w:r>
        <w:rPr>
          <w:rFonts w:hint="eastAsia"/>
        </w:rPr>
        <w:t>提交后提示“信息保存成功”或者“失败原因”</w:t>
      </w:r>
      <w:r>
        <w:rPr>
          <w:rFonts w:hint="eastAsia"/>
          <w:lang w:eastAsia="zh-CN"/>
        </w:rPr>
        <w:t>。</w:t>
      </w:r>
    </w:p>
    <w:p>
      <w:pPr>
        <w:pStyle w:val="5"/>
        <w:rPr>
          <w:rFonts w:hint="eastAsia"/>
          <w:lang w:eastAsia="zh-CN"/>
        </w:rPr>
      </w:pPr>
      <w:r>
        <w:rPr>
          <w:rFonts w:hint="eastAsia"/>
          <w:lang w:eastAsia="zh-CN"/>
        </w:rPr>
        <w:t>界面操作项</w:t>
      </w:r>
    </w:p>
    <w:p>
      <w:pPr>
        <w:rPr>
          <w:rFonts w:hint="eastAsia"/>
          <w:lang w:val="en-US" w:eastAsia="zh-CN"/>
        </w:rPr>
      </w:pPr>
      <w:r>
        <w:rPr>
          <w:rFonts w:hint="eastAsia"/>
          <w:lang w:val="en-US" w:eastAsia="zh-CN"/>
        </w:rPr>
        <w:t>新增功能：单击”新增“按钮，在弹出的窗口中填写相关信息，单击”保存“按钮，即可保存新增的公共映射数据。</w:t>
      </w:r>
    </w:p>
    <w:p>
      <w:pPr>
        <w:rPr>
          <w:rFonts w:hint="eastAsia"/>
          <w:lang w:val="en-US" w:eastAsia="zh-CN"/>
        </w:rPr>
      </w:pPr>
      <w:r>
        <w:rPr>
          <w:rFonts w:hint="eastAsia"/>
          <w:lang w:val="en-US" w:eastAsia="zh-CN"/>
        </w:rPr>
        <w:t>删除功能：选择要删除的公共映射数据，单击“删除”按钮，删除选择的数据。</w:t>
      </w:r>
    </w:p>
    <w:p>
      <w:pPr>
        <w:rPr>
          <w:rFonts w:hint="eastAsia"/>
          <w:lang w:val="en-US" w:eastAsia="zh-CN"/>
        </w:rPr>
      </w:pPr>
      <w:r>
        <w:rPr>
          <w:rFonts w:hint="eastAsia"/>
          <w:lang w:val="en-US" w:eastAsia="zh-CN"/>
        </w:rPr>
        <w:t>审核功能：选择要审核的公共映射数据，单击“审核”按钮，将未审核的数据进行审核。</w:t>
      </w:r>
    </w:p>
    <w:p>
      <w:pPr>
        <w:rPr>
          <w:rFonts w:hint="eastAsia"/>
          <w:lang w:val="en-US" w:eastAsia="zh-CN"/>
        </w:rPr>
      </w:pPr>
      <w:r>
        <w:rPr>
          <w:rFonts w:hint="eastAsia"/>
          <w:lang w:val="en-US" w:eastAsia="zh-CN"/>
        </w:rPr>
        <w:t>反审核功能：选择要反审核的公共映射数据，单击“反审核”按钮，将以审核的数据变为未审核状态。</w:t>
      </w:r>
    </w:p>
    <w:p>
      <w:pPr>
        <w:rPr>
          <w:rFonts w:hint="eastAsia"/>
          <w:lang w:val="en-US" w:eastAsia="zh-CN"/>
        </w:rPr>
      </w:pPr>
      <w:r>
        <w:rPr>
          <w:rFonts w:hint="eastAsia"/>
          <w:lang w:val="en-US" w:eastAsia="zh-CN"/>
        </w:rPr>
        <w:t>导出功能：选择要导出的公共映射数据，单击“导出”按钮，导出选择的数据。</w:t>
      </w:r>
    </w:p>
    <w:p>
      <w:pPr>
        <w:rPr>
          <w:rFonts w:hint="eastAsia"/>
          <w:lang w:val="en-US" w:eastAsia="zh-CN"/>
        </w:rPr>
      </w:pPr>
      <w:r>
        <w:rPr>
          <w:rFonts w:hint="eastAsia"/>
          <w:lang w:val="en-US" w:eastAsia="zh-CN"/>
        </w:rPr>
        <w:t>打印功能：选择要打印的公共映射数据，单击“打印”按钮，打印选择的数据。</w:t>
      </w:r>
    </w:p>
    <w:p>
      <w:pPr>
        <w:pStyle w:val="5"/>
      </w:pPr>
      <w:r>
        <w:rPr>
          <w:rFonts w:hint="eastAsia"/>
          <w:lang w:eastAsia="zh-CN"/>
        </w:rPr>
        <w:t>界面原型</w:t>
      </w:r>
      <w:r>
        <w:rPr>
          <w:rFonts w:hint="eastAsia"/>
        </w:rPr>
        <w:t>图</w:t>
      </w:r>
    </w:p>
    <w:p>
      <w:r>
        <w:drawing>
          <wp:inline distT="0" distB="0" distL="114300" distR="114300">
            <wp:extent cx="5266690" cy="2551430"/>
            <wp:effectExtent l="0" t="0" r="10160" b="127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9"/>
                    <a:stretch>
                      <a:fillRect/>
                    </a:stretch>
                  </pic:blipFill>
                  <pic:spPr>
                    <a:xfrm>
                      <a:off x="0" y="0"/>
                      <a:ext cx="5266690" cy="2551430"/>
                    </a:xfrm>
                    <a:prstGeom prst="rect">
                      <a:avLst/>
                    </a:prstGeom>
                    <a:noFill/>
                    <a:ln w="9525">
                      <a:noFill/>
                    </a:ln>
                  </pic:spPr>
                </pic:pic>
              </a:graphicData>
            </a:graphic>
          </wp:inline>
        </w:drawing>
      </w:r>
    </w:p>
    <w:p>
      <w:pPr>
        <w:pStyle w:val="5"/>
      </w:pPr>
      <w:r>
        <w:rPr>
          <w:rFonts w:hint="eastAsia"/>
        </w:rPr>
        <w:t>业务规则</w:t>
      </w:r>
    </w:p>
    <w:p>
      <w:pPr>
        <w:rPr>
          <w:rFonts w:hint="eastAsia"/>
          <w:lang w:val="en-US" w:eastAsia="zh-CN"/>
        </w:rPr>
      </w:pPr>
      <w:r>
        <w:rPr>
          <w:rFonts w:hint="eastAsia" w:ascii="微软雅黑" w:hAnsi="微软雅黑" w:eastAsia="微软雅黑"/>
          <w:sz w:val="24"/>
        </w:rPr>
        <w:t xml:space="preserve"> </w:t>
      </w:r>
      <w:r>
        <w:rPr>
          <w:rFonts w:hint="eastAsia"/>
          <w:lang w:val="en-US" w:eastAsia="zh-CN"/>
        </w:rPr>
        <w:t>1、在进行删除操作时需要先将数据进行反审核操作。</w:t>
      </w:r>
    </w:p>
    <w:p>
      <w:pPr>
        <w:rPr>
          <w:rFonts w:hint="eastAsia"/>
          <w:lang w:val="en-US" w:eastAsia="zh-CN"/>
        </w:rPr>
      </w:pPr>
      <w:r>
        <w:rPr>
          <w:rFonts w:hint="eastAsia"/>
          <w:lang w:val="en-US" w:eastAsia="zh-CN"/>
        </w:rPr>
        <w:t xml:space="preserve"> 2、新增set界面中勾选“过滤匹配”已经设置过的科目不展示。</w:t>
      </w:r>
    </w:p>
    <w:p>
      <w:pPr>
        <w:rPr>
          <w:rFonts w:hint="eastAsia"/>
          <w:lang w:val="en-US" w:eastAsia="zh-CN"/>
        </w:rPr>
      </w:pPr>
      <w:r>
        <w:rPr>
          <w:rFonts w:hint="eastAsia"/>
          <w:lang w:val="en-US" w:eastAsia="zh-CN"/>
        </w:rPr>
        <w:t xml:space="preserve"> </w:t>
      </w:r>
    </w:p>
    <w:p>
      <w:pPr>
        <w:pStyle w:val="4"/>
        <w:rPr>
          <w:rFonts w:hint="eastAsia"/>
          <w:lang w:val="en-US" w:eastAsia="zh-CN"/>
        </w:rPr>
      </w:pPr>
      <w:bookmarkStart w:id="21" w:name="_Toc18781"/>
      <w:r>
        <w:rPr>
          <w:rFonts w:hint="eastAsia"/>
          <w:lang w:val="en-US" w:eastAsia="zh-CN"/>
        </w:rPr>
        <w:t>托管方映射设置</w:t>
      </w:r>
      <w:bookmarkEnd w:id="21"/>
    </w:p>
    <w:p>
      <w:pPr>
        <w:pStyle w:val="5"/>
        <w:rPr>
          <w:rFonts w:hint="eastAsia"/>
          <w:lang w:val="en-US" w:eastAsia="zh-CN"/>
        </w:rPr>
      </w:pPr>
      <w:r>
        <w:rPr>
          <w:rFonts w:hint="eastAsia"/>
          <w:lang w:val="en-US" w:eastAsia="zh-CN"/>
        </w:rPr>
        <w:t>概述</w:t>
      </w:r>
    </w:p>
    <w:p>
      <w:pPr>
        <w:numPr>
          <w:ilvl w:val="0"/>
          <w:numId w:val="0"/>
        </w:numPr>
        <w:rPr>
          <w:rFonts w:hint="eastAsia"/>
          <w:b w:val="0"/>
          <w:bCs w:val="0"/>
          <w:i w:val="0"/>
          <w:iCs/>
          <w:lang w:val="en-US" w:eastAsia="zh-CN"/>
        </w:rPr>
      </w:pPr>
      <w:r>
        <w:rPr>
          <w:rFonts w:hint="eastAsia"/>
          <w:b w:val="0"/>
          <w:bCs w:val="0"/>
          <w:i w:val="0"/>
          <w:iCs/>
          <w:lang w:val="en-US" w:eastAsia="zh-CN"/>
        </w:rPr>
        <w:t>设置估值系统与托管方数据中对应的科目（只适用于所关联的托管行且优先级大于公共科目映射）。</w:t>
      </w:r>
    </w:p>
    <w:p>
      <w:pPr>
        <w:rPr>
          <w:rFonts w:hint="eastAsia" w:eastAsiaTheme="minorEastAsia"/>
          <w:lang w:val="en-US" w:eastAsia="zh-CN"/>
        </w:rPr>
      </w:pPr>
    </w:p>
    <w:p>
      <w:pPr>
        <w:pStyle w:val="5"/>
      </w:pPr>
      <w:r>
        <w:rPr>
          <w:rFonts w:hint="eastAsia"/>
        </w:rPr>
        <w:t>查询输入条件</w:t>
      </w:r>
    </w:p>
    <w:tbl>
      <w:tblPr>
        <w:tblStyle w:val="14"/>
        <w:tblW w:w="83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97"/>
        <w:gridCol w:w="997"/>
        <w:gridCol w:w="997"/>
        <w:gridCol w:w="997"/>
        <w:gridCol w:w="997"/>
        <w:gridCol w:w="1149"/>
        <w:gridCol w:w="22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11" w:hRule="atLeast"/>
        </w:trPr>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lang w:val="en-US" w:eastAsia="zh-CN" w:bidi="ar"/>
              </w:rPr>
              <w:t>数据名称</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lang w:val="en-US" w:eastAsia="zh-CN" w:bidi="ar"/>
              </w:rPr>
              <w:t>输入/输出</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lang w:val="en-US" w:eastAsia="zh-CN" w:bidi="ar"/>
              </w:rPr>
              <w:t>数据类型</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lang w:val="en-US" w:eastAsia="zh-CN" w:bidi="ar"/>
              </w:rPr>
              <w:t>表现形式</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lang w:val="en-US" w:eastAsia="zh-CN" w:bidi="ar"/>
              </w:rPr>
              <w:t>是否必输</w:t>
            </w:r>
          </w:p>
        </w:tc>
        <w:tc>
          <w:tcPr>
            <w:tcW w:w="114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lang w:val="en-US" w:eastAsia="zh-CN" w:bidi="ar"/>
              </w:rPr>
              <w:t>数据约束</w:t>
            </w:r>
          </w:p>
        </w:tc>
        <w:tc>
          <w:tcPr>
            <w:tcW w:w="22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11" w:hRule="atLeast"/>
        </w:trPr>
        <w:tc>
          <w:tcPr>
            <w:tcW w:w="99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内部科目</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输入</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字符（C）</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8"/>
                <w:szCs w:val="18"/>
                <w:u w:val="none"/>
                <w:lang w:eastAsia="zh-CN"/>
              </w:rPr>
            </w:pPr>
            <w:r>
              <w:rPr>
                <w:rFonts w:hint="eastAsia" w:ascii="宋体" w:hAnsi="宋体" w:eastAsia="宋体" w:cs="宋体"/>
                <w:i w:val="0"/>
                <w:color w:val="000000"/>
                <w:sz w:val="18"/>
                <w:szCs w:val="18"/>
                <w:u w:val="none"/>
                <w:lang w:eastAsia="zh-CN"/>
              </w:rPr>
              <w:t>下拉框</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是</w:t>
            </w:r>
          </w:p>
        </w:tc>
        <w:tc>
          <w:tcPr>
            <w:tcW w:w="114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18"/>
                <w:szCs w:val="18"/>
                <w:u w:val="none"/>
              </w:rPr>
            </w:pPr>
          </w:p>
        </w:tc>
        <w:tc>
          <w:tcPr>
            <w:tcW w:w="223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18"/>
                <w:szCs w:val="18"/>
                <w:u w:val="none"/>
                <w:lang w:eastAsia="zh-CN"/>
              </w:rPr>
            </w:pPr>
            <w:r>
              <w:rPr>
                <w:rFonts w:hint="eastAsia" w:ascii="宋体" w:hAnsi="宋体" w:eastAsia="宋体" w:cs="宋体"/>
                <w:i w:val="0"/>
                <w:color w:val="000000"/>
                <w:sz w:val="18"/>
                <w:szCs w:val="18"/>
                <w:u w:val="none"/>
                <w:lang w:eastAsia="zh-CN"/>
              </w:rPr>
              <w:t>展示估值系统内部科目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11" w:hRule="atLeast"/>
        </w:trPr>
        <w:tc>
          <w:tcPr>
            <w:tcW w:w="99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外部科目</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输入</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字符（C）</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tabs>
                <w:tab w:val="left" w:pos="397"/>
              </w:tabs>
              <w:ind w:firstLine="180" w:firstLineChars="100"/>
              <w:jc w:val="both"/>
              <w:rPr>
                <w:rFonts w:hint="eastAsia" w:ascii="宋体" w:hAnsi="宋体" w:eastAsia="宋体" w:cs="宋体"/>
                <w:i w:val="0"/>
                <w:color w:val="000000"/>
                <w:sz w:val="18"/>
                <w:szCs w:val="18"/>
                <w:u w:val="none"/>
                <w:lang w:eastAsia="zh-CN"/>
              </w:rPr>
            </w:pPr>
            <w:r>
              <w:rPr>
                <w:rFonts w:hint="eastAsia" w:ascii="宋体" w:hAnsi="宋体" w:eastAsia="宋体" w:cs="宋体"/>
                <w:i w:val="0"/>
                <w:color w:val="000000"/>
                <w:sz w:val="18"/>
                <w:szCs w:val="18"/>
                <w:u w:val="none"/>
                <w:lang w:eastAsia="zh-CN"/>
              </w:rPr>
              <w:t>下拉框</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是</w:t>
            </w:r>
          </w:p>
        </w:tc>
        <w:tc>
          <w:tcPr>
            <w:tcW w:w="114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18"/>
                <w:szCs w:val="18"/>
                <w:u w:val="none"/>
              </w:rPr>
            </w:pPr>
          </w:p>
        </w:tc>
        <w:tc>
          <w:tcPr>
            <w:tcW w:w="223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18"/>
                <w:szCs w:val="18"/>
                <w:u w:val="none"/>
                <w:lang w:eastAsia="zh-CN"/>
              </w:rPr>
            </w:pPr>
            <w:r>
              <w:rPr>
                <w:rFonts w:hint="eastAsia" w:ascii="宋体" w:hAnsi="宋体" w:eastAsia="宋体" w:cs="宋体"/>
                <w:i w:val="0"/>
                <w:color w:val="000000"/>
                <w:sz w:val="18"/>
                <w:szCs w:val="18"/>
                <w:u w:val="none"/>
                <w:lang w:eastAsia="zh-CN"/>
              </w:rPr>
              <w:t>展示导入数据中的科目</w:t>
            </w:r>
          </w:p>
        </w:tc>
      </w:tr>
    </w:tbl>
    <w:p>
      <w:pPr>
        <w:pStyle w:val="5"/>
      </w:pPr>
      <w:r>
        <w:rPr>
          <w:rFonts w:hint="eastAsia"/>
        </w:rPr>
        <w:t>查询输出</w:t>
      </w:r>
    </w:p>
    <w:p>
      <w:pPr>
        <w:rPr>
          <w:rFonts w:hint="eastAsia" w:eastAsiaTheme="minorEastAsia"/>
          <w:lang w:eastAsia="zh-CN"/>
        </w:rPr>
      </w:pPr>
      <w:r>
        <w:rPr>
          <w:rFonts w:hint="eastAsia"/>
        </w:rPr>
        <w:t>提交后提示“信息保存成功”或者“失败原因”</w:t>
      </w:r>
      <w:r>
        <w:rPr>
          <w:rFonts w:hint="eastAsia"/>
          <w:lang w:eastAsia="zh-CN"/>
        </w:rPr>
        <w:t>。</w:t>
      </w:r>
    </w:p>
    <w:p>
      <w:pPr>
        <w:pStyle w:val="5"/>
        <w:rPr>
          <w:rFonts w:hint="eastAsia"/>
          <w:lang w:eastAsia="zh-CN"/>
        </w:rPr>
      </w:pPr>
      <w:r>
        <w:rPr>
          <w:rFonts w:hint="eastAsia"/>
          <w:lang w:eastAsia="zh-CN"/>
        </w:rPr>
        <w:t>界面操作项</w:t>
      </w:r>
    </w:p>
    <w:p>
      <w:pPr>
        <w:rPr>
          <w:rFonts w:hint="eastAsia"/>
          <w:lang w:val="en-US" w:eastAsia="zh-CN"/>
        </w:rPr>
      </w:pPr>
      <w:r>
        <w:rPr>
          <w:rFonts w:hint="eastAsia"/>
          <w:lang w:val="en-US" w:eastAsia="zh-CN"/>
        </w:rPr>
        <w:t>新增功能：单击”新增“按钮，在弹出的窗口中填写相关信息，单击”保存“按钮，即可保存新增的托管方映射数据。</w:t>
      </w:r>
    </w:p>
    <w:p>
      <w:pPr>
        <w:rPr>
          <w:rFonts w:hint="eastAsia"/>
          <w:lang w:val="en-US" w:eastAsia="zh-CN"/>
        </w:rPr>
      </w:pPr>
      <w:r>
        <w:rPr>
          <w:rFonts w:hint="eastAsia"/>
          <w:lang w:val="en-US" w:eastAsia="zh-CN"/>
        </w:rPr>
        <w:t>删除功能：选择要删除的托管方映射数据，单击“删除”按钮，删除选择的数据。</w:t>
      </w:r>
    </w:p>
    <w:p>
      <w:pPr>
        <w:rPr>
          <w:rFonts w:hint="eastAsia"/>
          <w:lang w:val="en-US" w:eastAsia="zh-CN"/>
        </w:rPr>
      </w:pPr>
      <w:r>
        <w:rPr>
          <w:rFonts w:hint="eastAsia"/>
          <w:lang w:val="en-US" w:eastAsia="zh-CN"/>
        </w:rPr>
        <w:t>审核功能：选择要审核的托管方映射数据，单击“审核”按钮，将未审核的数据进行审核。</w:t>
      </w:r>
    </w:p>
    <w:p>
      <w:pPr>
        <w:rPr>
          <w:rFonts w:hint="eastAsia"/>
          <w:lang w:val="en-US" w:eastAsia="zh-CN"/>
        </w:rPr>
      </w:pPr>
      <w:r>
        <w:rPr>
          <w:rFonts w:hint="eastAsia"/>
          <w:lang w:val="en-US" w:eastAsia="zh-CN"/>
        </w:rPr>
        <w:t>反审核功能：选择要反审核的托管方映射数据，单击“反审核”按钮，将以审核的数据变为未审核状态。</w:t>
      </w:r>
    </w:p>
    <w:p>
      <w:pPr>
        <w:rPr>
          <w:rFonts w:hint="eastAsia"/>
          <w:lang w:val="en-US" w:eastAsia="zh-CN"/>
        </w:rPr>
      </w:pPr>
      <w:r>
        <w:rPr>
          <w:rFonts w:hint="eastAsia"/>
          <w:lang w:val="en-US" w:eastAsia="zh-CN"/>
        </w:rPr>
        <w:t>导出功能：选择要导出的托管方映射数据，单击“导出”按钮，导出选择的数据。</w:t>
      </w:r>
    </w:p>
    <w:p>
      <w:pPr>
        <w:rPr>
          <w:rFonts w:hint="eastAsia"/>
          <w:lang w:val="en-US" w:eastAsia="zh-CN"/>
        </w:rPr>
      </w:pPr>
      <w:r>
        <w:rPr>
          <w:rFonts w:hint="eastAsia"/>
          <w:lang w:val="en-US" w:eastAsia="zh-CN"/>
        </w:rPr>
        <w:t>打印功能：选择要打印的托管方映射数据，单击“打印”按钮，打印选择的数据。</w:t>
      </w:r>
    </w:p>
    <w:p>
      <w:pPr>
        <w:pStyle w:val="5"/>
      </w:pPr>
      <w:r>
        <w:rPr>
          <w:rFonts w:hint="eastAsia"/>
          <w:lang w:eastAsia="zh-CN"/>
        </w:rPr>
        <w:t>界面原型</w:t>
      </w:r>
      <w:r>
        <w:rPr>
          <w:rFonts w:hint="eastAsia"/>
        </w:rPr>
        <w:t>图</w:t>
      </w:r>
    </w:p>
    <w:p>
      <w:r>
        <w:drawing>
          <wp:inline distT="0" distB="0" distL="114300" distR="114300">
            <wp:extent cx="5272405" cy="2551430"/>
            <wp:effectExtent l="0" t="0" r="4445" b="127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0"/>
                    <a:stretch>
                      <a:fillRect/>
                    </a:stretch>
                  </pic:blipFill>
                  <pic:spPr>
                    <a:xfrm>
                      <a:off x="0" y="0"/>
                      <a:ext cx="5272405" cy="2551430"/>
                    </a:xfrm>
                    <a:prstGeom prst="rect">
                      <a:avLst/>
                    </a:prstGeom>
                    <a:noFill/>
                    <a:ln w="9525">
                      <a:noFill/>
                    </a:ln>
                  </pic:spPr>
                </pic:pic>
              </a:graphicData>
            </a:graphic>
          </wp:inline>
        </w:drawing>
      </w:r>
    </w:p>
    <w:p>
      <w:pPr>
        <w:pStyle w:val="5"/>
      </w:pPr>
      <w:r>
        <w:rPr>
          <w:rFonts w:hint="eastAsia"/>
        </w:rPr>
        <w:t>业务规则</w:t>
      </w:r>
    </w:p>
    <w:p>
      <w:pPr>
        <w:rPr>
          <w:rFonts w:hint="eastAsia"/>
          <w:lang w:val="en-US" w:eastAsia="zh-CN"/>
        </w:rPr>
      </w:pPr>
      <w:r>
        <w:rPr>
          <w:rFonts w:hint="eastAsia" w:ascii="微软雅黑" w:hAnsi="微软雅黑" w:eastAsia="微软雅黑"/>
          <w:sz w:val="24"/>
        </w:rPr>
        <w:t xml:space="preserve"> </w:t>
      </w:r>
      <w:r>
        <w:rPr>
          <w:rFonts w:hint="eastAsia"/>
          <w:lang w:val="en-US" w:eastAsia="zh-CN"/>
        </w:rPr>
        <w:t>1、在进行删除操作时需要先将数据进行反审核操作。</w:t>
      </w:r>
    </w:p>
    <w:p>
      <w:pPr>
        <w:rPr>
          <w:rFonts w:hint="eastAsia"/>
          <w:lang w:val="en-US" w:eastAsia="zh-CN"/>
        </w:rPr>
      </w:pPr>
      <w:r>
        <w:rPr>
          <w:rFonts w:hint="eastAsia"/>
          <w:lang w:val="en-US" w:eastAsia="zh-CN"/>
        </w:rPr>
        <w:t xml:space="preserve"> 2、新增set界面中勾选“过滤匹配”已经设置过的科目不展示。</w:t>
      </w:r>
    </w:p>
    <w:p>
      <w:pPr>
        <w:rPr>
          <w:rFonts w:hint="eastAsia" w:asciiTheme="minorEastAsia" w:hAnsiTheme="minorEastAsia" w:eastAsiaTheme="minorEastAsia" w:cstheme="minorEastAsia"/>
          <w:b w:val="0"/>
          <w:bCs w:val="0"/>
          <w:sz w:val="21"/>
          <w:szCs w:val="21"/>
          <w:lang w:val="en-US" w:eastAsia="zh-CN"/>
        </w:rPr>
      </w:pPr>
    </w:p>
    <w:p>
      <w:pPr>
        <w:pStyle w:val="4"/>
        <w:rPr>
          <w:rFonts w:hint="eastAsia"/>
          <w:lang w:val="en-US" w:eastAsia="zh-CN"/>
        </w:rPr>
      </w:pPr>
      <w:bookmarkStart w:id="22" w:name="_Toc21312"/>
      <w:r>
        <w:rPr>
          <w:rFonts w:hint="eastAsia"/>
          <w:lang w:val="en-US" w:eastAsia="zh-CN"/>
        </w:rPr>
        <w:t>产品映射设置</w:t>
      </w:r>
      <w:bookmarkEnd w:id="22"/>
    </w:p>
    <w:p>
      <w:pPr>
        <w:pStyle w:val="5"/>
        <w:rPr>
          <w:rFonts w:hint="eastAsia"/>
          <w:lang w:val="en-US" w:eastAsia="zh-CN"/>
        </w:rPr>
      </w:pPr>
      <w:r>
        <w:rPr>
          <w:rFonts w:hint="eastAsia"/>
          <w:lang w:val="en-US" w:eastAsia="zh-CN"/>
        </w:rPr>
        <w:t>概述</w:t>
      </w:r>
    </w:p>
    <w:p>
      <w:pPr>
        <w:numPr>
          <w:ilvl w:val="0"/>
          <w:numId w:val="0"/>
        </w:numPr>
        <w:rPr>
          <w:rFonts w:hint="eastAsia"/>
          <w:b w:val="0"/>
          <w:bCs w:val="0"/>
          <w:i w:val="0"/>
          <w:iCs/>
          <w:lang w:val="en-US" w:eastAsia="zh-CN"/>
        </w:rPr>
      </w:pPr>
      <w:r>
        <w:rPr>
          <w:rFonts w:hint="eastAsia"/>
          <w:b w:val="0"/>
          <w:bCs w:val="0"/>
          <w:i w:val="0"/>
          <w:iCs/>
          <w:lang w:val="en-US" w:eastAsia="zh-CN"/>
        </w:rPr>
        <w:t>设置估值系统与托管方数据中对应的科目（只适用于所关联的产品组合且优先级大于托管方科目映射）。</w:t>
      </w:r>
    </w:p>
    <w:p>
      <w:pPr>
        <w:rPr>
          <w:rFonts w:hint="eastAsia" w:eastAsiaTheme="minorEastAsia"/>
          <w:lang w:val="en-US" w:eastAsia="zh-CN"/>
        </w:rPr>
      </w:pPr>
    </w:p>
    <w:p>
      <w:pPr>
        <w:pStyle w:val="5"/>
      </w:pPr>
      <w:r>
        <w:rPr>
          <w:rFonts w:hint="eastAsia"/>
        </w:rPr>
        <w:t>查询输入条件</w:t>
      </w:r>
    </w:p>
    <w:tbl>
      <w:tblPr>
        <w:tblStyle w:val="14"/>
        <w:tblW w:w="83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97"/>
        <w:gridCol w:w="997"/>
        <w:gridCol w:w="997"/>
        <w:gridCol w:w="997"/>
        <w:gridCol w:w="997"/>
        <w:gridCol w:w="1149"/>
        <w:gridCol w:w="22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11" w:hRule="atLeast"/>
        </w:trPr>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lang w:val="en-US" w:eastAsia="zh-CN" w:bidi="ar"/>
              </w:rPr>
              <w:t>数据名称</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lang w:val="en-US" w:eastAsia="zh-CN" w:bidi="ar"/>
              </w:rPr>
              <w:t>输入/输出</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lang w:val="en-US" w:eastAsia="zh-CN" w:bidi="ar"/>
              </w:rPr>
              <w:t>数据类型</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lang w:val="en-US" w:eastAsia="zh-CN" w:bidi="ar"/>
              </w:rPr>
              <w:t>表现形式</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lang w:val="en-US" w:eastAsia="zh-CN" w:bidi="ar"/>
              </w:rPr>
              <w:t>是否必输</w:t>
            </w:r>
          </w:p>
        </w:tc>
        <w:tc>
          <w:tcPr>
            <w:tcW w:w="114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lang w:val="en-US" w:eastAsia="zh-CN" w:bidi="ar"/>
              </w:rPr>
              <w:t>数据约束</w:t>
            </w:r>
          </w:p>
        </w:tc>
        <w:tc>
          <w:tcPr>
            <w:tcW w:w="22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11" w:hRule="atLeast"/>
        </w:trPr>
        <w:tc>
          <w:tcPr>
            <w:tcW w:w="99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内部科目</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输入</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字符（C）</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8"/>
                <w:szCs w:val="18"/>
                <w:u w:val="none"/>
                <w:lang w:eastAsia="zh-CN"/>
              </w:rPr>
            </w:pPr>
            <w:r>
              <w:rPr>
                <w:rFonts w:hint="eastAsia" w:ascii="宋体" w:hAnsi="宋体" w:eastAsia="宋体" w:cs="宋体"/>
                <w:i w:val="0"/>
                <w:color w:val="000000"/>
                <w:sz w:val="18"/>
                <w:szCs w:val="18"/>
                <w:u w:val="none"/>
                <w:lang w:eastAsia="zh-CN"/>
              </w:rPr>
              <w:t>下拉框</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是</w:t>
            </w:r>
          </w:p>
        </w:tc>
        <w:tc>
          <w:tcPr>
            <w:tcW w:w="114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18"/>
                <w:szCs w:val="18"/>
                <w:u w:val="none"/>
              </w:rPr>
            </w:pPr>
          </w:p>
        </w:tc>
        <w:tc>
          <w:tcPr>
            <w:tcW w:w="223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18"/>
                <w:szCs w:val="18"/>
                <w:u w:val="none"/>
                <w:lang w:eastAsia="zh-CN"/>
              </w:rPr>
            </w:pPr>
            <w:r>
              <w:rPr>
                <w:rFonts w:hint="eastAsia" w:ascii="宋体" w:hAnsi="宋体" w:eastAsia="宋体" w:cs="宋体"/>
                <w:i w:val="0"/>
                <w:color w:val="000000"/>
                <w:sz w:val="18"/>
                <w:szCs w:val="18"/>
                <w:u w:val="none"/>
                <w:lang w:eastAsia="zh-CN"/>
              </w:rPr>
              <w:t>展示估值系统内部科目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11" w:hRule="atLeast"/>
        </w:trPr>
        <w:tc>
          <w:tcPr>
            <w:tcW w:w="99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外部科目</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输入</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字符（C）</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tabs>
                <w:tab w:val="left" w:pos="397"/>
              </w:tabs>
              <w:ind w:firstLine="180" w:firstLineChars="100"/>
              <w:jc w:val="both"/>
              <w:rPr>
                <w:rFonts w:hint="eastAsia" w:ascii="宋体" w:hAnsi="宋体" w:eastAsia="宋体" w:cs="宋体"/>
                <w:i w:val="0"/>
                <w:color w:val="000000"/>
                <w:sz w:val="18"/>
                <w:szCs w:val="18"/>
                <w:u w:val="none"/>
                <w:lang w:eastAsia="zh-CN"/>
              </w:rPr>
            </w:pPr>
            <w:r>
              <w:rPr>
                <w:rFonts w:hint="eastAsia" w:ascii="宋体" w:hAnsi="宋体" w:eastAsia="宋体" w:cs="宋体"/>
                <w:i w:val="0"/>
                <w:color w:val="000000"/>
                <w:sz w:val="18"/>
                <w:szCs w:val="18"/>
                <w:u w:val="none"/>
                <w:lang w:eastAsia="zh-CN"/>
              </w:rPr>
              <w:t>下拉框</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是</w:t>
            </w:r>
          </w:p>
        </w:tc>
        <w:tc>
          <w:tcPr>
            <w:tcW w:w="114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18"/>
                <w:szCs w:val="18"/>
                <w:u w:val="none"/>
              </w:rPr>
            </w:pPr>
          </w:p>
        </w:tc>
        <w:tc>
          <w:tcPr>
            <w:tcW w:w="223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18"/>
                <w:szCs w:val="18"/>
                <w:u w:val="none"/>
                <w:lang w:eastAsia="zh-CN"/>
              </w:rPr>
            </w:pPr>
            <w:r>
              <w:rPr>
                <w:rFonts w:hint="eastAsia" w:ascii="宋体" w:hAnsi="宋体" w:eastAsia="宋体" w:cs="宋体"/>
                <w:i w:val="0"/>
                <w:color w:val="000000"/>
                <w:sz w:val="18"/>
                <w:szCs w:val="18"/>
                <w:u w:val="none"/>
                <w:lang w:eastAsia="zh-CN"/>
              </w:rPr>
              <w:t>展示导入数据中的科目</w:t>
            </w:r>
          </w:p>
        </w:tc>
      </w:tr>
    </w:tbl>
    <w:p>
      <w:pPr>
        <w:pStyle w:val="5"/>
      </w:pPr>
      <w:r>
        <w:rPr>
          <w:rFonts w:hint="eastAsia"/>
        </w:rPr>
        <w:t>查询输出</w:t>
      </w:r>
    </w:p>
    <w:p>
      <w:pPr>
        <w:rPr>
          <w:rFonts w:hint="eastAsia" w:eastAsiaTheme="minorEastAsia"/>
          <w:lang w:eastAsia="zh-CN"/>
        </w:rPr>
      </w:pPr>
      <w:r>
        <w:rPr>
          <w:rFonts w:hint="eastAsia"/>
        </w:rPr>
        <w:t>提交后提示“信息保存成功”或者“失败原因”</w:t>
      </w:r>
      <w:r>
        <w:rPr>
          <w:rFonts w:hint="eastAsia"/>
          <w:lang w:eastAsia="zh-CN"/>
        </w:rPr>
        <w:t>。</w:t>
      </w:r>
    </w:p>
    <w:p>
      <w:pPr>
        <w:pStyle w:val="5"/>
        <w:rPr>
          <w:rFonts w:hint="eastAsia"/>
          <w:lang w:eastAsia="zh-CN"/>
        </w:rPr>
      </w:pPr>
      <w:r>
        <w:rPr>
          <w:rFonts w:hint="eastAsia"/>
          <w:lang w:eastAsia="zh-CN"/>
        </w:rPr>
        <w:t>界面操作项</w:t>
      </w:r>
    </w:p>
    <w:p>
      <w:pPr>
        <w:rPr>
          <w:rFonts w:hint="eastAsia"/>
          <w:lang w:val="en-US" w:eastAsia="zh-CN"/>
        </w:rPr>
      </w:pPr>
      <w:r>
        <w:rPr>
          <w:rFonts w:hint="eastAsia"/>
          <w:lang w:val="en-US" w:eastAsia="zh-CN"/>
        </w:rPr>
        <w:t>新增功能：单击”新增“按钮，在弹出的窗口中填写相关信息，单击”保存“按钮，即可保存新增的产品映射数据。</w:t>
      </w:r>
    </w:p>
    <w:p>
      <w:pPr>
        <w:rPr>
          <w:rFonts w:hint="eastAsia"/>
          <w:lang w:val="en-US" w:eastAsia="zh-CN"/>
        </w:rPr>
      </w:pPr>
      <w:r>
        <w:rPr>
          <w:rFonts w:hint="eastAsia"/>
          <w:lang w:val="en-US" w:eastAsia="zh-CN"/>
        </w:rPr>
        <w:t>删除功能：选择要删除的产品映射数据，单击“删除”按钮，删除选择的数据。</w:t>
      </w:r>
    </w:p>
    <w:p>
      <w:pPr>
        <w:rPr>
          <w:rFonts w:hint="eastAsia"/>
          <w:lang w:val="en-US" w:eastAsia="zh-CN"/>
        </w:rPr>
      </w:pPr>
      <w:r>
        <w:rPr>
          <w:rFonts w:hint="eastAsia"/>
          <w:lang w:val="en-US" w:eastAsia="zh-CN"/>
        </w:rPr>
        <w:t>审核功能：选择要审核的产品映射数据，单击“审核”按钮，将未审核的数据进行审核。</w:t>
      </w:r>
    </w:p>
    <w:p>
      <w:pPr>
        <w:rPr>
          <w:rFonts w:hint="eastAsia"/>
          <w:lang w:val="en-US" w:eastAsia="zh-CN"/>
        </w:rPr>
      </w:pPr>
      <w:r>
        <w:rPr>
          <w:rFonts w:hint="eastAsia"/>
          <w:lang w:val="en-US" w:eastAsia="zh-CN"/>
        </w:rPr>
        <w:t>反审核功能：选择要反审核的产品映射数据，单击“反审核”按钮，将以审核的数据变为未审核状态。</w:t>
      </w:r>
    </w:p>
    <w:p>
      <w:pPr>
        <w:rPr>
          <w:rFonts w:hint="eastAsia"/>
          <w:lang w:val="en-US" w:eastAsia="zh-CN"/>
        </w:rPr>
      </w:pPr>
      <w:r>
        <w:rPr>
          <w:rFonts w:hint="eastAsia"/>
          <w:lang w:val="en-US" w:eastAsia="zh-CN"/>
        </w:rPr>
        <w:t>导出功能：选择要导出的产品映射数据，单击“导出”按钮，导出选择的数据。</w:t>
      </w:r>
    </w:p>
    <w:p>
      <w:pPr>
        <w:rPr>
          <w:rFonts w:hint="eastAsia"/>
          <w:lang w:val="en-US" w:eastAsia="zh-CN"/>
        </w:rPr>
      </w:pPr>
      <w:r>
        <w:rPr>
          <w:rFonts w:hint="eastAsia"/>
          <w:lang w:val="en-US" w:eastAsia="zh-CN"/>
        </w:rPr>
        <w:t>打印功能：选择要打印的产品映射数据，单击“打印”按钮，打印选择的数据。</w:t>
      </w:r>
    </w:p>
    <w:p>
      <w:pPr>
        <w:pStyle w:val="5"/>
      </w:pPr>
      <w:r>
        <w:rPr>
          <w:rFonts w:hint="eastAsia"/>
          <w:lang w:eastAsia="zh-CN"/>
        </w:rPr>
        <w:t>界面原型</w:t>
      </w:r>
      <w:r>
        <w:rPr>
          <w:rFonts w:hint="eastAsia"/>
        </w:rPr>
        <w:t>图</w:t>
      </w:r>
    </w:p>
    <w:p>
      <w:r>
        <w:drawing>
          <wp:inline distT="0" distB="0" distL="114300" distR="114300">
            <wp:extent cx="5272405" cy="2553970"/>
            <wp:effectExtent l="0" t="0" r="4445" b="1778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1"/>
                    <a:stretch>
                      <a:fillRect/>
                    </a:stretch>
                  </pic:blipFill>
                  <pic:spPr>
                    <a:xfrm>
                      <a:off x="0" y="0"/>
                      <a:ext cx="5272405" cy="2553970"/>
                    </a:xfrm>
                    <a:prstGeom prst="rect">
                      <a:avLst/>
                    </a:prstGeom>
                    <a:noFill/>
                    <a:ln w="9525">
                      <a:noFill/>
                    </a:ln>
                  </pic:spPr>
                </pic:pic>
              </a:graphicData>
            </a:graphic>
          </wp:inline>
        </w:drawing>
      </w:r>
    </w:p>
    <w:p>
      <w:pPr>
        <w:pStyle w:val="5"/>
      </w:pPr>
      <w:r>
        <w:rPr>
          <w:rFonts w:hint="eastAsia"/>
        </w:rPr>
        <w:t>业务规则</w:t>
      </w:r>
    </w:p>
    <w:p>
      <w:pPr>
        <w:rPr>
          <w:rFonts w:hint="eastAsia"/>
          <w:lang w:val="en-US" w:eastAsia="zh-CN"/>
        </w:rPr>
      </w:pPr>
      <w:r>
        <w:rPr>
          <w:rFonts w:hint="eastAsia" w:ascii="微软雅黑" w:hAnsi="微软雅黑" w:eastAsia="微软雅黑"/>
          <w:sz w:val="24"/>
        </w:rPr>
        <w:t xml:space="preserve"> </w:t>
      </w:r>
      <w:r>
        <w:rPr>
          <w:rFonts w:hint="eastAsia"/>
          <w:lang w:val="en-US" w:eastAsia="zh-CN"/>
        </w:rPr>
        <w:t>1、在进行删除操作时需要先将数据进行反审核操作。</w:t>
      </w:r>
    </w:p>
    <w:p>
      <w:pPr>
        <w:rPr>
          <w:rFonts w:hint="eastAsia"/>
          <w:lang w:val="en-US" w:eastAsia="zh-CN"/>
        </w:rPr>
      </w:pPr>
      <w:r>
        <w:rPr>
          <w:rFonts w:hint="eastAsia"/>
          <w:lang w:val="en-US" w:eastAsia="zh-CN"/>
        </w:rPr>
        <w:t xml:space="preserve"> 2、新增set界面中勾选“过滤匹配”已经设置过的科目不展示。</w:t>
      </w:r>
    </w:p>
    <w:p>
      <w:pPr>
        <w:rPr>
          <w:rFonts w:hint="eastAsia" w:asciiTheme="minorEastAsia" w:hAnsiTheme="minorEastAsia" w:eastAsiaTheme="minorEastAsia" w:cstheme="minorEastAsia"/>
          <w:b w:val="0"/>
          <w:bCs w:val="0"/>
          <w:sz w:val="21"/>
          <w:szCs w:val="21"/>
          <w:lang w:val="en-US" w:eastAsia="zh-CN"/>
        </w:rPr>
      </w:pPr>
    </w:p>
    <w:p>
      <w:pPr>
        <w:pStyle w:val="3"/>
        <w:rPr>
          <w:rFonts w:hint="eastAsia"/>
          <w:lang w:val="en-US" w:eastAsia="zh-CN"/>
        </w:rPr>
      </w:pPr>
      <w:bookmarkStart w:id="23" w:name="_Toc17700"/>
      <w:r>
        <w:rPr>
          <w:rFonts w:hint="eastAsia"/>
          <w:lang w:val="en-US" w:eastAsia="zh-CN"/>
        </w:rPr>
        <w:t>指标映射管理</w:t>
      </w:r>
      <w:bookmarkEnd w:id="23"/>
    </w:p>
    <w:p>
      <w:pPr>
        <w:pStyle w:val="4"/>
        <w:rPr>
          <w:rFonts w:hint="eastAsia"/>
          <w:lang w:val="en-US" w:eastAsia="zh-CN"/>
        </w:rPr>
      </w:pPr>
      <w:bookmarkStart w:id="24" w:name="_Toc29568"/>
      <w:r>
        <w:rPr>
          <w:rFonts w:hint="eastAsia"/>
          <w:lang w:val="en-US" w:eastAsia="zh-CN"/>
        </w:rPr>
        <w:t>概述</w:t>
      </w:r>
      <w:bookmarkEnd w:id="24"/>
    </w:p>
    <w:p>
      <w:pPr>
        <w:numPr>
          <w:ilvl w:val="0"/>
          <w:numId w:val="0"/>
        </w:numPr>
        <w:rPr>
          <w:rFonts w:hint="eastAsia"/>
          <w:b w:val="0"/>
          <w:bCs w:val="0"/>
          <w:i w:val="0"/>
          <w:iCs/>
          <w:lang w:val="en-US" w:eastAsia="zh-CN"/>
        </w:rPr>
      </w:pPr>
      <w:r>
        <w:rPr>
          <w:rFonts w:hint="eastAsia"/>
          <w:b w:val="0"/>
          <w:bCs w:val="0"/>
          <w:i w:val="0"/>
          <w:iCs/>
          <w:lang w:val="en-US" w:eastAsia="zh-CN"/>
        </w:rPr>
        <w:t>设置内部指标所对应的外部指标。（关联产品组合的指标优先级大于托管行大于公共指标）</w:t>
      </w:r>
    </w:p>
    <w:p>
      <w:pPr>
        <w:pStyle w:val="4"/>
      </w:pPr>
      <w:bookmarkStart w:id="25" w:name="_Toc1090"/>
      <w:r>
        <w:rPr>
          <w:rFonts w:hint="eastAsia"/>
        </w:rPr>
        <w:t>查询输入条件</w:t>
      </w:r>
      <w:bookmarkEnd w:id="25"/>
    </w:p>
    <w:tbl>
      <w:tblPr>
        <w:tblStyle w:val="14"/>
        <w:tblW w:w="83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97"/>
        <w:gridCol w:w="997"/>
        <w:gridCol w:w="997"/>
        <w:gridCol w:w="997"/>
        <w:gridCol w:w="997"/>
        <w:gridCol w:w="1149"/>
        <w:gridCol w:w="22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11" w:hRule="atLeast"/>
        </w:trPr>
        <w:tc>
          <w:tcPr>
            <w:tcW w:w="997" w:type="dxa"/>
            <w:tcBorders>
              <w:top w:val="single" w:color="000000" w:sz="4" w:space="0"/>
              <w:left w:val="single" w:color="000000" w:sz="4" w:space="0"/>
              <w:bottom w:val="single" w:color="auto" w:sz="4" w:space="0"/>
              <w:right w:val="single" w:color="000000" w:sz="4" w:space="0"/>
            </w:tcBorders>
            <w:shd w:val="clear" w:color="auto" w:fill="auto"/>
            <w:vAlign w:val="center"/>
          </w:tcPr>
          <w:p>
            <w:pPr>
              <w:keepNext w:val="0"/>
              <w:keepLines w:val="0"/>
              <w:widowControl/>
              <w:suppressLineNumbers w:val="0"/>
              <w:jc w:val="center"/>
              <w:textAlignment w:val="center"/>
              <w:rPr>
                <w:rFonts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lang w:val="en-US" w:eastAsia="zh-CN" w:bidi="ar"/>
              </w:rPr>
              <w:t>数据名称</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lang w:val="en-US" w:eastAsia="zh-CN" w:bidi="ar"/>
              </w:rPr>
              <w:t>输入/输出</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lang w:val="en-US" w:eastAsia="zh-CN" w:bidi="ar"/>
              </w:rPr>
              <w:t>数据类型</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lang w:val="en-US" w:eastAsia="zh-CN" w:bidi="ar"/>
              </w:rPr>
              <w:t>表现形式</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lang w:val="en-US" w:eastAsia="zh-CN" w:bidi="ar"/>
              </w:rPr>
              <w:t>是否必输</w:t>
            </w:r>
          </w:p>
        </w:tc>
        <w:tc>
          <w:tcPr>
            <w:tcW w:w="114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lang w:val="en-US" w:eastAsia="zh-CN" w:bidi="ar"/>
              </w:rPr>
              <w:t>数据约束</w:t>
            </w:r>
          </w:p>
        </w:tc>
        <w:tc>
          <w:tcPr>
            <w:tcW w:w="22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11" w:hRule="atLeast"/>
        </w:trPr>
        <w:tc>
          <w:tcPr>
            <w:tcW w:w="99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center"/>
              <w:textAlignment w:val="top"/>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对账类型</w:t>
            </w:r>
          </w:p>
        </w:tc>
        <w:tc>
          <w:tcPr>
            <w:tcW w:w="997" w:type="dxa"/>
            <w:tcBorders>
              <w:top w:val="single" w:color="000000" w:sz="4" w:space="0"/>
              <w:left w:val="single" w:color="auto" w:sz="4" w:space="0"/>
              <w:bottom w:val="single" w:color="000000"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输入</w:t>
            </w:r>
          </w:p>
        </w:tc>
        <w:tc>
          <w:tcPr>
            <w:tcW w:w="997" w:type="dxa"/>
            <w:tcBorders>
              <w:top w:val="single" w:color="000000" w:sz="4" w:space="0"/>
              <w:left w:val="single" w:color="auto" w:sz="4" w:space="0"/>
              <w:bottom w:val="single" w:color="000000" w:sz="4" w:space="0"/>
              <w:right w:val="single" w:color="auto"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字符（C）</w:t>
            </w:r>
          </w:p>
        </w:tc>
        <w:tc>
          <w:tcPr>
            <w:tcW w:w="997" w:type="dxa"/>
            <w:tcBorders>
              <w:top w:val="single" w:color="000000" w:sz="4" w:space="0"/>
              <w:left w:val="single" w:color="auto" w:sz="4" w:space="0"/>
              <w:bottom w:val="single" w:color="000000" w:sz="4" w:space="0"/>
              <w:right w:val="single" w:color="auto" w:sz="4" w:space="0"/>
            </w:tcBorders>
            <w:shd w:val="clear" w:color="auto" w:fill="auto"/>
            <w:vAlign w:val="center"/>
          </w:tcPr>
          <w:p>
            <w:pPr>
              <w:jc w:val="center"/>
              <w:rPr>
                <w:rFonts w:hint="eastAsia" w:ascii="宋体" w:hAnsi="宋体" w:eastAsia="宋体" w:cs="宋体"/>
                <w:i w:val="0"/>
                <w:color w:val="000000"/>
                <w:sz w:val="18"/>
                <w:szCs w:val="18"/>
                <w:u w:val="none"/>
                <w:lang w:eastAsia="zh-CN"/>
              </w:rPr>
            </w:pPr>
            <w:r>
              <w:rPr>
                <w:rFonts w:hint="eastAsia" w:ascii="宋体" w:hAnsi="宋体" w:eastAsia="宋体" w:cs="宋体"/>
                <w:i w:val="0"/>
                <w:color w:val="000000"/>
                <w:sz w:val="18"/>
                <w:szCs w:val="18"/>
                <w:u w:val="none"/>
                <w:lang w:eastAsia="zh-CN"/>
              </w:rPr>
              <w:t>下拉框</w:t>
            </w:r>
          </w:p>
        </w:tc>
        <w:tc>
          <w:tcPr>
            <w:tcW w:w="997" w:type="dxa"/>
            <w:tcBorders>
              <w:top w:val="single" w:color="000000" w:sz="4" w:space="0"/>
              <w:left w:val="single" w:color="auto" w:sz="4" w:space="0"/>
              <w:bottom w:val="single" w:color="000000" w:sz="4" w:space="0"/>
              <w:right w:val="single" w:color="auto" w:sz="4" w:space="0"/>
            </w:tcBorders>
            <w:shd w:val="clear" w:color="auto" w:fill="auto"/>
            <w:vAlign w:val="center"/>
          </w:tcPr>
          <w:p>
            <w:pPr>
              <w:keepNext w:val="0"/>
              <w:keepLines w:val="0"/>
              <w:widowControl/>
              <w:suppressLineNumbers w:val="0"/>
              <w:jc w:val="center"/>
              <w:textAlignment w:val="top"/>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是</w:t>
            </w:r>
          </w:p>
        </w:tc>
        <w:tc>
          <w:tcPr>
            <w:tcW w:w="1149" w:type="dxa"/>
            <w:tcBorders>
              <w:top w:val="single" w:color="000000" w:sz="4" w:space="0"/>
              <w:left w:val="single" w:color="auto" w:sz="4" w:space="0"/>
              <w:bottom w:val="single" w:color="000000" w:sz="4" w:space="0"/>
              <w:right w:val="single" w:color="auto" w:sz="4" w:space="0"/>
            </w:tcBorders>
            <w:shd w:val="clear" w:color="auto" w:fill="auto"/>
            <w:vAlign w:val="center"/>
          </w:tcPr>
          <w:p>
            <w:pPr>
              <w:jc w:val="center"/>
              <w:rPr>
                <w:rFonts w:hint="eastAsia" w:ascii="微软雅黑" w:hAnsi="微软雅黑" w:eastAsia="微软雅黑" w:cs="微软雅黑"/>
                <w:i w:val="0"/>
                <w:color w:val="000000"/>
                <w:sz w:val="18"/>
                <w:szCs w:val="18"/>
                <w:u w:val="none"/>
              </w:rPr>
            </w:pPr>
          </w:p>
        </w:tc>
        <w:tc>
          <w:tcPr>
            <w:tcW w:w="2237" w:type="dxa"/>
            <w:tcBorders>
              <w:top w:val="single" w:color="000000" w:sz="4" w:space="0"/>
              <w:left w:val="single" w:color="auto"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18"/>
                <w:szCs w:val="18"/>
                <w:u w:val="none"/>
                <w:lang w:eastAsia="zh-CN"/>
              </w:rPr>
            </w:pPr>
            <w:r>
              <w:rPr>
                <w:rFonts w:hint="eastAsia" w:ascii="宋体" w:hAnsi="宋体" w:eastAsia="宋体" w:cs="宋体"/>
                <w:i w:val="0"/>
                <w:color w:val="000000"/>
                <w:sz w:val="18"/>
                <w:szCs w:val="18"/>
                <w:u w:val="none"/>
                <w:lang w:eastAsia="zh-CN"/>
              </w:rPr>
              <w:t>估值表、余额表、科目表、利润表、所有者权益变动表、资产负债表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11" w:hRule="atLeast"/>
        </w:trPr>
        <w:tc>
          <w:tcPr>
            <w:tcW w:w="997" w:type="dxa"/>
            <w:tcBorders>
              <w:top w:val="single" w:color="auto"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内部指标代码</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输入</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字符（C）</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tabs>
                <w:tab w:val="left" w:pos="397"/>
              </w:tabs>
              <w:ind w:firstLine="180" w:firstLineChars="100"/>
              <w:jc w:val="both"/>
              <w:rPr>
                <w:rFonts w:hint="eastAsia" w:ascii="宋体" w:hAnsi="宋体" w:eastAsia="宋体" w:cs="宋体"/>
                <w:i w:val="0"/>
                <w:color w:val="000000"/>
                <w:sz w:val="18"/>
                <w:szCs w:val="18"/>
                <w:u w:val="none"/>
                <w:lang w:eastAsia="zh-CN"/>
              </w:rPr>
            </w:pPr>
            <w:r>
              <w:rPr>
                <w:rFonts w:hint="eastAsia" w:ascii="宋体" w:hAnsi="宋体" w:eastAsia="宋体" w:cs="宋体"/>
                <w:i w:val="0"/>
                <w:color w:val="000000"/>
                <w:sz w:val="18"/>
                <w:szCs w:val="18"/>
                <w:u w:val="none"/>
                <w:lang w:eastAsia="zh-CN"/>
              </w:rPr>
              <w:t>下拉框</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top"/>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是</w:t>
            </w:r>
          </w:p>
        </w:tc>
        <w:tc>
          <w:tcPr>
            <w:tcW w:w="114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18"/>
                <w:szCs w:val="18"/>
                <w:u w:val="none"/>
              </w:rPr>
            </w:pPr>
          </w:p>
        </w:tc>
        <w:tc>
          <w:tcPr>
            <w:tcW w:w="223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18"/>
                <w:szCs w:val="18"/>
                <w:u w:val="none"/>
                <w:lang w:val="en-US" w:eastAsia="zh-CN"/>
              </w:rPr>
            </w:pPr>
            <w:r>
              <w:rPr>
                <w:rFonts w:hint="eastAsia" w:ascii="宋体" w:hAnsi="宋体" w:eastAsia="宋体" w:cs="宋体"/>
                <w:i w:val="0"/>
                <w:color w:val="000000"/>
                <w:sz w:val="18"/>
                <w:szCs w:val="18"/>
                <w:u w:val="none"/>
                <w:lang w:eastAsia="zh-CN"/>
              </w:rPr>
              <w:t>内部指标名称的代码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11" w:hRule="atLeast"/>
        </w:trPr>
        <w:tc>
          <w:tcPr>
            <w:tcW w:w="99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内部指标名称</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输入</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字符（C）</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tabs>
                <w:tab w:val="left" w:pos="397"/>
              </w:tabs>
              <w:ind w:firstLine="180" w:firstLineChars="100"/>
              <w:jc w:val="both"/>
              <w:rPr>
                <w:rFonts w:hint="eastAsia" w:ascii="宋体" w:hAnsi="宋体" w:eastAsia="宋体" w:cs="宋体"/>
                <w:i w:val="0"/>
                <w:color w:val="000000"/>
                <w:sz w:val="18"/>
                <w:szCs w:val="18"/>
                <w:u w:val="none"/>
                <w:lang w:eastAsia="zh-CN"/>
              </w:rPr>
            </w:pPr>
            <w:r>
              <w:rPr>
                <w:rFonts w:hint="eastAsia" w:ascii="宋体" w:hAnsi="宋体" w:eastAsia="宋体" w:cs="宋体"/>
                <w:i w:val="0"/>
                <w:color w:val="000000"/>
                <w:sz w:val="18"/>
                <w:szCs w:val="18"/>
                <w:u w:val="none"/>
                <w:lang w:eastAsia="zh-CN"/>
              </w:rPr>
              <w:t>文字框</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top"/>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否</w:t>
            </w:r>
          </w:p>
        </w:tc>
        <w:tc>
          <w:tcPr>
            <w:tcW w:w="114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18"/>
                <w:szCs w:val="18"/>
                <w:u w:val="none"/>
              </w:rPr>
            </w:pPr>
          </w:p>
        </w:tc>
        <w:tc>
          <w:tcPr>
            <w:tcW w:w="223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8"/>
                <w:szCs w:val="18"/>
                <w:u w:val="none"/>
                <w:lang w:eastAsia="zh-CN"/>
              </w:rPr>
            </w:pPr>
            <w:r>
              <w:rPr>
                <w:rFonts w:hint="eastAsia" w:ascii="宋体" w:hAnsi="宋体" w:eastAsia="宋体" w:cs="宋体"/>
                <w:i w:val="0"/>
                <w:color w:val="000000"/>
                <w:sz w:val="18"/>
                <w:szCs w:val="18"/>
                <w:u w:val="none"/>
                <w:lang w:eastAsia="zh-CN"/>
              </w:rPr>
              <w:t>单位净值、资产净值、资产类合计、负债类合计等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11" w:hRule="atLeast"/>
        </w:trPr>
        <w:tc>
          <w:tcPr>
            <w:tcW w:w="99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外部指标代码</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输入</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字符（C）</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tabs>
                <w:tab w:val="left" w:pos="397"/>
              </w:tabs>
              <w:ind w:firstLine="180" w:firstLineChars="100"/>
              <w:jc w:val="both"/>
              <w:rPr>
                <w:rFonts w:hint="eastAsia" w:ascii="宋体" w:hAnsi="宋体" w:eastAsia="宋体" w:cs="宋体"/>
                <w:i w:val="0"/>
                <w:color w:val="000000"/>
                <w:sz w:val="18"/>
                <w:szCs w:val="18"/>
                <w:u w:val="none"/>
                <w:lang w:eastAsia="zh-CN"/>
              </w:rPr>
            </w:pPr>
            <w:r>
              <w:rPr>
                <w:rFonts w:hint="eastAsia" w:ascii="宋体" w:hAnsi="宋体" w:eastAsia="宋体" w:cs="宋体"/>
                <w:i w:val="0"/>
                <w:color w:val="000000"/>
                <w:sz w:val="18"/>
                <w:szCs w:val="18"/>
                <w:u w:val="none"/>
                <w:lang w:eastAsia="zh-CN"/>
              </w:rPr>
              <w:t>文字框</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top"/>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是</w:t>
            </w:r>
          </w:p>
        </w:tc>
        <w:tc>
          <w:tcPr>
            <w:tcW w:w="114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18"/>
                <w:szCs w:val="18"/>
                <w:u w:val="none"/>
              </w:rPr>
            </w:pPr>
          </w:p>
        </w:tc>
        <w:tc>
          <w:tcPr>
            <w:tcW w:w="223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8"/>
                <w:szCs w:val="18"/>
                <w:u w:val="none"/>
                <w:lang w:eastAsia="zh-CN"/>
              </w:rPr>
            </w:pPr>
            <w:r>
              <w:rPr>
                <w:rFonts w:hint="eastAsia" w:ascii="宋体" w:hAnsi="宋体" w:eastAsia="宋体" w:cs="宋体"/>
                <w:i w:val="0"/>
                <w:color w:val="000000"/>
                <w:sz w:val="18"/>
                <w:szCs w:val="18"/>
                <w:u w:val="none"/>
                <w:lang w:eastAsia="zh-CN"/>
              </w:rPr>
              <w:t>托管行数据中的指标代码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11" w:hRule="atLeast"/>
        </w:trPr>
        <w:tc>
          <w:tcPr>
            <w:tcW w:w="99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外部指标名称</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输入</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字符（C）</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tabs>
                <w:tab w:val="left" w:pos="397"/>
              </w:tabs>
              <w:ind w:firstLine="180" w:firstLineChars="100"/>
              <w:jc w:val="both"/>
              <w:rPr>
                <w:rFonts w:hint="eastAsia" w:ascii="宋体" w:hAnsi="宋体" w:eastAsia="宋体" w:cs="宋体"/>
                <w:i w:val="0"/>
                <w:color w:val="000000"/>
                <w:sz w:val="18"/>
                <w:szCs w:val="18"/>
                <w:u w:val="none"/>
                <w:lang w:eastAsia="zh-CN"/>
              </w:rPr>
            </w:pPr>
            <w:r>
              <w:rPr>
                <w:rFonts w:hint="eastAsia" w:ascii="宋体" w:hAnsi="宋体" w:eastAsia="宋体" w:cs="宋体"/>
                <w:i w:val="0"/>
                <w:color w:val="000000"/>
                <w:sz w:val="18"/>
                <w:szCs w:val="18"/>
                <w:u w:val="none"/>
                <w:lang w:eastAsia="zh-CN"/>
              </w:rPr>
              <w:t>文字框</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top"/>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否</w:t>
            </w:r>
          </w:p>
        </w:tc>
        <w:tc>
          <w:tcPr>
            <w:tcW w:w="114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18"/>
                <w:szCs w:val="18"/>
                <w:u w:val="none"/>
              </w:rPr>
            </w:pPr>
          </w:p>
        </w:tc>
        <w:tc>
          <w:tcPr>
            <w:tcW w:w="223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8"/>
                <w:szCs w:val="18"/>
                <w:u w:val="none"/>
                <w:lang w:eastAsia="zh-CN"/>
              </w:rPr>
            </w:pPr>
            <w:r>
              <w:rPr>
                <w:rFonts w:hint="eastAsia" w:ascii="宋体" w:hAnsi="宋体" w:eastAsia="宋体" w:cs="宋体"/>
                <w:i w:val="0"/>
                <w:color w:val="000000"/>
                <w:sz w:val="18"/>
                <w:szCs w:val="18"/>
                <w:u w:val="none"/>
                <w:lang w:eastAsia="zh-CN"/>
              </w:rPr>
              <w:t>托管行数据中的指标代码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11" w:hRule="atLeast"/>
        </w:trPr>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top"/>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托管机构</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输入</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字符（C）</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tabs>
                <w:tab w:val="left" w:pos="397"/>
              </w:tabs>
              <w:ind w:firstLine="180" w:firstLineChars="100"/>
              <w:jc w:val="both"/>
              <w:rPr>
                <w:rFonts w:hint="eastAsia" w:ascii="宋体" w:hAnsi="宋体" w:eastAsia="宋体" w:cs="宋体"/>
                <w:i w:val="0"/>
                <w:color w:val="000000"/>
                <w:sz w:val="18"/>
                <w:szCs w:val="18"/>
                <w:u w:val="none"/>
                <w:lang w:eastAsia="zh-CN"/>
              </w:rPr>
            </w:pPr>
            <w:r>
              <w:rPr>
                <w:rFonts w:hint="eastAsia" w:ascii="宋体" w:hAnsi="宋体" w:eastAsia="宋体" w:cs="宋体"/>
                <w:i w:val="0"/>
                <w:color w:val="000000"/>
                <w:sz w:val="18"/>
                <w:szCs w:val="18"/>
                <w:u w:val="none"/>
                <w:lang w:eastAsia="zh-CN"/>
              </w:rPr>
              <w:t>下拉框</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top"/>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否</w:t>
            </w:r>
          </w:p>
        </w:tc>
        <w:tc>
          <w:tcPr>
            <w:tcW w:w="114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18"/>
                <w:szCs w:val="18"/>
                <w:u w:val="none"/>
              </w:rPr>
            </w:pPr>
          </w:p>
        </w:tc>
        <w:tc>
          <w:tcPr>
            <w:tcW w:w="223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8"/>
                <w:szCs w:val="18"/>
                <w:u w:val="none"/>
                <w:lang w:eastAsia="zh-CN"/>
              </w:rPr>
            </w:pPr>
            <w:r>
              <w:rPr>
                <w:rFonts w:hint="eastAsia" w:ascii="宋体" w:hAnsi="宋体" w:eastAsia="宋体" w:cs="宋体"/>
                <w:i w:val="0"/>
                <w:color w:val="000000"/>
                <w:sz w:val="18"/>
                <w:szCs w:val="18"/>
                <w:u w:val="none"/>
                <w:lang w:eastAsia="zh-CN"/>
              </w:rPr>
              <w:t>展示主体信息中的所有托管行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11" w:hRule="atLeast"/>
        </w:trPr>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top"/>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投资组合</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输入</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字符（C）</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tabs>
                <w:tab w:val="left" w:pos="397"/>
              </w:tabs>
              <w:ind w:firstLine="180" w:firstLineChars="100"/>
              <w:jc w:val="both"/>
              <w:rPr>
                <w:rFonts w:hint="eastAsia" w:ascii="宋体" w:hAnsi="宋体" w:eastAsia="宋体" w:cs="宋体"/>
                <w:i w:val="0"/>
                <w:color w:val="000000"/>
                <w:sz w:val="18"/>
                <w:szCs w:val="18"/>
                <w:u w:val="none"/>
                <w:lang w:eastAsia="zh-CN"/>
              </w:rPr>
            </w:pPr>
            <w:r>
              <w:rPr>
                <w:rFonts w:hint="eastAsia" w:ascii="宋体" w:hAnsi="宋体" w:eastAsia="宋体" w:cs="宋体"/>
                <w:i w:val="0"/>
                <w:color w:val="000000"/>
                <w:sz w:val="18"/>
                <w:szCs w:val="18"/>
                <w:u w:val="none"/>
                <w:lang w:eastAsia="zh-CN"/>
              </w:rPr>
              <w:t>下拉框</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top"/>
              <w:rPr>
                <w:rFonts w:hint="eastAsia" w:ascii="宋体" w:hAnsi="宋体" w:eastAsia="宋体" w:cs="宋体"/>
                <w:i w:val="0"/>
                <w:color w:val="000000"/>
                <w:kern w:val="0"/>
                <w:sz w:val="18"/>
                <w:szCs w:val="18"/>
                <w:u w:val="none"/>
                <w:lang w:val="en-US" w:eastAsia="zh-CN" w:bidi="ar"/>
              </w:rPr>
            </w:pPr>
            <w:r>
              <w:rPr>
                <w:rFonts w:hint="eastAsia" w:ascii="宋体" w:hAnsi="宋体" w:eastAsia="宋体" w:cs="宋体"/>
                <w:i w:val="0"/>
                <w:color w:val="000000"/>
                <w:kern w:val="0"/>
                <w:sz w:val="18"/>
                <w:szCs w:val="18"/>
                <w:u w:val="none"/>
                <w:lang w:val="en-US" w:eastAsia="zh-CN" w:bidi="ar"/>
              </w:rPr>
              <w:t>否</w:t>
            </w:r>
          </w:p>
        </w:tc>
        <w:tc>
          <w:tcPr>
            <w:tcW w:w="114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18"/>
                <w:szCs w:val="18"/>
                <w:u w:val="none"/>
              </w:rPr>
            </w:pPr>
          </w:p>
        </w:tc>
        <w:tc>
          <w:tcPr>
            <w:tcW w:w="223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8"/>
                <w:szCs w:val="18"/>
                <w:u w:val="none"/>
                <w:lang w:eastAsia="zh-CN"/>
              </w:rPr>
            </w:pPr>
            <w:r>
              <w:rPr>
                <w:rFonts w:hint="eastAsia" w:ascii="宋体" w:hAnsi="宋体" w:eastAsia="宋体" w:cs="宋体"/>
                <w:i w:val="0"/>
                <w:color w:val="000000"/>
                <w:sz w:val="18"/>
                <w:szCs w:val="18"/>
                <w:u w:val="none"/>
                <w:lang w:eastAsia="zh-CN"/>
              </w:rPr>
              <w:t>展示估值系统的所有产品组合</w:t>
            </w:r>
          </w:p>
        </w:tc>
      </w:tr>
    </w:tbl>
    <w:p>
      <w:pPr>
        <w:numPr>
          <w:ilvl w:val="0"/>
          <w:numId w:val="0"/>
        </w:numPr>
        <w:rPr>
          <w:rFonts w:hint="eastAsia"/>
          <w:b w:val="0"/>
          <w:bCs w:val="0"/>
          <w:i w:val="0"/>
          <w:iCs/>
          <w:lang w:val="en-US" w:eastAsia="zh-CN"/>
        </w:rPr>
      </w:pPr>
    </w:p>
    <w:p>
      <w:pPr>
        <w:pStyle w:val="4"/>
      </w:pPr>
      <w:bookmarkStart w:id="26" w:name="_Toc18095"/>
      <w:r>
        <w:rPr>
          <w:rFonts w:hint="eastAsia"/>
        </w:rPr>
        <w:t>查询输出</w:t>
      </w:r>
      <w:bookmarkEnd w:id="26"/>
    </w:p>
    <w:p>
      <w:pPr>
        <w:rPr>
          <w:rFonts w:hint="eastAsia" w:eastAsiaTheme="minorEastAsia"/>
          <w:lang w:eastAsia="zh-CN"/>
        </w:rPr>
      </w:pPr>
      <w:r>
        <w:rPr>
          <w:rFonts w:hint="eastAsia"/>
        </w:rPr>
        <w:t>提交后提示“信息保存成功”或者“失败原因”</w:t>
      </w:r>
      <w:r>
        <w:rPr>
          <w:rFonts w:hint="eastAsia"/>
          <w:lang w:eastAsia="zh-CN"/>
        </w:rPr>
        <w:t>。</w:t>
      </w:r>
    </w:p>
    <w:p>
      <w:pPr>
        <w:pStyle w:val="4"/>
        <w:rPr>
          <w:rFonts w:hint="eastAsia"/>
          <w:lang w:eastAsia="zh-CN"/>
        </w:rPr>
      </w:pPr>
      <w:bookmarkStart w:id="27" w:name="_Toc2238"/>
      <w:r>
        <w:rPr>
          <w:rFonts w:hint="eastAsia"/>
          <w:lang w:eastAsia="zh-CN"/>
        </w:rPr>
        <w:t>界面操作项</w:t>
      </w:r>
      <w:bookmarkEnd w:id="27"/>
    </w:p>
    <w:p>
      <w:pPr>
        <w:rPr>
          <w:rFonts w:hint="eastAsia"/>
          <w:lang w:val="en-US" w:eastAsia="zh-CN"/>
        </w:rPr>
      </w:pPr>
      <w:r>
        <w:rPr>
          <w:rFonts w:hint="eastAsia"/>
          <w:lang w:val="en-US" w:eastAsia="zh-CN"/>
        </w:rPr>
        <w:t>新增功能：单击”新增“按钮，在弹出的窗口中填写相关信息，单击”保存“按钮，即可保存新增的指标映射数据。</w:t>
      </w:r>
    </w:p>
    <w:p>
      <w:pPr>
        <w:rPr>
          <w:rFonts w:hint="eastAsia"/>
          <w:lang w:val="en-US" w:eastAsia="zh-CN"/>
        </w:rPr>
      </w:pPr>
      <w:r>
        <w:rPr>
          <w:rFonts w:hint="eastAsia"/>
          <w:lang w:val="en-US" w:eastAsia="zh-CN"/>
        </w:rPr>
        <w:t>修改功能：选择要修改的指标映射数据，单击“修改”按钮。在弹出的窗口中进行修改，修改完毕后，单击“保存”按钮，将修改过后的信息保存。</w:t>
      </w:r>
    </w:p>
    <w:p>
      <w:pPr>
        <w:rPr>
          <w:rFonts w:hint="eastAsia"/>
          <w:lang w:val="en-US" w:eastAsia="zh-CN"/>
        </w:rPr>
      </w:pPr>
      <w:r>
        <w:rPr>
          <w:rFonts w:hint="eastAsia"/>
          <w:lang w:val="en-US" w:eastAsia="zh-CN"/>
        </w:rPr>
        <w:t>复制功能：选择要复制的指标映射数据，单击“复制”按钮，复制选择的数据。</w:t>
      </w:r>
    </w:p>
    <w:p>
      <w:pPr>
        <w:rPr>
          <w:rFonts w:hint="eastAsia"/>
          <w:lang w:val="en-US" w:eastAsia="zh-CN"/>
        </w:rPr>
      </w:pPr>
      <w:r>
        <w:rPr>
          <w:rFonts w:hint="eastAsia"/>
          <w:lang w:val="en-US" w:eastAsia="zh-CN"/>
        </w:rPr>
        <w:t>删除功能：选择要删除的指标映射数据，单击“删除”按钮，删除选择的数据。</w:t>
      </w:r>
    </w:p>
    <w:p>
      <w:pPr>
        <w:rPr>
          <w:rFonts w:hint="eastAsia"/>
          <w:lang w:val="en-US" w:eastAsia="zh-CN"/>
        </w:rPr>
      </w:pPr>
      <w:r>
        <w:rPr>
          <w:rFonts w:hint="eastAsia"/>
          <w:lang w:val="en-US" w:eastAsia="zh-CN"/>
        </w:rPr>
        <w:t>审核功能：选择要审核的指标映射数据，单击“审核”按钮，将未审核的数据进行审核。</w:t>
      </w:r>
    </w:p>
    <w:p>
      <w:pPr>
        <w:rPr>
          <w:rFonts w:hint="eastAsia"/>
          <w:lang w:val="en-US" w:eastAsia="zh-CN"/>
        </w:rPr>
      </w:pPr>
      <w:r>
        <w:rPr>
          <w:rFonts w:hint="eastAsia"/>
          <w:lang w:val="en-US" w:eastAsia="zh-CN"/>
        </w:rPr>
        <w:t>反审核功能：选择要反审核的指标映射数据，单击“反审核”按钮，将以审核的数据变为未审核状态。</w:t>
      </w:r>
    </w:p>
    <w:p>
      <w:pPr>
        <w:rPr>
          <w:rFonts w:hint="eastAsia"/>
          <w:lang w:val="en-US" w:eastAsia="zh-CN"/>
        </w:rPr>
      </w:pPr>
      <w:r>
        <w:rPr>
          <w:rFonts w:hint="eastAsia"/>
          <w:lang w:val="en-US" w:eastAsia="zh-CN"/>
        </w:rPr>
        <w:t>导出功能：选择要导出的指标映射数据，单击“导出”按钮，导出选择的数据。</w:t>
      </w:r>
    </w:p>
    <w:p>
      <w:pPr>
        <w:rPr>
          <w:rFonts w:hint="eastAsia"/>
          <w:lang w:val="en-US" w:eastAsia="zh-CN"/>
        </w:rPr>
      </w:pPr>
      <w:r>
        <w:rPr>
          <w:rFonts w:hint="eastAsia"/>
          <w:lang w:val="en-US" w:eastAsia="zh-CN"/>
        </w:rPr>
        <w:t>打印功能：选择要打印的指标映射数据，单击“打印”按钮，打印选择的数据。</w:t>
      </w:r>
    </w:p>
    <w:p>
      <w:pPr>
        <w:rPr>
          <w:rFonts w:hint="eastAsia"/>
          <w:lang w:val="en-US" w:eastAsia="zh-CN"/>
        </w:rPr>
      </w:pPr>
      <w:r>
        <w:rPr>
          <w:rFonts w:hint="eastAsia"/>
          <w:lang w:val="en-US" w:eastAsia="zh-CN"/>
        </w:rPr>
        <w:t>查询功能：选择或输入筛选条件，单击“查询”按钮，查询符合条件的指标映射数据。</w:t>
      </w:r>
    </w:p>
    <w:p>
      <w:pPr>
        <w:pStyle w:val="4"/>
      </w:pPr>
      <w:bookmarkStart w:id="28" w:name="_Toc12349"/>
      <w:r>
        <w:rPr>
          <w:rFonts w:hint="eastAsia"/>
          <w:lang w:eastAsia="zh-CN"/>
        </w:rPr>
        <w:t>界面原型</w:t>
      </w:r>
      <w:r>
        <w:rPr>
          <w:rFonts w:hint="eastAsia"/>
        </w:rPr>
        <w:t>图</w:t>
      </w:r>
      <w:bookmarkEnd w:id="28"/>
    </w:p>
    <w:p>
      <w:r>
        <w:drawing>
          <wp:inline distT="0" distB="0" distL="114300" distR="114300">
            <wp:extent cx="5262880" cy="2548255"/>
            <wp:effectExtent l="0" t="0" r="13970" b="444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2"/>
                    <a:stretch>
                      <a:fillRect/>
                    </a:stretch>
                  </pic:blipFill>
                  <pic:spPr>
                    <a:xfrm>
                      <a:off x="0" y="0"/>
                      <a:ext cx="5262880" cy="2548255"/>
                    </a:xfrm>
                    <a:prstGeom prst="rect">
                      <a:avLst/>
                    </a:prstGeom>
                    <a:noFill/>
                    <a:ln w="9525">
                      <a:noFill/>
                    </a:ln>
                  </pic:spPr>
                </pic:pic>
              </a:graphicData>
            </a:graphic>
          </wp:inline>
        </w:drawing>
      </w:r>
    </w:p>
    <w:p>
      <w:pPr>
        <w:pStyle w:val="4"/>
      </w:pPr>
      <w:bookmarkStart w:id="29" w:name="_Toc5037"/>
      <w:r>
        <w:rPr>
          <w:rFonts w:hint="eastAsia"/>
        </w:rPr>
        <w:t>业务规则</w:t>
      </w:r>
      <w:bookmarkEnd w:id="29"/>
    </w:p>
    <w:p>
      <w:pPr>
        <w:rPr>
          <w:rFonts w:hint="eastAsia"/>
          <w:lang w:val="en-US" w:eastAsia="zh-CN"/>
        </w:rPr>
      </w:pPr>
      <w:r>
        <w:rPr>
          <w:rFonts w:hint="eastAsia"/>
          <w:lang w:val="en-US" w:eastAsia="zh-CN"/>
        </w:rPr>
        <w:t>1、在进行删除，修改操作时需要先将数据进行反审核操作。</w:t>
      </w:r>
    </w:p>
    <w:p>
      <w:r>
        <w:rPr>
          <w:rFonts w:hint="eastAsia"/>
          <w:lang w:val="en-US" w:eastAsia="zh-CN"/>
        </w:rPr>
        <w:t>2、在查询时可以选择对账类型、内部指标代码、外部指标代码、托管机构作为条件查询相关数据。</w:t>
      </w:r>
    </w:p>
    <w:p>
      <w:pPr>
        <w:rPr>
          <w:rFonts w:hint="eastAsia"/>
          <w:lang w:val="en-US" w:eastAsia="zh-CN"/>
        </w:rPr>
      </w:pPr>
    </w:p>
    <w:p>
      <w:pPr>
        <w:rPr>
          <w:rFonts w:hint="eastAsia"/>
          <w:lang w:val="en-US" w:eastAsia="zh-CN"/>
        </w:rPr>
      </w:pPr>
    </w:p>
    <w:p>
      <w:pPr>
        <w:pStyle w:val="3"/>
        <w:rPr>
          <w:rFonts w:hint="eastAsia"/>
          <w:lang w:val="en-US" w:eastAsia="zh-CN"/>
        </w:rPr>
      </w:pPr>
      <w:bookmarkStart w:id="30" w:name="_Toc13000"/>
      <w:r>
        <w:rPr>
          <w:rFonts w:hint="eastAsia"/>
          <w:lang w:val="en-US" w:eastAsia="zh-CN"/>
        </w:rPr>
        <w:t>忽略设置管理</w:t>
      </w:r>
      <w:bookmarkEnd w:id="30"/>
    </w:p>
    <w:p>
      <w:pPr>
        <w:pStyle w:val="4"/>
        <w:rPr>
          <w:rFonts w:hint="eastAsia"/>
          <w:lang w:val="en-US" w:eastAsia="zh-CN"/>
        </w:rPr>
      </w:pPr>
      <w:bookmarkStart w:id="31" w:name="_Toc13220"/>
      <w:r>
        <w:rPr>
          <w:rFonts w:hint="eastAsia"/>
          <w:lang w:val="en-US" w:eastAsia="zh-CN"/>
        </w:rPr>
        <w:t>概述</w:t>
      </w:r>
      <w:bookmarkEnd w:id="31"/>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b w:val="0"/>
          <w:bCs w:val="0"/>
          <w:i w:val="0"/>
          <w:iCs/>
          <w:lang w:val="en-US" w:eastAsia="zh-CN"/>
        </w:rPr>
        <w:t>设置各对账类型中不需要对账的列、行、单元格</w:t>
      </w:r>
    </w:p>
    <w:p>
      <w:pPr>
        <w:pStyle w:val="4"/>
        <w:rPr>
          <w:rFonts w:hint="eastAsia"/>
        </w:rPr>
      </w:pPr>
      <w:bookmarkStart w:id="32" w:name="_Toc10043"/>
      <w:r>
        <w:rPr>
          <w:rFonts w:hint="eastAsia"/>
        </w:rPr>
        <w:t>查询输入条件</w:t>
      </w:r>
      <w:bookmarkEnd w:id="32"/>
    </w:p>
    <w:tbl>
      <w:tblPr>
        <w:tblStyle w:val="14"/>
        <w:tblW w:w="829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97"/>
        <w:gridCol w:w="997"/>
        <w:gridCol w:w="997"/>
        <w:gridCol w:w="997"/>
        <w:gridCol w:w="997"/>
        <w:gridCol w:w="997"/>
        <w:gridCol w:w="23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11" w:hRule="atLeast"/>
        </w:trPr>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lang w:val="en-US" w:eastAsia="zh-CN" w:bidi="ar"/>
              </w:rPr>
              <w:t>数据名称</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lang w:val="en-US" w:eastAsia="zh-CN" w:bidi="ar"/>
              </w:rPr>
              <w:t>输入/输出</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lang w:val="en-US" w:eastAsia="zh-CN" w:bidi="ar"/>
              </w:rPr>
              <w:t>数据类型</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lang w:val="en-US" w:eastAsia="zh-CN" w:bidi="ar"/>
              </w:rPr>
              <w:t>表现形式</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lang w:val="en-US" w:eastAsia="zh-CN" w:bidi="ar"/>
              </w:rPr>
              <w:t>是否必输</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lang w:val="en-US" w:eastAsia="zh-CN" w:bidi="ar"/>
              </w:rPr>
              <w:t>数据约束</w:t>
            </w:r>
          </w:p>
        </w:tc>
        <w:tc>
          <w:tcPr>
            <w:tcW w:w="23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18"/>
                <w:szCs w:val="18"/>
                <w:u w:val="none"/>
              </w:rPr>
            </w:pPr>
            <w:r>
              <w:rPr>
                <w:rFonts w:hint="eastAsia" w:ascii="微软雅黑" w:hAnsi="微软雅黑" w:eastAsia="微软雅黑" w:cs="微软雅黑"/>
                <w:b/>
                <w:i w:val="0"/>
                <w:color w:val="000000"/>
                <w:kern w:val="0"/>
                <w:sz w:val="18"/>
                <w:szCs w:val="18"/>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11" w:hRule="atLeast"/>
        </w:trPr>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top"/>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对账类型</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输入</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字符（C）</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8"/>
                <w:szCs w:val="18"/>
                <w:u w:val="none"/>
                <w:lang w:eastAsia="zh-CN"/>
              </w:rPr>
            </w:pPr>
            <w:r>
              <w:rPr>
                <w:rFonts w:hint="eastAsia" w:ascii="宋体" w:hAnsi="宋体" w:eastAsia="宋体" w:cs="宋体"/>
                <w:i w:val="0"/>
                <w:color w:val="000000"/>
                <w:sz w:val="18"/>
                <w:szCs w:val="18"/>
                <w:u w:val="none"/>
                <w:lang w:eastAsia="zh-CN"/>
              </w:rPr>
              <w:t>下拉框</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top"/>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是</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18"/>
                <w:szCs w:val="18"/>
                <w:u w:val="none"/>
              </w:rPr>
            </w:pPr>
          </w:p>
        </w:tc>
        <w:tc>
          <w:tcPr>
            <w:tcW w:w="231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18"/>
                <w:szCs w:val="18"/>
                <w:u w:val="none"/>
                <w:lang w:eastAsia="zh-CN"/>
              </w:rPr>
            </w:pPr>
            <w:r>
              <w:rPr>
                <w:rFonts w:hint="eastAsia" w:ascii="宋体" w:hAnsi="宋体" w:eastAsia="宋体" w:cs="宋体"/>
                <w:i w:val="0"/>
                <w:color w:val="000000"/>
                <w:sz w:val="18"/>
                <w:szCs w:val="18"/>
                <w:u w:val="none"/>
                <w:lang w:eastAsia="zh-CN"/>
              </w:rPr>
              <w:t>估值表、余额表、科目表、利润表、所有者权益变动表、资产负债表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11" w:hRule="atLeast"/>
        </w:trPr>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top"/>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忽略类型</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输入</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字符（C）</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8"/>
                <w:szCs w:val="18"/>
                <w:u w:val="none"/>
              </w:rPr>
            </w:pPr>
            <w:r>
              <w:rPr>
                <w:rFonts w:hint="eastAsia" w:ascii="宋体" w:hAnsi="宋体" w:eastAsia="宋体" w:cs="宋体"/>
                <w:i w:val="0"/>
                <w:color w:val="000000"/>
                <w:sz w:val="18"/>
                <w:szCs w:val="18"/>
                <w:u w:val="none"/>
                <w:lang w:eastAsia="zh-CN"/>
              </w:rPr>
              <w:t>下拉框</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8"/>
                <w:szCs w:val="18"/>
                <w:u w:val="none"/>
                <w:lang w:eastAsia="zh-CN"/>
              </w:rPr>
            </w:pPr>
            <w:r>
              <w:rPr>
                <w:rFonts w:hint="eastAsia" w:ascii="宋体" w:hAnsi="宋体" w:eastAsia="宋体" w:cs="宋体"/>
                <w:i w:val="0"/>
                <w:color w:val="000000"/>
                <w:sz w:val="18"/>
                <w:szCs w:val="18"/>
                <w:u w:val="none"/>
                <w:lang w:eastAsia="zh-CN"/>
              </w:rPr>
              <w:t>是</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18"/>
                <w:szCs w:val="18"/>
                <w:u w:val="none"/>
              </w:rPr>
            </w:pPr>
          </w:p>
        </w:tc>
        <w:tc>
          <w:tcPr>
            <w:tcW w:w="231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18"/>
                <w:szCs w:val="18"/>
                <w:u w:val="none"/>
                <w:lang w:eastAsia="zh-CN"/>
              </w:rPr>
            </w:pPr>
            <w:r>
              <w:rPr>
                <w:rFonts w:hint="eastAsia" w:ascii="宋体" w:hAnsi="宋体" w:eastAsia="宋体" w:cs="宋体"/>
                <w:i w:val="0"/>
                <w:color w:val="000000"/>
                <w:sz w:val="18"/>
                <w:szCs w:val="18"/>
                <w:u w:val="none"/>
                <w:lang w:eastAsia="zh-CN"/>
              </w:rPr>
              <w:t>列忽略、行忽略、单元格忽略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11" w:hRule="atLeast"/>
        </w:trPr>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top"/>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行标识</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输入</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数字</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8"/>
                <w:szCs w:val="18"/>
                <w:u w:val="none"/>
              </w:rPr>
            </w:pPr>
            <w:r>
              <w:rPr>
                <w:rFonts w:hint="eastAsia" w:ascii="宋体" w:hAnsi="宋体" w:eastAsia="宋体" w:cs="宋体"/>
                <w:i w:val="0"/>
                <w:color w:val="000000"/>
                <w:sz w:val="18"/>
                <w:szCs w:val="18"/>
                <w:u w:val="none"/>
                <w:lang w:eastAsia="zh-CN"/>
              </w:rPr>
              <w:t>文字框</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top"/>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否</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18"/>
                <w:szCs w:val="18"/>
                <w:u w:val="none"/>
              </w:rPr>
            </w:pPr>
          </w:p>
        </w:tc>
        <w:tc>
          <w:tcPr>
            <w:tcW w:w="231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8"/>
                <w:szCs w:val="18"/>
                <w:u w:val="none"/>
                <w:lang w:val="en-US" w:eastAsia="zh-CN"/>
              </w:rPr>
            </w:pPr>
            <w:r>
              <w:rPr>
                <w:rFonts w:hint="eastAsia" w:ascii="宋体" w:hAnsi="宋体" w:eastAsia="宋体" w:cs="宋体"/>
                <w:i w:val="0"/>
                <w:color w:val="000000"/>
                <w:sz w:val="18"/>
                <w:szCs w:val="18"/>
                <w:u w:val="none"/>
                <w:lang w:val="en-US" w:eastAsia="zh-CN"/>
              </w:rPr>
              <w:t>忽略的行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11" w:hRule="atLeast"/>
        </w:trPr>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top"/>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列标识</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输入</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字符（C）</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8"/>
                <w:szCs w:val="18"/>
                <w:u w:val="none"/>
              </w:rPr>
            </w:pPr>
            <w:r>
              <w:rPr>
                <w:rFonts w:hint="eastAsia" w:ascii="宋体" w:hAnsi="宋体" w:eastAsia="宋体" w:cs="宋体"/>
                <w:i w:val="0"/>
                <w:color w:val="000000"/>
                <w:sz w:val="18"/>
                <w:szCs w:val="18"/>
                <w:u w:val="none"/>
                <w:lang w:eastAsia="zh-CN"/>
              </w:rPr>
              <w:t>下拉框</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8"/>
                <w:szCs w:val="18"/>
                <w:u w:val="none"/>
                <w:lang w:eastAsia="zh-CN"/>
              </w:rPr>
            </w:pPr>
            <w:r>
              <w:rPr>
                <w:rFonts w:hint="eastAsia" w:ascii="宋体" w:hAnsi="宋体" w:eastAsia="宋体" w:cs="宋体"/>
                <w:i w:val="0"/>
                <w:color w:val="000000"/>
                <w:sz w:val="18"/>
                <w:szCs w:val="18"/>
                <w:u w:val="none"/>
                <w:lang w:eastAsia="zh-CN"/>
              </w:rPr>
              <w:t>否</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8"/>
                <w:szCs w:val="18"/>
                <w:u w:val="none"/>
              </w:rPr>
            </w:pPr>
          </w:p>
        </w:tc>
        <w:tc>
          <w:tcPr>
            <w:tcW w:w="231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8"/>
                <w:szCs w:val="18"/>
                <w:u w:val="none"/>
                <w:lang w:eastAsia="zh-CN"/>
              </w:rPr>
            </w:pPr>
            <w:r>
              <w:rPr>
                <w:rFonts w:hint="eastAsia" w:ascii="宋体" w:hAnsi="宋体" w:eastAsia="宋体" w:cs="宋体"/>
                <w:i w:val="0"/>
                <w:color w:val="000000"/>
                <w:sz w:val="18"/>
                <w:szCs w:val="18"/>
                <w:u w:val="none"/>
                <w:lang w:eastAsia="zh-CN"/>
              </w:rPr>
              <w:t>忽略的列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11" w:hRule="atLeast"/>
        </w:trPr>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top"/>
              <w:rPr>
                <w:rFonts w:hint="eastAsia" w:ascii="宋体" w:hAnsi="宋体" w:eastAsia="宋体" w:cs="宋体"/>
                <w:i w:val="0"/>
                <w:color w:val="000000"/>
                <w:sz w:val="18"/>
                <w:szCs w:val="18"/>
                <w:u w:val="none"/>
                <w:lang w:val="en-US"/>
              </w:rPr>
            </w:pPr>
            <w:r>
              <w:rPr>
                <w:rFonts w:hint="eastAsia" w:ascii="宋体" w:hAnsi="宋体" w:eastAsia="宋体" w:cs="宋体"/>
                <w:i w:val="0"/>
                <w:color w:val="000000"/>
                <w:kern w:val="0"/>
                <w:sz w:val="18"/>
                <w:szCs w:val="18"/>
                <w:u w:val="none"/>
                <w:lang w:val="en-US" w:eastAsia="zh-CN" w:bidi="ar"/>
              </w:rPr>
              <w:t>应用下级科目</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输入</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字符（C）</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8"/>
                <w:szCs w:val="18"/>
                <w:u w:val="none"/>
                <w:lang w:eastAsia="zh-CN"/>
              </w:rPr>
            </w:pPr>
            <w:r>
              <w:rPr>
                <w:rFonts w:hint="eastAsia" w:ascii="宋体" w:hAnsi="宋体" w:eastAsia="宋体" w:cs="宋体"/>
                <w:i w:val="0"/>
                <w:color w:val="000000"/>
                <w:sz w:val="18"/>
                <w:szCs w:val="18"/>
                <w:u w:val="none"/>
                <w:lang w:eastAsia="zh-CN"/>
              </w:rPr>
              <w:t>下拉框</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top"/>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是</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8"/>
                <w:szCs w:val="18"/>
                <w:u w:val="none"/>
              </w:rPr>
            </w:pPr>
          </w:p>
        </w:tc>
        <w:tc>
          <w:tcPr>
            <w:tcW w:w="231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8"/>
                <w:szCs w:val="18"/>
                <w:u w:val="none"/>
                <w:lang w:eastAsia="zh-CN"/>
              </w:rPr>
            </w:pPr>
            <w:r>
              <w:rPr>
                <w:rFonts w:hint="eastAsia" w:ascii="宋体" w:hAnsi="宋体" w:eastAsia="宋体" w:cs="宋体"/>
                <w:i w:val="0"/>
                <w:color w:val="000000"/>
                <w:sz w:val="18"/>
                <w:szCs w:val="18"/>
                <w:u w:val="none"/>
                <w:lang w:eastAsia="zh-CN"/>
              </w:rPr>
              <w:t>“是”“否”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11" w:hRule="atLeast"/>
        </w:trPr>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top"/>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忽略方向</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输入</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字符（C）</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8"/>
                <w:szCs w:val="18"/>
                <w:u w:val="none"/>
                <w:lang w:eastAsia="zh-CN"/>
              </w:rPr>
            </w:pPr>
            <w:r>
              <w:rPr>
                <w:rFonts w:hint="eastAsia" w:ascii="宋体" w:hAnsi="宋体" w:eastAsia="宋体" w:cs="宋体"/>
                <w:i w:val="0"/>
                <w:color w:val="000000"/>
                <w:sz w:val="18"/>
                <w:szCs w:val="18"/>
                <w:u w:val="none"/>
                <w:lang w:eastAsia="zh-CN"/>
              </w:rPr>
              <w:t>下拉框</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top"/>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是</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8"/>
                <w:szCs w:val="18"/>
                <w:u w:val="none"/>
              </w:rPr>
            </w:pPr>
          </w:p>
        </w:tc>
        <w:tc>
          <w:tcPr>
            <w:tcW w:w="231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8"/>
                <w:szCs w:val="18"/>
                <w:u w:val="none"/>
                <w:lang w:eastAsia="zh-CN"/>
              </w:rPr>
            </w:pPr>
            <w:r>
              <w:rPr>
                <w:rFonts w:hint="eastAsia" w:ascii="宋体" w:hAnsi="宋体" w:eastAsia="宋体" w:cs="宋体"/>
                <w:i w:val="0"/>
                <w:color w:val="000000"/>
                <w:sz w:val="18"/>
                <w:szCs w:val="18"/>
                <w:u w:val="none"/>
                <w:lang w:eastAsia="zh-CN"/>
              </w:rPr>
              <w:t>本方、对方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11" w:hRule="atLeast"/>
        </w:trPr>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top"/>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托管机构</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输入</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字符（C）</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8"/>
                <w:szCs w:val="18"/>
                <w:u w:val="none"/>
                <w:lang w:eastAsia="zh-CN"/>
              </w:rPr>
            </w:pPr>
            <w:r>
              <w:rPr>
                <w:rFonts w:hint="eastAsia" w:ascii="宋体" w:hAnsi="宋体" w:eastAsia="宋体" w:cs="宋体"/>
                <w:i w:val="0"/>
                <w:color w:val="000000"/>
                <w:sz w:val="18"/>
                <w:szCs w:val="18"/>
                <w:u w:val="none"/>
                <w:lang w:eastAsia="zh-CN"/>
              </w:rPr>
              <w:t>下拉框</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否</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8"/>
                <w:szCs w:val="18"/>
                <w:u w:val="none"/>
              </w:rPr>
            </w:pPr>
          </w:p>
        </w:tc>
        <w:tc>
          <w:tcPr>
            <w:tcW w:w="231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8"/>
                <w:szCs w:val="18"/>
                <w:u w:val="none"/>
                <w:lang w:eastAsia="zh-CN"/>
              </w:rPr>
            </w:pPr>
            <w:r>
              <w:rPr>
                <w:rFonts w:hint="eastAsia" w:ascii="宋体" w:hAnsi="宋体" w:eastAsia="宋体" w:cs="宋体"/>
                <w:i w:val="0"/>
                <w:color w:val="000000"/>
                <w:sz w:val="18"/>
                <w:szCs w:val="18"/>
                <w:u w:val="none"/>
                <w:lang w:eastAsia="zh-CN"/>
              </w:rPr>
              <w:t>主体机构设置的所有托管行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11" w:hRule="atLeast"/>
        </w:trPr>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top"/>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投资组合</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输入</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字符（C）</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8"/>
                <w:szCs w:val="18"/>
                <w:u w:val="none"/>
                <w:lang w:eastAsia="zh-CN"/>
              </w:rPr>
            </w:pPr>
            <w:r>
              <w:rPr>
                <w:rFonts w:hint="eastAsia" w:ascii="宋体" w:hAnsi="宋体" w:eastAsia="宋体" w:cs="宋体"/>
                <w:i w:val="0"/>
                <w:color w:val="000000"/>
                <w:sz w:val="18"/>
                <w:szCs w:val="18"/>
                <w:u w:val="none"/>
                <w:lang w:eastAsia="zh-CN"/>
              </w:rPr>
              <w:t>下拉框</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8"/>
                <w:szCs w:val="18"/>
                <w:u w:val="none"/>
              </w:rPr>
            </w:pPr>
            <w:r>
              <w:rPr>
                <w:rFonts w:hint="eastAsia" w:ascii="宋体" w:hAnsi="宋体" w:eastAsia="宋体" w:cs="宋体"/>
                <w:i w:val="0"/>
                <w:color w:val="000000"/>
                <w:kern w:val="0"/>
                <w:sz w:val="18"/>
                <w:szCs w:val="18"/>
                <w:u w:val="none"/>
                <w:lang w:val="en-US" w:eastAsia="zh-CN" w:bidi="ar"/>
              </w:rPr>
              <w:t>否</w:t>
            </w:r>
          </w:p>
        </w:tc>
        <w:tc>
          <w:tcPr>
            <w:tcW w:w="99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8"/>
                <w:szCs w:val="18"/>
                <w:u w:val="none"/>
              </w:rPr>
            </w:pPr>
          </w:p>
        </w:tc>
        <w:tc>
          <w:tcPr>
            <w:tcW w:w="231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8"/>
                <w:szCs w:val="18"/>
                <w:u w:val="none"/>
                <w:lang w:eastAsia="zh-CN"/>
              </w:rPr>
            </w:pPr>
            <w:r>
              <w:rPr>
                <w:rFonts w:hint="eastAsia" w:ascii="宋体" w:hAnsi="宋体" w:eastAsia="宋体" w:cs="宋体"/>
                <w:i w:val="0"/>
                <w:color w:val="000000"/>
                <w:sz w:val="18"/>
                <w:szCs w:val="18"/>
                <w:u w:val="none"/>
                <w:lang w:eastAsia="zh-CN"/>
              </w:rPr>
              <w:t>估值系统设置的所有组合</w:t>
            </w:r>
          </w:p>
        </w:tc>
      </w:tr>
    </w:tbl>
    <w:p>
      <w:pPr>
        <w:pStyle w:val="4"/>
      </w:pPr>
      <w:bookmarkStart w:id="33" w:name="_Toc30692"/>
      <w:r>
        <w:rPr>
          <w:rFonts w:hint="eastAsia"/>
        </w:rPr>
        <w:t>查询输出</w:t>
      </w:r>
      <w:bookmarkEnd w:id="33"/>
    </w:p>
    <w:p>
      <w:pPr>
        <w:rPr>
          <w:rFonts w:hint="eastAsia" w:eastAsiaTheme="minorEastAsia"/>
          <w:lang w:val="en-US" w:eastAsia="zh-CN"/>
        </w:rPr>
      </w:pPr>
      <w:r>
        <w:rPr>
          <w:rFonts w:hint="eastAsia"/>
        </w:rPr>
        <w:t>提交后提示“信息保存成功”或者“失败原因”</w:t>
      </w:r>
      <w:r>
        <w:rPr>
          <w:rFonts w:hint="eastAsia"/>
          <w:lang w:eastAsia="zh-CN"/>
        </w:rPr>
        <w:t>。</w:t>
      </w:r>
    </w:p>
    <w:p>
      <w:pPr>
        <w:pStyle w:val="4"/>
        <w:rPr>
          <w:rFonts w:hint="eastAsia"/>
          <w:lang w:eastAsia="zh-CN"/>
        </w:rPr>
      </w:pPr>
      <w:bookmarkStart w:id="34" w:name="_Toc6602"/>
      <w:r>
        <w:rPr>
          <w:rFonts w:hint="eastAsia"/>
          <w:lang w:eastAsia="zh-CN"/>
        </w:rPr>
        <w:t>界面操作项</w:t>
      </w:r>
      <w:bookmarkEnd w:id="34"/>
    </w:p>
    <w:p>
      <w:pPr>
        <w:rPr>
          <w:rFonts w:hint="eastAsia"/>
          <w:lang w:val="en-US" w:eastAsia="zh-CN"/>
        </w:rPr>
      </w:pPr>
      <w:r>
        <w:rPr>
          <w:rFonts w:hint="eastAsia"/>
          <w:lang w:val="en-US" w:eastAsia="zh-CN"/>
        </w:rPr>
        <w:t>新增功能：单击”新增“按钮，在弹出的窗口中填写相关信息，单击”保存“按钮，即可保存新增的忽略设置数据。</w:t>
      </w:r>
    </w:p>
    <w:p>
      <w:pPr>
        <w:rPr>
          <w:rFonts w:hint="eastAsia"/>
          <w:lang w:val="en-US" w:eastAsia="zh-CN"/>
        </w:rPr>
      </w:pPr>
      <w:r>
        <w:rPr>
          <w:rFonts w:hint="eastAsia"/>
          <w:lang w:val="en-US" w:eastAsia="zh-CN"/>
        </w:rPr>
        <w:t>修改功能：选择要修改的忽略设置数据，单击“修改”按钮。在弹出的窗口中进行修改，修改完毕后，单击“保存”按钮，将修改过后的信息保存。</w:t>
      </w:r>
    </w:p>
    <w:p>
      <w:pPr>
        <w:rPr>
          <w:rFonts w:hint="eastAsia"/>
          <w:lang w:val="en-US" w:eastAsia="zh-CN"/>
        </w:rPr>
      </w:pPr>
      <w:r>
        <w:rPr>
          <w:rFonts w:hint="eastAsia"/>
          <w:lang w:val="en-US" w:eastAsia="zh-CN"/>
        </w:rPr>
        <w:t>复制功能：选择要复制的忽略设置数据，单击“复制”按钮，复制选择的数据。</w:t>
      </w:r>
    </w:p>
    <w:p>
      <w:pPr>
        <w:rPr>
          <w:rFonts w:hint="eastAsia"/>
          <w:lang w:val="en-US" w:eastAsia="zh-CN"/>
        </w:rPr>
      </w:pPr>
      <w:r>
        <w:rPr>
          <w:rFonts w:hint="eastAsia"/>
          <w:lang w:val="en-US" w:eastAsia="zh-CN"/>
        </w:rPr>
        <w:t>删除功能：选择要删除的忽略设置数据，单击“删除”按钮，删除选择的数据。</w:t>
      </w:r>
    </w:p>
    <w:p>
      <w:pPr>
        <w:rPr>
          <w:rFonts w:hint="eastAsia"/>
          <w:lang w:val="en-US" w:eastAsia="zh-CN"/>
        </w:rPr>
      </w:pPr>
      <w:r>
        <w:rPr>
          <w:rFonts w:hint="eastAsia"/>
          <w:lang w:val="en-US" w:eastAsia="zh-CN"/>
        </w:rPr>
        <w:t>审核功能：选择要审核的忽略设置数据，单击“审核”按钮，将未审核的数据进行审核。</w:t>
      </w:r>
    </w:p>
    <w:p>
      <w:pPr>
        <w:rPr>
          <w:rFonts w:hint="eastAsia"/>
          <w:lang w:val="en-US" w:eastAsia="zh-CN"/>
        </w:rPr>
      </w:pPr>
      <w:r>
        <w:rPr>
          <w:rFonts w:hint="eastAsia"/>
          <w:lang w:val="en-US" w:eastAsia="zh-CN"/>
        </w:rPr>
        <w:t>反审核功能：选择要反审核的忽略设置数据，单击“反审核”按钮，将以审核的数据变为未审核状态。</w:t>
      </w:r>
    </w:p>
    <w:p>
      <w:pPr>
        <w:rPr>
          <w:rFonts w:hint="eastAsia"/>
          <w:lang w:val="en-US" w:eastAsia="zh-CN"/>
        </w:rPr>
      </w:pPr>
      <w:r>
        <w:rPr>
          <w:rFonts w:hint="eastAsia"/>
          <w:lang w:val="en-US" w:eastAsia="zh-CN"/>
        </w:rPr>
        <w:t>导出功能：选择要导出的忽略设置数据，单击“导出”按钮，导出选择的数据。</w:t>
      </w:r>
    </w:p>
    <w:p>
      <w:pPr>
        <w:rPr>
          <w:rFonts w:hint="eastAsia"/>
          <w:lang w:val="en-US" w:eastAsia="zh-CN"/>
        </w:rPr>
      </w:pPr>
      <w:r>
        <w:rPr>
          <w:rFonts w:hint="eastAsia"/>
          <w:lang w:val="en-US" w:eastAsia="zh-CN"/>
        </w:rPr>
        <w:t>打印功能：选择要打印的忽略设置数据，单击“打印”按钮，打印选择的数据。</w:t>
      </w:r>
    </w:p>
    <w:p>
      <w:pPr>
        <w:rPr>
          <w:rFonts w:hint="eastAsia"/>
          <w:lang w:val="en-US" w:eastAsia="zh-CN"/>
        </w:rPr>
      </w:pPr>
      <w:r>
        <w:rPr>
          <w:rFonts w:hint="eastAsia"/>
          <w:lang w:val="en-US" w:eastAsia="zh-CN"/>
        </w:rPr>
        <w:t>查询功能：选择或输入筛选条件，单击“查询”按钮，查询符合条件的忽略设置数据。</w:t>
      </w:r>
    </w:p>
    <w:p>
      <w:pPr>
        <w:pStyle w:val="4"/>
      </w:pPr>
      <w:bookmarkStart w:id="35" w:name="_Toc30182"/>
      <w:r>
        <w:rPr>
          <w:rFonts w:hint="eastAsia"/>
          <w:lang w:eastAsia="zh-CN"/>
        </w:rPr>
        <w:t>界面原型</w:t>
      </w:r>
      <w:r>
        <w:rPr>
          <w:rFonts w:hint="eastAsia"/>
        </w:rPr>
        <w:t>图</w:t>
      </w:r>
      <w:bookmarkEnd w:id="35"/>
    </w:p>
    <w:p>
      <w:r>
        <w:drawing>
          <wp:inline distT="0" distB="0" distL="114300" distR="114300">
            <wp:extent cx="5272405" cy="2548255"/>
            <wp:effectExtent l="0" t="0" r="4445" b="4445"/>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3"/>
                    <a:stretch>
                      <a:fillRect/>
                    </a:stretch>
                  </pic:blipFill>
                  <pic:spPr>
                    <a:xfrm>
                      <a:off x="0" y="0"/>
                      <a:ext cx="5272405" cy="2548255"/>
                    </a:xfrm>
                    <a:prstGeom prst="rect">
                      <a:avLst/>
                    </a:prstGeom>
                    <a:noFill/>
                    <a:ln w="9525">
                      <a:noFill/>
                    </a:ln>
                  </pic:spPr>
                </pic:pic>
              </a:graphicData>
            </a:graphic>
          </wp:inline>
        </w:drawing>
      </w:r>
    </w:p>
    <w:p>
      <w:pPr>
        <w:pStyle w:val="4"/>
        <w:rPr>
          <w:rFonts w:hint="eastAsia"/>
          <w:lang w:eastAsia="zh-CN"/>
        </w:rPr>
      </w:pPr>
      <w:bookmarkStart w:id="36" w:name="_Toc25559"/>
      <w:r>
        <w:rPr>
          <w:rFonts w:hint="eastAsia"/>
        </w:rPr>
        <w:t>业务</w:t>
      </w:r>
      <w:r>
        <w:rPr>
          <w:rFonts w:hint="eastAsia"/>
          <w:lang w:eastAsia="zh-CN"/>
        </w:rPr>
        <w:t>规则</w:t>
      </w:r>
      <w:bookmarkEnd w:id="36"/>
    </w:p>
    <w:p>
      <w:pPr>
        <w:rPr>
          <w:rFonts w:hint="eastAsia"/>
          <w:lang w:val="en-US" w:eastAsia="zh-CN"/>
        </w:rPr>
      </w:pPr>
      <w:r>
        <w:rPr>
          <w:rFonts w:hint="eastAsia"/>
          <w:lang w:val="en-US" w:eastAsia="zh-CN"/>
        </w:rPr>
        <w:t xml:space="preserve">  1、在进行删除，修改操作时需要先将数据进行反审核操作。</w:t>
      </w:r>
    </w:p>
    <w:p>
      <w:r>
        <w:rPr>
          <w:rFonts w:hint="eastAsia"/>
          <w:lang w:val="en-US" w:eastAsia="zh-CN"/>
        </w:rPr>
        <w:t xml:space="preserve">  2、在查询时可以选择对账类型、忽略类型、行标识、列标识、托管机构作为条件查询相关数据。</w:t>
      </w:r>
    </w:p>
    <w:p>
      <w:pPr>
        <w:rPr>
          <w:rFonts w:hint="eastAsia"/>
          <w:lang w:val="en-US" w:eastAsia="zh-CN"/>
        </w:rPr>
      </w:pPr>
    </w:p>
    <w:p>
      <w:pPr>
        <w:rPr>
          <w:rFonts w:hint="eastAsia"/>
          <w:lang w:val="en-US" w:eastAsia="zh-CN"/>
        </w:rPr>
      </w:pPr>
    </w:p>
    <w:p>
      <w:pPr>
        <w:pStyle w:val="3"/>
        <w:rPr>
          <w:rFonts w:hint="eastAsia"/>
          <w:lang w:val="en-US" w:eastAsia="zh-CN"/>
        </w:rPr>
      </w:pPr>
      <w:bookmarkStart w:id="37" w:name="_Toc31782"/>
      <w:r>
        <w:rPr>
          <w:rFonts w:hint="eastAsia"/>
          <w:lang w:val="en-US" w:eastAsia="zh-CN"/>
        </w:rPr>
        <w:t>反向电子对账管理</w:t>
      </w:r>
      <w:bookmarkEnd w:id="37"/>
    </w:p>
    <w:p>
      <w:pPr>
        <w:pStyle w:val="4"/>
        <w:rPr>
          <w:rFonts w:hint="eastAsia"/>
          <w:lang w:val="en-US" w:eastAsia="zh-CN"/>
        </w:rPr>
      </w:pPr>
      <w:bookmarkStart w:id="38" w:name="_Toc4617"/>
      <w:r>
        <w:rPr>
          <w:rFonts w:hint="eastAsia"/>
          <w:lang w:val="en-US" w:eastAsia="zh-CN"/>
        </w:rPr>
        <w:t>概述</w:t>
      </w:r>
      <w:bookmarkEnd w:id="38"/>
    </w:p>
    <w:p>
      <w:pPr>
        <w:numPr>
          <w:ilvl w:val="0"/>
          <w:numId w:val="0"/>
        </w:numPr>
        <w:rPr>
          <w:rFonts w:hint="eastAsia"/>
          <w:b w:val="0"/>
          <w:bCs w:val="0"/>
          <w:i w:val="0"/>
          <w:iCs/>
          <w:lang w:val="en-US" w:eastAsia="zh-CN"/>
        </w:rPr>
      </w:pPr>
      <w:r>
        <w:rPr>
          <w:rFonts w:hint="eastAsia"/>
          <w:b w:val="0"/>
          <w:bCs w:val="0"/>
          <w:i w:val="0"/>
          <w:iCs/>
          <w:lang w:val="en-US" w:eastAsia="zh-CN"/>
        </w:rPr>
        <w:t>对导入的数据进行人工对账且展示对账结果</w:t>
      </w:r>
    </w:p>
    <w:p>
      <w:pPr>
        <w:pStyle w:val="4"/>
      </w:pPr>
      <w:bookmarkStart w:id="39" w:name="_Toc25692"/>
      <w:r>
        <w:rPr>
          <w:rFonts w:hint="eastAsia"/>
        </w:rPr>
        <w:t>查询输入条件</w:t>
      </w:r>
      <w:bookmarkEnd w:id="39"/>
    </w:p>
    <w:p>
      <w:pPr>
        <w:rPr>
          <w:rFonts w:hint="eastAsia"/>
          <w:b w:val="0"/>
          <w:bCs w:val="0"/>
          <w:i w:val="0"/>
          <w:iCs/>
          <w:lang w:val="en-US" w:eastAsia="zh-CN"/>
        </w:rPr>
      </w:pPr>
      <w:r>
        <w:rPr>
          <w:rFonts w:hint="eastAsia"/>
          <w:lang w:eastAsia="zh-CN"/>
        </w:rPr>
        <w:t>无</w:t>
      </w:r>
    </w:p>
    <w:p>
      <w:pPr>
        <w:pStyle w:val="4"/>
        <w:rPr>
          <w:rFonts w:hint="eastAsia"/>
        </w:rPr>
      </w:pPr>
      <w:bookmarkStart w:id="40" w:name="_Toc24608"/>
      <w:r>
        <w:rPr>
          <w:rFonts w:hint="eastAsia"/>
        </w:rPr>
        <w:t>查询输出</w:t>
      </w:r>
      <w:bookmarkEnd w:id="40"/>
    </w:p>
    <w:p>
      <w:pPr>
        <w:rPr>
          <w:rFonts w:hint="eastAsia" w:eastAsiaTheme="minorEastAsia"/>
          <w:lang w:eastAsia="zh-CN"/>
        </w:rPr>
      </w:pPr>
      <w:r>
        <w:rPr>
          <w:rFonts w:hint="eastAsia"/>
          <w:lang w:eastAsia="zh-CN"/>
        </w:rPr>
        <w:t>对账一致或对账不一致</w:t>
      </w:r>
    </w:p>
    <w:p>
      <w:pPr>
        <w:pStyle w:val="4"/>
        <w:rPr>
          <w:rFonts w:hint="eastAsia"/>
          <w:lang w:eastAsia="zh-CN"/>
        </w:rPr>
      </w:pPr>
      <w:bookmarkStart w:id="41" w:name="_Toc18574"/>
      <w:r>
        <w:rPr>
          <w:rFonts w:hint="eastAsia"/>
          <w:lang w:eastAsia="zh-CN"/>
        </w:rPr>
        <w:t>界面操作项</w:t>
      </w:r>
      <w:bookmarkEnd w:id="41"/>
    </w:p>
    <w:p>
      <w:pPr>
        <w:rPr>
          <w:rFonts w:hint="eastAsia"/>
          <w:lang w:eastAsia="zh-CN"/>
        </w:rPr>
      </w:pPr>
      <w:r>
        <w:rPr>
          <w:rFonts w:hint="eastAsia"/>
          <w:lang w:eastAsia="zh-CN"/>
        </w:rPr>
        <w:t>修改对账结果：勾选已反向对账的数据，点击“修改对账结果”按钮弹出修改页面修改成功后保存。</w:t>
      </w:r>
    </w:p>
    <w:p>
      <w:pPr>
        <w:rPr>
          <w:rFonts w:hint="eastAsia"/>
          <w:lang w:eastAsia="zh-CN"/>
        </w:rPr>
      </w:pPr>
      <w:r>
        <w:rPr>
          <w:rFonts w:hint="eastAsia"/>
          <w:lang w:eastAsia="zh-CN"/>
        </w:rPr>
        <w:t>人工对账功能：勾选未对账的数据，点击“人工对账”按钮进行对账。</w:t>
      </w:r>
    </w:p>
    <w:p>
      <w:pPr>
        <w:rPr>
          <w:rFonts w:hint="eastAsia"/>
          <w:lang w:eastAsia="zh-CN"/>
        </w:rPr>
      </w:pPr>
      <w:r>
        <w:rPr>
          <w:rFonts w:hint="eastAsia"/>
          <w:lang w:eastAsia="zh-CN"/>
        </w:rPr>
        <w:t>锁定功能：勾选已反向对账的数据，点击“锁定”按钮对数据进行锁定，锁定后的数据无法修改。</w:t>
      </w:r>
    </w:p>
    <w:p>
      <w:pPr>
        <w:rPr>
          <w:rFonts w:hint="eastAsia"/>
          <w:lang w:eastAsia="zh-CN"/>
        </w:rPr>
      </w:pPr>
      <w:r>
        <w:rPr>
          <w:rFonts w:hint="eastAsia"/>
          <w:lang w:eastAsia="zh-CN"/>
        </w:rPr>
        <w:t>解锁功能：勾选已锁定的数据，点击“解锁”按钮对已锁定数据进行解锁。</w:t>
      </w:r>
    </w:p>
    <w:p>
      <w:r>
        <w:rPr>
          <w:rFonts w:hint="eastAsia"/>
        </w:rPr>
        <w:t>导出功能：选择要导出的</w:t>
      </w:r>
      <w:r>
        <w:rPr>
          <w:rFonts w:hint="eastAsia"/>
          <w:lang w:eastAsia="zh-CN"/>
        </w:rPr>
        <w:t>对账</w:t>
      </w:r>
      <w:r>
        <w:rPr>
          <w:rFonts w:hint="eastAsia"/>
        </w:rPr>
        <w:t>数据，单击“导出”按钮，导出选择的数据。</w:t>
      </w:r>
    </w:p>
    <w:p>
      <w:pPr>
        <w:pStyle w:val="4"/>
        <w:rPr>
          <w:rFonts w:hint="eastAsia"/>
          <w:lang w:eastAsia="zh-CN"/>
        </w:rPr>
      </w:pPr>
      <w:bookmarkStart w:id="42" w:name="_Toc8257"/>
      <w:r>
        <w:rPr>
          <w:rFonts w:hint="eastAsia"/>
          <w:lang w:eastAsia="zh-CN"/>
        </w:rPr>
        <w:t>界面原型图</w:t>
      </w:r>
      <w:bookmarkEnd w:id="42"/>
    </w:p>
    <w:p>
      <w:pPr>
        <w:rPr>
          <w:rFonts w:hint="eastAsia" w:eastAsiaTheme="minorEastAsia"/>
          <w:lang w:eastAsia="zh-CN"/>
        </w:rPr>
      </w:pPr>
      <w:r>
        <w:drawing>
          <wp:inline distT="0" distB="0" distL="114300" distR="114300">
            <wp:extent cx="5260975" cy="2548255"/>
            <wp:effectExtent l="0" t="0" r="15875" b="4445"/>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14"/>
                    <a:stretch>
                      <a:fillRect/>
                    </a:stretch>
                  </pic:blipFill>
                  <pic:spPr>
                    <a:xfrm>
                      <a:off x="0" y="0"/>
                      <a:ext cx="5260975" cy="2548255"/>
                    </a:xfrm>
                    <a:prstGeom prst="rect">
                      <a:avLst/>
                    </a:prstGeom>
                    <a:noFill/>
                    <a:ln w="9525">
                      <a:noFill/>
                    </a:ln>
                  </pic:spPr>
                </pic:pic>
              </a:graphicData>
            </a:graphic>
          </wp:inline>
        </w:drawing>
      </w:r>
    </w:p>
    <w:p/>
    <w:p>
      <w:pPr>
        <w:pStyle w:val="4"/>
      </w:pPr>
      <w:bookmarkStart w:id="43" w:name="_Toc14751"/>
      <w:r>
        <w:rPr>
          <w:rFonts w:hint="eastAsia"/>
        </w:rPr>
        <w:t>业务规则</w:t>
      </w:r>
      <w:bookmarkEnd w:id="43"/>
    </w:p>
    <w:p>
      <w:pPr>
        <w:rPr>
          <w:rFonts w:hint="eastAsia"/>
          <w:lang w:val="en-US" w:eastAsia="zh-CN"/>
        </w:rPr>
      </w:pPr>
      <w:r>
        <w:rPr>
          <w:rFonts w:hint="eastAsia"/>
          <w:lang w:val="en-US" w:eastAsia="zh-CN"/>
        </w:rPr>
        <w:t xml:space="preserve">  1、在查询时可以选择对账类型、日期、对账结果、反馈状态作为条件查询相关数据。</w:t>
      </w:r>
    </w:p>
    <w:p>
      <w:pPr>
        <w:rPr>
          <w:rFonts w:hint="eastAsia"/>
          <w:lang w:val="en-US" w:eastAsia="zh-CN"/>
        </w:rPr>
      </w:pPr>
    </w:p>
    <w:p>
      <w:pPr>
        <w:numPr>
          <w:ilvl w:val="0"/>
          <w:numId w:val="0"/>
        </w:numPr>
        <w:rPr>
          <w:rFonts w:hint="eastAsia"/>
          <w:lang w:val="en-US" w:eastAsia="zh-CN"/>
        </w:rPr>
      </w:pPr>
    </w:p>
    <w:p>
      <w:pPr>
        <w:pStyle w:val="2"/>
        <w:numPr>
          <w:ilvl w:val="0"/>
          <w:numId w:val="0"/>
        </w:numPr>
        <w:ind w:leftChars="0"/>
        <w:rPr>
          <w:rFonts w:hint="eastAsia"/>
          <w:lang w:val="en-US" w:eastAsia="zh-CN"/>
        </w:rPr>
      </w:pPr>
    </w:p>
    <w:p>
      <w:pPr>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moder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D0CD1"/>
    <w:multiLevelType w:val="multilevel"/>
    <w:tmpl w:val="278D0CD1"/>
    <w:lvl w:ilvl="0" w:tentative="0">
      <w:start w:val="1"/>
      <w:numFmt w:val="decimal"/>
      <w:pStyle w:val="2"/>
      <w:lvlText w:val="%1"/>
      <w:lvlJc w:val="left"/>
      <w:pPr>
        <w:ind w:left="425" w:hanging="425"/>
      </w:pPr>
      <w:rPr>
        <w:rFonts w:hint="eastAsia"/>
      </w:rPr>
    </w:lvl>
    <w:lvl w:ilvl="1" w:tentative="0">
      <w:start w:val="1"/>
      <w:numFmt w:val="decimal"/>
      <w:pStyle w:val="3"/>
      <w:lvlText w:val="%1.%2"/>
      <w:lvlJc w:val="left"/>
      <w:pPr>
        <w:ind w:left="425" w:hanging="425"/>
      </w:pPr>
      <w:rPr>
        <w:rFonts w:hint="eastAsia"/>
      </w:rPr>
    </w:lvl>
    <w:lvl w:ilvl="2" w:tentative="0">
      <w:start w:val="1"/>
      <w:numFmt w:val="decimal"/>
      <w:pStyle w:val="4"/>
      <w:lvlText w:val="%1.%2.%3"/>
      <w:lvlJc w:val="left"/>
      <w:pPr>
        <w:ind w:left="425" w:hanging="425"/>
      </w:pPr>
      <w:rPr>
        <w:rFonts w:hint="eastAsia"/>
      </w:rPr>
    </w:lvl>
    <w:lvl w:ilvl="3" w:tentative="0">
      <w:start w:val="1"/>
      <w:numFmt w:val="decimal"/>
      <w:pStyle w:val="5"/>
      <w:lvlText w:val="%1.%2.%3.%4"/>
      <w:lvlJc w:val="left"/>
      <w:pPr>
        <w:ind w:left="425" w:hanging="425"/>
      </w:pPr>
      <w:rPr>
        <w:rFonts w:hint="eastAsia"/>
      </w:rPr>
    </w:lvl>
    <w:lvl w:ilvl="4" w:tentative="0">
      <w:start w:val="1"/>
      <w:numFmt w:val="decimal"/>
      <w:pStyle w:val="6"/>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1">
    <w:nsid w:val="49380CB0"/>
    <w:multiLevelType w:val="singleLevel"/>
    <w:tmpl w:val="49380CB0"/>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4635E"/>
    <w:rsid w:val="0E077F49"/>
    <w:rsid w:val="13927549"/>
    <w:rsid w:val="13BD0EB0"/>
    <w:rsid w:val="15D8341B"/>
    <w:rsid w:val="18DE37C3"/>
    <w:rsid w:val="20A36F00"/>
    <w:rsid w:val="279D2EBC"/>
    <w:rsid w:val="2CE54C88"/>
    <w:rsid w:val="37690E67"/>
    <w:rsid w:val="3A983328"/>
    <w:rsid w:val="3E601A0C"/>
    <w:rsid w:val="4D30111C"/>
    <w:rsid w:val="4E8E2D43"/>
    <w:rsid w:val="527F0844"/>
    <w:rsid w:val="58A46521"/>
    <w:rsid w:val="5A4B7378"/>
    <w:rsid w:val="5EEC4620"/>
    <w:rsid w:val="600D3081"/>
    <w:rsid w:val="60BF22C5"/>
    <w:rsid w:val="6AC91D8D"/>
    <w:rsid w:val="6B321494"/>
    <w:rsid w:val="6BB64CEA"/>
    <w:rsid w:val="6CAC6EDE"/>
    <w:rsid w:val="6F9400BA"/>
    <w:rsid w:val="70152856"/>
    <w:rsid w:val="74F446EC"/>
    <w:rsid w:val="78B8302A"/>
    <w:rsid w:val="7B331DA0"/>
    <w:rsid w:val="7D410DDA"/>
    <w:rsid w:val="7FDE33F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qFormat/>
    <w:uiPriority w:val="0"/>
    <w:pPr>
      <w:keepNext/>
      <w:keepLines/>
      <w:tabs>
        <w:tab w:val="left" w:pos="1152"/>
      </w:tabs>
      <w:spacing w:before="240" w:after="64" w:line="317" w:lineRule="auto"/>
      <w:ind w:left="1152" w:hanging="1152"/>
      <w:outlineLvl w:val="5"/>
    </w:pPr>
    <w:rPr>
      <w:rFonts w:ascii="Arial" w:hAnsi="Arial" w:eastAsia="黑体" w:cs="Times New Roman"/>
      <w:b/>
      <w:szCs w:val="20"/>
    </w:rPr>
  </w:style>
  <w:style w:type="character" w:default="1" w:styleId="13">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8">
    <w:name w:val="Body Text First Indent"/>
    <w:basedOn w:val="9"/>
    <w:qFormat/>
    <w:uiPriority w:val="0"/>
    <w:pPr>
      <w:spacing w:after="0" w:line="300" w:lineRule="auto"/>
      <w:ind w:firstLine="200" w:firstLineChars="200"/>
    </w:pPr>
  </w:style>
  <w:style w:type="paragraph" w:styleId="9">
    <w:name w:val="Body Text"/>
    <w:basedOn w:val="1"/>
    <w:unhideWhenUsed/>
    <w:qFormat/>
    <w:uiPriority w:val="0"/>
    <w:pPr>
      <w:spacing w:after="120"/>
    </w:pPr>
  </w:style>
  <w:style w:type="paragraph" w:styleId="10">
    <w:name w:val="toc 3"/>
    <w:basedOn w:val="1"/>
    <w:next w:val="1"/>
    <w:qFormat/>
    <w:uiPriority w:val="39"/>
    <w:pPr>
      <w:ind w:left="840" w:leftChars="400"/>
    </w:pPr>
  </w:style>
  <w:style w:type="paragraph" w:styleId="11">
    <w:name w:val="toc 1"/>
    <w:basedOn w:val="1"/>
    <w:next w:val="1"/>
    <w:qFormat/>
    <w:uiPriority w:val="39"/>
    <w:rPr>
      <w:b/>
    </w:rPr>
  </w:style>
  <w:style w:type="paragraph" w:styleId="12">
    <w:name w:val="toc 2"/>
    <w:basedOn w:val="1"/>
    <w:next w:val="1"/>
    <w:qFormat/>
    <w:uiPriority w:val="39"/>
    <w:pPr>
      <w:ind w:left="420" w:leftChars="200"/>
    </w:pPr>
  </w:style>
  <w:style w:type="character" w:customStyle="1" w:styleId="15">
    <w:name w:val="标题 2 Char"/>
    <w:link w:val="3"/>
    <w:qFormat/>
    <w:uiPriority w:val="9"/>
    <w:rPr>
      <w:rFonts w:asciiTheme="majorHAnsi" w:hAnsiTheme="majorHAnsi" w:eastAsiaTheme="majorEastAsia" w:cstheme="majorBidi"/>
      <w:b/>
      <w:bCs/>
      <w:sz w:val="32"/>
      <w:szCs w:val="32"/>
    </w:rPr>
  </w:style>
  <w:style w:type="character" w:customStyle="1" w:styleId="16">
    <w:name w:val="标题 3 Char"/>
    <w:link w:val="4"/>
    <w:qFormat/>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李文周</cp:lastModifiedBy>
  <dcterms:modified xsi:type="dcterms:W3CDTF">2019-09-17T11:35:05Z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