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228" w:rsidRDefault="006E6EA9" w:rsidP="006E6EA9">
      <w:pPr>
        <w:pStyle w:val="2"/>
      </w:pPr>
      <w:r>
        <w:rPr>
          <w:rFonts w:hint="eastAsia"/>
        </w:rPr>
        <w:t xml:space="preserve">             </w:t>
      </w:r>
      <w:r w:rsidR="000A0E5C" w:rsidRPr="000A0E5C">
        <w:rPr>
          <w:rFonts w:hint="eastAsia"/>
        </w:rPr>
        <w:t>压缩与解压工具操作指南</w:t>
      </w:r>
    </w:p>
    <w:p w:rsidR="000A0E5C" w:rsidRPr="000A0E5C" w:rsidRDefault="000A0E5C" w:rsidP="000A0E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A0E5C">
        <w:rPr>
          <w:rFonts w:hint="eastAsia"/>
          <w:szCs w:val="21"/>
        </w:rPr>
        <w:t>运行压缩解压工具</w:t>
      </w:r>
      <w:r>
        <w:rPr>
          <w:rFonts w:hint="eastAsia"/>
          <w:szCs w:val="21"/>
        </w:rPr>
        <w:t>，进入主界面如下</w:t>
      </w:r>
      <w:proofErr w:type="gramStart"/>
      <w:r>
        <w:rPr>
          <w:rFonts w:hint="eastAsia"/>
          <w:szCs w:val="21"/>
        </w:rPr>
        <w:t>图选择</w:t>
      </w:r>
      <w:proofErr w:type="gramEnd"/>
      <w:r w:rsidR="00AA1323">
        <w:rPr>
          <w:rFonts w:hint="eastAsia"/>
          <w:szCs w:val="21"/>
        </w:rPr>
        <w:t>要压缩文件的路径如估值表文件或其他对账表文件等，选择文件，文件在没压缩前格式如下图左方显示！</w:t>
      </w:r>
    </w:p>
    <w:p w:rsidR="000A0E5C" w:rsidRDefault="00AA1323" w:rsidP="000A0E5C">
      <w:pPr>
        <w:pStyle w:val="a3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8327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0F" w:rsidRPr="008F390F" w:rsidRDefault="008F390F" w:rsidP="008F39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F390F">
        <w:rPr>
          <w:rFonts w:hint="eastAsia"/>
          <w:szCs w:val="21"/>
        </w:rPr>
        <w:t>压缩前文件加载后，选择“为压缩后的文件命名”后的“开始压缩”按钮（</w:t>
      </w:r>
      <w:r w:rsidRPr="008F390F">
        <w:rPr>
          <w:rFonts w:hint="eastAsia"/>
          <w:color w:val="FF0000"/>
          <w:szCs w:val="21"/>
        </w:rPr>
        <w:t>此处压缩文件命名可写可不写</w:t>
      </w:r>
      <w:r w:rsidRPr="008F390F">
        <w:rPr>
          <w:rFonts w:hint="eastAsia"/>
          <w:szCs w:val="21"/>
        </w:rPr>
        <w:t>）！</w:t>
      </w:r>
      <w:r>
        <w:rPr>
          <w:rFonts w:hint="eastAsia"/>
          <w:szCs w:val="21"/>
        </w:rPr>
        <w:t>点击压缩按钮文件就自动进行加密压缩处理！</w:t>
      </w:r>
    </w:p>
    <w:p w:rsidR="008F390F" w:rsidRDefault="008F390F" w:rsidP="008F390F">
      <w:pPr>
        <w:pStyle w:val="a3"/>
        <w:ind w:left="420" w:firstLineChars="0" w:firstLine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8327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EB" w:rsidRDefault="000448EB" w:rsidP="008F390F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点击压缩后—报文系统就会自动获取到指令信息（注意：</w:t>
      </w:r>
      <w:r w:rsidRPr="000448EB">
        <w:rPr>
          <w:rFonts w:hint="eastAsia"/>
          <w:color w:val="FF0000"/>
          <w:szCs w:val="21"/>
        </w:rPr>
        <w:t>进行解压与压缩文件必须是报文</w:t>
      </w:r>
      <w:proofErr w:type="gramStart"/>
      <w:r w:rsidRPr="000448EB">
        <w:rPr>
          <w:rFonts w:hint="eastAsia"/>
          <w:color w:val="FF0000"/>
          <w:szCs w:val="21"/>
        </w:rPr>
        <w:t>系统</w:t>
      </w:r>
      <w:r>
        <w:rPr>
          <w:rFonts w:hint="eastAsia"/>
          <w:color w:val="FF0000"/>
          <w:szCs w:val="21"/>
        </w:rPr>
        <w:t>对账库的</w:t>
      </w:r>
      <w:proofErr w:type="gramEnd"/>
      <w:r>
        <w:rPr>
          <w:rFonts w:hint="eastAsia"/>
          <w:color w:val="FF0000"/>
          <w:szCs w:val="21"/>
        </w:rPr>
        <w:t>文件</w:t>
      </w:r>
      <w:r>
        <w:rPr>
          <w:rFonts w:hint="eastAsia"/>
          <w:szCs w:val="21"/>
        </w:rPr>
        <w:t>）</w:t>
      </w:r>
    </w:p>
    <w:p w:rsidR="00860EE2" w:rsidRDefault="00860EE2" w:rsidP="008F390F">
      <w:pPr>
        <w:pStyle w:val="a3"/>
        <w:ind w:left="42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4543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CE" w:rsidRDefault="00C26F07" w:rsidP="001807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选择其他操作—点击“解压托管行文件”—进入模拟托管</w:t>
      </w:r>
      <w:proofErr w:type="gramStart"/>
      <w:r>
        <w:rPr>
          <w:rFonts w:hint="eastAsia"/>
          <w:szCs w:val="21"/>
        </w:rPr>
        <w:t>行文件</w:t>
      </w:r>
      <w:proofErr w:type="gramEnd"/>
      <w:r>
        <w:rPr>
          <w:rFonts w:hint="eastAsia"/>
          <w:szCs w:val="21"/>
        </w:rPr>
        <w:t>压缩与解压</w:t>
      </w:r>
    </w:p>
    <w:p w:rsidR="006039CE" w:rsidRDefault="006039CE" w:rsidP="008F390F">
      <w:pPr>
        <w:pStyle w:val="a3"/>
        <w:ind w:left="42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3686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D" w:rsidRPr="001767DD" w:rsidRDefault="0018075D" w:rsidP="001767D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767DD">
        <w:rPr>
          <w:rFonts w:hint="eastAsia"/>
          <w:szCs w:val="21"/>
        </w:rPr>
        <w:t>进入操作界面—将托管行压缩文件复制到左边文本框中！</w:t>
      </w:r>
    </w:p>
    <w:p w:rsidR="0018075D" w:rsidRDefault="0018075D" w:rsidP="0018075D">
      <w:pPr>
        <w:pStyle w:val="a3"/>
        <w:ind w:left="420" w:firstLineChars="0" w:firstLine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42133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D" w:rsidRDefault="0018075D" w:rsidP="0098733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复制压缩文件</w:t>
      </w:r>
      <w:r w:rsidR="001767DD">
        <w:rPr>
          <w:rFonts w:hint="eastAsia"/>
          <w:szCs w:val="21"/>
        </w:rPr>
        <w:t>后—点击“</w:t>
      </w:r>
      <w:r w:rsidR="00F3392B">
        <w:rPr>
          <w:rFonts w:hint="eastAsia"/>
          <w:szCs w:val="21"/>
        </w:rPr>
        <w:t>解</w:t>
      </w:r>
      <w:r w:rsidR="001767DD">
        <w:rPr>
          <w:rFonts w:hint="eastAsia"/>
          <w:szCs w:val="21"/>
        </w:rPr>
        <w:t>缩”按钮显示结果如下</w:t>
      </w:r>
      <w:r w:rsidR="00F3392B">
        <w:rPr>
          <w:rFonts w:hint="eastAsia"/>
          <w:szCs w:val="21"/>
        </w:rPr>
        <w:t>图右方红圈标注部分</w:t>
      </w:r>
    </w:p>
    <w:p w:rsidR="001767DD" w:rsidRDefault="00343892" w:rsidP="001767DD">
      <w:pPr>
        <w:pStyle w:val="a3"/>
        <w:ind w:left="42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2133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84" w:rsidRDefault="00987336" w:rsidP="0098733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六、</w:t>
      </w:r>
      <w:r w:rsidR="00F3392B">
        <w:rPr>
          <w:rFonts w:hint="eastAsia"/>
          <w:szCs w:val="21"/>
        </w:rPr>
        <w:t>如将右</w:t>
      </w:r>
      <w:r w:rsidR="00E75024">
        <w:rPr>
          <w:rFonts w:hint="eastAsia"/>
          <w:szCs w:val="21"/>
        </w:rPr>
        <w:t>边文件进行</w:t>
      </w:r>
      <w:r w:rsidR="00F3392B">
        <w:rPr>
          <w:rFonts w:hint="eastAsia"/>
          <w:szCs w:val="21"/>
        </w:rPr>
        <w:t>压缩处理则反过来点击“压缩”按钮即可！</w:t>
      </w:r>
    </w:p>
    <w:p w:rsidR="00987336" w:rsidRDefault="00987336" w:rsidP="00987336">
      <w:pPr>
        <w:pStyle w:val="a3"/>
        <w:ind w:left="420" w:firstLineChars="0" w:firstLine="0"/>
        <w:rPr>
          <w:rFonts w:hint="eastAsia"/>
          <w:szCs w:val="21"/>
        </w:rPr>
      </w:pPr>
    </w:p>
    <w:p w:rsidR="00987336" w:rsidRDefault="00987336" w:rsidP="00987336">
      <w:pPr>
        <w:pStyle w:val="a3"/>
        <w:ind w:left="420" w:firstLineChars="0" w:firstLine="0"/>
        <w:rPr>
          <w:rFonts w:hint="eastAsia"/>
          <w:szCs w:val="21"/>
        </w:rPr>
      </w:pPr>
    </w:p>
    <w:p w:rsidR="00987336" w:rsidRDefault="00987336" w:rsidP="00987336">
      <w:pPr>
        <w:pStyle w:val="a3"/>
        <w:ind w:left="420" w:firstLineChars="0" w:firstLine="0"/>
        <w:rPr>
          <w:rFonts w:hint="eastAsia"/>
          <w:szCs w:val="21"/>
        </w:rPr>
      </w:pPr>
    </w:p>
    <w:p w:rsidR="00987336" w:rsidRPr="00987336" w:rsidRDefault="00987336" w:rsidP="0098733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注意：</w:t>
      </w:r>
      <w:r w:rsidRPr="00987336">
        <w:rPr>
          <w:rFonts w:hint="eastAsia"/>
          <w:color w:val="FF0000"/>
          <w:szCs w:val="21"/>
        </w:rPr>
        <w:t xml:space="preserve"> </w:t>
      </w:r>
      <w:r w:rsidRPr="00987336">
        <w:rPr>
          <w:rFonts w:hint="eastAsia"/>
          <w:color w:val="FF0000"/>
          <w:szCs w:val="21"/>
        </w:rPr>
        <w:t>要进行解压与压缩的文件格式必须符合接口文件规范</w:t>
      </w:r>
      <w:r w:rsidRPr="00987336">
        <w:rPr>
          <w:rFonts w:hint="eastAsia"/>
          <w:color w:val="FF0000"/>
          <w:szCs w:val="21"/>
        </w:rPr>
        <w:t xml:space="preserve"> </w:t>
      </w:r>
      <w:r w:rsidRPr="00987336">
        <w:rPr>
          <w:rFonts w:hint="eastAsia"/>
          <w:color w:val="FF0000"/>
          <w:szCs w:val="21"/>
        </w:rPr>
        <w:t>否则会报错！</w:t>
      </w:r>
    </w:p>
    <w:sectPr w:rsidR="00987336" w:rsidRPr="00987336" w:rsidSect="0060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A0D81"/>
    <w:multiLevelType w:val="hybridMultilevel"/>
    <w:tmpl w:val="6C28C480"/>
    <w:lvl w:ilvl="0" w:tplc="D9DE9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E5C"/>
    <w:rsid w:val="000448EB"/>
    <w:rsid w:val="000A0E5C"/>
    <w:rsid w:val="001767DD"/>
    <w:rsid w:val="0018075D"/>
    <w:rsid w:val="00343892"/>
    <w:rsid w:val="003B1E42"/>
    <w:rsid w:val="006039CE"/>
    <w:rsid w:val="00607228"/>
    <w:rsid w:val="006E6EA9"/>
    <w:rsid w:val="007E3C84"/>
    <w:rsid w:val="00860EE2"/>
    <w:rsid w:val="008D693E"/>
    <w:rsid w:val="008F390F"/>
    <w:rsid w:val="00987336"/>
    <w:rsid w:val="00AA1323"/>
    <w:rsid w:val="00C26F07"/>
    <w:rsid w:val="00E75024"/>
    <w:rsid w:val="00F16EB5"/>
    <w:rsid w:val="00F3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0E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E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6EA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6E6EA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6E6EA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6E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2011-12-14T02:04:00Z</dcterms:created>
  <dcterms:modified xsi:type="dcterms:W3CDTF">2011-12-14T03:36:00Z</dcterms:modified>
</cp:coreProperties>
</file>