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72E76" w14:textId="75CBDEDB" w:rsidR="004801AC" w:rsidRDefault="004801AC" w:rsidP="004801AC">
      <w:pPr>
        <w:jc w:val="both"/>
        <w:rPr>
          <w:b/>
          <w:bCs/>
          <w:sz w:val="32"/>
          <w:szCs w:val="32"/>
        </w:rPr>
      </w:pPr>
      <w:r w:rsidRPr="004801AC">
        <w:rPr>
          <w:b/>
          <w:bCs/>
          <w:sz w:val="32"/>
          <w:szCs w:val="32"/>
        </w:rPr>
        <w:t>The Complete Financial History of Berkshire Hathaway: A</w:t>
      </w:r>
      <w:r>
        <w:rPr>
          <w:b/>
          <w:bCs/>
          <w:sz w:val="32"/>
          <w:szCs w:val="32"/>
        </w:rPr>
        <w:t xml:space="preserve"> </w:t>
      </w:r>
      <w:r w:rsidRPr="004801AC">
        <w:rPr>
          <w:b/>
          <w:bCs/>
          <w:sz w:val="32"/>
          <w:szCs w:val="32"/>
        </w:rPr>
        <w:t>Chronological Analysis of Warren Buffett and Charlie Munger's</w:t>
      </w:r>
      <w:r>
        <w:rPr>
          <w:b/>
          <w:bCs/>
          <w:sz w:val="32"/>
          <w:szCs w:val="32"/>
        </w:rPr>
        <w:t xml:space="preserve"> </w:t>
      </w:r>
      <w:r w:rsidRPr="004801AC">
        <w:rPr>
          <w:b/>
          <w:bCs/>
          <w:sz w:val="32"/>
          <w:szCs w:val="32"/>
        </w:rPr>
        <w:t xml:space="preserve">Conglomerate Masterpiece </w:t>
      </w:r>
    </w:p>
    <w:p w14:paraId="712F3C30" w14:textId="43A9E395" w:rsidR="003759AB" w:rsidRDefault="004801AC" w:rsidP="003759AB">
      <w:pPr>
        <w:rPr>
          <w:b/>
          <w:bCs/>
          <w:sz w:val="24"/>
          <w:szCs w:val="24"/>
        </w:rPr>
      </w:pPr>
      <w:r w:rsidRPr="004801AC">
        <w:rPr>
          <w:b/>
          <w:bCs/>
          <w:sz w:val="24"/>
          <w:szCs w:val="24"/>
        </w:rPr>
        <w:t>Adam J. Mead</w:t>
      </w:r>
    </w:p>
    <w:p w14:paraId="16F28EAD" w14:textId="77777777" w:rsidR="004801AC" w:rsidRDefault="004801AC" w:rsidP="003759AB"/>
    <w:p w14:paraId="3C24F40D" w14:textId="79086D95" w:rsidR="003759AB" w:rsidRDefault="003759AB" w:rsidP="003759AB">
      <w:r>
        <w:t xml:space="preserve">Year: </w:t>
      </w:r>
      <w:r w:rsidR="004801AC">
        <w:t>2021</w:t>
      </w:r>
      <w:r>
        <w:br/>
        <w:t xml:space="preserve">Publisher: </w:t>
      </w:r>
      <w:r w:rsidR="004801AC" w:rsidRPr="004801AC">
        <w:t>Harriman House Publishing</w:t>
      </w:r>
    </w:p>
    <w:p w14:paraId="70B35EE0" w14:textId="2C88FB76" w:rsidR="003759AB" w:rsidRDefault="003759AB" w:rsidP="003759AB">
      <w:r>
        <w:t xml:space="preserve">Pages: </w:t>
      </w:r>
      <w:r w:rsidR="004801AC">
        <w:t>782</w:t>
      </w:r>
    </w:p>
    <w:p w14:paraId="2C4BB482" w14:textId="77777777" w:rsidR="003759AB" w:rsidRDefault="003759AB" w:rsidP="003759AB">
      <w:pPr>
        <w:rPr>
          <w:b/>
          <w:bCs/>
          <w:sz w:val="24"/>
          <w:szCs w:val="24"/>
        </w:rPr>
      </w:pPr>
      <w:r>
        <w:rPr>
          <w:b/>
          <w:bCs/>
          <w:sz w:val="24"/>
          <w:szCs w:val="24"/>
        </w:rPr>
        <w:br/>
        <w:t xml:space="preserve">About </w:t>
      </w:r>
    </w:p>
    <w:p w14:paraId="6F589FE3" w14:textId="77777777" w:rsidR="003759AB" w:rsidRDefault="003759AB" w:rsidP="003759AB">
      <w:pPr>
        <w:rPr>
          <w:b/>
          <w:bCs/>
          <w:sz w:val="24"/>
          <w:szCs w:val="24"/>
        </w:rPr>
      </w:pPr>
    </w:p>
    <w:p w14:paraId="148CFD31" w14:textId="6B7FECA6" w:rsidR="004801AC" w:rsidRPr="004801AC" w:rsidRDefault="004801AC" w:rsidP="004801AC">
      <w:pPr>
        <w:jc w:val="both"/>
        <w:rPr>
          <w:sz w:val="24"/>
          <w:szCs w:val="24"/>
        </w:rPr>
      </w:pPr>
      <w:r>
        <w:rPr>
          <w:sz w:val="24"/>
          <w:szCs w:val="24"/>
        </w:rPr>
        <w:t xml:space="preserve">This book is a </w:t>
      </w:r>
      <w:r w:rsidRPr="004801AC">
        <w:rPr>
          <w:sz w:val="24"/>
          <w:szCs w:val="24"/>
        </w:rPr>
        <w:t>comprehensive examination of the strategies, investments, and decision-making processes that have shaped the long-term growth and success of a highly diversified and profitable conglomerate.</w:t>
      </w:r>
    </w:p>
    <w:p w14:paraId="1AF1EB3D" w14:textId="77777777" w:rsidR="004801AC" w:rsidRDefault="004801AC" w:rsidP="003759AB">
      <w:pPr>
        <w:rPr>
          <w:b/>
          <w:bCs/>
          <w:sz w:val="24"/>
          <w:szCs w:val="24"/>
        </w:rPr>
      </w:pPr>
    </w:p>
    <w:p w14:paraId="35FABE4D" w14:textId="315B69AD" w:rsidR="003759AB" w:rsidRDefault="003759AB" w:rsidP="003759AB">
      <w:pPr>
        <w:rPr>
          <w:b/>
          <w:bCs/>
          <w:sz w:val="24"/>
          <w:szCs w:val="24"/>
        </w:rPr>
      </w:pPr>
      <w:r>
        <w:rPr>
          <w:b/>
          <w:bCs/>
          <w:sz w:val="24"/>
          <w:szCs w:val="24"/>
        </w:rPr>
        <w:t>Product Description</w:t>
      </w:r>
    </w:p>
    <w:p w14:paraId="6F636D1B" w14:textId="7F682BAA" w:rsidR="003759AB" w:rsidRDefault="003759AB" w:rsidP="003759AB">
      <w:pPr>
        <w:rPr>
          <w:b/>
          <w:bCs/>
          <w:sz w:val="24"/>
          <w:szCs w:val="24"/>
        </w:rPr>
      </w:pPr>
    </w:p>
    <w:p w14:paraId="440BE94C" w14:textId="77777777" w:rsidR="004801AC" w:rsidRPr="004801AC" w:rsidRDefault="004801AC" w:rsidP="004801AC">
      <w:pPr>
        <w:jc w:val="both"/>
        <w:rPr>
          <w:sz w:val="24"/>
          <w:szCs w:val="24"/>
        </w:rPr>
      </w:pPr>
      <w:r w:rsidRPr="004801AC">
        <w:rPr>
          <w:sz w:val="24"/>
          <w:szCs w:val="24"/>
        </w:rPr>
        <w:t>For the first time the complete financial history of Berkshire Hathaway is available under one cover in chronological format. Beginning at the origins of the predecessor companies in the textile industry, the reader can examine the development of the modern-day conglomerate year-by-year and decade-by-decade, watching as the struggling textile company morphs into what it has become today.</w:t>
      </w:r>
    </w:p>
    <w:p w14:paraId="1801F4A9" w14:textId="77777777" w:rsidR="004801AC" w:rsidRPr="004801AC" w:rsidRDefault="004801AC" w:rsidP="004801AC">
      <w:pPr>
        <w:jc w:val="both"/>
        <w:rPr>
          <w:sz w:val="24"/>
          <w:szCs w:val="24"/>
        </w:rPr>
      </w:pPr>
    </w:p>
    <w:p w14:paraId="1E13A807" w14:textId="77777777" w:rsidR="004801AC" w:rsidRPr="004801AC" w:rsidRDefault="004801AC" w:rsidP="004801AC">
      <w:pPr>
        <w:jc w:val="both"/>
        <w:rPr>
          <w:sz w:val="24"/>
          <w:szCs w:val="24"/>
        </w:rPr>
      </w:pPr>
      <w:r w:rsidRPr="004801AC">
        <w:rPr>
          <w:sz w:val="24"/>
          <w:szCs w:val="24"/>
        </w:rPr>
        <w:t>This comprehensive analysis distils over 10,000 pages of research material, including Buffett's Chairman's letters, Berkshire Hathaway annual reports and SEC filings, annual meeting transcripts, subsidiary financials, and more. The analysis of each year is supplemented with Buffett's own commentary where relevant, and examines all important acquisitions, investments, and other capital allocation decisions. The appendices contain balance sheets, income statements, statements of cash flows, and key ratios dating back to the 1930s, materials brought together for the first time.</w:t>
      </w:r>
    </w:p>
    <w:p w14:paraId="7321C398" w14:textId="77777777" w:rsidR="004801AC" w:rsidRPr="004801AC" w:rsidRDefault="004801AC" w:rsidP="004801AC">
      <w:pPr>
        <w:jc w:val="both"/>
        <w:rPr>
          <w:sz w:val="24"/>
          <w:szCs w:val="24"/>
        </w:rPr>
      </w:pPr>
    </w:p>
    <w:p w14:paraId="354574B2" w14:textId="7159A11E" w:rsidR="004801AC" w:rsidRPr="004801AC" w:rsidRDefault="004801AC" w:rsidP="004801AC">
      <w:pPr>
        <w:jc w:val="both"/>
        <w:rPr>
          <w:sz w:val="24"/>
          <w:szCs w:val="24"/>
        </w:rPr>
      </w:pPr>
      <w:r w:rsidRPr="004801AC">
        <w:rPr>
          <w:sz w:val="24"/>
          <w:szCs w:val="24"/>
        </w:rPr>
        <w:t>The structure of the book allows the new student to follow the logic, reasoning, and capital allocation decisions made by Warren Buffett and Charlie Munger from the very beginning. Existing Berkshire shareholders and long-time observers will find new information and refreshing analysis, and a convenient reference guide to the decades of financial moves that built the modern-day respected enterprise that is Berkshire Hathaway.</w:t>
      </w:r>
    </w:p>
    <w:p w14:paraId="7C7D892E" w14:textId="77777777" w:rsidR="004801AC" w:rsidRDefault="004801AC" w:rsidP="003759AB">
      <w:pPr>
        <w:rPr>
          <w:b/>
          <w:bCs/>
          <w:sz w:val="24"/>
          <w:szCs w:val="24"/>
        </w:rPr>
      </w:pPr>
    </w:p>
    <w:p w14:paraId="545D9C8B" w14:textId="77777777" w:rsidR="003759AB" w:rsidRPr="00F2459B" w:rsidRDefault="003759AB" w:rsidP="003759AB">
      <w:r>
        <w:rPr>
          <w:b/>
          <w:bCs/>
          <w:sz w:val="24"/>
          <w:szCs w:val="24"/>
        </w:rPr>
        <w:t>Selective Summary</w:t>
      </w:r>
    </w:p>
    <w:p w14:paraId="264B6487" w14:textId="77777777" w:rsidR="003759AB" w:rsidRDefault="003759AB" w:rsidP="003759AB">
      <w:pPr>
        <w:rPr>
          <w:b/>
          <w:bCs/>
          <w:sz w:val="24"/>
          <w:szCs w:val="24"/>
        </w:rPr>
      </w:pPr>
    </w:p>
    <w:p w14:paraId="614DC2BA" w14:textId="77777777" w:rsidR="004801AC" w:rsidRPr="004801AC" w:rsidRDefault="004801AC" w:rsidP="004801AC">
      <w:pPr>
        <w:jc w:val="both"/>
        <w:rPr>
          <w:sz w:val="24"/>
          <w:szCs w:val="24"/>
        </w:rPr>
      </w:pPr>
      <w:r w:rsidRPr="004801AC">
        <w:rPr>
          <w:sz w:val="24"/>
          <w:szCs w:val="24"/>
        </w:rPr>
        <w:t xml:space="preserve">The book provides a chronological analysis of investment decisions and strategic moves that illustrate how disciplined, long-term thinking can lead to sustained wealth creation. It emphasizes the importance of identifying companies with strong fundamentals, predictable </w:t>
      </w:r>
      <w:r w:rsidRPr="004801AC">
        <w:rPr>
          <w:sz w:val="24"/>
          <w:szCs w:val="24"/>
        </w:rPr>
        <w:lastRenderedPageBreak/>
        <w:t>cash flows, and durable competitive advantages, showing how such businesses form the backbone of a resilient investment portfolio.</w:t>
      </w:r>
    </w:p>
    <w:p w14:paraId="7F343EB8" w14:textId="77777777" w:rsidR="004801AC" w:rsidRPr="004801AC" w:rsidRDefault="004801AC" w:rsidP="004801AC">
      <w:pPr>
        <w:jc w:val="both"/>
        <w:rPr>
          <w:sz w:val="24"/>
          <w:szCs w:val="24"/>
        </w:rPr>
      </w:pPr>
    </w:p>
    <w:p w14:paraId="1257214B" w14:textId="77777777" w:rsidR="004801AC" w:rsidRPr="004801AC" w:rsidRDefault="004801AC" w:rsidP="004801AC">
      <w:pPr>
        <w:jc w:val="both"/>
        <w:rPr>
          <w:sz w:val="24"/>
          <w:szCs w:val="24"/>
        </w:rPr>
      </w:pPr>
      <w:r w:rsidRPr="004801AC">
        <w:rPr>
          <w:sz w:val="24"/>
          <w:szCs w:val="24"/>
        </w:rPr>
        <w:t>Readers are guided to understand the value of rigorous financial analysis, including examining revenue trends, profit margins, and balance sheet strength, to assess whether a company is being fairly priced by the market. The text highlights how evaluating management quality, ethical standards, and capital allocation decisions can reveal opportunities that are often overlooked by less discerning investors.</w:t>
      </w:r>
    </w:p>
    <w:p w14:paraId="33A4E4E2" w14:textId="77777777" w:rsidR="004801AC" w:rsidRPr="004801AC" w:rsidRDefault="004801AC" w:rsidP="004801AC">
      <w:pPr>
        <w:jc w:val="both"/>
        <w:rPr>
          <w:sz w:val="24"/>
          <w:szCs w:val="24"/>
        </w:rPr>
      </w:pPr>
    </w:p>
    <w:p w14:paraId="57ED7323" w14:textId="77777777" w:rsidR="004801AC" w:rsidRPr="004801AC" w:rsidRDefault="004801AC" w:rsidP="004801AC">
      <w:pPr>
        <w:jc w:val="both"/>
        <w:rPr>
          <w:sz w:val="24"/>
          <w:szCs w:val="24"/>
        </w:rPr>
      </w:pPr>
      <w:r w:rsidRPr="004801AC">
        <w:rPr>
          <w:sz w:val="24"/>
          <w:szCs w:val="24"/>
        </w:rPr>
        <w:t>A recurring principle is patience and the long-term perspective: investors are encouraged to resist market noise and short-term speculation, focusing instead on holding high-quality assets through economic cycles. The book also demonstrates the power of compounding returns, showing how consistent reinvestment and disciplined allocation of capital amplify wealth over decades.</w:t>
      </w:r>
    </w:p>
    <w:p w14:paraId="4B66F907" w14:textId="77777777" w:rsidR="004801AC" w:rsidRPr="004801AC" w:rsidRDefault="004801AC" w:rsidP="004801AC">
      <w:pPr>
        <w:jc w:val="both"/>
        <w:rPr>
          <w:sz w:val="24"/>
          <w:szCs w:val="24"/>
        </w:rPr>
      </w:pPr>
    </w:p>
    <w:p w14:paraId="486C7049" w14:textId="77777777" w:rsidR="004801AC" w:rsidRPr="004801AC" w:rsidRDefault="004801AC" w:rsidP="004801AC">
      <w:pPr>
        <w:jc w:val="both"/>
        <w:rPr>
          <w:sz w:val="24"/>
          <w:szCs w:val="24"/>
        </w:rPr>
      </w:pPr>
      <w:r w:rsidRPr="004801AC">
        <w:rPr>
          <w:sz w:val="24"/>
          <w:szCs w:val="24"/>
        </w:rPr>
        <w:t>Additionally, it explains the advantages of a concentrated investment approach in thoroughly understood businesses, rather than over-diversifying into unfamiliar companies. By studying historical successes and mistakes, readers learn how to anticipate potential risks, mitigate losses, and recognize favorable entry points.</w:t>
      </w:r>
    </w:p>
    <w:p w14:paraId="031C8C32" w14:textId="77777777" w:rsidR="004801AC" w:rsidRPr="004801AC" w:rsidRDefault="004801AC" w:rsidP="004801AC">
      <w:pPr>
        <w:jc w:val="both"/>
        <w:rPr>
          <w:sz w:val="24"/>
          <w:szCs w:val="24"/>
        </w:rPr>
      </w:pPr>
    </w:p>
    <w:p w14:paraId="4FA56FAE" w14:textId="793B0E50" w:rsidR="004801AC" w:rsidRPr="004801AC" w:rsidRDefault="004801AC" w:rsidP="004801AC">
      <w:pPr>
        <w:jc w:val="both"/>
        <w:rPr>
          <w:sz w:val="24"/>
          <w:szCs w:val="24"/>
        </w:rPr>
      </w:pPr>
      <w:r w:rsidRPr="004801AC">
        <w:rPr>
          <w:sz w:val="24"/>
          <w:szCs w:val="24"/>
        </w:rPr>
        <w:t>Throughout, the book conveys that successful investing is less about predicting market trends and more about careful selection, thoughtful analysis, and steady execution of well-reasoned strategies. It provides practical lessons on balancing risk and reward, aligning investments with intrinsic value, and applying the principles of rational decision-making, enabling readers to improve their judgment and approach in the pursuit of long-term financial growth.</w:t>
      </w:r>
    </w:p>
    <w:p w14:paraId="601A26A8" w14:textId="77777777" w:rsidR="004801AC" w:rsidRDefault="004801AC" w:rsidP="004801AC">
      <w:pPr>
        <w:rPr>
          <w:b/>
          <w:bCs/>
          <w:sz w:val="24"/>
          <w:szCs w:val="24"/>
        </w:rPr>
      </w:pPr>
    </w:p>
    <w:p w14:paraId="355C5554" w14:textId="77777777" w:rsidR="003759AB" w:rsidRPr="001234A8" w:rsidRDefault="003759AB" w:rsidP="003759AB">
      <w:pPr>
        <w:rPr>
          <w:b/>
          <w:bCs/>
          <w:sz w:val="24"/>
          <w:szCs w:val="24"/>
        </w:rPr>
      </w:pPr>
      <w:r>
        <w:rPr>
          <w:b/>
          <w:bCs/>
          <w:sz w:val="24"/>
          <w:szCs w:val="24"/>
        </w:rPr>
        <w:t>Book Reviews</w:t>
      </w:r>
    </w:p>
    <w:p w14:paraId="32423987" w14:textId="77777777" w:rsidR="003759AB" w:rsidRDefault="003759AB" w:rsidP="003759AB"/>
    <w:p w14:paraId="31A5CADB" w14:textId="71E7B6BB" w:rsidR="003759AB" w:rsidRDefault="003759AB" w:rsidP="003759AB">
      <w:r>
        <w:t xml:space="preserve">Rating: </w:t>
      </w:r>
      <w:r w:rsidR="004801AC">
        <w:t>4.6 | (203)</w:t>
      </w:r>
    </w:p>
    <w:p w14:paraId="58F59239" w14:textId="77777777" w:rsidR="004801AC" w:rsidRDefault="004801AC" w:rsidP="003759AB"/>
    <w:p w14:paraId="40641318" w14:textId="77777777" w:rsidR="003759AB" w:rsidRDefault="003759AB" w:rsidP="003759AB">
      <w:r>
        <w:t xml:space="preserve">Top comments: </w:t>
      </w:r>
    </w:p>
    <w:p w14:paraId="5A3D49E6" w14:textId="77777777" w:rsidR="003759AB" w:rsidRDefault="003759AB" w:rsidP="003759AB"/>
    <w:p w14:paraId="7C48CFA6" w14:textId="6B4B7A4E" w:rsidR="003759AB" w:rsidRPr="004801AC" w:rsidRDefault="003759AB" w:rsidP="003759AB">
      <w:pPr>
        <w:rPr>
          <w:lang w:val="en-US"/>
        </w:rPr>
      </w:pPr>
      <w:r>
        <w:t>1. “</w:t>
      </w:r>
      <w:r w:rsidR="004801AC" w:rsidRPr="004801AC">
        <w:rPr>
          <w:lang w:val="en-US"/>
        </w:rPr>
        <w:t>Mr. Adam, it is true, aims at the grandiose book for 50$!! , but then he writes at the top of his voice is nothing new. He is loud that one cannot hear what he says. I prefer to read Mr. Buffett himself. Berkshire Hathaway Annual Reports are for free. Learn nothing</w:t>
      </w:r>
      <w:r>
        <w:t xml:space="preserve">” – </w:t>
      </w:r>
      <w:r w:rsidR="004801AC" w:rsidRPr="004801AC">
        <w:t>Larry Fink</w:t>
      </w:r>
    </w:p>
    <w:p w14:paraId="1052FE01" w14:textId="77777777" w:rsidR="003759AB" w:rsidRDefault="003759AB" w:rsidP="003759AB"/>
    <w:p w14:paraId="5AE73903" w14:textId="0D6A81C1" w:rsidR="003759AB" w:rsidRPr="004801AC" w:rsidRDefault="003759AB" w:rsidP="003759AB">
      <w:pPr>
        <w:rPr>
          <w:lang w:val="en-US"/>
        </w:rPr>
      </w:pPr>
      <w:r>
        <w:t>2</w:t>
      </w:r>
      <w:r w:rsidRPr="00571E7E">
        <w:t>. “</w:t>
      </w:r>
      <w:r w:rsidR="004801AC" w:rsidRPr="004801AC">
        <w:rPr>
          <w:lang w:val="en-US"/>
        </w:rPr>
        <w:t>Top Class Book. Worth a Read for people interested in understanding about Finance and business from "Omaha of Investment.</w:t>
      </w:r>
      <w:r w:rsidRPr="00571E7E">
        <w:t>”</w:t>
      </w:r>
      <w:r w:rsidRPr="00A70697">
        <w:t xml:space="preserve"> – </w:t>
      </w:r>
      <w:r w:rsidR="004801AC" w:rsidRPr="004801AC">
        <w:t>Ramaswamy Easwaran</w:t>
      </w:r>
    </w:p>
    <w:p w14:paraId="73832152" w14:textId="77777777" w:rsidR="003759AB" w:rsidRDefault="003759AB" w:rsidP="003759AB"/>
    <w:p w14:paraId="11E387A3" w14:textId="60D72AF1" w:rsidR="004801AC" w:rsidRDefault="003759AB" w:rsidP="003759AB">
      <w:r>
        <w:t>3</w:t>
      </w:r>
      <w:r w:rsidRPr="00571E7E">
        <w:t>. “</w:t>
      </w:r>
      <w:r w:rsidR="004801AC" w:rsidRPr="004801AC">
        <w:rPr>
          <w:lang w:val="en-US"/>
        </w:rPr>
        <w:t>This book is a true masterpiece in explaining the financial and economic success of Berkshire Hathaway from when Warren Buffett took it over and build it into the conglomerate it is today. The author gives a clear narrative on each Berkshire Hathaway’s acquisition with financial data. This book belongs on any value investors’ bookshelf.</w:t>
      </w:r>
      <w:r w:rsidR="004801AC">
        <w:rPr>
          <w:lang w:val="en-US"/>
        </w:rPr>
        <w:t xml:space="preserve"> </w:t>
      </w:r>
      <w:r w:rsidR="004801AC" w:rsidRPr="004801AC">
        <w:rPr>
          <w:lang w:val="en-US"/>
        </w:rPr>
        <w:t>The website for this book is also a real gem and incredible source of information and learning</w:t>
      </w:r>
      <w:r w:rsidRPr="00571E7E">
        <w:t>”</w:t>
      </w:r>
      <w:r w:rsidRPr="00A70697">
        <w:t xml:space="preserve"> – </w:t>
      </w:r>
      <w:r w:rsidR="004801AC" w:rsidRPr="004801AC">
        <w:t>Amit Aujla</w:t>
      </w:r>
    </w:p>
    <w:p w14:paraId="795664F0" w14:textId="012E84CC" w:rsidR="004801AC" w:rsidRDefault="004801AC" w:rsidP="003759AB">
      <w:r>
        <w:lastRenderedPageBreak/>
        <w:t>4. “</w:t>
      </w:r>
      <w:r w:rsidRPr="004801AC">
        <w:t>Adam has done an incredible job detailing the Berkshire Hathaway masterpiece. In turn, he has created one of his own.</w:t>
      </w:r>
      <w:r>
        <w:t xml:space="preserve">” </w:t>
      </w:r>
      <w:r w:rsidRPr="00A70697">
        <w:t xml:space="preserve">– </w:t>
      </w:r>
      <w:r w:rsidRPr="004801AC">
        <w:t>Riley Newport</w:t>
      </w:r>
    </w:p>
    <w:p w14:paraId="26C284CA" w14:textId="77777777" w:rsidR="004801AC" w:rsidRDefault="004801AC" w:rsidP="003759AB"/>
    <w:p w14:paraId="627C71EF" w14:textId="262A0923" w:rsidR="004801AC" w:rsidRPr="004801AC" w:rsidRDefault="004801AC" w:rsidP="003759AB">
      <w:r>
        <w:t>5. “</w:t>
      </w:r>
      <w:r w:rsidRPr="004801AC">
        <w:t>Simply a masterpiere for all those who dabble in finance</w:t>
      </w:r>
      <w:r>
        <w:t xml:space="preserve">” </w:t>
      </w:r>
      <w:r w:rsidRPr="00A70697">
        <w:t xml:space="preserve">– </w:t>
      </w:r>
      <w:r w:rsidRPr="004801AC">
        <w:t>Filippo Neri</w:t>
      </w:r>
    </w:p>
    <w:p w14:paraId="53EF1701" w14:textId="77777777" w:rsidR="003759AB" w:rsidRDefault="003759AB" w:rsidP="003759AB"/>
    <w:p w14:paraId="59404559" w14:textId="7FCD5CAD" w:rsidR="00D02E43" w:rsidRDefault="00D02E43" w:rsidP="003759AB">
      <w:pPr>
        <w:rPr>
          <w:b/>
          <w:bCs/>
        </w:rPr>
      </w:pPr>
      <w:r w:rsidRPr="00D02E43">
        <w:rPr>
          <w:b/>
          <w:bCs/>
        </w:rPr>
        <w:t>Indicative Price: $</w:t>
      </w:r>
      <w:r>
        <w:rPr>
          <w:b/>
          <w:bCs/>
        </w:rPr>
        <w:t>55.87</w:t>
      </w:r>
    </w:p>
    <w:p w14:paraId="5C1D589D" w14:textId="77777777" w:rsidR="00D02E43" w:rsidRDefault="00D02E43" w:rsidP="003759AB">
      <w:pPr>
        <w:rPr>
          <w:b/>
          <w:bCs/>
        </w:rPr>
      </w:pPr>
    </w:p>
    <w:p w14:paraId="16525A15" w14:textId="11B15BD9" w:rsidR="003759AB" w:rsidRPr="00BE14BA" w:rsidRDefault="003759AB" w:rsidP="003759AB">
      <w:pPr>
        <w:rPr>
          <w:b/>
          <w:bCs/>
        </w:rPr>
      </w:pPr>
      <w:r w:rsidRPr="00BE14BA">
        <w:rPr>
          <w:b/>
          <w:bCs/>
        </w:rPr>
        <w:t>BUY NOW</w:t>
      </w:r>
    </w:p>
    <w:p w14:paraId="7F07A769" w14:textId="17DC2170" w:rsidR="00FB4F74" w:rsidRDefault="00FB4F74" w:rsidP="003759AB"/>
    <w:sectPr w:rsidR="00FB4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9AB"/>
    <w:rsid w:val="000A0A79"/>
    <w:rsid w:val="000F0AD5"/>
    <w:rsid w:val="0010048A"/>
    <w:rsid w:val="0030741B"/>
    <w:rsid w:val="0034651B"/>
    <w:rsid w:val="003759AB"/>
    <w:rsid w:val="003874DC"/>
    <w:rsid w:val="003A303A"/>
    <w:rsid w:val="004801AC"/>
    <w:rsid w:val="006E01B3"/>
    <w:rsid w:val="00D02E43"/>
    <w:rsid w:val="00E14AC9"/>
    <w:rsid w:val="00FB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719"/>
  <w15:chartTrackingRefBased/>
  <w15:docId w15:val="{17EC3C3F-B8D9-4F9B-95C0-FE9529708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9AB"/>
    <w:pPr>
      <w:spacing w:after="0" w:line="240" w:lineRule="auto"/>
    </w:pPr>
    <w:rPr>
      <w:sz w:val="22"/>
      <w:szCs w:val="22"/>
      <w:lang w:val="en-AU"/>
    </w:rPr>
  </w:style>
  <w:style w:type="paragraph" w:styleId="Heading1">
    <w:name w:val="heading 1"/>
    <w:basedOn w:val="Normal"/>
    <w:next w:val="Normal"/>
    <w:link w:val="Heading1Char"/>
    <w:uiPriority w:val="9"/>
    <w:qFormat/>
    <w:rsid w:val="003759AB"/>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3759AB"/>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3759AB"/>
    <w:pPr>
      <w:keepNext/>
      <w:keepLines/>
      <w:spacing w:before="160" w:after="80" w:line="278" w:lineRule="auto"/>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3759AB"/>
    <w:pPr>
      <w:keepNext/>
      <w:keepLines/>
      <w:spacing w:before="80" w:after="40" w:line="278" w:lineRule="auto"/>
      <w:outlineLvl w:val="3"/>
    </w:pPr>
    <w:rPr>
      <w:rFonts w:eastAsiaTheme="majorEastAsia" w:cstheme="majorBidi"/>
      <w:i/>
      <w:iCs/>
      <w:color w:val="0F4761" w:themeColor="accent1" w:themeShade="BF"/>
      <w:sz w:val="24"/>
      <w:szCs w:val="24"/>
      <w:lang w:val="en-US"/>
    </w:rPr>
  </w:style>
  <w:style w:type="paragraph" w:styleId="Heading5">
    <w:name w:val="heading 5"/>
    <w:basedOn w:val="Normal"/>
    <w:next w:val="Normal"/>
    <w:link w:val="Heading5Char"/>
    <w:uiPriority w:val="9"/>
    <w:semiHidden/>
    <w:unhideWhenUsed/>
    <w:qFormat/>
    <w:rsid w:val="003759AB"/>
    <w:pPr>
      <w:keepNext/>
      <w:keepLines/>
      <w:spacing w:before="80" w:after="40" w:line="278" w:lineRule="auto"/>
      <w:outlineLvl w:val="4"/>
    </w:pPr>
    <w:rPr>
      <w:rFonts w:eastAsiaTheme="majorEastAsia" w:cstheme="majorBidi"/>
      <w:color w:val="0F4761" w:themeColor="accent1" w:themeShade="BF"/>
      <w:sz w:val="24"/>
      <w:szCs w:val="24"/>
      <w:lang w:val="en-US"/>
    </w:rPr>
  </w:style>
  <w:style w:type="paragraph" w:styleId="Heading6">
    <w:name w:val="heading 6"/>
    <w:basedOn w:val="Normal"/>
    <w:next w:val="Normal"/>
    <w:link w:val="Heading6Char"/>
    <w:uiPriority w:val="9"/>
    <w:semiHidden/>
    <w:unhideWhenUsed/>
    <w:qFormat/>
    <w:rsid w:val="003759AB"/>
    <w:pPr>
      <w:keepNext/>
      <w:keepLines/>
      <w:spacing w:before="4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3759AB"/>
    <w:pPr>
      <w:keepNext/>
      <w:keepLines/>
      <w:spacing w:before="4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3759AB"/>
    <w:pPr>
      <w:keepNext/>
      <w:keepLines/>
      <w:spacing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3759AB"/>
    <w:pPr>
      <w:keepNext/>
      <w:keepLines/>
      <w:spacing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9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9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59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9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9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9AB"/>
    <w:rPr>
      <w:rFonts w:eastAsiaTheme="majorEastAsia" w:cstheme="majorBidi"/>
      <w:color w:val="272727" w:themeColor="text1" w:themeTint="D8"/>
    </w:rPr>
  </w:style>
  <w:style w:type="paragraph" w:styleId="Title">
    <w:name w:val="Title"/>
    <w:basedOn w:val="Normal"/>
    <w:next w:val="Normal"/>
    <w:link w:val="TitleChar"/>
    <w:uiPriority w:val="10"/>
    <w:qFormat/>
    <w:rsid w:val="003759AB"/>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37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9AB"/>
    <w:pPr>
      <w:numPr>
        <w:ilvl w:val="1"/>
      </w:numPr>
      <w:spacing w:after="160"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37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9AB"/>
    <w:pPr>
      <w:spacing w:before="160" w:after="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3759AB"/>
    <w:rPr>
      <w:i/>
      <w:iCs/>
      <w:color w:val="404040" w:themeColor="text1" w:themeTint="BF"/>
    </w:rPr>
  </w:style>
  <w:style w:type="paragraph" w:styleId="ListParagraph">
    <w:name w:val="List Paragraph"/>
    <w:basedOn w:val="Normal"/>
    <w:uiPriority w:val="34"/>
    <w:qFormat/>
    <w:rsid w:val="003759AB"/>
    <w:pPr>
      <w:spacing w:after="160" w:line="278" w:lineRule="auto"/>
      <w:ind w:left="720"/>
      <w:contextualSpacing/>
    </w:pPr>
    <w:rPr>
      <w:sz w:val="24"/>
      <w:szCs w:val="24"/>
      <w:lang w:val="en-US"/>
    </w:rPr>
  </w:style>
  <w:style w:type="character" w:styleId="IntenseEmphasis">
    <w:name w:val="Intense Emphasis"/>
    <w:basedOn w:val="DefaultParagraphFont"/>
    <w:uiPriority w:val="21"/>
    <w:qFormat/>
    <w:rsid w:val="003759AB"/>
    <w:rPr>
      <w:i/>
      <w:iCs/>
      <w:color w:val="0F4761" w:themeColor="accent1" w:themeShade="BF"/>
    </w:rPr>
  </w:style>
  <w:style w:type="paragraph" w:styleId="IntenseQuote">
    <w:name w:val="Intense Quote"/>
    <w:basedOn w:val="Normal"/>
    <w:next w:val="Normal"/>
    <w:link w:val="IntenseQuoteChar"/>
    <w:uiPriority w:val="30"/>
    <w:qFormat/>
    <w:rsid w:val="003759AB"/>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lang w:val="en-US"/>
    </w:rPr>
  </w:style>
  <w:style w:type="character" w:customStyle="1" w:styleId="IntenseQuoteChar">
    <w:name w:val="Intense Quote Char"/>
    <w:basedOn w:val="DefaultParagraphFont"/>
    <w:link w:val="IntenseQuote"/>
    <w:uiPriority w:val="30"/>
    <w:rsid w:val="003759AB"/>
    <w:rPr>
      <w:i/>
      <w:iCs/>
      <w:color w:val="0F4761" w:themeColor="accent1" w:themeShade="BF"/>
    </w:rPr>
  </w:style>
  <w:style w:type="character" w:styleId="IntenseReference">
    <w:name w:val="Intense Reference"/>
    <w:basedOn w:val="DefaultParagraphFont"/>
    <w:uiPriority w:val="32"/>
    <w:qFormat/>
    <w:rsid w:val="003759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753</Words>
  <Characters>4294</Characters>
  <Application>Microsoft Office Word</Application>
  <DocSecurity>0</DocSecurity>
  <Lines>35</Lines>
  <Paragraphs>10</Paragraphs>
  <ScaleCrop>false</ScaleCrop>
  <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Althea Janssen F. Cubio</dc:creator>
  <cp:keywords/>
  <dc:description/>
  <cp:lastModifiedBy>Althea Janssen F. Cubio</cp:lastModifiedBy>
  <cp:revision>3</cp:revision>
  <dcterms:created xsi:type="dcterms:W3CDTF">2025-09-01T08:23:00Z</dcterms:created>
  <dcterms:modified xsi:type="dcterms:W3CDTF">2025-09-07T11:47:00Z</dcterms:modified>
</cp:coreProperties>
</file>