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634A" w14:textId="77777777" w:rsidR="00524719" w:rsidRPr="00301D59" w:rsidRDefault="00524719" w:rsidP="00524719">
      <w:pPr>
        <w:rPr>
          <w:b/>
          <w:bCs/>
          <w:sz w:val="32"/>
          <w:szCs w:val="32"/>
          <w:lang w:val="en-US"/>
        </w:rPr>
      </w:pPr>
      <w:r w:rsidRPr="00301D59">
        <w:rPr>
          <w:b/>
          <w:bCs/>
          <w:sz w:val="32"/>
          <w:szCs w:val="32"/>
          <w:lang w:val="en-US"/>
        </w:rPr>
        <w:t>The Deals of Warren Buffett Volume 3: Making America’s largest company</w:t>
      </w:r>
    </w:p>
    <w:p w14:paraId="2765CD20" w14:textId="77777777" w:rsidR="00524719" w:rsidRDefault="00524719" w:rsidP="00524719">
      <w:pPr>
        <w:rPr>
          <w:b/>
          <w:bCs/>
          <w:sz w:val="24"/>
          <w:szCs w:val="24"/>
        </w:rPr>
      </w:pPr>
      <w:r w:rsidRPr="00301D59">
        <w:rPr>
          <w:b/>
          <w:bCs/>
          <w:sz w:val="24"/>
          <w:szCs w:val="24"/>
        </w:rPr>
        <w:t>Glen Arnold</w:t>
      </w:r>
    </w:p>
    <w:p w14:paraId="077B03CB" w14:textId="77777777" w:rsidR="00524719" w:rsidRDefault="00524719" w:rsidP="00524719"/>
    <w:p w14:paraId="154D3AF2" w14:textId="77777777" w:rsidR="00524719" w:rsidRDefault="00524719" w:rsidP="00524719">
      <w:r>
        <w:t>Year: 2021</w:t>
      </w:r>
    </w:p>
    <w:p w14:paraId="4EDB123B" w14:textId="77777777" w:rsidR="00524719" w:rsidRDefault="00524719" w:rsidP="00524719">
      <w:r>
        <w:t>Publisher: Harriman House</w:t>
      </w:r>
    </w:p>
    <w:p w14:paraId="455743BD" w14:textId="77777777" w:rsidR="00524719" w:rsidRDefault="00524719" w:rsidP="00524719">
      <w:r>
        <w:t>Pages: 324</w:t>
      </w:r>
    </w:p>
    <w:p w14:paraId="3FCE8F7D" w14:textId="77777777" w:rsidR="00524719" w:rsidRDefault="00524719" w:rsidP="00524719">
      <w:pPr>
        <w:rPr>
          <w:b/>
          <w:bCs/>
          <w:sz w:val="24"/>
          <w:szCs w:val="24"/>
        </w:rPr>
      </w:pPr>
      <w:r>
        <w:rPr>
          <w:b/>
          <w:bCs/>
          <w:sz w:val="24"/>
          <w:szCs w:val="24"/>
        </w:rPr>
        <w:br/>
        <w:t xml:space="preserve">About </w:t>
      </w:r>
    </w:p>
    <w:p w14:paraId="7263827A" w14:textId="77777777" w:rsidR="00524719" w:rsidRDefault="00524719" w:rsidP="00524719">
      <w:pPr>
        <w:rPr>
          <w:b/>
          <w:bCs/>
          <w:sz w:val="24"/>
          <w:szCs w:val="24"/>
        </w:rPr>
      </w:pPr>
    </w:p>
    <w:p w14:paraId="6E917AE1" w14:textId="2A2A88D1" w:rsidR="00524719" w:rsidRPr="00301D59" w:rsidRDefault="00AA7155" w:rsidP="00AA7155">
      <w:pPr>
        <w:jc w:val="both"/>
        <w:rPr>
          <w:sz w:val="24"/>
          <w:szCs w:val="24"/>
          <w:lang w:val="en-US"/>
        </w:rPr>
      </w:pPr>
      <w:r>
        <w:rPr>
          <w:sz w:val="24"/>
          <w:szCs w:val="24"/>
          <w:lang w:val="en-US"/>
        </w:rPr>
        <w:t xml:space="preserve">This book </w:t>
      </w:r>
      <w:r w:rsidR="00524719" w:rsidRPr="00301D59">
        <w:rPr>
          <w:sz w:val="24"/>
          <w:szCs w:val="24"/>
          <w:lang w:val="en-US"/>
        </w:rPr>
        <w:t>explores how Warren Buffett strategically built Berkshire Hathaway into America’s largest company through a series of bold acquisitions, disciplined investments, and a long-term vision for sustainable growth.</w:t>
      </w:r>
    </w:p>
    <w:p w14:paraId="5E23ED9E" w14:textId="77777777" w:rsidR="00524719" w:rsidRDefault="00524719" w:rsidP="00524719">
      <w:pPr>
        <w:rPr>
          <w:b/>
          <w:bCs/>
          <w:sz w:val="24"/>
          <w:szCs w:val="24"/>
        </w:rPr>
      </w:pPr>
    </w:p>
    <w:p w14:paraId="235FA52F" w14:textId="77777777" w:rsidR="00524719" w:rsidRDefault="00524719" w:rsidP="00524719">
      <w:pPr>
        <w:rPr>
          <w:b/>
          <w:bCs/>
          <w:sz w:val="24"/>
          <w:szCs w:val="24"/>
        </w:rPr>
      </w:pPr>
      <w:r>
        <w:rPr>
          <w:b/>
          <w:bCs/>
          <w:sz w:val="24"/>
          <w:szCs w:val="24"/>
        </w:rPr>
        <w:t>Product Description</w:t>
      </w:r>
    </w:p>
    <w:p w14:paraId="2750CD4C" w14:textId="77777777" w:rsidR="00524719" w:rsidRDefault="00524719" w:rsidP="00524719">
      <w:pPr>
        <w:rPr>
          <w:b/>
          <w:bCs/>
          <w:sz w:val="24"/>
          <w:szCs w:val="24"/>
        </w:rPr>
      </w:pPr>
    </w:p>
    <w:p w14:paraId="7AB36F20" w14:textId="1C033E09" w:rsidR="000D2DE5" w:rsidRDefault="000D2DE5" w:rsidP="000D2DE5">
      <w:pPr>
        <w:jc w:val="both"/>
        <w:rPr>
          <w:sz w:val="24"/>
          <w:szCs w:val="24"/>
          <w:lang w:val="en-US"/>
        </w:rPr>
      </w:pPr>
      <w:r w:rsidRPr="000D2DE5">
        <w:rPr>
          <w:sz w:val="24"/>
          <w:szCs w:val="24"/>
          <w:lang w:val="en-US"/>
        </w:rPr>
        <w:t xml:space="preserve">In this third volume of </w:t>
      </w:r>
      <w:r w:rsidRPr="000D2DE5">
        <w:rPr>
          <w:i/>
          <w:iCs/>
          <w:sz w:val="24"/>
          <w:szCs w:val="24"/>
          <w:lang w:val="en-US"/>
        </w:rPr>
        <w:t>The Deals of Warren Buffett</w:t>
      </w:r>
      <w:r w:rsidRPr="000D2DE5">
        <w:rPr>
          <w:sz w:val="24"/>
          <w:szCs w:val="24"/>
          <w:lang w:val="en-US"/>
        </w:rPr>
        <w:t>, we trace Warren Buffett's journey as he made Berkshire Hathaway the largest company in America.</w:t>
      </w:r>
      <w:r>
        <w:rPr>
          <w:sz w:val="24"/>
          <w:szCs w:val="24"/>
          <w:lang w:val="en-US"/>
        </w:rPr>
        <w:t xml:space="preserve"> </w:t>
      </w:r>
      <w:r w:rsidRPr="000D2DE5">
        <w:rPr>
          <w:sz w:val="24"/>
          <w:szCs w:val="24"/>
          <w:lang w:val="en-US"/>
        </w:rPr>
        <w:t>This enthralling instalment follows Buffett's investment deals over the decade from 1989 to 1998, as Berkshire shares jumped 14-fold from $4,700 to $68,000 and its market cap grew from $5bn to $100bn.</w:t>
      </w:r>
    </w:p>
    <w:p w14:paraId="2EF80609" w14:textId="77777777" w:rsidR="000D2DE5" w:rsidRPr="000D2DE5" w:rsidRDefault="000D2DE5" w:rsidP="000D2DE5">
      <w:pPr>
        <w:jc w:val="both"/>
        <w:rPr>
          <w:sz w:val="24"/>
          <w:szCs w:val="24"/>
          <w:lang w:val="en-US"/>
        </w:rPr>
      </w:pPr>
    </w:p>
    <w:p w14:paraId="50BB099F" w14:textId="77777777" w:rsidR="000D2DE5" w:rsidRDefault="000D2DE5" w:rsidP="000D2DE5">
      <w:pPr>
        <w:jc w:val="both"/>
        <w:rPr>
          <w:sz w:val="24"/>
          <w:szCs w:val="24"/>
          <w:lang w:val="en-US"/>
        </w:rPr>
      </w:pPr>
      <w:r w:rsidRPr="000D2DE5">
        <w:rPr>
          <w:sz w:val="24"/>
          <w:szCs w:val="24"/>
          <w:lang w:val="en-US"/>
        </w:rPr>
        <w:t>This was a period of Buffett’s career when he was approaching normal retirement age. But far from slowing down, he was just hitting his stride. Buffett was as driven as ever to seek out great companies at good prices. By studying the decision-making that went into his investment deals, and the successful and unsuccessful outcomes, we can learn from Buffett and become better investors ourselves.</w:t>
      </w:r>
    </w:p>
    <w:p w14:paraId="01A5C478" w14:textId="77777777" w:rsidR="000D2DE5" w:rsidRPr="000D2DE5" w:rsidRDefault="000D2DE5" w:rsidP="000D2DE5">
      <w:pPr>
        <w:jc w:val="both"/>
        <w:rPr>
          <w:sz w:val="24"/>
          <w:szCs w:val="24"/>
          <w:lang w:val="en-US"/>
        </w:rPr>
      </w:pPr>
    </w:p>
    <w:p w14:paraId="326D014A" w14:textId="77777777" w:rsidR="000D2DE5" w:rsidRPr="000D2DE5" w:rsidRDefault="000D2DE5" w:rsidP="000D2DE5">
      <w:pPr>
        <w:jc w:val="both"/>
        <w:rPr>
          <w:sz w:val="24"/>
          <w:szCs w:val="24"/>
          <w:lang w:val="en-US"/>
        </w:rPr>
      </w:pPr>
      <w:r w:rsidRPr="000D2DE5">
        <w:rPr>
          <w:sz w:val="24"/>
          <w:szCs w:val="24"/>
          <w:lang w:val="en-US"/>
        </w:rPr>
        <w:t>In this decade, Buffett made investments in the following companies:</w:t>
      </w:r>
    </w:p>
    <w:p w14:paraId="1AD73646" w14:textId="77777777" w:rsidR="000D2DE5" w:rsidRDefault="000D2DE5" w:rsidP="000D2DE5">
      <w:pPr>
        <w:jc w:val="both"/>
        <w:rPr>
          <w:sz w:val="24"/>
          <w:szCs w:val="24"/>
          <w:lang w:val="en-US"/>
        </w:rPr>
      </w:pPr>
      <w:r w:rsidRPr="000D2DE5">
        <w:rPr>
          <w:sz w:val="24"/>
          <w:szCs w:val="24"/>
          <w:lang w:val="en-US"/>
        </w:rPr>
        <w:t>Wells Fargo, USAir, American Express, The Shoe Group, Helzberg Diamond Shops, RC Willey, FlightSafety International, Dairy Queen, NetJets, and General Re.</w:t>
      </w:r>
    </w:p>
    <w:p w14:paraId="6C09FB36" w14:textId="77777777" w:rsidR="000D2DE5" w:rsidRPr="000D2DE5" w:rsidRDefault="000D2DE5" w:rsidP="000D2DE5">
      <w:pPr>
        <w:jc w:val="both"/>
        <w:rPr>
          <w:sz w:val="24"/>
          <w:szCs w:val="24"/>
          <w:lang w:val="en-US"/>
        </w:rPr>
      </w:pPr>
    </w:p>
    <w:p w14:paraId="4D49CC5B" w14:textId="77777777" w:rsidR="000D2DE5" w:rsidRDefault="000D2DE5" w:rsidP="000D2DE5">
      <w:pPr>
        <w:jc w:val="both"/>
        <w:rPr>
          <w:sz w:val="24"/>
          <w:szCs w:val="24"/>
          <w:lang w:val="en-US"/>
        </w:rPr>
      </w:pPr>
      <w:r w:rsidRPr="000D2DE5">
        <w:rPr>
          <w:sz w:val="24"/>
          <w:szCs w:val="24"/>
          <w:lang w:val="en-US"/>
        </w:rPr>
        <w:t>For each of these deals, investing expert and Buffett historian Glen Arnold dives into unprecedented detail to analyse the investment process and the stories of the individuals involved. Arnold's engaging, lucid style transports the reader to the time and place of the deals, to truly appreciate how Buffett was operating.</w:t>
      </w:r>
    </w:p>
    <w:p w14:paraId="064B8752" w14:textId="77777777" w:rsidR="000D2DE5" w:rsidRPr="000D2DE5" w:rsidRDefault="000D2DE5" w:rsidP="000D2DE5">
      <w:pPr>
        <w:jc w:val="both"/>
        <w:rPr>
          <w:sz w:val="24"/>
          <w:szCs w:val="24"/>
          <w:lang w:val="en-US"/>
        </w:rPr>
      </w:pPr>
    </w:p>
    <w:p w14:paraId="2331B05A" w14:textId="77777777" w:rsidR="000D2DE5" w:rsidRPr="000D2DE5" w:rsidRDefault="000D2DE5" w:rsidP="000D2DE5">
      <w:pPr>
        <w:jc w:val="both"/>
        <w:rPr>
          <w:sz w:val="24"/>
          <w:szCs w:val="24"/>
          <w:lang w:val="en-US"/>
        </w:rPr>
      </w:pPr>
      <w:r w:rsidRPr="000D2DE5">
        <w:rPr>
          <w:sz w:val="24"/>
          <w:szCs w:val="24"/>
          <w:lang w:val="en-US"/>
        </w:rPr>
        <w:t xml:space="preserve">With stories and analysis drawn from decades of investing experience, join Glen Arnold and delve deeper into </w:t>
      </w:r>
      <w:r w:rsidRPr="000D2DE5">
        <w:rPr>
          <w:i/>
          <w:iCs/>
          <w:sz w:val="24"/>
          <w:szCs w:val="24"/>
          <w:lang w:val="en-US"/>
        </w:rPr>
        <w:t>The Deals of Warren Buffett</w:t>
      </w:r>
      <w:r w:rsidRPr="000D2DE5">
        <w:rPr>
          <w:sz w:val="24"/>
          <w:szCs w:val="24"/>
          <w:lang w:val="en-US"/>
        </w:rPr>
        <w:t>!</w:t>
      </w:r>
    </w:p>
    <w:p w14:paraId="28CA47BB" w14:textId="77777777" w:rsidR="00AA7155" w:rsidRDefault="00AA7155" w:rsidP="00524719">
      <w:pPr>
        <w:jc w:val="both"/>
        <w:rPr>
          <w:b/>
          <w:bCs/>
          <w:sz w:val="24"/>
          <w:szCs w:val="24"/>
        </w:rPr>
      </w:pPr>
    </w:p>
    <w:p w14:paraId="0E7631DB" w14:textId="773AE0AD" w:rsidR="00524719" w:rsidRPr="00301D59" w:rsidRDefault="00524719" w:rsidP="00524719">
      <w:pPr>
        <w:jc w:val="both"/>
        <w:rPr>
          <w:b/>
          <w:bCs/>
          <w:sz w:val="24"/>
          <w:szCs w:val="24"/>
        </w:rPr>
      </w:pPr>
      <w:r>
        <w:rPr>
          <w:b/>
          <w:bCs/>
          <w:sz w:val="24"/>
          <w:szCs w:val="24"/>
        </w:rPr>
        <w:t>Selective Summary</w:t>
      </w:r>
    </w:p>
    <w:p w14:paraId="6763594D" w14:textId="77777777" w:rsidR="00524719" w:rsidRDefault="00524719" w:rsidP="00524719">
      <w:pPr>
        <w:rPr>
          <w:b/>
          <w:bCs/>
          <w:sz w:val="24"/>
          <w:szCs w:val="24"/>
        </w:rPr>
      </w:pPr>
    </w:p>
    <w:p w14:paraId="6965C865" w14:textId="77777777" w:rsidR="00524719" w:rsidRPr="00301D59" w:rsidRDefault="00524719" w:rsidP="00524719">
      <w:pPr>
        <w:jc w:val="both"/>
        <w:rPr>
          <w:sz w:val="24"/>
          <w:szCs w:val="24"/>
        </w:rPr>
      </w:pPr>
      <w:r w:rsidRPr="00301D59">
        <w:rPr>
          <w:sz w:val="24"/>
          <w:szCs w:val="24"/>
        </w:rPr>
        <w:t xml:space="preserve">The book demonstrates how Buffett’s disciplined investment framework can guide readers toward better decision-making in business and investing. One of the clearest lessons is his insistence on evaluating companies based on intrinsic value rather than market hype. By carefully analyzing earnings power, competitive advantage, and </w:t>
      </w:r>
      <w:r w:rsidRPr="00301D59">
        <w:rPr>
          <w:sz w:val="24"/>
          <w:szCs w:val="24"/>
        </w:rPr>
        <w:lastRenderedPageBreak/>
        <w:t>management quality, he avoided overpaying for businesses, proving that price discipline is just as important as recognizing opportunity.</w:t>
      </w:r>
    </w:p>
    <w:p w14:paraId="00C5BA57" w14:textId="77777777" w:rsidR="00524719" w:rsidRPr="00301D59" w:rsidRDefault="00524719" w:rsidP="00524719">
      <w:pPr>
        <w:jc w:val="both"/>
        <w:rPr>
          <w:sz w:val="24"/>
          <w:szCs w:val="24"/>
        </w:rPr>
      </w:pPr>
    </w:p>
    <w:p w14:paraId="3C8A4172" w14:textId="77777777" w:rsidR="00524719" w:rsidRPr="00301D59" w:rsidRDefault="00524719" w:rsidP="00524719">
      <w:pPr>
        <w:jc w:val="both"/>
        <w:rPr>
          <w:sz w:val="24"/>
          <w:szCs w:val="24"/>
        </w:rPr>
      </w:pPr>
      <w:r w:rsidRPr="00301D59">
        <w:rPr>
          <w:sz w:val="24"/>
          <w:szCs w:val="24"/>
        </w:rPr>
        <w:t>It also highlights the way Buffett thought about risk</w:t>
      </w:r>
      <w:r>
        <w:rPr>
          <w:sz w:val="24"/>
          <w:szCs w:val="24"/>
        </w:rPr>
        <w:t xml:space="preserve"> </w:t>
      </w:r>
      <w:r w:rsidRPr="00301D59">
        <w:rPr>
          <w:sz w:val="24"/>
          <w:szCs w:val="24"/>
        </w:rPr>
        <w:t>not as short-term volatility but as the chance of permanent capital loss. His acquisitions during the 1990s reveal how he balanced boldness with prudence, moving ahead only when he had a margin of safety. This teaches investors to approach decisions with a long-term perspective, weighing downside protection before potential gains.</w:t>
      </w:r>
    </w:p>
    <w:p w14:paraId="1EFD81D7" w14:textId="77777777" w:rsidR="00524719" w:rsidRPr="00301D59" w:rsidRDefault="00524719" w:rsidP="00524719">
      <w:pPr>
        <w:jc w:val="both"/>
        <w:rPr>
          <w:sz w:val="24"/>
          <w:szCs w:val="24"/>
        </w:rPr>
      </w:pPr>
    </w:p>
    <w:p w14:paraId="7E6AE8B9" w14:textId="77777777" w:rsidR="00524719" w:rsidRPr="00301D59" w:rsidRDefault="00524719" w:rsidP="00524719">
      <w:pPr>
        <w:jc w:val="both"/>
        <w:rPr>
          <w:sz w:val="24"/>
          <w:szCs w:val="24"/>
        </w:rPr>
      </w:pPr>
      <w:r w:rsidRPr="00301D59">
        <w:rPr>
          <w:sz w:val="24"/>
          <w:szCs w:val="24"/>
        </w:rPr>
        <w:t>Another recurring theme is his ability to leverage patience and timing. Instead of chasing fast-moving trends, Buffett waited for exceptional opportunities and then committed significant capital, showing the importance of confidence in one’s analysis and the willingness to act decisively when conditions align.</w:t>
      </w:r>
    </w:p>
    <w:p w14:paraId="666EF651" w14:textId="77777777" w:rsidR="00524719" w:rsidRPr="00301D59" w:rsidRDefault="00524719" w:rsidP="00524719">
      <w:pPr>
        <w:jc w:val="both"/>
        <w:rPr>
          <w:sz w:val="24"/>
          <w:szCs w:val="24"/>
        </w:rPr>
      </w:pPr>
    </w:p>
    <w:p w14:paraId="49EC7E08" w14:textId="77777777" w:rsidR="00524719" w:rsidRPr="00301D59" w:rsidRDefault="00524719" w:rsidP="00524719">
      <w:pPr>
        <w:jc w:val="both"/>
        <w:rPr>
          <w:sz w:val="24"/>
          <w:szCs w:val="24"/>
        </w:rPr>
      </w:pPr>
      <w:r w:rsidRPr="00301D59">
        <w:rPr>
          <w:sz w:val="24"/>
          <w:szCs w:val="24"/>
        </w:rPr>
        <w:t>The book further illustrates how Buffett placed extraordinary trust in people, emphasizing the role of capable, ethical managers in driving long-term results. He viewed strong leadership and aligned incentives as critical assets, suggesting that investors should evaluate not only the financials but also the character and track record of those running the business.</w:t>
      </w:r>
    </w:p>
    <w:p w14:paraId="10ABD55F" w14:textId="77777777" w:rsidR="00524719" w:rsidRPr="00301D59" w:rsidRDefault="00524719" w:rsidP="00524719">
      <w:pPr>
        <w:jc w:val="both"/>
        <w:rPr>
          <w:sz w:val="24"/>
          <w:szCs w:val="24"/>
        </w:rPr>
      </w:pPr>
    </w:p>
    <w:p w14:paraId="2B255689" w14:textId="77777777" w:rsidR="00524719" w:rsidRDefault="00524719" w:rsidP="00524719">
      <w:pPr>
        <w:jc w:val="both"/>
        <w:rPr>
          <w:sz w:val="24"/>
          <w:szCs w:val="24"/>
        </w:rPr>
      </w:pPr>
      <w:r w:rsidRPr="00301D59">
        <w:rPr>
          <w:sz w:val="24"/>
          <w:szCs w:val="24"/>
        </w:rPr>
        <w:t>Finally, the narrative captures how Buffett’s deals were rarely isolated moves; they reflected a coherent vision of building a resilient and diversified company. For investors, this underscores the power of consistency</w:t>
      </w:r>
      <w:r>
        <w:rPr>
          <w:sz w:val="24"/>
          <w:szCs w:val="24"/>
        </w:rPr>
        <w:t xml:space="preserve"> </w:t>
      </w:r>
      <w:r w:rsidRPr="00301D59">
        <w:rPr>
          <w:sz w:val="24"/>
          <w:szCs w:val="24"/>
        </w:rPr>
        <w:t>sticking to a clear set of principles over time rather than constantly shifting strategies. Each deal provides a case study in patience, rationality, and focus, offering readers timeless lessons they can apply to their own investment journeys.</w:t>
      </w:r>
    </w:p>
    <w:p w14:paraId="52758203" w14:textId="77777777" w:rsidR="00524719" w:rsidRDefault="00524719" w:rsidP="00524719">
      <w:pPr>
        <w:rPr>
          <w:b/>
          <w:bCs/>
          <w:sz w:val="24"/>
          <w:szCs w:val="24"/>
        </w:rPr>
      </w:pPr>
    </w:p>
    <w:p w14:paraId="0109886E" w14:textId="77777777" w:rsidR="00524719" w:rsidRPr="001234A8" w:rsidRDefault="00524719" w:rsidP="00524719">
      <w:pPr>
        <w:rPr>
          <w:b/>
          <w:bCs/>
          <w:sz w:val="24"/>
          <w:szCs w:val="24"/>
        </w:rPr>
      </w:pPr>
      <w:r>
        <w:rPr>
          <w:b/>
          <w:bCs/>
          <w:sz w:val="24"/>
          <w:szCs w:val="24"/>
        </w:rPr>
        <w:t>Book Reviews</w:t>
      </w:r>
    </w:p>
    <w:p w14:paraId="65C3A78B" w14:textId="77777777" w:rsidR="00524719" w:rsidRDefault="00524719" w:rsidP="00524719"/>
    <w:p w14:paraId="1DFF798F" w14:textId="48EFD0A8" w:rsidR="00524719" w:rsidRDefault="00524719" w:rsidP="00524719">
      <w:r>
        <w:t>Rating: 4.8</w:t>
      </w:r>
      <w:r w:rsidR="000D2DE5">
        <w:t xml:space="preserve"> | </w:t>
      </w:r>
      <w:r w:rsidR="00AA7155">
        <w:t>(15)</w:t>
      </w:r>
      <w:r>
        <w:br/>
      </w:r>
    </w:p>
    <w:p w14:paraId="6CE71DC4" w14:textId="77777777" w:rsidR="00524719" w:rsidRDefault="00524719" w:rsidP="00524719">
      <w:r>
        <w:t xml:space="preserve">Top comments: </w:t>
      </w:r>
    </w:p>
    <w:p w14:paraId="06F1B12F" w14:textId="77777777" w:rsidR="00524719" w:rsidRDefault="00524719" w:rsidP="00524719">
      <w:pPr>
        <w:jc w:val="both"/>
        <w:rPr>
          <w:lang w:val="en-US"/>
        </w:rPr>
      </w:pPr>
    </w:p>
    <w:p w14:paraId="5A90F7D1" w14:textId="36348344" w:rsidR="0079228E" w:rsidRDefault="0079228E" w:rsidP="00524719">
      <w:pPr>
        <w:jc w:val="both"/>
      </w:pPr>
      <w:r>
        <w:t>No Comments Found</w:t>
      </w:r>
    </w:p>
    <w:p w14:paraId="6EC8C4D9" w14:textId="77777777" w:rsidR="0079228E" w:rsidRDefault="0079228E" w:rsidP="00524719">
      <w:pPr>
        <w:jc w:val="both"/>
      </w:pPr>
    </w:p>
    <w:p w14:paraId="4CB2801F" w14:textId="75834986" w:rsidR="00800B5D" w:rsidRDefault="00800B5D" w:rsidP="00524719">
      <w:pPr>
        <w:rPr>
          <w:b/>
          <w:bCs/>
        </w:rPr>
      </w:pPr>
      <w:r>
        <w:rPr>
          <w:b/>
          <w:bCs/>
        </w:rPr>
        <w:t>Indicative Price: $56.44</w:t>
      </w:r>
    </w:p>
    <w:p w14:paraId="4BF0D035" w14:textId="77777777" w:rsidR="00800B5D" w:rsidRDefault="00800B5D" w:rsidP="00524719">
      <w:pPr>
        <w:rPr>
          <w:b/>
          <w:bCs/>
        </w:rPr>
      </w:pPr>
    </w:p>
    <w:p w14:paraId="01271213" w14:textId="78DCE10C" w:rsidR="00524719" w:rsidRPr="001F574A" w:rsidRDefault="00524719" w:rsidP="00524719">
      <w:pPr>
        <w:rPr>
          <w:b/>
          <w:bCs/>
        </w:rPr>
      </w:pPr>
      <w:r w:rsidRPr="00BE14BA">
        <w:rPr>
          <w:b/>
          <w:bCs/>
        </w:rPr>
        <w:t>BUY NOW</w:t>
      </w:r>
    </w:p>
    <w:p w14:paraId="528EAAA0" w14:textId="77777777" w:rsidR="00FB4F74" w:rsidRDefault="00FB4F74"/>
    <w:sectPr w:rsidR="00FB4F74" w:rsidSect="00524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14"/>
    <w:multiLevelType w:val="hybridMultilevel"/>
    <w:tmpl w:val="7A42C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18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19"/>
    <w:rsid w:val="000A0A79"/>
    <w:rsid w:val="000D2DE5"/>
    <w:rsid w:val="000F0AD5"/>
    <w:rsid w:val="0010048A"/>
    <w:rsid w:val="00137306"/>
    <w:rsid w:val="001D79BB"/>
    <w:rsid w:val="0034651B"/>
    <w:rsid w:val="003874DC"/>
    <w:rsid w:val="003A303A"/>
    <w:rsid w:val="00524719"/>
    <w:rsid w:val="0066284B"/>
    <w:rsid w:val="0079228E"/>
    <w:rsid w:val="00800B5D"/>
    <w:rsid w:val="00AA7155"/>
    <w:rsid w:val="00FB4F74"/>
    <w:rsid w:val="00FF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20D1"/>
  <w15:chartTrackingRefBased/>
  <w15:docId w15:val="{CA934A80-67AD-483A-8213-A7BEFF64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719"/>
    <w:pPr>
      <w:spacing w:after="0" w:line="240" w:lineRule="auto"/>
    </w:pPr>
    <w:rPr>
      <w:sz w:val="22"/>
      <w:szCs w:val="22"/>
      <w:lang w:val="en-AU"/>
    </w:rPr>
  </w:style>
  <w:style w:type="paragraph" w:styleId="Heading1">
    <w:name w:val="heading 1"/>
    <w:basedOn w:val="Normal"/>
    <w:next w:val="Normal"/>
    <w:link w:val="Heading1Char"/>
    <w:uiPriority w:val="9"/>
    <w:qFormat/>
    <w:rsid w:val="00524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7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7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7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7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719"/>
    <w:rPr>
      <w:rFonts w:eastAsiaTheme="majorEastAsia" w:cstheme="majorBidi"/>
      <w:color w:val="272727" w:themeColor="text1" w:themeTint="D8"/>
    </w:rPr>
  </w:style>
  <w:style w:type="paragraph" w:styleId="Title">
    <w:name w:val="Title"/>
    <w:basedOn w:val="Normal"/>
    <w:next w:val="Normal"/>
    <w:link w:val="TitleChar"/>
    <w:uiPriority w:val="10"/>
    <w:qFormat/>
    <w:rsid w:val="005247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719"/>
    <w:pPr>
      <w:spacing w:before="160"/>
      <w:jc w:val="center"/>
    </w:pPr>
    <w:rPr>
      <w:i/>
      <w:iCs/>
      <w:color w:val="404040" w:themeColor="text1" w:themeTint="BF"/>
    </w:rPr>
  </w:style>
  <w:style w:type="character" w:customStyle="1" w:styleId="QuoteChar">
    <w:name w:val="Quote Char"/>
    <w:basedOn w:val="DefaultParagraphFont"/>
    <w:link w:val="Quote"/>
    <w:uiPriority w:val="29"/>
    <w:rsid w:val="00524719"/>
    <w:rPr>
      <w:i/>
      <w:iCs/>
      <w:color w:val="404040" w:themeColor="text1" w:themeTint="BF"/>
    </w:rPr>
  </w:style>
  <w:style w:type="paragraph" w:styleId="ListParagraph">
    <w:name w:val="List Paragraph"/>
    <w:basedOn w:val="Normal"/>
    <w:uiPriority w:val="34"/>
    <w:qFormat/>
    <w:rsid w:val="00524719"/>
    <w:pPr>
      <w:ind w:left="720"/>
      <w:contextualSpacing/>
    </w:pPr>
  </w:style>
  <w:style w:type="character" w:styleId="IntenseEmphasis">
    <w:name w:val="Intense Emphasis"/>
    <w:basedOn w:val="DefaultParagraphFont"/>
    <w:uiPriority w:val="21"/>
    <w:qFormat/>
    <w:rsid w:val="00524719"/>
    <w:rPr>
      <w:i/>
      <w:iCs/>
      <w:color w:val="0F4761" w:themeColor="accent1" w:themeShade="BF"/>
    </w:rPr>
  </w:style>
  <w:style w:type="paragraph" w:styleId="IntenseQuote">
    <w:name w:val="Intense Quote"/>
    <w:basedOn w:val="Normal"/>
    <w:next w:val="Normal"/>
    <w:link w:val="IntenseQuoteChar"/>
    <w:uiPriority w:val="30"/>
    <w:qFormat/>
    <w:rsid w:val="00524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719"/>
    <w:rPr>
      <w:i/>
      <w:iCs/>
      <w:color w:val="0F4761" w:themeColor="accent1" w:themeShade="BF"/>
    </w:rPr>
  </w:style>
  <w:style w:type="character" w:styleId="IntenseReference">
    <w:name w:val="Intense Reference"/>
    <w:basedOn w:val="DefaultParagraphFont"/>
    <w:uiPriority w:val="32"/>
    <w:qFormat/>
    <w:rsid w:val="00524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2025-08-31T13:03:00Z</dcterms:created>
  <dcterms:modified xsi:type="dcterms:W3CDTF">2025-09-07T11:33:00Z</dcterms:modified>
</cp:coreProperties>
</file>