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57ACE" w14:textId="4B4D7728" w:rsidR="00130275" w:rsidRDefault="00307BBF" w:rsidP="00130275">
      <w:r w:rsidRPr="00B70BF7">
        <w:rPr>
          <w:b/>
          <w:bCs/>
          <w:sz w:val="32"/>
          <w:szCs w:val="32"/>
        </w:rPr>
        <w:t>LI LU</w:t>
      </w:r>
    </w:p>
    <w:p w14:paraId="3D55D187" w14:textId="77777777" w:rsidR="00220BE7" w:rsidRDefault="00220BE7" w:rsidP="00130275"/>
    <w:p w14:paraId="590513F7" w14:textId="5183836D" w:rsidR="00130275" w:rsidRDefault="007C12FD" w:rsidP="00130275">
      <w:r>
        <w:tab/>
      </w:r>
    </w:p>
    <w:p w14:paraId="6B481291" w14:textId="77777777" w:rsidR="00B70BF7" w:rsidRPr="00B70BF7" w:rsidRDefault="00B70BF7" w:rsidP="00B70BF7">
      <w:pPr>
        <w:jc w:val="both"/>
        <w:rPr>
          <w:b/>
          <w:bCs/>
          <w:sz w:val="24"/>
          <w:szCs w:val="24"/>
          <w:lang w:val="en-US"/>
        </w:rPr>
      </w:pPr>
      <w:r w:rsidRPr="00B70BF7">
        <w:rPr>
          <w:b/>
          <w:bCs/>
          <w:sz w:val="24"/>
          <w:szCs w:val="24"/>
          <w:lang w:val="en-US"/>
        </w:rPr>
        <w:t>Li Lu is a Chinese-American value investor and founder of Himalaya Capital, known for his deep-value approach and long-term focus. A survivor of the Tiananmen Square protests, he later earned three degrees from Columbia University and became a protégé of Charlie Munger.</w:t>
      </w:r>
    </w:p>
    <w:p w14:paraId="5EAF1682" w14:textId="77777777" w:rsidR="00167ABD" w:rsidRDefault="00167ABD" w:rsidP="00130275"/>
    <w:p w14:paraId="6EC5F2B0" w14:textId="1E6E2BC6" w:rsidR="00130275" w:rsidRPr="00292CBE" w:rsidRDefault="00990082" w:rsidP="00130275">
      <w:pPr>
        <w:rPr>
          <w:b/>
          <w:bCs/>
          <w:sz w:val="24"/>
          <w:szCs w:val="24"/>
        </w:rPr>
      </w:pPr>
      <w:r>
        <w:rPr>
          <w:b/>
          <w:bCs/>
          <w:sz w:val="24"/>
          <w:szCs w:val="24"/>
        </w:rPr>
        <w:t xml:space="preserve">1. </w:t>
      </w:r>
      <w:r w:rsidR="00130275" w:rsidRPr="00292CBE">
        <w:rPr>
          <w:b/>
          <w:bCs/>
          <w:sz w:val="24"/>
          <w:szCs w:val="24"/>
        </w:rPr>
        <w:t>PERSONAL LIFE</w:t>
      </w:r>
    </w:p>
    <w:p w14:paraId="3AFC4B90" w14:textId="77777777" w:rsidR="00130275" w:rsidRPr="00461642" w:rsidRDefault="00130275" w:rsidP="00B70BF7">
      <w:pPr>
        <w:jc w:val="both"/>
        <w:rPr>
          <w:sz w:val="20"/>
          <w:szCs w:val="20"/>
        </w:rPr>
      </w:pPr>
    </w:p>
    <w:p w14:paraId="27051375" w14:textId="77777777" w:rsidR="000C2A43" w:rsidRPr="000C2A43" w:rsidRDefault="000C2A43" w:rsidP="000C2A43">
      <w:pPr>
        <w:jc w:val="both"/>
        <w:rPr>
          <w:sz w:val="20"/>
          <w:szCs w:val="20"/>
          <w:lang w:val="en-US"/>
        </w:rPr>
      </w:pPr>
      <w:r w:rsidRPr="000C2A43">
        <w:rPr>
          <w:sz w:val="20"/>
          <w:szCs w:val="20"/>
          <w:lang w:val="en-US"/>
        </w:rPr>
        <w:t>Li Lu was born in 1966 in Tangshan, China, during a period of major political and social upheaval. His early life was profoundly shaped by historical trauma and instability, which later influenced both his worldview and his investment philosophy.</w:t>
      </w:r>
    </w:p>
    <w:p w14:paraId="08C841B4" w14:textId="77777777" w:rsidR="000C2A43" w:rsidRPr="000C2A43" w:rsidRDefault="000C2A43" w:rsidP="000C2A43">
      <w:pPr>
        <w:jc w:val="both"/>
        <w:rPr>
          <w:sz w:val="20"/>
          <w:szCs w:val="20"/>
          <w:lang w:val="en-US"/>
        </w:rPr>
      </w:pPr>
    </w:p>
    <w:p w14:paraId="058D53D6" w14:textId="77777777" w:rsidR="000C2A43" w:rsidRPr="000C2A43" w:rsidRDefault="000C2A43" w:rsidP="000C2A43">
      <w:pPr>
        <w:jc w:val="both"/>
        <w:rPr>
          <w:sz w:val="20"/>
          <w:szCs w:val="20"/>
          <w:lang w:val="en-US"/>
        </w:rPr>
      </w:pPr>
      <w:r w:rsidRPr="000C2A43">
        <w:rPr>
          <w:sz w:val="20"/>
          <w:szCs w:val="20"/>
          <w:lang w:val="en-US"/>
        </w:rPr>
        <w:t>One of the defining events of his childhood was surviving the 1976 Tangshan earthquake, one of the deadliest earthquakes in modern history. Experiencing such a large-scale disaster at a young age exposed him early to the fragility of human systems and likely contributed to his later emphasis on risk awareness, uncertainty, and resilience in decision-making.</w:t>
      </w:r>
    </w:p>
    <w:p w14:paraId="19D5EA1F" w14:textId="77777777" w:rsidR="000C2A43" w:rsidRPr="000C2A43" w:rsidRDefault="000C2A43" w:rsidP="000C2A43">
      <w:pPr>
        <w:jc w:val="both"/>
        <w:rPr>
          <w:sz w:val="20"/>
          <w:szCs w:val="20"/>
          <w:lang w:val="en-US"/>
        </w:rPr>
      </w:pPr>
    </w:p>
    <w:p w14:paraId="3E8375A3" w14:textId="6745FD36" w:rsidR="000C2A43" w:rsidRPr="000C2A43" w:rsidRDefault="000C2A43" w:rsidP="000C2A43">
      <w:pPr>
        <w:jc w:val="both"/>
        <w:rPr>
          <w:sz w:val="20"/>
          <w:szCs w:val="20"/>
          <w:lang w:val="en-US"/>
        </w:rPr>
      </w:pPr>
      <w:r w:rsidRPr="000C2A43">
        <w:rPr>
          <w:sz w:val="20"/>
          <w:szCs w:val="20"/>
          <w:lang w:val="en-US"/>
        </w:rPr>
        <w:t xml:space="preserve">His family background also played a significant role in shaping his outlook. During the Cultural Revolution, </w:t>
      </w:r>
      <w:r w:rsidR="00220BE7">
        <w:rPr>
          <w:sz w:val="20"/>
          <w:szCs w:val="20"/>
          <w:lang w:val="en-US"/>
        </w:rPr>
        <w:t>Li</w:t>
      </w:r>
      <w:r w:rsidRPr="000C2A43">
        <w:rPr>
          <w:sz w:val="20"/>
          <w:szCs w:val="20"/>
          <w:lang w:val="en-US"/>
        </w:rPr>
        <w:t>’s parents were subjected to political persecution and sent to labor camps. Growing up in the shadow of this experience gave him firsthand exposure to political instability, institutional failure, and the consequences of ideological extremism. These experiences are often cited as foundational to his cautious, deeply analytical approach to life and investing.</w:t>
      </w:r>
    </w:p>
    <w:p w14:paraId="5444C7E7" w14:textId="77777777" w:rsidR="000C2A43" w:rsidRPr="000C2A43" w:rsidRDefault="000C2A43" w:rsidP="000C2A43">
      <w:pPr>
        <w:jc w:val="both"/>
        <w:rPr>
          <w:sz w:val="20"/>
          <w:szCs w:val="20"/>
          <w:lang w:val="en-US"/>
        </w:rPr>
      </w:pPr>
    </w:p>
    <w:p w14:paraId="6DB5D304" w14:textId="77777777" w:rsidR="000C2A43" w:rsidRPr="000C2A43" w:rsidRDefault="000C2A43" w:rsidP="000C2A43">
      <w:pPr>
        <w:jc w:val="both"/>
        <w:rPr>
          <w:sz w:val="20"/>
          <w:szCs w:val="20"/>
          <w:lang w:val="en-US"/>
        </w:rPr>
      </w:pPr>
      <w:r w:rsidRPr="000C2A43">
        <w:rPr>
          <w:sz w:val="20"/>
          <w:szCs w:val="20"/>
          <w:lang w:val="en-US"/>
        </w:rPr>
        <w:t>A major turning point in his early adulthood was his involvement in the 1989 Tiananmen Square protests, where he participated as a student leader advocating for political reform. After the crackdown on the movement, he fled China to avoid political persecution. This escape marked the beginning of his transition from political activist in China to student and later investor in the United States.</w:t>
      </w:r>
    </w:p>
    <w:p w14:paraId="736D2215" w14:textId="77777777" w:rsidR="000C2A43" w:rsidRPr="000C2A43" w:rsidRDefault="000C2A43" w:rsidP="000C2A43">
      <w:pPr>
        <w:jc w:val="both"/>
        <w:rPr>
          <w:sz w:val="20"/>
          <w:szCs w:val="20"/>
          <w:lang w:val="en-US"/>
        </w:rPr>
      </w:pPr>
    </w:p>
    <w:p w14:paraId="3CC1738B" w14:textId="14B4EFBA" w:rsidR="000C2A43" w:rsidRPr="000C2A43" w:rsidRDefault="000C2A43" w:rsidP="000C2A43">
      <w:pPr>
        <w:jc w:val="both"/>
        <w:rPr>
          <w:sz w:val="20"/>
          <w:szCs w:val="20"/>
          <w:lang w:val="en-US"/>
        </w:rPr>
      </w:pPr>
      <w:r w:rsidRPr="000C2A43">
        <w:rPr>
          <w:sz w:val="20"/>
          <w:szCs w:val="20"/>
          <w:lang w:val="en-US"/>
        </w:rPr>
        <w:t xml:space="preserve">After leaving China, </w:t>
      </w:r>
      <w:r w:rsidR="00220BE7">
        <w:rPr>
          <w:sz w:val="20"/>
          <w:szCs w:val="20"/>
          <w:lang w:val="en-US"/>
        </w:rPr>
        <w:t>Li</w:t>
      </w:r>
      <w:r w:rsidRPr="000C2A43">
        <w:rPr>
          <w:sz w:val="20"/>
          <w:szCs w:val="20"/>
          <w:lang w:val="en-US"/>
        </w:rPr>
        <w:t xml:space="preserve"> eventually settled in the United States, where he continued his education and later became a naturalized citizen. His migration experience is frequently highlighted as a defining aspect of his identity, as it combined intellectual ambition with lived experience of systemic risk and uncertainty.</w:t>
      </w:r>
    </w:p>
    <w:p w14:paraId="361EB648" w14:textId="77777777" w:rsidR="000C2A43" w:rsidRDefault="000C2A43" w:rsidP="000C2A43"/>
    <w:p w14:paraId="1CC2F2CE" w14:textId="223E8C8E" w:rsidR="00130275" w:rsidRPr="00292CBE" w:rsidRDefault="00990082" w:rsidP="00130275">
      <w:pPr>
        <w:rPr>
          <w:b/>
          <w:bCs/>
          <w:sz w:val="24"/>
          <w:szCs w:val="24"/>
        </w:rPr>
      </w:pPr>
      <w:r>
        <w:rPr>
          <w:b/>
          <w:bCs/>
          <w:sz w:val="24"/>
          <w:szCs w:val="24"/>
        </w:rPr>
        <w:t xml:space="preserve">2. </w:t>
      </w:r>
      <w:r w:rsidR="00130275" w:rsidRPr="00292CBE">
        <w:rPr>
          <w:b/>
          <w:bCs/>
          <w:sz w:val="24"/>
          <w:szCs w:val="24"/>
        </w:rPr>
        <w:t>EDUCATION</w:t>
      </w:r>
    </w:p>
    <w:p w14:paraId="7DE99615" w14:textId="77777777" w:rsidR="00130275" w:rsidRPr="00461642" w:rsidRDefault="00130275" w:rsidP="00130275">
      <w:pPr>
        <w:rPr>
          <w:sz w:val="20"/>
          <w:szCs w:val="20"/>
        </w:rPr>
      </w:pPr>
    </w:p>
    <w:p w14:paraId="4AC015E2" w14:textId="282BEB80" w:rsidR="000C2A43" w:rsidRPr="000C2A43" w:rsidRDefault="00220BE7" w:rsidP="000C2A43">
      <w:pPr>
        <w:jc w:val="both"/>
        <w:rPr>
          <w:sz w:val="20"/>
          <w:szCs w:val="20"/>
          <w:lang w:val="en-US"/>
        </w:rPr>
      </w:pPr>
      <w:r>
        <w:rPr>
          <w:sz w:val="20"/>
          <w:szCs w:val="20"/>
          <w:lang w:val="en-US"/>
        </w:rPr>
        <w:t xml:space="preserve">Li </w:t>
      </w:r>
      <w:r w:rsidR="000C2A43" w:rsidRPr="000C2A43">
        <w:rPr>
          <w:sz w:val="20"/>
          <w:szCs w:val="20"/>
          <w:lang w:val="en-US"/>
        </w:rPr>
        <w:t>began his higher education at Nanjing University in China in 1985. Initially enrolled as a physics major, he was trained in a highly analytical and quantitative discipline that emphasized logical reasoning and structured problem-solving. Over time, however, his interests shifted toward economics, reflecting a growing curiosity about how political systems, markets, and incentives interact. This transition marked an early intellectual shift from pure science toward social and financial systems.</w:t>
      </w:r>
    </w:p>
    <w:p w14:paraId="461454F8" w14:textId="77777777" w:rsidR="000C2A43" w:rsidRPr="000C2A43" w:rsidRDefault="000C2A43" w:rsidP="000C2A43">
      <w:pPr>
        <w:jc w:val="both"/>
        <w:rPr>
          <w:sz w:val="20"/>
          <w:szCs w:val="20"/>
          <w:lang w:val="en-US"/>
        </w:rPr>
      </w:pPr>
    </w:p>
    <w:p w14:paraId="150C8E14" w14:textId="77777777" w:rsidR="000C2A43" w:rsidRPr="000C2A43" w:rsidRDefault="000C2A43" w:rsidP="000C2A43">
      <w:pPr>
        <w:jc w:val="both"/>
        <w:rPr>
          <w:sz w:val="20"/>
          <w:szCs w:val="20"/>
          <w:lang w:val="en-US"/>
        </w:rPr>
      </w:pPr>
      <w:r w:rsidRPr="000C2A43">
        <w:rPr>
          <w:sz w:val="20"/>
          <w:szCs w:val="20"/>
          <w:lang w:val="en-US"/>
        </w:rPr>
        <w:t>His studies in China were abruptly interrupted by his participation in the 1989 Tiananmen Square protests, a pivotal historical moment in modern Chinese history. Following the political crackdown, he was forced to flee the country. This disruption not only ended his formal education in China but also marked the beginning of a period of political exile that would ultimately reshape his academic and professional trajectory.</w:t>
      </w:r>
    </w:p>
    <w:p w14:paraId="1DB362E5" w14:textId="77777777" w:rsidR="000C2A43" w:rsidRPr="000C2A43" w:rsidRDefault="000C2A43" w:rsidP="000C2A43">
      <w:pPr>
        <w:jc w:val="both"/>
        <w:rPr>
          <w:sz w:val="20"/>
          <w:szCs w:val="20"/>
          <w:lang w:val="en-US"/>
        </w:rPr>
      </w:pPr>
    </w:p>
    <w:p w14:paraId="05E5A590" w14:textId="7E527B0A" w:rsidR="000C2A43" w:rsidRPr="000C2A43" w:rsidRDefault="000C2A43" w:rsidP="000C2A43">
      <w:pPr>
        <w:jc w:val="both"/>
        <w:rPr>
          <w:sz w:val="20"/>
          <w:szCs w:val="20"/>
          <w:lang w:val="en-US"/>
        </w:rPr>
      </w:pPr>
      <w:r w:rsidRPr="000C2A43">
        <w:rPr>
          <w:sz w:val="20"/>
          <w:szCs w:val="20"/>
          <w:lang w:val="en-US"/>
        </w:rPr>
        <w:t xml:space="preserve">After arriving in the United States, </w:t>
      </w:r>
      <w:r w:rsidR="00220BE7">
        <w:rPr>
          <w:sz w:val="20"/>
          <w:szCs w:val="20"/>
          <w:lang w:val="en-US"/>
        </w:rPr>
        <w:t>Li</w:t>
      </w:r>
      <w:r w:rsidRPr="000C2A43">
        <w:rPr>
          <w:sz w:val="20"/>
          <w:szCs w:val="20"/>
          <w:lang w:val="en-US"/>
        </w:rPr>
        <w:t xml:space="preserve"> pursued an exceptionally demanding academic path at Columbia University in New York. There, he demonstrated rare academic intensity by completing three degrees in parallel: a Bachelor of Arts in Economics, a Juris Doctor from Columbia Law School, and a Master of Business Administration from Columbia Business School. He completed all three programs in 1996, an achievement that stands out for its scale, rigor, and interdisciplinary depth.</w:t>
      </w:r>
    </w:p>
    <w:p w14:paraId="560D4BE5" w14:textId="77777777" w:rsidR="000C2A43" w:rsidRPr="000C2A43" w:rsidRDefault="000C2A43" w:rsidP="000C2A43">
      <w:pPr>
        <w:jc w:val="both"/>
        <w:rPr>
          <w:sz w:val="20"/>
          <w:szCs w:val="20"/>
          <w:lang w:val="en-US"/>
        </w:rPr>
      </w:pPr>
    </w:p>
    <w:p w14:paraId="57256E13" w14:textId="77777777" w:rsidR="000C2A43" w:rsidRPr="000C2A43" w:rsidRDefault="000C2A43" w:rsidP="000C2A43">
      <w:pPr>
        <w:jc w:val="both"/>
        <w:rPr>
          <w:sz w:val="20"/>
          <w:szCs w:val="20"/>
          <w:lang w:val="en-US"/>
        </w:rPr>
      </w:pPr>
      <w:r w:rsidRPr="000C2A43">
        <w:rPr>
          <w:sz w:val="20"/>
          <w:szCs w:val="20"/>
          <w:lang w:val="en-US"/>
        </w:rPr>
        <w:lastRenderedPageBreak/>
        <w:t>During his time at Columbia, he was exposed to the intellectual tradition of value investing, particularly the teachings of Benjamin Graham, the father of value investing. This influence became foundational to his later investment philosophy, reinforcing ideas such as intrinsic value, margin of safety, and disciplined analysis of financial statements.</w:t>
      </w:r>
    </w:p>
    <w:p w14:paraId="3E768528" w14:textId="77777777" w:rsidR="000C2A43" w:rsidRDefault="000C2A43" w:rsidP="000C2A43"/>
    <w:p w14:paraId="113C823A" w14:textId="29889B4E" w:rsidR="00130275" w:rsidRPr="00292CBE" w:rsidRDefault="00990082" w:rsidP="00130275">
      <w:pPr>
        <w:rPr>
          <w:b/>
          <w:bCs/>
          <w:sz w:val="24"/>
          <w:szCs w:val="24"/>
        </w:rPr>
      </w:pPr>
      <w:r>
        <w:rPr>
          <w:b/>
          <w:bCs/>
          <w:sz w:val="24"/>
          <w:szCs w:val="24"/>
        </w:rPr>
        <w:t xml:space="preserve">3. </w:t>
      </w:r>
      <w:r w:rsidR="00130275" w:rsidRPr="00292CBE">
        <w:rPr>
          <w:b/>
          <w:bCs/>
          <w:sz w:val="24"/>
          <w:szCs w:val="24"/>
        </w:rPr>
        <w:t>WORK HISTORY</w:t>
      </w:r>
    </w:p>
    <w:p w14:paraId="57BC01A3" w14:textId="77777777" w:rsidR="000A345E" w:rsidRPr="00461642" w:rsidRDefault="000A345E" w:rsidP="000A345E">
      <w:pPr>
        <w:rPr>
          <w:sz w:val="20"/>
          <w:szCs w:val="20"/>
        </w:rPr>
      </w:pPr>
    </w:p>
    <w:p w14:paraId="126522E2" w14:textId="7FCB4C9B" w:rsidR="000C2A43" w:rsidRPr="000C2A43" w:rsidRDefault="00220BE7" w:rsidP="000C2A43">
      <w:pPr>
        <w:jc w:val="both"/>
        <w:rPr>
          <w:sz w:val="20"/>
          <w:szCs w:val="20"/>
          <w:lang w:val="en-US"/>
        </w:rPr>
      </w:pPr>
      <w:r>
        <w:rPr>
          <w:sz w:val="20"/>
          <w:szCs w:val="20"/>
          <w:lang w:val="en-US"/>
        </w:rPr>
        <w:t>Li</w:t>
      </w:r>
      <w:r w:rsidR="000C2A43" w:rsidRPr="000C2A43">
        <w:rPr>
          <w:sz w:val="20"/>
          <w:szCs w:val="20"/>
          <w:lang w:val="en-US"/>
        </w:rPr>
        <w:t xml:space="preserve"> began his professional career in finance in the mid-1990s after completing his extensive academic training at Columbia University. His early work experience began at Donaldson, Lufkin &amp; Jenrette, a major investment bank where he was exposed to institutional investment practices, financial modeling, and equity research. This role gave him practical grounding in how large-scale capital markets operate and how investment decisions are structured within professional environments.</w:t>
      </w:r>
    </w:p>
    <w:p w14:paraId="4CF7FFF5" w14:textId="77777777" w:rsidR="000C2A43" w:rsidRPr="000C2A43" w:rsidRDefault="000C2A43" w:rsidP="000C2A43">
      <w:pPr>
        <w:jc w:val="both"/>
        <w:rPr>
          <w:sz w:val="20"/>
          <w:szCs w:val="20"/>
          <w:lang w:val="en-US"/>
        </w:rPr>
      </w:pPr>
    </w:p>
    <w:p w14:paraId="61233B42" w14:textId="77777777" w:rsidR="000C2A43" w:rsidRPr="000C2A43" w:rsidRDefault="000C2A43" w:rsidP="000C2A43">
      <w:pPr>
        <w:jc w:val="both"/>
        <w:rPr>
          <w:sz w:val="20"/>
          <w:szCs w:val="20"/>
          <w:lang w:val="en-US"/>
        </w:rPr>
      </w:pPr>
      <w:r w:rsidRPr="000C2A43">
        <w:rPr>
          <w:sz w:val="20"/>
          <w:szCs w:val="20"/>
          <w:lang w:val="en-US"/>
        </w:rPr>
        <w:t>He later worked at Rothschild, a global investment bank and advisory firm, where he further developed his expertise in capital markets and corporate finance. At Rothschild, he gained experience in deal advisory work, valuation, and cross-border transactions, all of which strengthened his analytical framework and deepened his understanding of global investing. These early professional roles helped him transition from academic study into real-world investment decision-making.</w:t>
      </w:r>
    </w:p>
    <w:p w14:paraId="1FA54A57" w14:textId="77777777" w:rsidR="000C2A43" w:rsidRPr="000C2A43" w:rsidRDefault="000C2A43" w:rsidP="000C2A43">
      <w:pPr>
        <w:jc w:val="both"/>
        <w:rPr>
          <w:sz w:val="20"/>
          <w:szCs w:val="20"/>
          <w:lang w:val="en-US"/>
        </w:rPr>
      </w:pPr>
    </w:p>
    <w:p w14:paraId="2321ACA5" w14:textId="7B2FBF6F" w:rsidR="000C2A43" w:rsidRPr="000C2A43" w:rsidRDefault="000C2A43" w:rsidP="000C2A43">
      <w:pPr>
        <w:jc w:val="both"/>
        <w:rPr>
          <w:sz w:val="20"/>
          <w:szCs w:val="20"/>
          <w:lang w:val="en-US"/>
        </w:rPr>
      </w:pPr>
      <w:r w:rsidRPr="000C2A43">
        <w:rPr>
          <w:sz w:val="20"/>
          <w:szCs w:val="20"/>
          <w:lang w:val="en-US"/>
        </w:rPr>
        <w:t xml:space="preserve">In 1997, </w:t>
      </w:r>
      <w:r w:rsidR="00220BE7">
        <w:rPr>
          <w:sz w:val="20"/>
          <w:szCs w:val="20"/>
          <w:lang w:val="en-US"/>
        </w:rPr>
        <w:t>Li</w:t>
      </w:r>
      <w:r w:rsidRPr="000C2A43">
        <w:rPr>
          <w:sz w:val="20"/>
          <w:szCs w:val="20"/>
          <w:lang w:val="en-US"/>
        </w:rPr>
        <w:t xml:space="preserve"> founded Himalaya Capital Management, marking the beginning of his independent investment career. From its inception, the firm was structured around a concentrated, long-term value investing philosophy. Rather than pursuing short-term trading or broad diversification, Himalaya Capital focused on identifying a small number of high-quality businesses with durable competitive advantages and significant long-term upside.</w:t>
      </w:r>
    </w:p>
    <w:p w14:paraId="5DE902E4" w14:textId="77777777" w:rsidR="000C2A43" w:rsidRPr="000C2A43" w:rsidRDefault="000C2A43" w:rsidP="000C2A43">
      <w:pPr>
        <w:jc w:val="both"/>
        <w:rPr>
          <w:sz w:val="20"/>
          <w:szCs w:val="20"/>
          <w:lang w:val="en-US"/>
        </w:rPr>
      </w:pPr>
    </w:p>
    <w:p w14:paraId="4F20D392" w14:textId="77777777" w:rsidR="000C2A43" w:rsidRPr="000C2A43" w:rsidRDefault="000C2A43" w:rsidP="000C2A43">
      <w:pPr>
        <w:jc w:val="both"/>
        <w:rPr>
          <w:sz w:val="20"/>
          <w:szCs w:val="20"/>
          <w:lang w:val="en-US"/>
        </w:rPr>
      </w:pPr>
      <w:r w:rsidRPr="000C2A43">
        <w:rPr>
          <w:sz w:val="20"/>
          <w:szCs w:val="20"/>
          <w:lang w:val="en-US"/>
        </w:rPr>
        <w:t>Under his leadership, Himalaya Capital developed a strong presence in both Asian and U.S. equity markets. The firm became known for its patient capital approach, often holding investments for many years while allowing intrinsic value to compound over time. This long-term orientation reflects his belief that true value investing requires time, deep conviction, and the ability to withstand market volatility.</w:t>
      </w:r>
    </w:p>
    <w:p w14:paraId="396173B6" w14:textId="77777777" w:rsidR="000C2A43" w:rsidRPr="000C2A43" w:rsidRDefault="000C2A43" w:rsidP="000C2A43">
      <w:pPr>
        <w:jc w:val="both"/>
        <w:rPr>
          <w:sz w:val="20"/>
          <w:szCs w:val="20"/>
          <w:lang w:val="en-US"/>
        </w:rPr>
      </w:pPr>
    </w:p>
    <w:p w14:paraId="6AA0E7A1" w14:textId="511B2446" w:rsidR="000C2A43" w:rsidRPr="000C2A43" w:rsidRDefault="00220BE7" w:rsidP="000C2A43">
      <w:pPr>
        <w:jc w:val="both"/>
        <w:rPr>
          <w:sz w:val="20"/>
          <w:szCs w:val="20"/>
          <w:lang w:val="en-US"/>
        </w:rPr>
      </w:pPr>
      <w:r>
        <w:rPr>
          <w:sz w:val="20"/>
          <w:szCs w:val="20"/>
          <w:lang w:val="en-US"/>
        </w:rPr>
        <w:t>Li</w:t>
      </w:r>
      <w:r w:rsidR="000C2A43" w:rsidRPr="000C2A43">
        <w:rPr>
          <w:sz w:val="20"/>
          <w:szCs w:val="20"/>
          <w:lang w:val="en-US"/>
        </w:rPr>
        <w:t>’s investment philosophy is strongly influenced by the teachings of Benjamin Graham and Warren Buffett, particularly the concepts of intrinsic value, margin of safety, and long-term ownership of businesses. His approach emphasizes careful business analysis, conservative valuation, and alignment with capable, ethical management teams.</w:t>
      </w:r>
    </w:p>
    <w:p w14:paraId="39E2F583" w14:textId="77777777" w:rsidR="000C2A43" w:rsidRPr="000C2A43" w:rsidRDefault="000C2A43" w:rsidP="000C2A43">
      <w:pPr>
        <w:jc w:val="both"/>
        <w:rPr>
          <w:sz w:val="20"/>
          <w:szCs w:val="20"/>
          <w:lang w:val="en-US"/>
        </w:rPr>
      </w:pPr>
    </w:p>
    <w:p w14:paraId="52F17D41" w14:textId="722C4618" w:rsidR="000C2A43" w:rsidRPr="000C2A43" w:rsidRDefault="000C2A43" w:rsidP="000C2A43">
      <w:pPr>
        <w:jc w:val="both"/>
        <w:rPr>
          <w:sz w:val="20"/>
          <w:szCs w:val="20"/>
          <w:lang w:val="en-US"/>
        </w:rPr>
      </w:pPr>
      <w:r w:rsidRPr="000C2A43">
        <w:rPr>
          <w:sz w:val="20"/>
          <w:szCs w:val="20"/>
          <w:lang w:val="en-US"/>
        </w:rPr>
        <w:t>His reputation in the investment community was further elevated by the endorsement of Charlie Munger, who publicly expressed strong confidence in his abilities and entrusted him with managing a portion of his personal wealth. This endorsement reinforced L</w:t>
      </w:r>
      <w:r w:rsidR="00220BE7">
        <w:rPr>
          <w:sz w:val="20"/>
          <w:szCs w:val="20"/>
          <w:lang w:val="en-US"/>
        </w:rPr>
        <w:t>i</w:t>
      </w:r>
      <w:r w:rsidRPr="000C2A43">
        <w:rPr>
          <w:sz w:val="20"/>
          <w:szCs w:val="20"/>
          <w:lang w:val="en-US"/>
        </w:rPr>
        <w:t>’s standing as a highly disciplined and intellectually rigorous value investor.</w:t>
      </w:r>
    </w:p>
    <w:p w14:paraId="019D7CCC" w14:textId="77777777" w:rsidR="00220BE7" w:rsidRPr="000C2A43" w:rsidRDefault="00220BE7" w:rsidP="000C2A43">
      <w:pPr>
        <w:jc w:val="both"/>
        <w:rPr>
          <w:sz w:val="20"/>
          <w:szCs w:val="20"/>
          <w:lang w:val="en-US"/>
        </w:rPr>
      </w:pPr>
    </w:p>
    <w:p w14:paraId="0431534B" w14:textId="08D48B99" w:rsidR="00130275" w:rsidRPr="00292CBE" w:rsidRDefault="00990082" w:rsidP="00130275">
      <w:pPr>
        <w:rPr>
          <w:b/>
          <w:bCs/>
          <w:sz w:val="24"/>
          <w:szCs w:val="24"/>
        </w:rPr>
      </w:pPr>
      <w:r>
        <w:rPr>
          <w:b/>
          <w:bCs/>
          <w:sz w:val="24"/>
          <w:szCs w:val="24"/>
        </w:rPr>
        <w:t xml:space="preserve">4. </w:t>
      </w:r>
      <w:r w:rsidR="00130275" w:rsidRPr="00292CBE">
        <w:rPr>
          <w:b/>
          <w:bCs/>
          <w:sz w:val="24"/>
          <w:szCs w:val="24"/>
        </w:rPr>
        <w:t>INVESTMENT PERFORMANCE</w:t>
      </w:r>
    </w:p>
    <w:p w14:paraId="73550FED" w14:textId="77777777" w:rsidR="00130275" w:rsidRPr="00461642" w:rsidRDefault="00130275" w:rsidP="00130275">
      <w:pPr>
        <w:rPr>
          <w:sz w:val="20"/>
          <w:szCs w:val="20"/>
        </w:rPr>
      </w:pPr>
    </w:p>
    <w:p w14:paraId="2DFC4D31" w14:textId="19AC96CA" w:rsidR="000C2A43" w:rsidRPr="000C2A43" w:rsidRDefault="00220BE7" w:rsidP="000C2A43">
      <w:pPr>
        <w:jc w:val="both"/>
        <w:rPr>
          <w:sz w:val="20"/>
          <w:szCs w:val="20"/>
          <w:lang w:val="en-US"/>
        </w:rPr>
      </w:pPr>
      <w:r>
        <w:rPr>
          <w:sz w:val="20"/>
          <w:szCs w:val="20"/>
          <w:lang w:val="en-US"/>
        </w:rPr>
        <w:t>Li</w:t>
      </w:r>
      <w:r w:rsidR="000C2A43" w:rsidRPr="000C2A43">
        <w:rPr>
          <w:sz w:val="20"/>
          <w:szCs w:val="20"/>
          <w:lang w:val="en-US"/>
        </w:rPr>
        <w:t>’s investment performance and portfolio strategy at Himalaya Capital are widely associated with long-term, concentrated value investing applied across both Chinese and U.S. equity markets.</w:t>
      </w:r>
    </w:p>
    <w:p w14:paraId="432A09F9" w14:textId="77777777" w:rsidR="000C2A43" w:rsidRPr="000C2A43" w:rsidRDefault="000C2A43" w:rsidP="000C2A43">
      <w:pPr>
        <w:jc w:val="both"/>
        <w:rPr>
          <w:sz w:val="20"/>
          <w:szCs w:val="20"/>
          <w:lang w:val="en-US"/>
        </w:rPr>
      </w:pPr>
    </w:p>
    <w:p w14:paraId="3ECD5FA3" w14:textId="5BDBD96C" w:rsidR="000C2A43" w:rsidRPr="000C2A43" w:rsidRDefault="000C2A43" w:rsidP="000C2A43">
      <w:pPr>
        <w:jc w:val="both"/>
        <w:rPr>
          <w:sz w:val="20"/>
          <w:szCs w:val="20"/>
          <w:lang w:val="en-US"/>
        </w:rPr>
      </w:pPr>
      <w:r w:rsidRPr="000C2A43">
        <w:rPr>
          <w:sz w:val="20"/>
          <w:szCs w:val="20"/>
          <w:lang w:val="en-US"/>
        </w:rPr>
        <w:t xml:space="preserve">One of the most influential investments in his career is BYD Company Ltd.. </w:t>
      </w:r>
      <w:r w:rsidR="00220BE7">
        <w:rPr>
          <w:sz w:val="20"/>
          <w:szCs w:val="20"/>
          <w:lang w:val="en-US"/>
        </w:rPr>
        <w:t>Li</w:t>
      </w:r>
      <w:r w:rsidRPr="000C2A43">
        <w:rPr>
          <w:sz w:val="20"/>
          <w:szCs w:val="20"/>
          <w:lang w:val="en-US"/>
        </w:rPr>
        <w:t xml:space="preserve"> developed early conviction in BYD when it was still relatively underappreciated by global investors, identifying its potential in electric vehicles and battery technology. This position became one of his most successful investments and later gained additional validation when Charlie Munger invested in BYD through Berkshire Hathaway, reinforcing the credibility of the thesis behind the company’s long-term value.</w:t>
      </w:r>
    </w:p>
    <w:p w14:paraId="67DAC34F" w14:textId="77777777" w:rsidR="000C2A43" w:rsidRPr="000C2A43" w:rsidRDefault="000C2A43" w:rsidP="000C2A43">
      <w:pPr>
        <w:jc w:val="both"/>
        <w:rPr>
          <w:sz w:val="20"/>
          <w:szCs w:val="20"/>
          <w:lang w:val="en-US"/>
        </w:rPr>
      </w:pPr>
    </w:p>
    <w:p w14:paraId="4E839866" w14:textId="1D704649" w:rsidR="000C2A43" w:rsidRPr="000C2A43" w:rsidRDefault="000C2A43" w:rsidP="000C2A43">
      <w:pPr>
        <w:jc w:val="both"/>
        <w:rPr>
          <w:sz w:val="20"/>
          <w:szCs w:val="20"/>
          <w:lang w:val="en-US"/>
        </w:rPr>
      </w:pPr>
      <w:r w:rsidRPr="000C2A43">
        <w:rPr>
          <w:sz w:val="20"/>
          <w:szCs w:val="20"/>
          <w:lang w:val="en-US"/>
        </w:rPr>
        <w:t xml:space="preserve">Beyond BYD, </w:t>
      </w:r>
      <w:r w:rsidR="00220BE7">
        <w:rPr>
          <w:sz w:val="20"/>
          <w:szCs w:val="20"/>
          <w:lang w:val="en-US"/>
        </w:rPr>
        <w:t>Li</w:t>
      </w:r>
      <w:r w:rsidRPr="000C2A43">
        <w:rPr>
          <w:sz w:val="20"/>
          <w:szCs w:val="20"/>
          <w:lang w:val="en-US"/>
        </w:rPr>
        <w:t xml:space="preserve"> has also held significant positions in high-quality, large-cap financial and technology companies. These include Bank of America, Berkshire Hathaway, Alphabet Inc., and East West Bancorp. These holdings reflect his preference for businesses with durable competitive advantages, strong balance sheets, and capable, aligned management teams.</w:t>
      </w:r>
    </w:p>
    <w:p w14:paraId="297A4DB5" w14:textId="77777777" w:rsidR="000C2A43" w:rsidRPr="000C2A43" w:rsidRDefault="000C2A43" w:rsidP="000C2A43">
      <w:pPr>
        <w:jc w:val="both"/>
        <w:rPr>
          <w:sz w:val="20"/>
          <w:szCs w:val="20"/>
          <w:lang w:val="en-US"/>
        </w:rPr>
      </w:pPr>
    </w:p>
    <w:p w14:paraId="5403EBA0" w14:textId="77777777" w:rsidR="000C2A43" w:rsidRPr="000C2A43" w:rsidRDefault="000C2A43" w:rsidP="000C2A43">
      <w:pPr>
        <w:jc w:val="both"/>
        <w:rPr>
          <w:sz w:val="20"/>
          <w:szCs w:val="20"/>
          <w:lang w:val="en-US"/>
        </w:rPr>
      </w:pPr>
      <w:r w:rsidRPr="000C2A43">
        <w:rPr>
          <w:sz w:val="20"/>
          <w:szCs w:val="20"/>
          <w:lang w:val="en-US"/>
        </w:rPr>
        <w:lastRenderedPageBreak/>
        <w:t>In terms of performance, Himalaya Capital is widely reported to have generated average annual returns of around 30% since its early years in the late 1990s, although exact figures are not publicly audited. This level of performance, if measured over decades, places the firm among the most successful long-term value-oriented investment partnerships. The results are often attributed to a combination of high-conviction positioning, long holding periods, and disciplined adherence to intrinsic value.</w:t>
      </w:r>
    </w:p>
    <w:p w14:paraId="35732EEB" w14:textId="77777777" w:rsidR="000C2A43" w:rsidRPr="000C2A43" w:rsidRDefault="000C2A43" w:rsidP="000C2A43">
      <w:pPr>
        <w:jc w:val="both"/>
        <w:rPr>
          <w:sz w:val="20"/>
          <w:szCs w:val="20"/>
          <w:lang w:val="en-US"/>
        </w:rPr>
      </w:pPr>
    </w:p>
    <w:p w14:paraId="1EDBC663" w14:textId="34C3DC47" w:rsidR="000C2A43" w:rsidRPr="000C2A43" w:rsidRDefault="000C2A43" w:rsidP="000C2A43">
      <w:pPr>
        <w:jc w:val="both"/>
        <w:rPr>
          <w:sz w:val="20"/>
          <w:szCs w:val="20"/>
          <w:lang w:val="en-US"/>
        </w:rPr>
      </w:pPr>
      <w:r w:rsidRPr="000C2A43">
        <w:rPr>
          <w:sz w:val="20"/>
          <w:szCs w:val="20"/>
          <w:lang w:val="en-US"/>
        </w:rPr>
        <w:t xml:space="preserve">The structure of his portfolio reflects a highly concentrated approach rather than broad diversification. Instead of holding dozens or hundreds of positions, </w:t>
      </w:r>
      <w:r w:rsidR="00220BE7">
        <w:rPr>
          <w:sz w:val="20"/>
          <w:szCs w:val="20"/>
          <w:lang w:val="en-US"/>
        </w:rPr>
        <w:t>Li</w:t>
      </w:r>
      <w:r w:rsidRPr="000C2A43">
        <w:rPr>
          <w:sz w:val="20"/>
          <w:szCs w:val="20"/>
          <w:lang w:val="en-US"/>
        </w:rPr>
        <w:t xml:space="preserve"> typically focuses on a small number of deeply researched companies where he has strong conviction in long-term value realization. This allows him to allocate meaningfully to his best ideas while maintaining patience through market volatility.</w:t>
      </w:r>
    </w:p>
    <w:p w14:paraId="07C52A78" w14:textId="77777777" w:rsidR="000C2A43" w:rsidRDefault="000C2A43" w:rsidP="000C2A43"/>
    <w:p w14:paraId="3993BDA6" w14:textId="70933C82" w:rsidR="00130275" w:rsidRPr="00292CBE" w:rsidRDefault="00990082" w:rsidP="00130275">
      <w:pPr>
        <w:rPr>
          <w:b/>
          <w:bCs/>
          <w:sz w:val="24"/>
          <w:szCs w:val="24"/>
        </w:rPr>
      </w:pPr>
      <w:r>
        <w:rPr>
          <w:b/>
          <w:bCs/>
          <w:sz w:val="24"/>
          <w:szCs w:val="24"/>
        </w:rPr>
        <w:t xml:space="preserve">5. </w:t>
      </w:r>
      <w:r w:rsidR="00130275" w:rsidRPr="00292CBE">
        <w:rPr>
          <w:b/>
          <w:bCs/>
          <w:sz w:val="24"/>
          <w:szCs w:val="24"/>
        </w:rPr>
        <w:t>INVESTMENT STYLE, PHILOSOPHY &amp; PRINCIPLES</w:t>
      </w:r>
    </w:p>
    <w:p w14:paraId="73DF64DD" w14:textId="77777777" w:rsidR="00130275" w:rsidRDefault="00130275" w:rsidP="00130275"/>
    <w:p w14:paraId="77F317F8" w14:textId="3D5F0ADC" w:rsidR="00461642" w:rsidRPr="009F2EAB" w:rsidRDefault="00990082" w:rsidP="00130275">
      <w:pPr>
        <w:rPr>
          <w:b/>
          <w:bCs/>
          <w:sz w:val="24"/>
          <w:szCs w:val="24"/>
        </w:rPr>
      </w:pPr>
      <w:r>
        <w:rPr>
          <w:b/>
          <w:bCs/>
          <w:sz w:val="24"/>
          <w:szCs w:val="24"/>
        </w:rPr>
        <w:t xml:space="preserve">5.1 </w:t>
      </w:r>
      <w:r w:rsidR="00461642" w:rsidRPr="009F2EAB">
        <w:rPr>
          <w:b/>
          <w:bCs/>
          <w:sz w:val="24"/>
          <w:szCs w:val="24"/>
        </w:rPr>
        <w:t>Investment Style</w:t>
      </w:r>
    </w:p>
    <w:p w14:paraId="0D816190" w14:textId="77777777" w:rsidR="00461642" w:rsidRDefault="00461642" w:rsidP="00130275"/>
    <w:p w14:paraId="00F9DCD7" w14:textId="183BD6E0" w:rsidR="000C2A43" w:rsidRPr="000C2A43" w:rsidRDefault="00220BE7" w:rsidP="000C2A43">
      <w:pPr>
        <w:jc w:val="both"/>
        <w:rPr>
          <w:sz w:val="20"/>
          <w:szCs w:val="20"/>
        </w:rPr>
      </w:pPr>
      <w:r>
        <w:rPr>
          <w:sz w:val="20"/>
          <w:szCs w:val="20"/>
        </w:rPr>
        <w:t>Li</w:t>
      </w:r>
      <w:r w:rsidR="000C2A43" w:rsidRPr="000C2A43">
        <w:rPr>
          <w:sz w:val="20"/>
          <w:szCs w:val="20"/>
        </w:rPr>
        <w:t>’s investment style is essentially a concentrated, research-intensive form of value investing shaped by both classical financial theory and his lived experience across China and the United States. It is not just a technical framework but also a worldview about how markets misprice risk and how long-term value is eventually recognized.</w:t>
      </w:r>
    </w:p>
    <w:p w14:paraId="0C99C42E" w14:textId="77777777" w:rsidR="000C2A43" w:rsidRPr="000C2A43" w:rsidRDefault="000C2A43" w:rsidP="000C2A43">
      <w:pPr>
        <w:jc w:val="both"/>
        <w:rPr>
          <w:sz w:val="20"/>
          <w:szCs w:val="20"/>
        </w:rPr>
      </w:pPr>
    </w:p>
    <w:p w14:paraId="0207C24D" w14:textId="77777777" w:rsidR="000C2A43" w:rsidRPr="000C2A43" w:rsidRDefault="000C2A43" w:rsidP="000C2A43">
      <w:pPr>
        <w:jc w:val="both"/>
        <w:rPr>
          <w:sz w:val="20"/>
          <w:szCs w:val="20"/>
        </w:rPr>
      </w:pPr>
      <w:r w:rsidRPr="000C2A43">
        <w:rPr>
          <w:sz w:val="20"/>
          <w:szCs w:val="20"/>
        </w:rPr>
        <w:t>At the core of his style is extreme selectivity. Instead of building broadly diversified portfolios, he typically holds a small number of positions that he understands in exceptional depth. This reflects a conviction that genuine investing insight is difficult to achieve at scale and that over-diversification can dilute both understanding and returns. Each position in his portfolio is therefore backed by extensive fundamental research into the company’s business model, financial strength, and long-term competitive positioning.</w:t>
      </w:r>
    </w:p>
    <w:p w14:paraId="7EB5BBAE" w14:textId="77777777" w:rsidR="000C2A43" w:rsidRPr="000C2A43" w:rsidRDefault="000C2A43" w:rsidP="000C2A43">
      <w:pPr>
        <w:jc w:val="both"/>
        <w:rPr>
          <w:sz w:val="20"/>
          <w:szCs w:val="20"/>
        </w:rPr>
      </w:pPr>
    </w:p>
    <w:p w14:paraId="1CEDF126" w14:textId="374C7406" w:rsidR="000C2A43" w:rsidRPr="000C2A43" w:rsidRDefault="000C2A43" w:rsidP="000C2A43">
      <w:pPr>
        <w:jc w:val="both"/>
        <w:rPr>
          <w:sz w:val="20"/>
          <w:szCs w:val="20"/>
        </w:rPr>
      </w:pPr>
      <w:r w:rsidRPr="000C2A43">
        <w:rPr>
          <w:sz w:val="20"/>
          <w:szCs w:val="20"/>
        </w:rPr>
        <w:t xml:space="preserve">A defining feature of </w:t>
      </w:r>
      <w:r w:rsidR="00220BE7">
        <w:rPr>
          <w:sz w:val="20"/>
          <w:szCs w:val="20"/>
        </w:rPr>
        <w:t>Li</w:t>
      </w:r>
      <w:r w:rsidRPr="000C2A43">
        <w:rPr>
          <w:sz w:val="20"/>
          <w:szCs w:val="20"/>
        </w:rPr>
        <w:t>’s approach is patience. He is willing to hold investments for many years, allowing intrinsic value to compound over time rather than seeking short-term trading gains. This long horizon reduces sensitivity to market volatility and aligns with his belief that markets often take time to correctly price complex or misunderstood businesses.</w:t>
      </w:r>
    </w:p>
    <w:p w14:paraId="6F48F307" w14:textId="77777777" w:rsidR="000C2A43" w:rsidRPr="000C2A43" w:rsidRDefault="000C2A43" w:rsidP="000C2A43">
      <w:pPr>
        <w:jc w:val="both"/>
        <w:rPr>
          <w:sz w:val="20"/>
          <w:szCs w:val="20"/>
        </w:rPr>
      </w:pPr>
    </w:p>
    <w:p w14:paraId="5CA04489" w14:textId="77777777" w:rsidR="000C2A43" w:rsidRPr="000C2A43" w:rsidRDefault="000C2A43" w:rsidP="000C2A43">
      <w:pPr>
        <w:jc w:val="both"/>
        <w:rPr>
          <w:sz w:val="20"/>
          <w:szCs w:val="20"/>
        </w:rPr>
      </w:pPr>
      <w:r w:rsidRPr="000C2A43">
        <w:rPr>
          <w:sz w:val="20"/>
          <w:szCs w:val="20"/>
        </w:rPr>
        <w:t>His style is also deeply global. Unlike many traditional value investors who primarily focus on developed Western markets, he actively invests in emerging markets, particularly China. He believes these markets contain structural inefficiencies caused by information gaps, regulatory complexity, and cultural misunderstanding. These inefficiencies, in his view, create opportunities for disciplined investors who are willing to do deep, on-the-ground research.</w:t>
      </w:r>
    </w:p>
    <w:p w14:paraId="0B721251" w14:textId="77777777" w:rsidR="000C2A43" w:rsidRPr="000C2A43" w:rsidRDefault="000C2A43" w:rsidP="000C2A43">
      <w:pPr>
        <w:jc w:val="both"/>
        <w:rPr>
          <w:sz w:val="20"/>
          <w:szCs w:val="20"/>
        </w:rPr>
      </w:pPr>
    </w:p>
    <w:p w14:paraId="32355909" w14:textId="600F7E51" w:rsidR="000C2A43" w:rsidRPr="000C2A43" w:rsidRDefault="000C2A43" w:rsidP="000C2A43">
      <w:pPr>
        <w:jc w:val="both"/>
        <w:rPr>
          <w:sz w:val="20"/>
          <w:szCs w:val="20"/>
        </w:rPr>
      </w:pPr>
      <w:r w:rsidRPr="000C2A43">
        <w:rPr>
          <w:sz w:val="20"/>
          <w:szCs w:val="20"/>
        </w:rPr>
        <w:t xml:space="preserve">Another important aspect of his style is his ability to combine Eastern and Western perspectives. Having lived through political and economic instability in China and later trained in the United States, </w:t>
      </w:r>
      <w:r w:rsidR="00220BE7">
        <w:rPr>
          <w:sz w:val="20"/>
          <w:szCs w:val="20"/>
        </w:rPr>
        <w:t>Li</w:t>
      </w:r>
      <w:r w:rsidRPr="000C2A43">
        <w:rPr>
          <w:sz w:val="20"/>
          <w:szCs w:val="20"/>
        </w:rPr>
        <w:t xml:space="preserve"> developed a dual lens for evaluating risk, governance, and business durability. This allows him to assess companies not only through financial metrics but also through the quality and integrity of management and institutional environments.</w:t>
      </w:r>
    </w:p>
    <w:p w14:paraId="184D068C" w14:textId="77777777" w:rsidR="000C2A43" w:rsidRDefault="000C2A43" w:rsidP="000C2A43">
      <w:pPr>
        <w:rPr>
          <w:b/>
          <w:bCs/>
          <w:sz w:val="24"/>
          <w:szCs w:val="24"/>
        </w:rPr>
      </w:pPr>
    </w:p>
    <w:p w14:paraId="6B461BB7" w14:textId="45312CA3" w:rsidR="000C08D2" w:rsidRPr="00135786" w:rsidRDefault="00990082" w:rsidP="000C08D2">
      <w:pPr>
        <w:rPr>
          <w:b/>
          <w:bCs/>
          <w:sz w:val="24"/>
          <w:szCs w:val="24"/>
        </w:rPr>
      </w:pPr>
      <w:r>
        <w:rPr>
          <w:b/>
          <w:bCs/>
          <w:sz w:val="24"/>
          <w:szCs w:val="24"/>
        </w:rPr>
        <w:t xml:space="preserve">5.2 </w:t>
      </w:r>
      <w:r w:rsidR="00135786" w:rsidRPr="00135786">
        <w:rPr>
          <w:b/>
          <w:bCs/>
          <w:sz w:val="24"/>
          <w:szCs w:val="24"/>
        </w:rPr>
        <w:t>Investment Philosophy</w:t>
      </w:r>
    </w:p>
    <w:p w14:paraId="044E8E80" w14:textId="77777777" w:rsidR="00135786" w:rsidRPr="009F2EAB" w:rsidRDefault="00135786" w:rsidP="000C08D2">
      <w:pPr>
        <w:rPr>
          <w:sz w:val="20"/>
          <w:szCs w:val="20"/>
        </w:rPr>
      </w:pPr>
    </w:p>
    <w:p w14:paraId="664A832B" w14:textId="0A6F70C5" w:rsidR="000C2A43" w:rsidRPr="000C2A43" w:rsidRDefault="00220BE7" w:rsidP="000C2A43">
      <w:pPr>
        <w:jc w:val="both"/>
        <w:rPr>
          <w:sz w:val="20"/>
          <w:szCs w:val="20"/>
        </w:rPr>
      </w:pPr>
      <w:r>
        <w:rPr>
          <w:sz w:val="20"/>
          <w:szCs w:val="20"/>
        </w:rPr>
        <w:t>Li</w:t>
      </w:r>
      <w:r w:rsidR="000C2A43" w:rsidRPr="000C2A43">
        <w:rPr>
          <w:sz w:val="20"/>
          <w:szCs w:val="20"/>
        </w:rPr>
        <w:t>’s investment philosophy is grounded in the idea that investing is fundamentally about ownership of real businesses rather than speculation on price movements. He views the stock market not as a trading arena driven by emotion or short-term sentiment, but as a mechanism for acquiring partial ownership in productive enterprises that can compound value over time.</w:t>
      </w:r>
    </w:p>
    <w:p w14:paraId="5396EA54" w14:textId="77777777" w:rsidR="000C2A43" w:rsidRPr="000C2A43" w:rsidRDefault="000C2A43" w:rsidP="000C2A43">
      <w:pPr>
        <w:jc w:val="both"/>
        <w:rPr>
          <w:sz w:val="20"/>
          <w:szCs w:val="20"/>
        </w:rPr>
      </w:pPr>
    </w:p>
    <w:p w14:paraId="5FA86CF5" w14:textId="46858B99" w:rsidR="000C2A43" w:rsidRPr="000C2A43" w:rsidRDefault="000C2A43" w:rsidP="000C2A43">
      <w:pPr>
        <w:jc w:val="both"/>
        <w:rPr>
          <w:sz w:val="20"/>
          <w:szCs w:val="20"/>
        </w:rPr>
      </w:pPr>
      <w:r w:rsidRPr="000C2A43">
        <w:rPr>
          <w:sz w:val="20"/>
          <w:szCs w:val="20"/>
        </w:rPr>
        <w:t xml:space="preserve">A central pillar of his philosophy is the concept of margin of safety, originally developed by Benjamin Graham. For </w:t>
      </w:r>
      <w:r w:rsidR="00220BE7">
        <w:rPr>
          <w:sz w:val="20"/>
          <w:szCs w:val="20"/>
        </w:rPr>
        <w:t>Li</w:t>
      </w:r>
      <w:r w:rsidRPr="000C2A43">
        <w:rPr>
          <w:sz w:val="20"/>
          <w:szCs w:val="20"/>
        </w:rPr>
        <w:t>, this means purchasing a business only when its market price is significantly below its estimated intrinsic value. This gap serves as protection against errors in judgment, unforeseen risks, and market volatility. He treats this principle as essential rather than optional, because it provides a structural buffer that allows investors to survive uncertainty and still achieve favorable long-term outcomes.</w:t>
      </w:r>
    </w:p>
    <w:p w14:paraId="5B68E80A" w14:textId="77777777" w:rsidR="000C2A43" w:rsidRPr="000C2A43" w:rsidRDefault="000C2A43" w:rsidP="000C2A43">
      <w:pPr>
        <w:jc w:val="both"/>
        <w:rPr>
          <w:sz w:val="20"/>
          <w:szCs w:val="20"/>
        </w:rPr>
      </w:pPr>
    </w:p>
    <w:p w14:paraId="629ABD32" w14:textId="77777777" w:rsidR="000C2A43" w:rsidRPr="000C2A43" w:rsidRDefault="000C2A43" w:rsidP="000C2A43">
      <w:pPr>
        <w:jc w:val="both"/>
        <w:rPr>
          <w:sz w:val="20"/>
          <w:szCs w:val="20"/>
        </w:rPr>
      </w:pPr>
      <w:r w:rsidRPr="000C2A43">
        <w:rPr>
          <w:sz w:val="20"/>
          <w:szCs w:val="20"/>
        </w:rPr>
        <w:lastRenderedPageBreak/>
        <w:t>Another defining element of his philosophy is long-term partnership thinking. Instead of viewing stocks as instruments to be traded frequently, he approaches investments as if he is becoming a long-term partner in the underlying business. This mindset encourages deeper analysis of how a company creates value, how it is managed, and whether it can sustainably compound earnings over many years. It also reduces emotional reactions to short-term price fluctuations.</w:t>
      </w:r>
    </w:p>
    <w:p w14:paraId="655900C7" w14:textId="77777777" w:rsidR="000C2A43" w:rsidRPr="000C2A43" w:rsidRDefault="000C2A43" w:rsidP="000C2A43">
      <w:pPr>
        <w:jc w:val="both"/>
        <w:rPr>
          <w:sz w:val="20"/>
          <w:szCs w:val="20"/>
        </w:rPr>
      </w:pPr>
    </w:p>
    <w:p w14:paraId="227FB56D" w14:textId="710B7B52" w:rsidR="000C2A43" w:rsidRPr="000C2A43" w:rsidRDefault="000C2A43" w:rsidP="000C2A43">
      <w:pPr>
        <w:jc w:val="both"/>
        <w:rPr>
          <w:sz w:val="20"/>
          <w:szCs w:val="20"/>
        </w:rPr>
      </w:pPr>
      <w:r w:rsidRPr="000C2A43">
        <w:rPr>
          <w:sz w:val="20"/>
          <w:szCs w:val="20"/>
        </w:rPr>
        <w:t xml:space="preserve">Ethics and governance play an equally important role in his framework. </w:t>
      </w:r>
      <w:r w:rsidR="00220BE7">
        <w:rPr>
          <w:sz w:val="20"/>
          <w:szCs w:val="20"/>
        </w:rPr>
        <w:t>Li</w:t>
      </w:r>
      <w:r w:rsidRPr="000C2A43">
        <w:rPr>
          <w:sz w:val="20"/>
          <w:szCs w:val="20"/>
        </w:rPr>
        <w:t xml:space="preserve"> strongly emphasizes the quality and integrity of management teams. He believes that even a fundamentally strong business can fail to create long-term value if it is led by dishonest or poorly aligned leadership. For him, trustworthiness, transparency, and alignment with shareholders are not secondary considerations—they are core determinants of investment quality.</w:t>
      </w:r>
    </w:p>
    <w:p w14:paraId="185FD5FD" w14:textId="77777777" w:rsidR="000C2A43" w:rsidRPr="000C2A43" w:rsidRDefault="000C2A43" w:rsidP="000C2A43">
      <w:pPr>
        <w:jc w:val="both"/>
        <w:rPr>
          <w:sz w:val="20"/>
          <w:szCs w:val="20"/>
        </w:rPr>
      </w:pPr>
    </w:p>
    <w:p w14:paraId="2FA11803" w14:textId="77777777" w:rsidR="000C2A43" w:rsidRPr="000C2A43" w:rsidRDefault="000C2A43" w:rsidP="000C2A43">
      <w:pPr>
        <w:jc w:val="both"/>
        <w:rPr>
          <w:sz w:val="20"/>
          <w:szCs w:val="20"/>
        </w:rPr>
      </w:pPr>
      <w:r w:rsidRPr="000C2A43">
        <w:rPr>
          <w:sz w:val="20"/>
          <w:szCs w:val="20"/>
        </w:rPr>
        <w:t>His philosophy also carries a strong skepticism toward speculation. He consistently distinguishes between investing and gambling, warning against treating the stock market as a venue for short-term bets. Instead, he encourages disciplined analysis, patience, and a focus on intrinsic value rather than market noise.</w:t>
      </w:r>
    </w:p>
    <w:p w14:paraId="69DD8AB7" w14:textId="77777777" w:rsidR="000C2A43" w:rsidRDefault="000C2A43" w:rsidP="000C2A43">
      <w:pPr>
        <w:jc w:val="both"/>
        <w:rPr>
          <w:b/>
          <w:bCs/>
          <w:sz w:val="24"/>
          <w:szCs w:val="24"/>
        </w:rPr>
      </w:pPr>
    </w:p>
    <w:p w14:paraId="4C0D8AC5" w14:textId="327325FE" w:rsidR="00135786" w:rsidRPr="00135786" w:rsidRDefault="00990082" w:rsidP="00135786">
      <w:pPr>
        <w:rPr>
          <w:b/>
          <w:bCs/>
          <w:sz w:val="24"/>
          <w:szCs w:val="24"/>
        </w:rPr>
      </w:pPr>
      <w:r>
        <w:rPr>
          <w:b/>
          <w:bCs/>
          <w:sz w:val="24"/>
          <w:szCs w:val="24"/>
        </w:rPr>
        <w:t xml:space="preserve">5.3 </w:t>
      </w:r>
      <w:r w:rsidR="00135786" w:rsidRPr="00135786">
        <w:rPr>
          <w:b/>
          <w:bCs/>
          <w:sz w:val="24"/>
          <w:szCs w:val="24"/>
        </w:rPr>
        <w:t>Investment P</w:t>
      </w:r>
      <w:r w:rsidR="00135786">
        <w:rPr>
          <w:b/>
          <w:bCs/>
          <w:sz w:val="24"/>
          <w:szCs w:val="24"/>
        </w:rPr>
        <w:t>rinciples</w:t>
      </w:r>
    </w:p>
    <w:p w14:paraId="01D64FD4" w14:textId="77777777" w:rsidR="00135786" w:rsidRDefault="00135786" w:rsidP="000C08D2">
      <w:pPr>
        <w:rPr>
          <w:sz w:val="20"/>
          <w:szCs w:val="20"/>
        </w:rPr>
      </w:pPr>
    </w:p>
    <w:p w14:paraId="53F0148E" w14:textId="3105E852" w:rsidR="000C2A43" w:rsidRPr="000C2A43" w:rsidRDefault="00220BE7" w:rsidP="000C2A43">
      <w:pPr>
        <w:jc w:val="both"/>
        <w:rPr>
          <w:sz w:val="20"/>
          <w:szCs w:val="20"/>
        </w:rPr>
      </w:pPr>
      <w:r>
        <w:rPr>
          <w:sz w:val="20"/>
          <w:szCs w:val="20"/>
        </w:rPr>
        <w:t>Li</w:t>
      </w:r>
      <w:r w:rsidR="000C2A43" w:rsidRPr="000C2A43">
        <w:rPr>
          <w:sz w:val="20"/>
          <w:szCs w:val="20"/>
        </w:rPr>
        <w:t>’s investment principles are built around a disciplined framework that blends intellectual rigor with behavioral restraint, and they are consistently reflected in how he researches, selects, and holds investments over long periods.</w:t>
      </w:r>
    </w:p>
    <w:p w14:paraId="3C516AF8" w14:textId="77777777" w:rsidR="000C2A43" w:rsidRPr="000C2A43" w:rsidRDefault="000C2A43" w:rsidP="000C2A43">
      <w:pPr>
        <w:jc w:val="both"/>
        <w:rPr>
          <w:sz w:val="20"/>
          <w:szCs w:val="20"/>
        </w:rPr>
      </w:pPr>
    </w:p>
    <w:p w14:paraId="1A818EB4" w14:textId="77777777" w:rsidR="000C2A43" w:rsidRPr="000C2A43" w:rsidRDefault="000C2A43" w:rsidP="000C2A43">
      <w:pPr>
        <w:jc w:val="both"/>
        <w:rPr>
          <w:sz w:val="20"/>
          <w:szCs w:val="20"/>
        </w:rPr>
      </w:pPr>
      <w:r w:rsidRPr="000C2A43">
        <w:rPr>
          <w:sz w:val="20"/>
          <w:szCs w:val="20"/>
        </w:rPr>
        <w:t>One of his core principles is rigorous analysis. He is known for extremely deep fundamental research before making any investment decision. This includes studying financial statements in detail, understanding industry structure, evaluating long-term competitive advantages, and assessing management integrity. In many cases, he may spend months or even years analyzing a single company before committing capital. This level of preparation reflects his belief that high-quality investment decisions require complete intellectual immersion rather than surface-level evaluation.</w:t>
      </w:r>
    </w:p>
    <w:p w14:paraId="774C445D" w14:textId="77777777" w:rsidR="000C2A43" w:rsidRPr="000C2A43" w:rsidRDefault="000C2A43" w:rsidP="000C2A43">
      <w:pPr>
        <w:jc w:val="both"/>
        <w:rPr>
          <w:sz w:val="20"/>
          <w:szCs w:val="20"/>
        </w:rPr>
      </w:pPr>
    </w:p>
    <w:p w14:paraId="43E78DBC" w14:textId="1E3EC9DD" w:rsidR="000C2A43" w:rsidRPr="000C2A43" w:rsidRDefault="000C2A43" w:rsidP="000C2A43">
      <w:pPr>
        <w:jc w:val="both"/>
        <w:rPr>
          <w:sz w:val="20"/>
          <w:szCs w:val="20"/>
        </w:rPr>
      </w:pPr>
      <w:r w:rsidRPr="000C2A43">
        <w:rPr>
          <w:sz w:val="20"/>
          <w:szCs w:val="20"/>
        </w:rPr>
        <w:t xml:space="preserve">Another key principle is humility. </w:t>
      </w:r>
      <w:r w:rsidR="00220BE7">
        <w:rPr>
          <w:sz w:val="20"/>
          <w:szCs w:val="20"/>
        </w:rPr>
        <w:t>Li</w:t>
      </w:r>
      <w:r w:rsidRPr="000C2A43">
        <w:rPr>
          <w:sz w:val="20"/>
          <w:szCs w:val="20"/>
        </w:rPr>
        <w:t xml:space="preserve"> consistently emphasizes that markets are inherently uncertain and that even the most well-researched investment thesis can be wrong. Because of this, he stresses the importance of recognizing the limits of one’s knowledge. This humility acts as a safeguard against overconfidence, which he views as one of the most dangerous psychological biases in investing. It also reinforces his preference for margin of safety, ensuring that even imperfect analysis does not lead to catastrophic losses.</w:t>
      </w:r>
    </w:p>
    <w:p w14:paraId="25353925" w14:textId="77777777" w:rsidR="000C2A43" w:rsidRPr="000C2A43" w:rsidRDefault="000C2A43" w:rsidP="000C2A43">
      <w:pPr>
        <w:jc w:val="both"/>
        <w:rPr>
          <w:sz w:val="20"/>
          <w:szCs w:val="20"/>
        </w:rPr>
      </w:pPr>
    </w:p>
    <w:p w14:paraId="05DDFDBD" w14:textId="77777777" w:rsidR="000C2A43" w:rsidRPr="000C2A43" w:rsidRDefault="000C2A43" w:rsidP="000C2A43">
      <w:pPr>
        <w:jc w:val="both"/>
        <w:rPr>
          <w:sz w:val="20"/>
          <w:szCs w:val="20"/>
        </w:rPr>
      </w:pPr>
      <w:r w:rsidRPr="000C2A43">
        <w:rPr>
          <w:sz w:val="20"/>
          <w:szCs w:val="20"/>
        </w:rPr>
        <w:t>Patience is the third defining principle of his approach. He believes that the true power of investing lies in long-term compounding rather than short-term trading gains. As a result, he is willing to hold investments for many years or even decades if the underlying business continues to perform well. This long horizon allows him to benefit from the gradual realization of intrinsic value, rather than being distracted by short-term market volatility or cyclical fluctuations.</w:t>
      </w:r>
    </w:p>
    <w:p w14:paraId="305BDF1A" w14:textId="77777777" w:rsidR="000C2A43" w:rsidRPr="000C2A43" w:rsidRDefault="000C2A43" w:rsidP="000C2A43">
      <w:pPr>
        <w:jc w:val="both"/>
        <w:rPr>
          <w:sz w:val="20"/>
          <w:szCs w:val="20"/>
        </w:rPr>
      </w:pPr>
    </w:p>
    <w:p w14:paraId="4F8ABF10" w14:textId="5B6E4704" w:rsidR="000C2A43" w:rsidRPr="000C2A43" w:rsidRDefault="000C2A43" w:rsidP="000C2A43">
      <w:pPr>
        <w:jc w:val="both"/>
        <w:rPr>
          <w:sz w:val="20"/>
          <w:szCs w:val="20"/>
        </w:rPr>
      </w:pPr>
      <w:r w:rsidRPr="000C2A43">
        <w:rPr>
          <w:sz w:val="20"/>
          <w:szCs w:val="20"/>
        </w:rPr>
        <w:t xml:space="preserve">These principles—rigorous analysis, humility, and patience—are closely connected. Together, they form a disciplined system that reduces emotional decision-making and reinforces rational, long-term thinking. They also help explain why </w:t>
      </w:r>
      <w:r w:rsidR="00220BE7">
        <w:rPr>
          <w:sz w:val="20"/>
          <w:szCs w:val="20"/>
        </w:rPr>
        <w:t>Li</w:t>
      </w:r>
      <w:r w:rsidRPr="000C2A43">
        <w:rPr>
          <w:sz w:val="20"/>
          <w:szCs w:val="20"/>
        </w:rPr>
        <w:t xml:space="preserve"> has earned the trust of highly respected investors, including Charlie Munger, who recognized his ability to combine intellectual depth with strong ethical and behavioral discipline in managing capital.</w:t>
      </w:r>
    </w:p>
    <w:p w14:paraId="0D641E6F" w14:textId="77777777" w:rsidR="000C2A43" w:rsidRDefault="000C2A43" w:rsidP="000C2A43">
      <w:pPr>
        <w:jc w:val="both"/>
        <w:rPr>
          <w:sz w:val="20"/>
          <w:szCs w:val="20"/>
        </w:rPr>
      </w:pPr>
    </w:p>
    <w:p w14:paraId="0C669CCE" w14:textId="335F8511" w:rsidR="00C65FEA" w:rsidRPr="00307BBF" w:rsidRDefault="00990082" w:rsidP="00C65FEA">
      <w:pPr>
        <w:tabs>
          <w:tab w:val="left" w:pos="567"/>
        </w:tabs>
        <w:rPr>
          <w:b/>
          <w:bCs/>
        </w:rPr>
      </w:pPr>
      <w:r>
        <w:rPr>
          <w:b/>
          <w:bCs/>
        </w:rPr>
        <w:t xml:space="preserve">5.4 </w:t>
      </w:r>
      <w:r w:rsidR="00C65FEA" w:rsidRPr="00307BBF">
        <w:rPr>
          <w:b/>
          <w:bCs/>
        </w:rPr>
        <w:t>Asset Allocation Strategy</w:t>
      </w:r>
    </w:p>
    <w:p w14:paraId="5B9C18A1" w14:textId="77777777" w:rsidR="00307BBF" w:rsidRDefault="00307BBF" w:rsidP="00C65FEA">
      <w:pPr>
        <w:tabs>
          <w:tab w:val="left" w:pos="567"/>
        </w:tabs>
      </w:pPr>
    </w:p>
    <w:p w14:paraId="0EDF74B8" w14:textId="1C01E9EE" w:rsidR="000C2A43" w:rsidRPr="000C2A43" w:rsidRDefault="00220BE7" w:rsidP="000C2A43">
      <w:pPr>
        <w:tabs>
          <w:tab w:val="left" w:pos="567"/>
        </w:tabs>
        <w:jc w:val="both"/>
        <w:rPr>
          <w:sz w:val="20"/>
          <w:szCs w:val="20"/>
        </w:rPr>
      </w:pPr>
      <w:r>
        <w:rPr>
          <w:sz w:val="20"/>
          <w:szCs w:val="20"/>
        </w:rPr>
        <w:t>Li</w:t>
      </w:r>
      <w:r w:rsidR="000C2A43" w:rsidRPr="000C2A43">
        <w:rPr>
          <w:sz w:val="20"/>
          <w:szCs w:val="20"/>
        </w:rPr>
        <w:t>’s asset allocation strategy is best described as “concentrated conviction with global reach,” meaning he deliberately keeps portfolios focused while still spreading risk across different regions and market environments.</w:t>
      </w:r>
    </w:p>
    <w:p w14:paraId="2D8D5FC2" w14:textId="77777777" w:rsidR="000C2A43" w:rsidRPr="000C2A43" w:rsidRDefault="000C2A43" w:rsidP="000C2A43">
      <w:pPr>
        <w:tabs>
          <w:tab w:val="left" w:pos="567"/>
        </w:tabs>
        <w:jc w:val="both"/>
        <w:rPr>
          <w:sz w:val="20"/>
          <w:szCs w:val="20"/>
        </w:rPr>
      </w:pPr>
    </w:p>
    <w:p w14:paraId="239F66B3" w14:textId="77777777" w:rsidR="000C2A43" w:rsidRPr="000C2A43" w:rsidRDefault="000C2A43" w:rsidP="000C2A43">
      <w:pPr>
        <w:tabs>
          <w:tab w:val="left" w:pos="567"/>
        </w:tabs>
        <w:jc w:val="both"/>
        <w:rPr>
          <w:sz w:val="20"/>
          <w:szCs w:val="20"/>
        </w:rPr>
      </w:pPr>
      <w:r w:rsidRPr="000C2A43">
        <w:rPr>
          <w:sz w:val="20"/>
          <w:szCs w:val="20"/>
        </w:rPr>
        <w:t xml:space="preserve">At the portfolio level, Himalaya Capital typically holds a small number of high-conviction positions rather than a wide basket of stocks. This concentration reflects his belief that meaningful investing edge comes </w:t>
      </w:r>
      <w:r w:rsidRPr="000C2A43">
        <w:rPr>
          <w:sz w:val="20"/>
          <w:szCs w:val="20"/>
        </w:rPr>
        <w:lastRenderedPageBreak/>
        <w:t>from deep understanding, not broad exposure. By limiting the number of holdings, he is able to allocate more capital to his strongest ideas and maintain a clearer, more detailed view of each business.</w:t>
      </w:r>
    </w:p>
    <w:p w14:paraId="3533B6F9" w14:textId="77777777" w:rsidR="000C2A43" w:rsidRPr="000C2A43" w:rsidRDefault="000C2A43" w:rsidP="000C2A43">
      <w:pPr>
        <w:tabs>
          <w:tab w:val="left" w:pos="567"/>
        </w:tabs>
        <w:jc w:val="both"/>
        <w:rPr>
          <w:sz w:val="20"/>
          <w:szCs w:val="20"/>
        </w:rPr>
      </w:pPr>
    </w:p>
    <w:p w14:paraId="1BFF2F0C" w14:textId="77777777" w:rsidR="000C2A43" w:rsidRPr="000C2A43" w:rsidRDefault="000C2A43" w:rsidP="000C2A43">
      <w:pPr>
        <w:tabs>
          <w:tab w:val="left" w:pos="567"/>
        </w:tabs>
        <w:jc w:val="both"/>
        <w:rPr>
          <w:sz w:val="20"/>
          <w:szCs w:val="20"/>
        </w:rPr>
      </w:pPr>
      <w:r w:rsidRPr="000C2A43">
        <w:rPr>
          <w:sz w:val="20"/>
          <w:szCs w:val="20"/>
        </w:rPr>
        <w:t>Sector exposure is not driven by formal diversification rules but by where he finds mispriced value. Over time, this has often led to significant exposure in areas such as financial services, technology, and industrial businesses. These sectors tend to contain companies with strong cash generation, durable competitive advantages, and long-term compounding potential—qualities that align with his value investing framework.</w:t>
      </w:r>
    </w:p>
    <w:p w14:paraId="27BCA8DE" w14:textId="77777777" w:rsidR="000C2A43" w:rsidRPr="000C2A43" w:rsidRDefault="000C2A43" w:rsidP="000C2A43">
      <w:pPr>
        <w:tabs>
          <w:tab w:val="left" w:pos="567"/>
        </w:tabs>
        <w:jc w:val="both"/>
        <w:rPr>
          <w:sz w:val="20"/>
          <w:szCs w:val="20"/>
        </w:rPr>
      </w:pPr>
    </w:p>
    <w:p w14:paraId="0BA70765" w14:textId="6643AC4C" w:rsidR="000C2A43" w:rsidRPr="000C2A43" w:rsidRDefault="000C2A43" w:rsidP="000C2A43">
      <w:pPr>
        <w:tabs>
          <w:tab w:val="left" w:pos="567"/>
        </w:tabs>
        <w:jc w:val="both"/>
        <w:rPr>
          <w:sz w:val="20"/>
          <w:szCs w:val="20"/>
        </w:rPr>
      </w:pPr>
      <w:r w:rsidRPr="000C2A43">
        <w:rPr>
          <w:sz w:val="20"/>
          <w:szCs w:val="20"/>
        </w:rPr>
        <w:t xml:space="preserve">Geographically, his strategy is more balanced. </w:t>
      </w:r>
      <w:r w:rsidR="00220BE7">
        <w:rPr>
          <w:sz w:val="20"/>
          <w:szCs w:val="20"/>
        </w:rPr>
        <w:t>Li</w:t>
      </w:r>
      <w:r w:rsidRPr="000C2A43">
        <w:rPr>
          <w:sz w:val="20"/>
          <w:szCs w:val="20"/>
        </w:rPr>
        <w:t xml:space="preserve"> invests across both developed and emerging markets, with a notable emphasis on China and other Asian markets. He believes emerging markets often present greater inefficiencies due to information gaps, regulatory complexity, and less efficient capital allocation. At the same time, he maintains exposure to U.S. companies, recognizing that many of the world’s highest-quality businesses are listed there.</w:t>
      </w:r>
    </w:p>
    <w:p w14:paraId="21D370C1" w14:textId="77777777" w:rsidR="000C2A43" w:rsidRPr="000C2A43" w:rsidRDefault="000C2A43" w:rsidP="000C2A43">
      <w:pPr>
        <w:tabs>
          <w:tab w:val="left" w:pos="567"/>
        </w:tabs>
        <w:jc w:val="both"/>
        <w:rPr>
          <w:sz w:val="20"/>
          <w:szCs w:val="20"/>
        </w:rPr>
      </w:pPr>
    </w:p>
    <w:p w14:paraId="47996565" w14:textId="77777777" w:rsidR="000C2A43" w:rsidRPr="000C2A43" w:rsidRDefault="000C2A43" w:rsidP="000C2A43">
      <w:pPr>
        <w:tabs>
          <w:tab w:val="left" w:pos="567"/>
        </w:tabs>
        <w:jc w:val="both"/>
        <w:rPr>
          <w:sz w:val="20"/>
          <w:szCs w:val="20"/>
        </w:rPr>
      </w:pPr>
      <w:r w:rsidRPr="000C2A43">
        <w:rPr>
          <w:sz w:val="20"/>
          <w:szCs w:val="20"/>
        </w:rPr>
        <w:t>This global allocation reflects his core belief that value investing is universal in principle but local in application. While the concepts of intrinsic value, margin of safety, and long-term compounding remain constant, he adjusts his capital allocation based on where he perceives the greatest mispricing opportunities.</w:t>
      </w:r>
    </w:p>
    <w:p w14:paraId="62D39FE4" w14:textId="77777777" w:rsidR="000C2A43" w:rsidRPr="000C2A43" w:rsidRDefault="000C2A43" w:rsidP="000C2A43">
      <w:pPr>
        <w:tabs>
          <w:tab w:val="left" w:pos="567"/>
        </w:tabs>
        <w:jc w:val="both"/>
        <w:rPr>
          <w:sz w:val="20"/>
          <w:szCs w:val="20"/>
        </w:rPr>
      </w:pPr>
    </w:p>
    <w:p w14:paraId="6BA9E39D" w14:textId="77777777" w:rsidR="000C2A43" w:rsidRPr="000C2A43" w:rsidRDefault="000C2A43" w:rsidP="000C2A43">
      <w:pPr>
        <w:tabs>
          <w:tab w:val="left" w:pos="567"/>
        </w:tabs>
        <w:jc w:val="both"/>
        <w:rPr>
          <w:sz w:val="20"/>
          <w:szCs w:val="20"/>
        </w:rPr>
      </w:pPr>
      <w:r w:rsidRPr="000C2A43">
        <w:rPr>
          <w:sz w:val="20"/>
          <w:szCs w:val="20"/>
        </w:rPr>
        <w:t>A key feature of his strategy is intentional avoidance of over-diversification. He argues that holding too many positions reduces the ability to deeply understand each company and weakens conviction. Instead, he prefers to concentrate capital where his research gives him the highest level of confidence in long-term outcomes.</w:t>
      </w:r>
    </w:p>
    <w:p w14:paraId="6F8DEC8D" w14:textId="77777777" w:rsidR="000C2A43" w:rsidRPr="000C2A43" w:rsidRDefault="000C2A43" w:rsidP="000C2A43">
      <w:pPr>
        <w:tabs>
          <w:tab w:val="left" w:pos="567"/>
        </w:tabs>
        <w:jc w:val="both"/>
        <w:rPr>
          <w:sz w:val="20"/>
          <w:szCs w:val="20"/>
        </w:rPr>
      </w:pPr>
    </w:p>
    <w:p w14:paraId="5C240C95" w14:textId="32B8DA6E" w:rsidR="00990082" w:rsidRDefault="000C2A43" w:rsidP="000C2A43">
      <w:pPr>
        <w:tabs>
          <w:tab w:val="left" w:pos="567"/>
        </w:tabs>
        <w:jc w:val="both"/>
        <w:rPr>
          <w:sz w:val="20"/>
          <w:szCs w:val="20"/>
        </w:rPr>
      </w:pPr>
      <w:r w:rsidRPr="000C2A43">
        <w:rPr>
          <w:sz w:val="20"/>
          <w:szCs w:val="20"/>
        </w:rPr>
        <w:t>Overall, his asset allocation approach combines concentration at the stock level with selective global diversification, allowing him to balance deep conviction with exposure to different economic environments while maintaining a disciplined focus on value creation.</w:t>
      </w:r>
    </w:p>
    <w:p w14:paraId="3EC934B3" w14:textId="77777777" w:rsidR="000C2A43" w:rsidRDefault="000C2A43" w:rsidP="000C2A43">
      <w:pPr>
        <w:tabs>
          <w:tab w:val="left" w:pos="567"/>
        </w:tabs>
      </w:pPr>
    </w:p>
    <w:p w14:paraId="579A41FB" w14:textId="670EC730" w:rsidR="00C65FEA" w:rsidRPr="00307BBF" w:rsidRDefault="00990082" w:rsidP="00C65FEA">
      <w:pPr>
        <w:tabs>
          <w:tab w:val="left" w:pos="567"/>
        </w:tabs>
        <w:rPr>
          <w:b/>
          <w:bCs/>
        </w:rPr>
      </w:pPr>
      <w:r>
        <w:rPr>
          <w:b/>
          <w:bCs/>
        </w:rPr>
        <w:t xml:space="preserve">5.5 </w:t>
      </w:r>
      <w:r w:rsidR="00C65FEA" w:rsidRPr="00307BBF">
        <w:rPr>
          <w:b/>
          <w:bCs/>
        </w:rPr>
        <w:t>Stock Selection Methodology</w:t>
      </w:r>
    </w:p>
    <w:p w14:paraId="466AFA10" w14:textId="77777777" w:rsidR="00307BBF" w:rsidRDefault="00307BBF" w:rsidP="00C65FEA">
      <w:pPr>
        <w:tabs>
          <w:tab w:val="left" w:pos="567"/>
        </w:tabs>
      </w:pPr>
    </w:p>
    <w:p w14:paraId="61C3FD97" w14:textId="77777777" w:rsidR="00220BE7" w:rsidRDefault="00220BE7" w:rsidP="00990082">
      <w:pPr>
        <w:tabs>
          <w:tab w:val="left" w:pos="567"/>
        </w:tabs>
        <w:jc w:val="both"/>
        <w:rPr>
          <w:sz w:val="20"/>
          <w:szCs w:val="20"/>
        </w:rPr>
      </w:pPr>
      <w:r>
        <w:rPr>
          <w:sz w:val="20"/>
          <w:szCs w:val="20"/>
        </w:rPr>
        <w:t>Li</w:t>
      </w:r>
      <w:r w:rsidR="00990082" w:rsidRPr="00990082">
        <w:rPr>
          <w:sz w:val="20"/>
          <w:szCs w:val="20"/>
        </w:rPr>
        <w:t xml:space="preserve">’s methodology for selecting stocks is guided by the search for companies with strong fundamentals, durable moats, and trustworthy management, and he often targets businesses that are overlooked or misunderstood by mainstream investors. </w:t>
      </w:r>
    </w:p>
    <w:p w14:paraId="7677AB4D" w14:textId="77777777" w:rsidR="00220BE7" w:rsidRDefault="00220BE7" w:rsidP="00990082">
      <w:pPr>
        <w:tabs>
          <w:tab w:val="left" w:pos="567"/>
        </w:tabs>
        <w:jc w:val="both"/>
        <w:rPr>
          <w:sz w:val="20"/>
          <w:szCs w:val="20"/>
        </w:rPr>
      </w:pPr>
    </w:p>
    <w:p w14:paraId="7564EB83" w14:textId="36E47C0C" w:rsidR="00220BE7" w:rsidRDefault="00990082" w:rsidP="00990082">
      <w:pPr>
        <w:tabs>
          <w:tab w:val="left" w:pos="567"/>
        </w:tabs>
        <w:jc w:val="both"/>
        <w:rPr>
          <w:sz w:val="20"/>
          <w:szCs w:val="20"/>
        </w:rPr>
      </w:pPr>
      <w:r w:rsidRPr="00990082">
        <w:rPr>
          <w:sz w:val="20"/>
          <w:szCs w:val="20"/>
        </w:rPr>
        <w:t xml:space="preserve">He looks for companies with predictable cash flows, defensible market positions, and the ability to compound earnings over long periods, and he insists on understanding not only the financials but also the culture and values of the management team. </w:t>
      </w:r>
    </w:p>
    <w:p w14:paraId="4E543830" w14:textId="77777777" w:rsidR="00220BE7" w:rsidRDefault="00220BE7" w:rsidP="00990082">
      <w:pPr>
        <w:tabs>
          <w:tab w:val="left" w:pos="567"/>
        </w:tabs>
        <w:jc w:val="both"/>
        <w:rPr>
          <w:sz w:val="20"/>
          <w:szCs w:val="20"/>
        </w:rPr>
      </w:pPr>
    </w:p>
    <w:p w14:paraId="6AFB3389" w14:textId="3BABF148" w:rsidR="00307BBF" w:rsidRDefault="00990082" w:rsidP="00990082">
      <w:pPr>
        <w:tabs>
          <w:tab w:val="left" w:pos="567"/>
        </w:tabs>
        <w:jc w:val="both"/>
        <w:rPr>
          <w:sz w:val="20"/>
          <w:szCs w:val="20"/>
        </w:rPr>
      </w:pPr>
      <w:r w:rsidRPr="00990082">
        <w:rPr>
          <w:sz w:val="20"/>
          <w:szCs w:val="20"/>
        </w:rPr>
        <w:t>His methodology also involves a global lens, as he is willing to invest in Chinese companies that Western investors may avoid due to perceived risks, provided that his research convinces him of their integrity and long</w:t>
      </w:r>
      <w:r w:rsidRPr="00990082">
        <w:rPr>
          <w:rFonts w:ascii="Cambria Math" w:hAnsi="Cambria Math" w:cs="Cambria Math"/>
          <w:sz w:val="20"/>
          <w:szCs w:val="20"/>
        </w:rPr>
        <w:t>‑</w:t>
      </w:r>
      <w:r w:rsidRPr="00990082">
        <w:rPr>
          <w:sz w:val="20"/>
          <w:szCs w:val="20"/>
        </w:rPr>
        <w:t>term potential. This approach reflects his belief that true value investing requires courage to go where others will not, combined with the discipline to demand a margin of safety in every investment.</w:t>
      </w:r>
    </w:p>
    <w:p w14:paraId="5B642C2A" w14:textId="77777777" w:rsidR="00990082" w:rsidRDefault="00990082" w:rsidP="00C65FEA">
      <w:pPr>
        <w:tabs>
          <w:tab w:val="left" w:pos="567"/>
        </w:tabs>
      </w:pPr>
    </w:p>
    <w:p w14:paraId="53E22E65" w14:textId="18301208" w:rsidR="00C65FEA" w:rsidRPr="00307BBF" w:rsidRDefault="00990082" w:rsidP="00C65FEA">
      <w:pPr>
        <w:tabs>
          <w:tab w:val="left" w:pos="567"/>
        </w:tabs>
        <w:rPr>
          <w:b/>
          <w:bCs/>
        </w:rPr>
      </w:pPr>
      <w:r>
        <w:rPr>
          <w:b/>
          <w:bCs/>
        </w:rPr>
        <w:t xml:space="preserve">5.6 </w:t>
      </w:r>
      <w:r w:rsidR="00C65FEA" w:rsidRPr="00307BBF">
        <w:rPr>
          <w:b/>
          <w:bCs/>
        </w:rPr>
        <w:t>Valuation Methodology</w:t>
      </w:r>
    </w:p>
    <w:p w14:paraId="35A8D24C" w14:textId="77777777" w:rsidR="00307BBF" w:rsidRDefault="00307BBF" w:rsidP="00C65FEA">
      <w:pPr>
        <w:tabs>
          <w:tab w:val="left" w:pos="567"/>
        </w:tabs>
      </w:pPr>
    </w:p>
    <w:p w14:paraId="0A1E1021" w14:textId="77777777" w:rsidR="00220BE7" w:rsidRDefault="00220BE7" w:rsidP="00990082">
      <w:pPr>
        <w:tabs>
          <w:tab w:val="left" w:pos="567"/>
        </w:tabs>
        <w:jc w:val="both"/>
        <w:rPr>
          <w:sz w:val="20"/>
          <w:szCs w:val="20"/>
        </w:rPr>
      </w:pPr>
      <w:r>
        <w:rPr>
          <w:sz w:val="20"/>
          <w:szCs w:val="20"/>
        </w:rPr>
        <w:t>Li</w:t>
      </w:r>
      <w:r w:rsidR="00990082" w:rsidRPr="00990082">
        <w:rPr>
          <w:sz w:val="20"/>
          <w:szCs w:val="20"/>
        </w:rPr>
        <w:t xml:space="preserve"> applies conservative valuation metrics, focusing on intrinsic value derived from cash flows, book value, and long</w:t>
      </w:r>
      <w:r w:rsidR="00990082" w:rsidRPr="00990082">
        <w:rPr>
          <w:sz w:val="20"/>
          <w:szCs w:val="20"/>
        </w:rPr>
        <w:noBreakHyphen/>
        <w:t xml:space="preserve">term earnings power, and he insists on a margin of safety to protect against unforeseen risks. He avoids speculative multiples or projections based on aggressive growth assumptions, preferring instead to value companies based on their ability to generate steady returns over time. </w:t>
      </w:r>
    </w:p>
    <w:p w14:paraId="235EBD2C" w14:textId="77777777" w:rsidR="00220BE7" w:rsidRDefault="00220BE7" w:rsidP="00990082">
      <w:pPr>
        <w:tabs>
          <w:tab w:val="left" w:pos="567"/>
        </w:tabs>
        <w:jc w:val="both"/>
        <w:rPr>
          <w:sz w:val="20"/>
          <w:szCs w:val="20"/>
        </w:rPr>
      </w:pPr>
    </w:p>
    <w:p w14:paraId="08987FC2" w14:textId="77777777" w:rsidR="00220BE7" w:rsidRDefault="00990082" w:rsidP="00990082">
      <w:pPr>
        <w:tabs>
          <w:tab w:val="left" w:pos="567"/>
        </w:tabs>
        <w:jc w:val="both"/>
        <w:rPr>
          <w:sz w:val="20"/>
          <w:szCs w:val="20"/>
        </w:rPr>
      </w:pPr>
      <w:r w:rsidRPr="00990082">
        <w:rPr>
          <w:sz w:val="20"/>
          <w:szCs w:val="20"/>
        </w:rPr>
        <w:t>His methodology reflects a deep skepticism of market exuberance, and he has often avoided sectors that appear overvalued, even at the cost of missing out on short</w:t>
      </w:r>
      <w:r w:rsidRPr="00990082">
        <w:rPr>
          <w:sz w:val="20"/>
          <w:szCs w:val="20"/>
        </w:rPr>
        <w:noBreakHyphen/>
        <w:t xml:space="preserve">term gains. For example, he has been cautious about investing in companies driven purely by hype or momentum, arguing that valuations must be grounded in reality rather than hope. </w:t>
      </w:r>
    </w:p>
    <w:p w14:paraId="432EC968" w14:textId="77777777" w:rsidR="00220BE7" w:rsidRDefault="00220BE7" w:rsidP="00990082">
      <w:pPr>
        <w:tabs>
          <w:tab w:val="left" w:pos="567"/>
        </w:tabs>
        <w:jc w:val="both"/>
        <w:rPr>
          <w:sz w:val="20"/>
          <w:szCs w:val="20"/>
        </w:rPr>
      </w:pPr>
    </w:p>
    <w:p w14:paraId="17032479" w14:textId="5D69E97A" w:rsidR="00307BBF" w:rsidRDefault="00990082" w:rsidP="00990082">
      <w:pPr>
        <w:tabs>
          <w:tab w:val="left" w:pos="567"/>
        </w:tabs>
        <w:jc w:val="both"/>
        <w:rPr>
          <w:sz w:val="20"/>
          <w:szCs w:val="20"/>
        </w:rPr>
      </w:pPr>
      <w:r w:rsidRPr="00990082">
        <w:rPr>
          <w:sz w:val="20"/>
          <w:szCs w:val="20"/>
        </w:rPr>
        <w:lastRenderedPageBreak/>
        <w:t>His valuation methodology is therefore conservative, disciplined, and designed to protect against downside risk while capturing steady upside.</w:t>
      </w:r>
    </w:p>
    <w:p w14:paraId="460AC8E4" w14:textId="77777777" w:rsidR="00990082" w:rsidRDefault="00990082" w:rsidP="00C65FEA">
      <w:pPr>
        <w:tabs>
          <w:tab w:val="left" w:pos="567"/>
        </w:tabs>
      </w:pPr>
    </w:p>
    <w:p w14:paraId="271ACE55" w14:textId="41F7E064" w:rsidR="00C65FEA" w:rsidRPr="00307BBF" w:rsidRDefault="00990082" w:rsidP="00C65FEA">
      <w:pPr>
        <w:tabs>
          <w:tab w:val="left" w:pos="567"/>
        </w:tabs>
        <w:rPr>
          <w:b/>
          <w:bCs/>
        </w:rPr>
      </w:pPr>
      <w:r>
        <w:rPr>
          <w:b/>
          <w:bCs/>
        </w:rPr>
        <w:t xml:space="preserve">5.7 </w:t>
      </w:r>
      <w:r w:rsidR="00C65FEA" w:rsidRPr="00307BBF">
        <w:rPr>
          <w:b/>
          <w:bCs/>
        </w:rPr>
        <w:t>Selling Criteria</w:t>
      </w:r>
    </w:p>
    <w:p w14:paraId="32099996" w14:textId="77777777" w:rsidR="00307BBF" w:rsidRDefault="00307BBF" w:rsidP="00C65FEA">
      <w:pPr>
        <w:tabs>
          <w:tab w:val="left" w:pos="567"/>
        </w:tabs>
      </w:pPr>
    </w:p>
    <w:p w14:paraId="6F6F99C8" w14:textId="77777777" w:rsidR="00220BE7" w:rsidRDefault="00220BE7" w:rsidP="00C65FEA">
      <w:pPr>
        <w:jc w:val="both"/>
        <w:rPr>
          <w:sz w:val="20"/>
          <w:szCs w:val="20"/>
        </w:rPr>
      </w:pPr>
      <w:r>
        <w:rPr>
          <w:sz w:val="20"/>
          <w:szCs w:val="20"/>
        </w:rPr>
        <w:t>Li</w:t>
      </w:r>
      <w:r w:rsidR="00990082" w:rsidRPr="000C2A43">
        <w:rPr>
          <w:sz w:val="20"/>
          <w:szCs w:val="20"/>
        </w:rPr>
        <w:t xml:space="preserve">’s selling criteria are based on the realization of intrinsic value, the deterioration of fundamentals, or the emergence of superior opportunities, and he applies these criteria with the same discipline that characterizes his buying decisions. </w:t>
      </w:r>
    </w:p>
    <w:p w14:paraId="6422832F" w14:textId="77777777" w:rsidR="00220BE7" w:rsidRDefault="00220BE7" w:rsidP="00C65FEA">
      <w:pPr>
        <w:jc w:val="both"/>
        <w:rPr>
          <w:sz w:val="20"/>
          <w:szCs w:val="20"/>
        </w:rPr>
      </w:pPr>
    </w:p>
    <w:p w14:paraId="3F8409FA" w14:textId="77777777" w:rsidR="00220BE7" w:rsidRDefault="00990082" w:rsidP="00C65FEA">
      <w:pPr>
        <w:jc w:val="both"/>
        <w:rPr>
          <w:sz w:val="20"/>
          <w:szCs w:val="20"/>
        </w:rPr>
      </w:pPr>
      <w:r w:rsidRPr="000C2A43">
        <w:rPr>
          <w:sz w:val="20"/>
          <w:szCs w:val="20"/>
        </w:rPr>
        <w:t xml:space="preserve">He is willing to hold investments for long periods, sometimes decades, if they continue to generate reliable returns, but he will exit positions when valuations become excessive or when companies no longer meet Himalaya Capital’s standards for governance and resilience. </w:t>
      </w:r>
    </w:p>
    <w:p w14:paraId="04ABA56C" w14:textId="77777777" w:rsidR="00220BE7" w:rsidRDefault="00220BE7" w:rsidP="00C65FEA">
      <w:pPr>
        <w:jc w:val="both"/>
        <w:rPr>
          <w:sz w:val="20"/>
          <w:szCs w:val="20"/>
        </w:rPr>
      </w:pPr>
    </w:p>
    <w:p w14:paraId="5446BB4A" w14:textId="477F9609" w:rsidR="00C65FEA" w:rsidRPr="000C2A43" w:rsidRDefault="00990082" w:rsidP="00C65FEA">
      <w:pPr>
        <w:jc w:val="both"/>
        <w:rPr>
          <w:sz w:val="20"/>
          <w:szCs w:val="20"/>
        </w:rPr>
      </w:pPr>
      <w:r w:rsidRPr="000C2A43">
        <w:rPr>
          <w:sz w:val="20"/>
          <w:szCs w:val="20"/>
        </w:rPr>
        <w:t>His selling discipline reflects an absolute</w:t>
      </w:r>
      <w:r w:rsidRPr="000C2A43">
        <w:rPr>
          <w:sz w:val="20"/>
          <w:szCs w:val="20"/>
        </w:rPr>
        <w:noBreakHyphen/>
        <w:t xml:space="preserve">return mindset, where the goal is not to beat benchmarks in the short term but to preserve and grow capital steadily over time. This discipline has allowed Himalaya Capital to avoid catastrophic losses and to redeploy capital into opportunities that align with </w:t>
      </w:r>
      <w:r w:rsidR="00220BE7">
        <w:rPr>
          <w:sz w:val="20"/>
          <w:szCs w:val="20"/>
        </w:rPr>
        <w:t>Li</w:t>
      </w:r>
      <w:r w:rsidRPr="000C2A43">
        <w:rPr>
          <w:sz w:val="20"/>
          <w:szCs w:val="20"/>
        </w:rPr>
        <w:t>’s philosophy of cautious, patient investing.</w:t>
      </w:r>
    </w:p>
    <w:p w14:paraId="57B2DF46" w14:textId="77777777" w:rsidR="00990082" w:rsidRDefault="00990082" w:rsidP="00C65FEA">
      <w:pPr>
        <w:jc w:val="both"/>
        <w:rPr>
          <w:b/>
          <w:bCs/>
          <w:sz w:val="24"/>
          <w:szCs w:val="24"/>
        </w:rPr>
      </w:pPr>
    </w:p>
    <w:p w14:paraId="1CA497BC" w14:textId="67B8BC61" w:rsidR="0065485B" w:rsidRPr="00135786" w:rsidRDefault="00990082" w:rsidP="0065485B">
      <w:pPr>
        <w:rPr>
          <w:b/>
          <w:bCs/>
          <w:sz w:val="24"/>
          <w:szCs w:val="24"/>
        </w:rPr>
      </w:pPr>
      <w:r>
        <w:rPr>
          <w:b/>
          <w:bCs/>
          <w:sz w:val="24"/>
          <w:szCs w:val="24"/>
        </w:rPr>
        <w:t xml:space="preserve">6. </w:t>
      </w:r>
      <w:r w:rsidR="004B1B9A">
        <w:rPr>
          <w:b/>
          <w:bCs/>
          <w:sz w:val="24"/>
          <w:szCs w:val="24"/>
        </w:rPr>
        <w:t>INVESTMENT MISTAKES</w:t>
      </w:r>
    </w:p>
    <w:p w14:paraId="4435E035" w14:textId="6B9A61BE" w:rsidR="0065485B" w:rsidRPr="009F2EAB" w:rsidRDefault="0065485B" w:rsidP="000C08D2">
      <w:pPr>
        <w:rPr>
          <w:sz w:val="20"/>
          <w:szCs w:val="20"/>
        </w:rPr>
      </w:pPr>
    </w:p>
    <w:p w14:paraId="3F5FC0EA" w14:textId="77777777" w:rsidR="00220BE7" w:rsidRDefault="00B70BF7" w:rsidP="00B70BF7">
      <w:pPr>
        <w:jc w:val="both"/>
        <w:rPr>
          <w:sz w:val="20"/>
          <w:szCs w:val="20"/>
          <w:lang w:val="en-US"/>
        </w:rPr>
      </w:pPr>
      <w:r w:rsidRPr="00B70BF7">
        <w:rPr>
          <w:sz w:val="20"/>
          <w:szCs w:val="20"/>
          <w:lang w:val="en-US"/>
        </w:rPr>
        <w:t>Throughout his career,</w:t>
      </w:r>
      <w:r w:rsidR="00220BE7">
        <w:rPr>
          <w:sz w:val="20"/>
          <w:szCs w:val="20"/>
          <w:lang w:val="en-US"/>
        </w:rPr>
        <w:t xml:space="preserve"> Li </w:t>
      </w:r>
      <w:r w:rsidRPr="00B70BF7">
        <w:rPr>
          <w:sz w:val="20"/>
          <w:szCs w:val="20"/>
          <w:lang w:val="en-US"/>
        </w:rPr>
        <w:t xml:space="preserve">has acknowledged making several investment mistakes, most notably during a period when he deviated from his core value investing principles. </w:t>
      </w:r>
    </w:p>
    <w:p w14:paraId="4C3EECFE" w14:textId="77777777" w:rsidR="00220BE7" w:rsidRDefault="00220BE7" w:rsidP="00B70BF7">
      <w:pPr>
        <w:jc w:val="both"/>
        <w:rPr>
          <w:sz w:val="20"/>
          <w:szCs w:val="20"/>
          <w:lang w:val="en-US"/>
        </w:rPr>
      </w:pPr>
    </w:p>
    <w:p w14:paraId="7364FBE2" w14:textId="77777777" w:rsidR="00220BE7" w:rsidRDefault="00B70BF7" w:rsidP="00B70BF7">
      <w:pPr>
        <w:jc w:val="both"/>
        <w:rPr>
          <w:sz w:val="20"/>
          <w:szCs w:val="20"/>
          <w:lang w:val="en-US"/>
        </w:rPr>
      </w:pPr>
      <w:r w:rsidRPr="00B70BF7">
        <w:rPr>
          <w:sz w:val="20"/>
          <w:szCs w:val="20"/>
          <w:lang w:val="en-US"/>
        </w:rPr>
        <w:t xml:space="preserve">In a 2006 talk at Columbia Business School, he described his biggest mistake as failing to act on a high-conviction opportunity due to being distracted by conventional hedge fund practices, including short selling and frequent trading. </w:t>
      </w:r>
    </w:p>
    <w:p w14:paraId="5994BE92" w14:textId="77777777" w:rsidR="00220BE7" w:rsidRDefault="00220BE7" w:rsidP="00B70BF7">
      <w:pPr>
        <w:jc w:val="both"/>
        <w:rPr>
          <w:sz w:val="20"/>
          <w:szCs w:val="20"/>
          <w:lang w:val="en-US"/>
        </w:rPr>
      </w:pPr>
    </w:p>
    <w:p w14:paraId="30864ABE" w14:textId="041FF8B4" w:rsidR="00B70BF7" w:rsidRDefault="00B70BF7" w:rsidP="00B70BF7">
      <w:pPr>
        <w:jc w:val="both"/>
        <w:rPr>
          <w:sz w:val="20"/>
          <w:szCs w:val="20"/>
          <w:lang w:val="en-US"/>
        </w:rPr>
      </w:pPr>
      <w:r w:rsidRPr="00B70BF7">
        <w:rPr>
          <w:sz w:val="20"/>
          <w:szCs w:val="20"/>
          <w:lang w:val="en-US"/>
        </w:rPr>
        <w:t>This shift in strategy led him to miss investing in a company he knew well, with strong management and trading below cash value, which later appreciated 50 to 100 times. He described this as a “foregone gain” rather than a financial loss, emphasizing that the real cost was the missed opportunity.</w:t>
      </w:r>
    </w:p>
    <w:p w14:paraId="562C775C" w14:textId="77777777" w:rsidR="00B70BF7" w:rsidRPr="00B70BF7" w:rsidRDefault="00B70BF7" w:rsidP="00B70BF7">
      <w:pPr>
        <w:jc w:val="both"/>
        <w:rPr>
          <w:sz w:val="20"/>
          <w:szCs w:val="20"/>
          <w:lang w:val="en-US"/>
        </w:rPr>
      </w:pPr>
    </w:p>
    <w:p w14:paraId="2AEE1ACA" w14:textId="3DE3773F" w:rsidR="00B70BF7" w:rsidRDefault="00B70BF7" w:rsidP="00B70BF7">
      <w:pPr>
        <w:jc w:val="both"/>
        <w:rPr>
          <w:sz w:val="20"/>
          <w:szCs w:val="20"/>
          <w:lang w:val="en-US"/>
        </w:rPr>
      </w:pPr>
      <w:r w:rsidRPr="00B70BF7">
        <w:rPr>
          <w:sz w:val="20"/>
          <w:szCs w:val="20"/>
          <w:lang w:val="en-US"/>
        </w:rPr>
        <w:t>Lu also admitted that mistakes often occurred when he failed to gather complete and accurate information or mistook assumptions for genuine insight. He cited an example involving Timberland, where he initially invested before completing his full research. Although the investment later proved successful, he recognized that acting prematurely without thorough analysis was a lapse in discipline.</w:t>
      </w:r>
    </w:p>
    <w:p w14:paraId="30FEFC61" w14:textId="77777777" w:rsidR="00B70BF7" w:rsidRPr="00B70BF7" w:rsidRDefault="00B70BF7" w:rsidP="00B70BF7">
      <w:pPr>
        <w:jc w:val="both"/>
        <w:rPr>
          <w:sz w:val="20"/>
          <w:szCs w:val="20"/>
          <w:lang w:val="en-US"/>
        </w:rPr>
      </w:pPr>
    </w:p>
    <w:p w14:paraId="0B8680F7" w14:textId="6D2E4D4A" w:rsidR="00B70BF7" w:rsidRPr="00B70BF7" w:rsidRDefault="00B70BF7" w:rsidP="00B70BF7">
      <w:pPr>
        <w:jc w:val="both"/>
        <w:rPr>
          <w:sz w:val="20"/>
          <w:szCs w:val="20"/>
          <w:lang w:val="en-US"/>
        </w:rPr>
      </w:pPr>
      <w:r w:rsidRPr="00B70BF7">
        <w:rPr>
          <w:sz w:val="20"/>
          <w:szCs w:val="20"/>
          <w:lang w:val="en-US"/>
        </w:rPr>
        <w:t>These experiences reinforced L</w:t>
      </w:r>
      <w:r w:rsidR="00B70342">
        <w:rPr>
          <w:sz w:val="20"/>
          <w:szCs w:val="20"/>
          <w:lang w:val="en-US"/>
        </w:rPr>
        <w:t>i</w:t>
      </w:r>
      <w:r w:rsidRPr="00B70BF7">
        <w:rPr>
          <w:sz w:val="20"/>
          <w:szCs w:val="20"/>
          <w:lang w:val="en-US"/>
        </w:rPr>
        <w:t>’s commitment to deep research, patience, and staying within his circle of competence. He has since emphasized the importance of avoiding distractions, maintaining focus on long-term value, and resisting pressure to conform to short-term market expectations.</w:t>
      </w:r>
    </w:p>
    <w:p w14:paraId="5C2D7123" w14:textId="77777777" w:rsidR="00130275" w:rsidRPr="009F2EAB" w:rsidRDefault="00130275" w:rsidP="00130275">
      <w:pPr>
        <w:rPr>
          <w:sz w:val="20"/>
          <w:szCs w:val="20"/>
        </w:rPr>
      </w:pPr>
    </w:p>
    <w:p w14:paraId="565A397C" w14:textId="7C9A9282" w:rsidR="00130275" w:rsidRPr="00292CBE" w:rsidRDefault="00990082" w:rsidP="00130275">
      <w:pPr>
        <w:rPr>
          <w:b/>
          <w:bCs/>
          <w:sz w:val="24"/>
          <w:szCs w:val="24"/>
        </w:rPr>
      </w:pPr>
      <w:r>
        <w:rPr>
          <w:b/>
          <w:bCs/>
          <w:sz w:val="24"/>
          <w:szCs w:val="24"/>
        </w:rPr>
        <w:t xml:space="preserve">7. </w:t>
      </w:r>
      <w:r w:rsidR="00130275" w:rsidRPr="00292CBE">
        <w:rPr>
          <w:b/>
          <w:bCs/>
          <w:sz w:val="24"/>
          <w:szCs w:val="24"/>
        </w:rPr>
        <w:t>SELECTED QUOTES</w:t>
      </w:r>
    </w:p>
    <w:p w14:paraId="76276098" w14:textId="77777777" w:rsidR="00B50687" w:rsidRPr="00B50687" w:rsidRDefault="00B50687" w:rsidP="00B50687">
      <w:pPr>
        <w:rPr>
          <w:sz w:val="20"/>
          <w:szCs w:val="20"/>
        </w:rPr>
      </w:pPr>
    </w:p>
    <w:p w14:paraId="5FB199A2" w14:textId="3A5FD52F" w:rsidR="00B50687" w:rsidRPr="00B50687" w:rsidRDefault="00B50687" w:rsidP="00220BE7">
      <w:pPr>
        <w:tabs>
          <w:tab w:val="left" w:pos="426"/>
        </w:tabs>
        <w:ind w:left="426" w:hanging="426"/>
        <w:rPr>
          <w:sz w:val="20"/>
          <w:szCs w:val="20"/>
        </w:rPr>
      </w:pPr>
      <w:r w:rsidRPr="00B50687">
        <w:rPr>
          <w:sz w:val="20"/>
          <w:szCs w:val="20"/>
        </w:rPr>
        <w:t>1.</w:t>
      </w:r>
      <w:r>
        <w:rPr>
          <w:sz w:val="20"/>
          <w:szCs w:val="20"/>
        </w:rPr>
        <w:t xml:space="preserve"> </w:t>
      </w:r>
      <w:r w:rsidR="00220BE7">
        <w:rPr>
          <w:sz w:val="20"/>
          <w:szCs w:val="20"/>
        </w:rPr>
        <w:tab/>
      </w:r>
      <w:r w:rsidRPr="00B50687">
        <w:rPr>
          <w:sz w:val="20"/>
          <w:szCs w:val="20"/>
        </w:rPr>
        <w:t xml:space="preserve">“Investing is about predicting the future, and the future is inherently unpredictable. Therefore, the only way you can do better is to assess all the facts and truly know what you know and know what you don’t know. That’s your probability edge.” — BrilliantRead, July 26, 2024, </w:t>
      </w:r>
      <w:hyperlink r:id="rId7" w:history="1">
        <w:r w:rsidRPr="00B50687">
          <w:rPr>
            <w:rStyle w:val="Hyperlink"/>
            <w:sz w:val="20"/>
            <w:szCs w:val="20"/>
          </w:rPr>
          <w:t>https://www.brilliantread.com/li-lu-quotes-about-investing-success-and-money</w:t>
        </w:r>
      </w:hyperlink>
    </w:p>
    <w:p w14:paraId="044B22BD" w14:textId="77777777" w:rsidR="00B50687" w:rsidRPr="00B50687" w:rsidRDefault="00B50687" w:rsidP="00220BE7">
      <w:pPr>
        <w:pStyle w:val="ListParagraph"/>
        <w:tabs>
          <w:tab w:val="left" w:pos="426"/>
        </w:tabs>
        <w:ind w:left="426" w:hanging="426"/>
        <w:rPr>
          <w:sz w:val="20"/>
          <w:szCs w:val="20"/>
        </w:rPr>
      </w:pPr>
    </w:p>
    <w:p w14:paraId="42BB80F9" w14:textId="0982465E" w:rsidR="00D469E7" w:rsidRDefault="00B50687" w:rsidP="00220BE7">
      <w:pPr>
        <w:tabs>
          <w:tab w:val="left" w:pos="426"/>
        </w:tabs>
        <w:ind w:left="426" w:hanging="426"/>
        <w:rPr>
          <w:sz w:val="20"/>
          <w:szCs w:val="20"/>
        </w:rPr>
      </w:pPr>
      <w:r w:rsidRPr="00B50687">
        <w:rPr>
          <w:sz w:val="20"/>
          <w:szCs w:val="20"/>
        </w:rPr>
        <w:t>2.</w:t>
      </w:r>
      <w:r>
        <w:rPr>
          <w:sz w:val="20"/>
          <w:szCs w:val="20"/>
        </w:rPr>
        <w:t xml:space="preserve"> </w:t>
      </w:r>
      <w:r w:rsidR="00220BE7">
        <w:rPr>
          <w:sz w:val="20"/>
          <w:szCs w:val="20"/>
        </w:rPr>
        <w:tab/>
      </w:r>
      <w:r w:rsidRPr="00B50687">
        <w:rPr>
          <w:sz w:val="20"/>
          <w:szCs w:val="20"/>
        </w:rPr>
        <w:t xml:space="preserve">“In my view, the biggest investment risk is not the volatility of prices, but whether you will suffer a permanent loss of capital. Not only is the mere drop in stock prices not risk, but it is an opportunity.” — BrainyQuote, accessed August 2025, </w:t>
      </w:r>
      <w:hyperlink r:id="rId8" w:history="1">
        <w:r w:rsidR="00D469E7" w:rsidRPr="00393884">
          <w:rPr>
            <w:rStyle w:val="Hyperlink"/>
            <w:sz w:val="20"/>
            <w:szCs w:val="20"/>
          </w:rPr>
          <w:t>https://www.brainyquote.com/authors/li-lu-quotes</w:t>
        </w:r>
      </w:hyperlink>
    </w:p>
    <w:p w14:paraId="55308510" w14:textId="77777777" w:rsidR="00B50687" w:rsidRDefault="00B50687" w:rsidP="00220BE7">
      <w:pPr>
        <w:tabs>
          <w:tab w:val="left" w:pos="426"/>
        </w:tabs>
        <w:ind w:left="426" w:hanging="426"/>
        <w:rPr>
          <w:sz w:val="20"/>
          <w:szCs w:val="20"/>
        </w:rPr>
      </w:pPr>
    </w:p>
    <w:p w14:paraId="72997CC2" w14:textId="65D232E7" w:rsidR="00D469E7" w:rsidRDefault="00B50687" w:rsidP="00220BE7">
      <w:pPr>
        <w:tabs>
          <w:tab w:val="left" w:pos="426"/>
        </w:tabs>
        <w:ind w:left="426" w:hanging="426"/>
        <w:rPr>
          <w:sz w:val="20"/>
          <w:szCs w:val="20"/>
        </w:rPr>
      </w:pPr>
      <w:r w:rsidRPr="00B50687">
        <w:rPr>
          <w:sz w:val="20"/>
          <w:szCs w:val="20"/>
        </w:rPr>
        <w:t xml:space="preserve">3. </w:t>
      </w:r>
      <w:r w:rsidR="00220BE7">
        <w:rPr>
          <w:sz w:val="20"/>
          <w:szCs w:val="20"/>
        </w:rPr>
        <w:tab/>
      </w:r>
      <w:r w:rsidRPr="00B50687">
        <w:rPr>
          <w:sz w:val="20"/>
          <w:szCs w:val="20"/>
        </w:rPr>
        <w:t xml:space="preserve">“The game of investing is a process of discovering who you are, what you’re interested in, what you’re good at, what you love to do, then magnifying that until you gain a sizable edge over all the other people.” — BrilliantRead, July 26, 2024, </w:t>
      </w:r>
      <w:hyperlink r:id="rId9" w:history="1">
        <w:r w:rsidR="00D469E7" w:rsidRPr="00393884">
          <w:rPr>
            <w:rStyle w:val="Hyperlink"/>
            <w:sz w:val="20"/>
            <w:szCs w:val="20"/>
          </w:rPr>
          <w:t>https://www.brilliantread.com/li-lu-quotes-about-investing-success-and-money</w:t>
        </w:r>
      </w:hyperlink>
    </w:p>
    <w:p w14:paraId="2621C803" w14:textId="77777777" w:rsidR="00B50687" w:rsidRPr="00B50687" w:rsidRDefault="00B50687" w:rsidP="00220BE7">
      <w:pPr>
        <w:tabs>
          <w:tab w:val="left" w:pos="426"/>
        </w:tabs>
        <w:ind w:left="426" w:hanging="426"/>
        <w:rPr>
          <w:sz w:val="20"/>
          <w:szCs w:val="20"/>
        </w:rPr>
      </w:pPr>
    </w:p>
    <w:p w14:paraId="1CE2A54B" w14:textId="4BF7AEF2" w:rsidR="00B50687" w:rsidRDefault="00B50687" w:rsidP="00220BE7">
      <w:pPr>
        <w:tabs>
          <w:tab w:val="left" w:pos="426"/>
        </w:tabs>
        <w:ind w:left="426" w:hanging="426"/>
        <w:rPr>
          <w:sz w:val="20"/>
          <w:szCs w:val="20"/>
        </w:rPr>
      </w:pPr>
      <w:r w:rsidRPr="00B50687">
        <w:rPr>
          <w:sz w:val="20"/>
          <w:szCs w:val="20"/>
        </w:rPr>
        <w:lastRenderedPageBreak/>
        <w:t xml:space="preserve">4. </w:t>
      </w:r>
      <w:r w:rsidR="00220BE7">
        <w:rPr>
          <w:sz w:val="20"/>
          <w:szCs w:val="20"/>
        </w:rPr>
        <w:tab/>
      </w:r>
      <w:r w:rsidRPr="00B50687">
        <w:rPr>
          <w:sz w:val="20"/>
          <w:szCs w:val="20"/>
        </w:rPr>
        <w:t xml:space="preserve">“Investing is about being a good learner. The best investors are those who constantly learn and refine their understanding.” — The Value Investor, January 30, 2025, </w:t>
      </w:r>
      <w:hyperlink r:id="rId10" w:history="1">
        <w:r w:rsidRPr="00393884">
          <w:rPr>
            <w:rStyle w:val="Hyperlink"/>
            <w:sz w:val="20"/>
            <w:szCs w:val="20"/>
          </w:rPr>
          <w:t>https://www.thevalueinvestor.org/p/li-lu-e97a</w:t>
        </w:r>
      </w:hyperlink>
    </w:p>
    <w:p w14:paraId="07820948" w14:textId="77777777" w:rsidR="00B50687" w:rsidRPr="00B50687" w:rsidRDefault="00B50687" w:rsidP="00220BE7">
      <w:pPr>
        <w:tabs>
          <w:tab w:val="left" w:pos="426"/>
        </w:tabs>
        <w:ind w:left="426" w:hanging="426"/>
        <w:rPr>
          <w:sz w:val="20"/>
          <w:szCs w:val="20"/>
        </w:rPr>
      </w:pPr>
    </w:p>
    <w:p w14:paraId="3DEBF62D" w14:textId="77FF4A62" w:rsidR="00B50687" w:rsidRDefault="00B50687" w:rsidP="00220BE7">
      <w:pPr>
        <w:tabs>
          <w:tab w:val="left" w:pos="426"/>
        </w:tabs>
        <w:ind w:left="426" w:hanging="426"/>
        <w:rPr>
          <w:sz w:val="20"/>
          <w:szCs w:val="20"/>
        </w:rPr>
      </w:pPr>
      <w:r w:rsidRPr="00B50687">
        <w:rPr>
          <w:sz w:val="20"/>
          <w:szCs w:val="20"/>
        </w:rPr>
        <w:t xml:space="preserve">5. </w:t>
      </w:r>
      <w:r w:rsidR="00220BE7">
        <w:rPr>
          <w:sz w:val="20"/>
          <w:szCs w:val="20"/>
        </w:rPr>
        <w:tab/>
      </w:r>
      <w:r w:rsidRPr="00B50687">
        <w:rPr>
          <w:sz w:val="20"/>
          <w:szCs w:val="20"/>
        </w:rPr>
        <w:t xml:space="preserve">“Everyone has blind spots, and even the brightest people are no exceptions.” — BrainyQuote, accessed August 2025, </w:t>
      </w:r>
      <w:hyperlink r:id="rId11" w:history="1">
        <w:r w:rsidRPr="00393884">
          <w:rPr>
            <w:rStyle w:val="Hyperlink"/>
            <w:sz w:val="20"/>
            <w:szCs w:val="20"/>
          </w:rPr>
          <w:t>https://www.brainyquote.com/authors/li-lu-quotes</w:t>
        </w:r>
      </w:hyperlink>
    </w:p>
    <w:p w14:paraId="758C9FF7" w14:textId="77777777" w:rsidR="00B50687" w:rsidRPr="00B50687" w:rsidRDefault="00B50687" w:rsidP="00220BE7">
      <w:pPr>
        <w:tabs>
          <w:tab w:val="left" w:pos="426"/>
        </w:tabs>
        <w:ind w:left="426" w:hanging="426"/>
        <w:rPr>
          <w:sz w:val="20"/>
          <w:szCs w:val="20"/>
        </w:rPr>
      </w:pPr>
    </w:p>
    <w:p w14:paraId="20500493" w14:textId="17D594F4" w:rsidR="00B50687" w:rsidRDefault="00B50687" w:rsidP="00220BE7">
      <w:pPr>
        <w:tabs>
          <w:tab w:val="left" w:pos="426"/>
        </w:tabs>
        <w:ind w:left="426" w:hanging="426"/>
        <w:rPr>
          <w:sz w:val="20"/>
          <w:szCs w:val="20"/>
        </w:rPr>
      </w:pPr>
      <w:r w:rsidRPr="00B50687">
        <w:rPr>
          <w:sz w:val="20"/>
          <w:szCs w:val="20"/>
        </w:rPr>
        <w:t xml:space="preserve">6. </w:t>
      </w:r>
      <w:r w:rsidR="00220BE7">
        <w:rPr>
          <w:sz w:val="20"/>
          <w:szCs w:val="20"/>
        </w:rPr>
        <w:tab/>
      </w:r>
      <w:r w:rsidRPr="00B50687">
        <w:rPr>
          <w:sz w:val="20"/>
          <w:szCs w:val="20"/>
        </w:rPr>
        <w:t>“Management is always part of the equation of making the company successful, so the quality of management always matters.” — BrainyQuote, accessed August 2025,</w:t>
      </w:r>
      <w:r>
        <w:rPr>
          <w:sz w:val="20"/>
          <w:szCs w:val="20"/>
        </w:rPr>
        <w:t xml:space="preserve"> </w:t>
      </w:r>
      <w:hyperlink r:id="rId12" w:history="1">
        <w:r w:rsidRPr="00393884">
          <w:rPr>
            <w:rStyle w:val="Hyperlink"/>
            <w:sz w:val="20"/>
            <w:szCs w:val="20"/>
          </w:rPr>
          <w:t>https://www.brainyquote.com/authors/li-lu-quotes</w:t>
        </w:r>
      </w:hyperlink>
    </w:p>
    <w:p w14:paraId="49CB1AD1" w14:textId="77777777" w:rsidR="00B50687" w:rsidRPr="00B50687" w:rsidRDefault="00B50687" w:rsidP="00220BE7">
      <w:pPr>
        <w:tabs>
          <w:tab w:val="left" w:pos="426"/>
        </w:tabs>
        <w:ind w:left="426" w:hanging="426"/>
        <w:rPr>
          <w:sz w:val="20"/>
          <w:szCs w:val="20"/>
        </w:rPr>
      </w:pPr>
    </w:p>
    <w:p w14:paraId="057981D7" w14:textId="77C01826" w:rsidR="00705110" w:rsidRPr="009F2EAB" w:rsidRDefault="00B50687" w:rsidP="00220BE7">
      <w:pPr>
        <w:tabs>
          <w:tab w:val="left" w:pos="426"/>
        </w:tabs>
        <w:ind w:left="426" w:hanging="426"/>
        <w:rPr>
          <w:sz w:val="20"/>
          <w:szCs w:val="20"/>
        </w:rPr>
      </w:pPr>
      <w:r w:rsidRPr="00B50687">
        <w:rPr>
          <w:sz w:val="20"/>
          <w:szCs w:val="20"/>
        </w:rPr>
        <w:t xml:space="preserve">7. </w:t>
      </w:r>
      <w:r w:rsidR="00220BE7">
        <w:rPr>
          <w:sz w:val="20"/>
          <w:szCs w:val="20"/>
        </w:rPr>
        <w:tab/>
      </w:r>
      <w:r w:rsidRPr="00B50687">
        <w:rPr>
          <w:sz w:val="20"/>
          <w:szCs w:val="20"/>
        </w:rPr>
        <w:t>“You want to know what you know. You want to know, mostly, what you don’t know.” — BrilliantRead, July 26, 2024, https://www.brilliantread.com/li-lu-quotes-about-investing-success-and-money</w:t>
      </w:r>
    </w:p>
    <w:p w14:paraId="17F0A880" w14:textId="77777777" w:rsidR="00B50687" w:rsidRDefault="00B50687" w:rsidP="00130275">
      <w:pPr>
        <w:rPr>
          <w:b/>
          <w:bCs/>
          <w:sz w:val="24"/>
          <w:szCs w:val="24"/>
        </w:rPr>
      </w:pPr>
    </w:p>
    <w:p w14:paraId="7C9C3D4E" w14:textId="7D5AC4D6" w:rsidR="00130275" w:rsidRPr="00292CBE" w:rsidRDefault="00990082" w:rsidP="00130275">
      <w:pPr>
        <w:rPr>
          <w:b/>
          <w:bCs/>
          <w:sz w:val="24"/>
          <w:szCs w:val="24"/>
        </w:rPr>
      </w:pPr>
      <w:r>
        <w:rPr>
          <w:b/>
          <w:bCs/>
          <w:sz w:val="24"/>
          <w:szCs w:val="24"/>
        </w:rPr>
        <w:t xml:space="preserve">8. </w:t>
      </w:r>
      <w:r w:rsidR="00130275" w:rsidRPr="00292CBE">
        <w:rPr>
          <w:b/>
          <w:bCs/>
          <w:sz w:val="24"/>
          <w:szCs w:val="24"/>
        </w:rPr>
        <w:t>LITERATURE</w:t>
      </w:r>
    </w:p>
    <w:p w14:paraId="10E8E1C9" w14:textId="77777777" w:rsidR="00130275" w:rsidRDefault="00130275" w:rsidP="00130275"/>
    <w:p w14:paraId="512A86A7" w14:textId="77AC932D" w:rsidR="00130275" w:rsidRPr="00284D06" w:rsidRDefault="00990082" w:rsidP="00130275">
      <w:pPr>
        <w:rPr>
          <w:b/>
          <w:bCs/>
          <w:sz w:val="24"/>
          <w:szCs w:val="24"/>
        </w:rPr>
      </w:pPr>
      <w:r>
        <w:rPr>
          <w:b/>
          <w:bCs/>
          <w:sz w:val="24"/>
          <w:szCs w:val="24"/>
        </w:rPr>
        <w:t xml:space="preserve">8.1 </w:t>
      </w:r>
      <w:r w:rsidR="00130275" w:rsidRPr="00284D06">
        <w:rPr>
          <w:b/>
          <w:bCs/>
          <w:sz w:val="24"/>
          <w:szCs w:val="24"/>
        </w:rPr>
        <w:t xml:space="preserve">Books by </w:t>
      </w:r>
      <w:r w:rsidR="00B50687">
        <w:rPr>
          <w:b/>
          <w:bCs/>
          <w:sz w:val="24"/>
          <w:szCs w:val="24"/>
        </w:rPr>
        <w:t>Li Lu</w:t>
      </w:r>
    </w:p>
    <w:p w14:paraId="677C9C11" w14:textId="77777777" w:rsidR="00130275" w:rsidRPr="0051101A" w:rsidRDefault="00130275" w:rsidP="00130275">
      <w:pPr>
        <w:rPr>
          <w:sz w:val="20"/>
          <w:szCs w:val="20"/>
        </w:rPr>
      </w:pPr>
    </w:p>
    <w:p w14:paraId="2DEC6285" w14:textId="38333E52" w:rsidR="00B50687" w:rsidRPr="00B50687" w:rsidRDefault="00B50687" w:rsidP="00B50687">
      <w:pPr>
        <w:rPr>
          <w:sz w:val="20"/>
          <w:szCs w:val="20"/>
          <w:lang w:val="en-US"/>
        </w:rPr>
      </w:pPr>
      <w:r w:rsidRPr="00B50687">
        <w:rPr>
          <w:sz w:val="20"/>
          <w:szCs w:val="20"/>
          <w:lang w:val="en-US"/>
        </w:rPr>
        <w:t>1.</w:t>
      </w:r>
      <w:r>
        <w:rPr>
          <w:b/>
          <w:bCs/>
          <w:sz w:val="20"/>
          <w:szCs w:val="20"/>
          <w:lang w:val="en-US"/>
        </w:rPr>
        <w:t xml:space="preserve"> </w:t>
      </w:r>
      <w:r w:rsidRPr="00B50687">
        <w:rPr>
          <w:b/>
          <w:bCs/>
          <w:sz w:val="20"/>
          <w:szCs w:val="20"/>
          <w:lang w:val="en-US"/>
        </w:rPr>
        <w:t>“Moving the Mountain: My Life in China from the Cultural Revolution to Tiananmen Square”</w:t>
      </w:r>
      <w:r w:rsidRPr="00B50687">
        <w:rPr>
          <w:sz w:val="20"/>
          <w:szCs w:val="20"/>
          <w:lang w:val="en-US"/>
        </w:rPr>
        <w:t xml:space="preserve"> — Published in 1990</w:t>
      </w:r>
    </w:p>
    <w:p w14:paraId="36797E56" w14:textId="77777777" w:rsidR="004B1B9A" w:rsidRDefault="004B1B9A" w:rsidP="004B1B9A">
      <w:pPr>
        <w:pStyle w:val="ListParagraph"/>
        <w:ind w:left="180"/>
        <w:jc w:val="both"/>
        <w:rPr>
          <w:sz w:val="20"/>
          <w:szCs w:val="20"/>
        </w:rPr>
      </w:pPr>
    </w:p>
    <w:p w14:paraId="056775B6" w14:textId="3D57A0B6" w:rsidR="004B1B9A" w:rsidRPr="00284A11" w:rsidRDefault="004B1B9A" w:rsidP="00284A11">
      <w:pPr>
        <w:jc w:val="both"/>
        <w:rPr>
          <w:sz w:val="20"/>
          <w:szCs w:val="20"/>
        </w:rPr>
      </w:pPr>
      <w:r w:rsidRPr="00284A11">
        <w:rPr>
          <w:sz w:val="20"/>
          <w:szCs w:val="20"/>
        </w:rPr>
        <w:t>This memoir chronicles L</w:t>
      </w:r>
      <w:r w:rsidR="0020218F">
        <w:rPr>
          <w:sz w:val="20"/>
          <w:szCs w:val="20"/>
        </w:rPr>
        <w:t>i</w:t>
      </w:r>
      <w:r w:rsidRPr="00284A11">
        <w:rPr>
          <w:sz w:val="20"/>
          <w:szCs w:val="20"/>
        </w:rPr>
        <w:t>’s journey from surviving the Tangshan earthquake and enduring the Cultural Revolution to becoming a student leader during the Tiananmen Square protests. It offers a personal and political account of his transformation and escape to the United States.</w:t>
      </w:r>
    </w:p>
    <w:p w14:paraId="1DB2A5AB" w14:textId="77777777" w:rsidR="004B1B9A" w:rsidRDefault="004B1B9A" w:rsidP="004B1B9A">
      <w:pPr>
        <w:rPr>
          <w:b/>
          <w:bCs/>
          <w:sz w:val="20"/>
          <w:szCs w:val="20"/>
        </w:rPr>
      </w:pPr>
    </w:p>
    <w:p w14:paraId="1BA827C4" w14:textId="552E0AC0" w:rsidR="004B1B9A" w:rsidRPr="002C0762" w:rsidRDefault="004B1B9A" w:rsidP="002C0762">
      <w:pPr>
        <w:rPr>
          <w:sz w:val="20"/>
          <w:szCs w:val="20"/>
        </w:rPr>
      </w:pPr>
      <w:r w:rsidRPr="002C0762">
        <w:rPr>
          <w:sz w:val="20"/>
          <w:szCs w:val="20"/>
        </w:rPr>
        <w:t>2.</w:t>
      </w:r>
      <w:r>
        <w:rPr>
          <w:b/>
          <w:bCs/>
          <w:sz w:val="20"/>
          <w:szCs w:val="20"/>
        </w:rPr>
        <w:t xml:space="preserve"> </w:t>
      </w:r>
      <w:r w:rsidRPr="002C0762">
        <w:rPr>
          <w:b/>
          <w:bCs/>
          <w:sz w:val="20"/>
          <w:szCs w:val="20"/>
        </w:rPr>
        <w:t>Foreword to the Chinese Edition of Poor Charlie’s</w:t>
      </w:r>
      <w:r w:rsidRPr="002C0762">
        <w:rPr>
          <w:sz w:val="20"/>
          <w:szCs w:val="20"/>
        </w:rPr>
        <w:t xml:space="preserve"> </w:t>
      </w:r>
      <w:r w:rsidRPr="002C0762">
        <w:rPr>
          <w:b/>
          <w:bCs/>
          <w:sz w:val="20"/>
          <w:szCs w:val="20"/>
        </w:rPr>
        <w:t>Almanack</w:t>
      </w:r>
      <w:r w:rsidRPr="002C0762">
        <w:rPr>
          <w:sz w:val="20"/>
          <w:szCs w:val="20"/>
        </w:rPr>
        <w:t xml:space="preserve"> — by Li Lu, Poor Charlie’s Almanack, 2005, </w:t>
      </w:r>
      <w:hyperlink r:id="rId13" w:history="1">
        <w:r w:rsidRPr="004B1B9A">
          <w:rPr>
            <w:rStyle w:val="Hyperlink"/>
            <w:sz w:val="20"/>
            <w:szCs w:val="20"/>
          </w:rPr>
          <w:t>https://en.wikipedia.org/wiki/Li_Lu</w:t>
        </w:r>
      </w:hyperlink>
    </w:p>
    <w:p w14:paraId="609D4927" w14:textId="77777777" w:rsidR="00130275" w:rsidRDefault="00130275" w:rsidP="00130275"/>
    <w:p w14:paraId="0D0C48D8" w14:textId="4B96727E" w:rsidR="00130275" w:rsidRPr="007C12FD" w:rsidRDefault="00990082" w:rsidP="00130275">
      <w:pPr>
        <w:rPr>
          <w:b/>
          <w:bCs/>
          <w:sz w:val="24"/>
          <w:szCs w:val="24"/>
        </w:rPr>
      </w:pPr>
      <w:r>
        <w:rPr>
          <w:b/>
          <w:bCs/>
          <w:sz w:val="24"/>
          <w:szCs w:val="24"/>
        </w:rPr>
        <w:t xml:space="preserve">8.2 </w:t>
      </w:r>
      <w:r w:rsidR="00130275" w:rsidRPr="007C12FD">
        <w:rPr>
          <w:b/>
          <w:bCs/>
          <w:sz w:val="24"/>
          <w:szCs w:val="24"/>
        </w:rPr>
        <w:t>Articles by</w:t>
      </w:r>
      <w:r w:rsidR="00254219">
        <w:rPr>
          <w:b/>
          <w:bCs/>
          <w:sz w:val="24"/>
          <w:szCs w:val="24"/>
        </w:rPr>
        <w:t xml:space="preserve"> </w:t>
      </w:r>
      <w:r w:rsidR="00B50687">
        <w:rPr>
          <w:b/>
          <w:bCs/>
          <w:sz w:val="24"/>
          <w:szCs w:val="24"/>
        </w:rPr>
        <w:t>Li Lu</w:t>
      </w:r>
    </w:p>
    <w:p w14:paraId="2B533A9F" w14:textId="77777777" w:rsidR="00130275" w:rsidRDefault="00130275" w:rsidP="00130275">
      <w:pPr>
        <w:rPr>
          <w:sz w:val="20"/>
          <w:szCs w:val="20"/>
        </w:rPr>
      </w:pPr>
    </w:p>
    <w:p w14:paraId="0A8DA076" w14:textId="4F53F758" w:rsidR="004B1B9A" w:rsidRDefault="004B1B9A" w:rsidP="00130275">
      <w:pPr>
        <w:rPr>
          <w:sz w:val="20"/>
          <w:szCs w:val="20"/>
        </w:rPr>
      </w:pPr>
      <w:r>
        <w:rPr>
          <w:sz w:val="20"/>
          <w:szCs w:val="20"/>
        </w:rPr>
        <w:t>There are no articles found written by L</w:t>
      </w:r>
      <w:r w:rsidR="0020218F">
        <w:rPr>
          <w:sz w:val="20"/>
          <w:szCs w:val="20"/>
        </w:rPr>
        <w:t>i</w:t>
      </w:r>
      <w:r>
        <w:rPr>
          <w:sz w:val="20"/>
          <w:szCs w:val="20"/>
        </w:rPr>
        <w:t>.</w:t>
      </w:r>
    </w:p>
    <w:p w14:paraId="26018DD7" w14:textId="77777777" w:rsidR="004B1B9A" w:rsidRDefault="004B1B9A" w:rsidP="00130275">
      <w:pPr>
        <w:rPr>
          <w:sz w:val="20"/>
          <w:szCs w:val="20"/>
        </w:rPr>
      </w:pPr>
    </w:p>
    <w:p w14:paraId="6C373F26" w14:textId="016F9D42" w:rsidR="00130275" w:rsidRPr="007C12FD" w:rsidRDefault="00990082" w:rsidP="00130275">
      <w:pPr>
        <w:rPr>
          <w:b/>
          <w:bCs/>
          <w:sz w:val="24"/>
          <w:szCs w:val="24"/>
        </w:rPr>
      </w:pPr>
      <w:r>
        <w:rPr>
          <w:b/>
          <w:bCs/>
          <w:sz w:val="24"/>
          <w:szCs w:val="24"/>
        </w:rPr>
        <w:t xml:space="preserve">8.3 </w:t>
      </w:r>
      <w:r w:rsidR="00130275" w:rsidRPr="007C12FD">
        <w:rPr>
          <w:b/>
          <w:bCs/>
          <w:sz w:val="24"/>
          <w:szCs w:val="24"/>
        </w:rPr>
        <w:t xml:space="preserve">Books about </w:t>
      </w:r>
      <w:r w:rsidR="00B50687">
        <w:rPr>
          <w:b/>
          <w:bCs/>
          <w:sz w:val="24"/>
          <w:szCs w:val="24"/>
        </w:rPr>
        <w:t>Li Lu</w:t>
      </w:r>
    </w:p>
    <w:p w14:paraId="56A607AE" w14:textId="30A16456" w:rsidR="00CF0FB7" w:rsidRDefault="00CF0FB7" w:rsidP="008C1985">
      <w:pPr>
        <w:rPr>
          <w:sz w:val="20"/>
          <w:szCs w:val="20"/>
        </w:rPr>
      </w:pPr>
    </w:p>
    <w:p w14:paraId="357ACDB7" w14:textId="6086E7A3" w:rsidR="004B1B9A" w:rsidRDefault="004B1B9A" w:rsidP="008C1985">
      <w:pPr>
        <w:rPr>
          <w:sz w:val="20"/>
          <w:szCs w:val="20"/>
        </w:rPr>
      </w:pPr>
      <w:r>
        <w:rPr>
          <w:sz w:val="20"/>
          <w:szCs w:val="20"/>
        </w:rPr>
        <w:t>There are no books written about L</w:t>
      </w:r>
      <w:r w:rsidR="0020218F">
        <w:rPr>
          <w:sz w:val="20"/>
          <w:szCs w:val="20"/>
        </w:rPr>
        <w:t>i</w:t>
      </w:r>
      <w:r>
        <w:rPr>
          <w:sz w:val="20"/>
          <w:szCs w:val="20"/>
        </w:rPr>
        <w:t>.</w:t>
      </w:r>
    </w:p>
    <w:p w14:paraId="7259862E" w14:textId="77777777" w:rsidR="00B50687" w:rsidRPr="00B50687" w:rsidRDefault="00B50687" w:rsidP="00B50687">
      <w:pPr>
        <w:pStyle w:val="ListParagraph"/>
        <w:rPr>
          <w:sz w:val="20"/>
          <w:szCs w:val="20"/>
        </w:rPr>
      </w:pPr>
    </w:p>
    <w:p w14:paraId="3456540D" w14:textId="17DD8499" w:rsidR="00130275" w:rsidRPr="003761CB" w:rsidRDefault="00990082" w:rsidP="003761CB">
      <w:pPr>
        <w:rPr>
          <w:b/>
          <w:bCs/>
          <w:sz w:val="24"/>
          <w:szCs w:val="24"/>
        </w:rPr>
      </w:pPr>
      <w:r>
        <w:rPr>
          <w:b/>
          <w:bCs/>
          <w:sz w:val="24"/>
          <w:szCs w:val="24"/>
        </w:rPr>
        <w:t xml:space="preserve">8.4 </w:t>
      </w:r>
      <w:r w:rsidR="00130275" w:rsidRPr="007C12FD">
        <w:rPr>
          <w:b/>
          <w:bCs/>
          <w:sz w:val="24"/>
          <w:szCs w:val="24"/>
        </w:rPr>
        <w:t xml:space="preserve">Articles about </w:t>
      </w:r>
      <w:r w:rsidR="00B50687">
        <w:rPr>
          <w:b/>
          <w:bCs/>
          <w:sz w:val="24"/>
          <w:szCs w:val="24"/>
        </w:rPr>
        <w:t>Li Lu</w:t>
      </w:r>
    </w:p>
    <w:p w14:paraId="4FCBA03D" w14:textId="77777777" w:rsidR="003761CB" w:rsidRDefault="003761CB" w:rsidP="00130275">
      <w:pPr>
        <w:rPr>
          <w:sz w:val="20"/>
          <w:szCs w:val="20"/>
        </w:rPr>
      </w:pPr>
    </w:p>
    <w:p w14:paraId="2A219F79" w14:textId="1A581677" w:rsidR="00DA139C" w:rsidRDefault="00DA139C" w:rsidP="00130275">
      <w:pPr>
        <w:rPr>
          <w:sz w:val="20"/>
          <w:szCs w:val="20"/>
        </w:rPr>
      </w:pPr>
      <w:r>
        <w:rPr>
          <w:sz w:val="20"/>
          <w:szCs w:val="20"/>
        </w:rPr>
        <w:t xml:space="preserve">There are numerous articles about </w:t>
      </w:r>
      <w:r w:rsidR="00B50687">
        <w:rPr>
          <w:sz w:val="20"/>
          <w:szCs w:val="20"/>
        </w:rPr>
        <w:t>L</w:t>
      </w:r>
      <w:r w:rsidR="0020218F">
        <w:rPr>
          <w:sz w:val="20"/>
          <w:szCs w:val="20"/>
        </w:rPr>
        <w:t>i</w:t>
      </w:r>
      <w:r w:rsidR="00C34586">
        <w:rPr>
          <w:sz w:val="20"/>
          <w:szCs w:val="20"/>
        </w:rPr>
        <w:t xml:space="preserve"> </w:t>
      </w:r>
      <w:r>
        <w:rPr>
          <w:sz w:val="20"/>
          <w:szCs w:val="20"/>
        </w:rPr>
        <w:t>online. Here are a selected few:</w:t>
      </w:r>
    </w:p>
    <w:p w14:paraId="2131677F" w14:textId="77777777" w:rsidR="00DA139C" w:rsidRDefault="00DA139C" w:rsidP="00130275">
      <w:pPr>
        <w:rPr>
          <w:sz w:val="20"/>
          <w:szCs w:val="20"/>
        </w:rPr>
      </w:pPr>
    </w:p>
    <w:p w14:paraId="771C4FA4" w14:textId="2F230A01" w:rsidR="00B50687" w:rsidRPr="00B50687" w:rsidRDefault="00B50687" w:rsidP="0020218F">
      <w:pPr>
        <w:numPr>
          <w:ilvl w:val="0"/>
          <w:numId w:val="9"/>
        </w:numPr>
        <w:tabs>
          <w:tab w:val="clear" w:pos="720"/>
          <w:tab w:val="num" w:pos="360"/>
        </w:tabs>
        <w:ind w:left="360"/>
        <w:rPr>
          <w:sz w:val="20"/>
          <w:szCs w:val="20"/>
          <w:lang w:val="en-US"/>
        </w:rPr>
      </w:pPr>
      <w:r w:rsidRPr="00B50687">
        <w:rPr>
          <w:b/>
          <w:bCs/>
          <w:sz w:val="20"/>
          <w:szCs w:val="20"/>
          <w:lang w:val="en-US"/>
        </w:rPr>
        <w:t>“Li Lu: The Man Who Impressed Charlie Munger”</w:t>
      </w:r>
      <w:r w:rsidRPr="00B50687">
        <w:rPr>
          <w:sz w:val="20"/>
          <w:szCs w:val="20"/>
          <w:lang w:val="en-US"/>
        </w:rPr>
        <w:t xml:space="preserve"> — </w:t>
      </w:r>
      <w:hyperlink r:id="rId14" w:history="1">
        <w:r w:rsidRPr="00B50687">
          <w:rPr>
            <w:rStyle w:val="Hyperlink"/>
            <w:sz w:val="20"/>
            <w:szCs w:val="20"/>
            <w:lang w:val="en-US"/>
          </w:rPr>
          <w:t>https://quartr.com/insights/investment-strategy/li-lu-the-man-who-impressed-charlie-munger</w:t>
        </w:r>
      </w:hyperlink>
      <w:r w:rsidRPr="00B50687">
        <w:rPr>
          <w:sz w:val="20"/>
          <w:szCs w:val="20"/>
          <w:lang w:val="en-US"/>
        </w:rPr>
        <w:t xml:space="preserve"> by Peter Westberg (August 15, 2023)</w:t>
      </w:r>
      <w:r w:rsidRPr="00B50687">
        <w:rPr>
          <w:sz w:val="20"/>
          <w:szCs w:val="20"/>
          <w:lang w:val="en-US"/>
        </w:rPr>
        <w:br/>
      </w:r>
    </w:p>
    <w:p w14:paraId="01BC3834" w14:textId="5EAE74C1" w:rsidR="0020218F" w:rsidRPr="0020218F" w:rsidRDefault="0020218F" w:rsidP="0020218F">
      <w:pPr>
        <w:tabs>
          <w:tab w:val="num" w:pos="360"/>
        </w:tabs>
        <w:ind w:left="360" w:hanging="360"/>
        <w:rPr>
          <w:b/>
          <w:bCs/>
          <w:sz w:val="24"/>
          <w:szCs w:val="24"/>
        </w:rPr>
      </w:pPr>
      <w:r w:rsidRPr="0020218F">
        <w:rPr>
          <w:sz w:val="20"/>
          <w:szCs w:val="20"/>
          <w:lang w:val="en-US"/>
        </w:rPr>
        <w:t>2.</w:t>
      </w:r>
      <w:r>
        <w:rPr>
          <w:b/>
          <w:bCs/>
          <w:sz w:val="20"/>
          <w:szCs w:val="20"/>
          <w:lang w:val="en-US"/>
        </w:rPr>
        <w:tab/>
      </w:r>
      <w:r w:rsidR="00B50687" w:rsidRPr="00B50687">
        <w:rPr>
          <w:b/>
          <w:bCs/>
          <w:sz w:val="20"/>
          <w:szCs w:val="20"/>
          <w:lang w:val="en-US"/>
        </w:rPr>
        <w:t>“No other investor has a life story quite as unbelievable as Li Lu”</w:t>
      </w:r>
      <w:r w:rsidR="00B50687" w:rsidRPr="00B50687">
        <w:rPr>
          <w:sz w:val="20"/>
          <w:szCs w:val="20"/>
          <w:lang w:val="en-US"/>
        </w:rPr>
        <w:t xml:space="preserve"> — </w:t>
      </w:r>
      <w:hyperlink r:id="rId15" w:history="1">
        <w:r w:rsidR="00B50687" w:rsidRPr="00B50687">
          <w:rPr>
            <w:rStyle w:val="Hyperlink"/>
            <w:sz w:val="20"/>
            <w:szCs w:val="20"/>
            <w:lang w:val="en-US"/>
          </w:rPr>
          <w:t>https://marcellus.in/story/no-other-investor-has-a-life-story-quite-as-unbelievable-as-li-lu/</w:t>
        </w:r>
      </w:hyperlink>
      <w:r w:rsidR="00B50687" w:rsidRPr="00B50687">
        <w:rPr>
          <w:sz w:val="20"/>
          <w:szCs w:val="20"/>
          <w:lang w:val="en-US"/>
        </w:rPr>
        <w:t xml:space="preserve"> by Eleanor Olcott (September 17, 2023)</w:t>
      </w:r>
    </w:p>
    <w:p w14:paraId="73784BBD" w14:textId="77777777" w:rsidR="0020218F" w:rsidRDefault="0020218F" w:rsidP="0020218F">
      <w:pPr>
        <w:rPr>
          <w:sz w:val="20"/>
          <w:szCs w:val="20"/>
          <w:lang w:val="en-US"/>
        </w:rPr>
      </w:pPr>
    </w:p>
    <w:p w14:paraId="200CA7B4" w14:textId="155831B9" w:rsidR="00130275" w:rsidRPr="007C12FD" w:rsidRDefault="00990082" w:rsidP="0020218F">
      <w:pPr>
        <w:rPr>
          <w:b/>
          <w:bCs/>
          <w:sz w:val="24"/>
          <w:szCs w:val="24"/>
        </w:rPr>
      </w:pPr>
      <w:r>
        <w:rPr>
          <w:b/>
          <w:bCs/>
          <w:sz w:val="24"/>
          <w:szCs w:val="24"/>
        </w:rPr>
        <w:t xml:space="preserve">8.5 </w:t>
      </w:r>
      <w:r w:rsidR="00130275" w:rsidRPr="007C12FD">
        <w:rPr>
          <w:b/>
          <w:bCs/>
          <w:sz w:val="24"/>
          <w:szCs w:val="24"/>
        </w:rPr>
        <w:t xml:space="preserve">Books Recommended by </w:t>
      </w:r>
      <w:r w:rsidR="00B50687">
        <w:rPr>
          <w:b/>
          <w:bCs/>
          <w:sz w:val="24"/>
          <w:szCs w:val="24"/>
        </w:rPr>
        <w:t>Li Lu</w:t>
      </w:r>
    </w:p>
    <w:p w14:paraId="3B303E94" w14:textId="77777777" w:rsidR="00E26FFF" w:rsidRDefault="00E26FFF" w:rsidP="00130275"/>
    <w:p w14:paraId="5BEE6F56" w14:textId="77777777" w:rsidR="00145B9E" w:rsidRPr="005E688A" w:rsidRDefault="00145B9E" w:rsidP="00145B9E">
      <w:pPr>
        <w:rPr>
          <w:rFonts w:ascii="Aptos Body" w:hAnsi="Aptos Body"/>
          <w:sz w:val="20"/>
          <w:szCs w:val="20"/>
        </w:rPr>
      </w:pPr>
      <w:r w:rsidRPr="005E688A">
        <w:rPr>
          <w:rFonts w:ascii="Aptos Body" w:hAnsi="Aptos Body"/>
          <w:sz w:val="20"/>
          <w:szCs w:val="20"/>
        </w:rPr>
        <w:t>1.  "</w:t>
      </w:r>
      <w:r w:rsidRPr="005E688A">
        <w:rPr>
          <w:rFonts w:ascii="Aptos Body" w:hAnsi="Aptos Body"/>
          <w:b/>
          <w:bCs/>
          <w:sz w:val="20"/>
          <w:szCs w:val="20"/>
        </w:rPr>
        <w:t>The Intelligent Investor</w:t>
      </w:r>
      <w:r w:rsidRPr="005E688A">
        <w:rPr>
          <w:rFonts w:ascii="Aptos Body" w:hAnsi="Aptos Body"/>
          <w:sz w:val="20"/>
          <w:szCs w:val="20"/>
        </w:rPr>
        <w:t>" by Benjamin Graham (1949)</w:t>
      </w:r>
    </w:p>
    <w:p w14:paraId="6532219D" w14:textId="77777777" w:rsidR="00145B9E" w:rsidRPr="005E688A" w:rsidRDefault="00145B9E" w:rsidP="00145B9E">
      <w:pPr>
        <w:rPr>
          <w:rFonts w:ascii="Aptos Body" w:hAnsi="Aptos Body"/>
          <w:sz w:val="20"/>
          <w:szCs w:val="20"/>
        </w:rPr>
      </w:pPr>
    </w:p>
    <w:p w14:paraId="4F40690A" w14:textId="77777777" w:rsidR="00145B9E" w:rsidRPr="005E688A" w:rsidRDefault="00145B9E" w:rsidP="00145B9E">
      <w:pPr>
        <w:rPr>
          <w:rFonts w:ascii="Aptos Body" w:hAnsi="Aptos Body"/>
          <w:sz w:val="20"/>
          <w:szCs w:val="20"/>
        </w:rPr>
      </w:pPr>
      <w:r w:rsidRPr="005E688A">
        <w:rPr>
          <w:rFonts w:ascii="Aptos Body" w:hAnsi="Aptos Body"/>
          <w:sz w:val="20"/>
          <w:szCs w:val="20"/>
        </w:rPr>
        <w:t>Benjamin Graham’s book is a classic guide to value investing, emphasising the importance of thorough analysis and a margin of safety when buying stocks. Graham's principles, including the concept of Mr Market and defensive investing, remain essential reading for investors seeking long-term success in the stock market.</w:t>
      </w:r>
    </w:p>
    <w:p w14:paraId="750A78C6" w14:textId="77777777" w:rsidR="00145B9E" w:rsidRPr="005E688A" w:rsidRDefault="00145B9E" w:rsidP="00145B9E">
      <w:pPr>
        <w:rPr>
          <w:rFonts w:ascii="Aptos Body" w:hAnsi="Aptos Body"/>
          <w:sz w:val="20"/>
          <w:szCs w:val="20"/>
        </w:rPr>
      </w:pPr>
    </w:p>
    <w:p w14:paraId="2DC84376" w14:textId="77777777" w:rsidR="00145B9E" w:rsidRPr="005E688A" w:rsidRDefault="00145B9E" w:rsidP="00145B9E">
      <w:pPr>
        <w:rPr>
          <w:rFonts w:ascii="Aptos Body" w:hAnsi="Aptos Body"/>
          <w:sz w:val="20"/>
          <w:szCs w:val="20"/>
        </w:rPr>
      </w:pPr>
      <w:r w:rsidRPr="005E688A">
        <w:rPr>
          <w:rFonts w:ascii="Aptos Body" w:hAnsi="Aptos Body"/>
          <w:sz w:val="20"/>
          <w:szCs w:val="20"/>
        </w:rPr>
        <w:lastRenderedPageBreak/>
        <w:t>2.  "</w:t>
      </w:r>
      <w:r w:rsidRPr="005E688A">
        <w:rPr>
          <w:rFonts w:ascii="Aptos Body" w:hAnsi="Aptos Body"/>
          <w:b/>
          <w:bCs/>
          <w:sz w:val="20"/>
          <w:szCs w:val="20"/>
        </w:rPr>
        <w:t>Security Analysis</w:t>
      </w:r>
      <w:r w:rsidRPr="005E688A">
        <w:rPr>
          <w:rFonts w:ascii="Aptos Body" w:hAnsi="Aptos Body"/>
          <w:sz w:val="20"/>
          <w:szCs w:val="20"/>
        </w:rPr>
        <w:t>" by Benjamin Graham and David Dodd, 1934</w:t>
      </w:r>
    </w:p>
    <w:p w14:paraId="76D0BF56" w14:textId="77777777" w:rsidR="00145B9E" w:rsidRPr="005E688A" w:rsidRDefault="00145B9E" w:rsidP="00145B9E">
      <w:pPr>
        <w:rPr>
          <w:rFonts w:ascii="Aptos Body" w:hAnsi="Aptos Body"/>
          <w:sz w:val="20"/>
          <w:szCs w:val="20"/>
        </w:rPr>
      </w:pPr>
    </w:p>
    <w:p w14:paraId="41492C4B" w14:textId="77777777" w:rsidR="00145B9E" w:rsidRPr="005E688A" w:rsidRDefault="00145B9E" w:rsidP="00145B9E">
      <w:pPr>
        <w:rPr>
          <w:rFonts w:ascii="Aptos Body" w:hAnsi="Aptos Body"/>
          <w:sz w:val="20"/>
          <w:szCs w:val="20"/>
        </w:rPr>
      </w:pPr>
      <w:r w:rsidRPr="005E688A">
        <w:rPr>
          <w:rFonts w:ascii="Aptos Body" w:hAnsi="Aptos Body"/>
          <w:sz w:val="20"/>
          <w:szCs w:val="20"/>
        </w:rPr>
        <w:t xml:space="preserve">This seminal work laid the foundation for value investing principles. It emphasised the importance of thorough analysis, intrinsic value, and margin of safety. </w:t>
      </w:r>
    </w:p>
    <w:p w14:paraId="2F35225F" w14:textId="77777777" w:rsidR="00145B9E" w:rsidRPr="005E688A" w:rsidRDefault="00145B9E" w:rsidP="00145B9E">
      <w:pPr>
        <w:rPr>
          <w:rFonts w:ascii="Aptos Body" w:hAnsi="Aptos Body"/>
          <w:sz w:val="20"/>
          <w:szCs w:val="20"/>
        </w:rPr>
      </w:pPr>
    </w:p>
    <w:p w14:paraId="24746A49" w14:textId="77777777" w:rsidR="00145B9E" w:rsidRPr="005E688A" w:rsidRDefault="00145B9E" w:rsidP="0020218F">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(First edition, 1934) – co-authored with David Dodd</w:t>
      </w:r>
    </w:p>
    <w:p w14:paraId="211E28D8" w14:textId="77777777" w:rsidR="00145B9E" w:rsidRPr="005E688A" w:rsidRDefault="00145B9E" w:rsidP="0020218F">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(Second edition, 1940)– co-authored with David Dodd </w:t>
      </w:r>
    </w:p>
    <w:p w14:paraId="1D11B466" w14:textId="77777777" w:rsidR="00145B9E" w:rsidRPr="005E688A" w:rsidRDefault="00145B9E" w:rsidP="0020218F">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(Third edition, 1951) – co-authored with David Dodd</w:t>
      </w:r>
    </w:p>
    <w:p w14:paraId="4B425CEF" w14:textId="77777777" w:rsidR="00145B9E" w:rsidRPr="005E688A" w:rsidRDefault="00145B9E" w:rsidP="0020218F">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(Fourth edition, 1962) – co-authored with David Dodd and Sidney Cottle </w:t>
      </w:r>
    </w:p>
    <w:p w14:paraId="4BF41949" w14:textId="77777777" w:rsidR="00145B9E" w:rsidRPr="005E688A" w:rsidRDefault="00145B9E" w:rsidP="0020218F">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(Fifth edition, 1988) – authored by Sidney Cottle, Roger Murray and Frank Block</w:t>
      </w:r>
    </w:p>
    <w:p w14:paraId="6E7AE4E7" w14:textId="328922E1" w:rsidR="00145B9E" w:rsidRPr="005E688A" w:rsidRDefault="00145B9E" w:rsidP="0020218F">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(Sixth edition, 2008)– co-authored with David Dodd, edited by Seth Klarman. This edition also includes a foreword by Warren Buffett and prefaces by David L. Dodd, Warren Buffett and Seth Klarman</w:t>
      </w:r>
    </w:p>
    <w:p w14:paraId="7BAC5485" w14:textId="5DD01B9A" w:rsidR="00145B9E" w:rsidRDefault="0020218F" w:rsidP="0020218F">
      <w:pPr>
        <w:tabs>
          <w:tab w:val="left" w:pos="426"/>
        </w:tabs>
        <w:ind w:left="426" w:hanging="426"/>
        <w:rPr>
          <w:rFonts w:ascii="Aptos Body" w:hAnsi="Aptos Body"/>
          <w:sz w:val="20"/>
          <w:szCs w:val="20"/>
        </w:rPr>
      </w:pPr>
      <w:r w:rsidRPr="0020218F">
        <w:rPr>
          <w:rFonts w:ascii="Aptos Body" w:hAnsi="Aptos Body"/>
          <w:sz w:val="20"/>
          <w:szCs w:val="20"/>
        </w:rPr>
        <w:t>•</w:t>
      </w:r>
      <w:r w:rsidRPr="0020218F">
        <w:rPr>
          <w:rFonts w:ascii="Aptos Body" w:hAnsi="Aptos Body"/>
          <w:sz w:val="20"/>
          <w:szCs w:val="20"/>
        </w:rPr>
        <w:tab/>
        <w:t>Security Analysis (Seventh edition, 2023)– co-authored with David Dodd, edited by Seth Klarman. This edition also includes a foreword by Warren Buffett and preface by Seth Klarman.</w:t>
      </w:r>
    </w:p>
    <w:p w14:paraId="339B09B4" w14:textId="77777777" w:rsidR="0020218F" w:rsidRPr="005E688A" w:rsidRDefault="0020218F" w:rsidP="00145B9E">
      <w:pPr>
        <w:rPr>
          <w:rFonts w:ascii="Aptos Body" w:hAnsi="Aptos Body"/>
          <w:sz w:val="20"/>
          <w:szCs w:val="20"/>
        </w:rPr>
      </w:pPr>
    </w:p>
    <w:p w14:paraId="0BB3F386" w14:textId="77777777" w:rsidR="00B50687" w:rsidRDefault="00B50687" w:rsidP="00B50687">
      <w:pPr>
        <w:rPr>
          <w:sz w:val="20"/>
          <w:szCs w:val="20"/>
        </w:rPr>
      </w:pPr>
      <w:r w:rsidRPr="00B50687">
        <w:rPr>
          <w:sz w:val="20"/>
          <w:szCs w:val="20"/>
        </w:rPr>
        <w:t xml:space="preserve">3. </w:t>
      </w:r>
      <w:r w:rsidRPr="00B50687">
        <w:rPr>
          <w:b/>
          <w:bCs/>
          <w:sz w:val="20"/>
          <w:szCs w:val="20"/>
        </w:rPr>
        <w:t>"Poor Charlie’s Almanack: The Wit and Wisdom of Charles T. Munger"</w:t>
      </w:r>
      <w:r w:rsidRPr="00B50687">
        <w:rPr>
          <w:sz w:val="20"/>
          <w:szCs w:val="20"/>
        </w:rPr>
        <w:t xml:space="preserve"> by Peter D. Kaufman (2005)</w:t>
      </w:r>
    </w:p>
    <w:p w14:paraId="49B6464C" w14:textId="77777777" w:rsidR="00B50687" w:rsidRDefault="00B50687" w:rsidP="00B50687">
      <w:pPr>
        <w:rPr>
          <w:sz w:val="20"/>
          <w:szCs w:val="20"/>
        </w:rPr>
      </w:pPr>
    </w:p>
    <w:p w14:paraId="0CB11FC6" w14:textId="602EDC04" w:rsidR="00B50687" w:rsidRPr="00B50687" w:rsidRDefault="00B50687" w:rsidP="00B50687">
      <w:pPr>
        <w:rPr>
          <w:sz w:val="20"/>
          <w:szCs w:val="20"/>
        </w:rPr>
      </w:pPr>
      <w:r w:rsidRPr="00B50687">
        <w:rPr>
          <w:sz w:val="20"/>
          <w:szCs w:val="20"/>
        </w:rPr>
        <w:t>This book compiles speeches, writings, and insights from Charlie Munger, offering timeless lessons on rational thinking, multidisciplinary learning, and long-term investing. L</w:t>
      </w:r>
      <w:r w:rsidR="00B70342">
        <w:rPr>
          <w:sz w:val="20"/>
          <w:szCs w:val="20"/>
        </w:rPr>
        <w:t>i</w:t>
      </w:r>
      <w:r w:rsidRPr="00B50687">
        <w:rPr>
          <w:sz w:val="20"/>
          <w:szCs w:val="20"/>
        </w:rPr>
        <w:t xml:space="preserve"> has praised this book for its influence on his own investment philosophy.</w:t>
      </w:r>
    </w:p>
    <w:p w14:paraId="417000D5" w14:textId="77777777" w:rsidR="00B50687" w:rsidRDefault="00B50687" w:rsidP="00B50687">
      <w:pPr>
        <w:rPr>
          <w:sz w:val="20"/>
          <w:szCs w:val="20"/>
        </w:rPr>
      </w:pPr>
    </w:p>
    <w:p w14:paraId="2163CC60" w14:textId="39DBD465" w:rsidR="00B50687" w:rsidRPr="00B50687" w:rsidRDefault="00B50687" w:rsidP="00B50687">
      <w:pPr>
        <w:rPr>
          <w:sz w:val="20"/>
          <w:szCs w:val="20"/>
        </w:rPr>
      </w:pPr>
      <w:r w:rsidRPr="00B50687">
        <w:rPr>
          <w:sz w:val="20"/>
          <w:szCs w:val="20"/>
        </w:rPr>
        <w:t xml:space="preserve">4. </w:t>
      </w:r>
      <w:r w:rsidRPr="00B50687">
        <w:rPr>
          <w:b/>
          <w:bCs/>
          <w:sz w:val="20"/>
          <w:szCs w:val="20"/>
        </w:rPr>
        <w:t>"Sapiens: A Brief History of Humankind"</w:t>
      </w:r>
      <w:r w:rsidRPr="00B50687">
        <w:rPr>
          <w:sz w:val="20"/>
          <w:szCs w:val="20"/>
        </w:rPr>
        <w:t xml:space="preserve"> by Yuval Noah Harari (2011)</w:t>
      </w:r>
    </w:p>
    <w:p w14:paraId="2DBB0738" w14:textId="77777777" w:rsidR="00B50687" w:rsidRDefault="00B50687" w:rsidP="00B50687">
      <w:pPr>
        <w:rPr>
          <w:sz w:val="20"/>
          <w:szCs w:val="20"/>
        </w:rPr>
      </w:pPr>
    </w:p>
    <w:p w14:paraId="0CA444B7" w14:textId="3481F586" w:rsidR="00B50687" w:rsidRPr="00B50687" w:rsidRDefault="00B50687" w:rsidP="00B50687">
      <w:pPr>
        <w:rPr>
          <w:sz w:val="20"/>
          <w:szCs w:val="20"/>
        </w:rPr>
      </w:pPr>
      <w:r w:rsidRPr="00B50687">
        <w:rPr>
          <w:sz w:val="20"/>
          <w:szCs w:val="20"/>
        </w:rPr>
        <w:t>Harari’s exploration of human history from the Stone Age to the modern era offers insights into societal evolution, which L</w:t>
      </w:r>
      <w:r w:rsidR="00B70342">
        <w:rPr>
          <w:sz w:val="20"/>
          <w:szCs w:val="20"/>
        </w:rPr>
        <w:t>i</w:t>
      </w:r>
      <w:r w:rsidRPr="00B50687">
        <w:rPr>
          <w:sz w:val="20"/>
          <w:szCs w:val="20"/>
        </w:rPr>
        <w:t xml:space="preserve"> finds valuable for understanding long-term trends and human behavior in investing.</w:t>
      </w:r>
    </w:p>
    <w:p w14:paraId="4C7EDEB5" w14:textId="77777777" w:rsidR="00B50687" w:rsidRDefault="00B50687" w:rsidP="00B50687">
      <w:pPr>
        <w:rPr>
          <w:sz w:val="20"/>
          <w:szCs w:val="20"/>
        </w:rPr>
      </w:pPr>
    </w:p>
    <w:p w14:paraId="5BE8570C" w14:textId="3A329ACC" w:rsidR="00B50687" w:rsidRPr="00B50687" w:rsidRDefault="00B50687" w:rsidP="00B50687">
      <w:pPr>
        <w:rPr>
          <w:sz w:val="20"/>
          <w:szCs w:val="20"/>
        </w:rPr>
      </w:pPr>
      <w:r w:rsidRPr="00B50687">
        <w:rPr>
          <w:sz w:val="20"/>
          <w:szCs w:val="20"/>
        </w:rPr>
        <w:t xml:space="preserve">5. </w:t>
      </w:r>
      <w:r w:rsidRPr="00B50687">
        <w:rPr>
          <w:b/>
          <w:bCs/>
          <w:sz w:val="20"/>
          <w:szCs w:val="20"/>
        </w:rPr>
        <w:t>"The Rational Optimist: How Prosperity Evolves"</w:t>
      </w:r>
      <w:r w:rsidRPr="00B50687">
        <w:rPr>
          <w:sz w:val="20"/>
          <w:szCs w:val="20"/>
        </w:rPr>
        <w:t xml:space="preserve"> by Matt Ridley (2010)</w:t>
      </w:r>
    </w:p>
    <w:p w14:paraId="60349A37" w14:textId="77777777" w:rsidR="00B50687" w:rsidRDefault="00B50687" w:rsidP="00B50687">
      <w:pPr>
        <w:rPr>
          <w:sz w:val="20"/>
          <w:szCs w:val="20"/>
        </w:rPr>
      </w:pPr>
    </w:p>
    <w:p w14:paraId="7B604577" w14:textId="4F500A42" w:rsidR="00B50687" w:rsidRPr="00B50687" w:rsidRDefault="00B50687" w:rsidP="00B50687">
      <w:pPr>
        <w:rPr>
          <w:sz w:val="20"/>
          <w:szCs w:val="20"/>
        </w:rPr>
      </w:pPr>
      <w:r w:rsidRPr="00B50687">
        <w:rPr>
          <w:sz w:val="20"/>
          <w:szCs w:val="20"/>
        </w:rPr>
        <w:t>Ridley argues that human progress is inevitable through innovation and exchange. L</w:t>
      </w:r>
      <w:r w:rsidR="00B70342">
        <w:rPr>
          <w:sz w:val="20"/>
          <w:szCs w:val="20"/>
        </w:rPr>
        <w:t>i</w:t>
      </w:r>
      <w:r w:rsidRPr="00B50687">
        <w:rPr>
          <w:sz w:val="20"/>
          <w:szCs w:val="20"/>
        </w:rPr>
        <w:t xml:space="preserve"> recommends this book for its optimistic view of global development and its relevance to long-term investing.</w:t>
      </w:r>
    </w:p>
    <w:p w14:paraId="58A8EA2D" w14:textId="77777777" w:rsidR="00B50687" w:rsidRDefault="00B50687" w:rsidP="00130275">
      <w:pPr>
        <w:rPr>
          <w:b/>
          <w:bCs/>
          <w:sz w:val="24"/>
          <w:szCs w:val="24"/>
        </w:rPr>
      </w:pPr>
    </w:p>
    <w:p w14:paraId="0B69CC6A" w14:textId="014BFB56" w:rsidR="00130275" w:rsidRPr="00292CBE" w:rsidRDefault="00990082" w:rsidP="00130275">
      <w:pPr>
        <w:rPr>
          <w:b/>
          <w:bCs/>
          <w:sz w:val="24"/>
          <w:szCs w:val="24"/>
        </w:rPr>
      </w:pPr>
      <w:r>
        <w:rPr>
          <w:b/>
          <w:bCs/>
          <w:sz w:val="24"/>
          <w:szCs w:val="24"/>
        </w:rPr>
        <w:t xml:space="preserve">9. </w:t>
      </w:r>
      <w:r w:rsidR="00130275" w:rsidRPr="00292CBE">
        <w:rPr>
          <w:b/>
          <w:bCs/>
          <w:sz w:val="24"/>
          <w:szCs w:val="24"/>
        </w:rPr>
        <w:t>OTHER TRIVIA</w:t>
      </w:r>
    </w:p>
    <w:p w14:paraId="74D3C862" w14:textId="77777777" w:rsidR="00130275" w:rsidRDefault="00130275" w:rsidP="00130275"/>
    <w:p w14:paraId="2F4CD2E7" w14:textId="42F704D5" w:rsidR="004A32F3" w:rsidRPr="008B218D" w:rsidRDefault="00990082" w:rsidP="004A32F3">
      <w:pPr>
        <w:rPr>
          <w:b/>
          <w:bCs/>
          <w:sz w:val="24"/>
          <w:szCs w:val="24"/>
        </w:rPr>
      </w:pPr>
      <w:r>
        <w:rPr>
          <w:b/>
          <w:bCs/>
          <w:sz w:val="24"/>
          <w:szCs w:val="24"/>
        </w:rPr>
        <w:t xml:space="preserve">9.1 </w:t>
      </w:r>
      <w:r w:rsidR="004A32F3" w:rsidRPr="008B218D">
        <w:rPr>
          <w:b/>
          <w:bCs/>
          <w:sz w:val="24"/>
          <w:szCs w:val="24"/>
        </w:rPr>
        <w:t>Hobbies</w:t>
      </w:r>
    </w:p>
    <w:p w14:paraId="5CBC2618" w14:textId="77777777" w:rsidR="008B218D" w:rsidRPr="004A32F3" w:rsidRDefault="008B218D" w:rsidP="004A32F3">
      <w:pPr>
        <w:rPr>
          <w:sz w:val="20"/>
          <w:szCs w:val="20"/>
        </w:rPr>
      </w:pPr>
    </w:p>
    <w:p w14:paraId="652CCA9E" w14:textId="26911CC5" w:rsidR="00D469E7" w:rsidRDefault="00D469E7" w:rsidP="004A32F3">
      <w:pPr>
        <w:rPr>
          <w:b/>
          <w:bCs/>
          <w:sz w:val="24"/>
          <w:szCs w:val="24"/>
        </w:rPr>
      </w:pPr>
      <w:r w:rsidRPr="00D469E7">
        <w:rPr>
          <w:sz w:val="20"/>
          <w:szCs w:val="20"/>
        </w:rPr>
        <w:t xml:space="preserve">There </w:t>
      </w:r>
      <w:proofErr w:type="gramStart"/>
      <w:r w:rsidRPr="00D469E7">
        <w:rPr>
          <w:sz w:val="20"/>
          <w:szCs w:val="20"/>
        </w:rPr>
        <w:t>are</w:t>
      </w:r>
      <w:proofErr w:type="gramEnd"/>
      <w:r w:rsidRPr="00D469E7">
        <w:rPr>
          <w:sz w:val="20"/>
          <w:szCs w:val="20"/>
        </w:rPr>
        <w:t xml:space="preserve"> no </w:t>
      </w:r>
      <w:r w:rsidR="00E841D9">
        <w:rPr>
          <w:sz w:val="20"/>
          <w:szCs w:val="20"/>
        </w:rPr>
        <w:t>publicly</w:t>
      </w:r>
      <w:r>
        <w:rPr>
          <w:sz w:val="20"/>
          <w:szCs w:val="20"/>
        </w:rPr>
        <w:t xml:space="preserve"> </w:t>
      </w:r>
      <w:r w:rsidR="00E841D9" w:rsidRPr="00E841D9">
        <w:rPr>
          <w:sz w:val="20"/>
          <w:szCs w:val="20"/>
        </w:rPr>
        <w:t>available information</w:t>
      </w:r>
      <w:r w:rsidRPr="00D469E7">
        <w:rPr>
          <w:sz w:val="20"/>
          <w:szCs w:val="20"/>
        </w:rPr>
        <w:t xml:space="preserve"> found </w:t>
      </w:r>
      <w:r w:rsidR="00E841D9">
        <w:rPr>
          <w:sz w:val="20"/>
          <w:szCs w:val="20"/>
        </w:rPr>
        <w:t>for L</w:t>
      </w:r>
      <w:r w:rsidR="00B70342">
        <w:rPr>
          <w:sz w:val="20"/>
          <w:szCs w:val="20"/>
        </w:rPr>
        <w:t>i</w:t>
      </w:r>
      <w:r w:rsidR="004B1B9A">
        <w:rPr>
          <w:sz w:val="20"/>
          <w:szCs w:val="20"/>
        </w:rPr>
        <w:t>’s hobbies or interests</w:t>
      </w:r>
      <w:r w:rsidR="00E841D9">
        <w:rPr>
          <w:sz w:val="20"/>
          <w:szCs w:val="20"/>
        </w:rPr>
        <w:t>.</w:t>
      </w:r>
    </w:p>
    <w:p w14:paraId="04DCD1DF" w14:textId="77777777" w:rsidR="00D469E7" w:rsidRDefault="00D469E7" w:rsidP="004A32F3">
      <w:pPr>
        <w:rPr>
          <w:b/>
          <w:bCs/>
          <w:sz w:val="24"/>
          <w:szCs w:val="24"/>
        </w:rPr>
      </w:pPr>
    </w:p>
    <w:p w14:paraId="0EC5844F" w14:textId="0130E0F6" w:rsidR="004A32F3" w:rsidRPr="008B218D" w:rsidRDefault="00990082" w:rsidP="004A32F3">
      <w:pPr>
        <w:rPr>
          <w:b/>
          <w:bCs/>
          <w:sz w:val="24"/>
          <w:szCs w:val="24"/>
        </w:rPr>
      </w:pPr>
      <w:r>
        <w:rPr>
          <w:b/>
          <w:bCs/>
          <w:sz w:val="24"/>
          <w:szCs w:val="24"/>
        </w:rPr>
        <w:t xml:space="preserve">9.2 </w:t>
      </w:r>
      <w:r w:rsidR="004A32F3" w:rsidRPr="008B218D">
        <w:rPr>
          <w:b/>
          <w:bCs/>
          <w:sz w:val="24"/>
          <w:szCs w:val="24"/>
        </w:rPr>
        <w:t>Charitable Work</w:t>
      </w:r>
    </w:p>
    <w:p w14:paraId="59C01615" w14:textId="77777777" w:rsidR="008B218D" w:rsidRDefault="008B218D" w:rsidP="004A32F3">
      <w:pPr>
        <w:rPr>
          <w:sz w:val="20"/>
          <w:szCs w:val="20"/>
        </w:rPr>
      </w:pPr>
    </w:p>
    <w:p w14:paraId="179989B7" w14:textId="77777777" w:rsidR="0020218F" w:rsidRDefault="00D469E7" w:rsidP="00D469E7">
      <w:pPr>
        <w:jc w:val="both"/>
        <w:rPr>
          <w:sz w:val="20"/>
          <w:szCs w:val="20"/>
          <w:lang w:val="en-US"/>
        </w:rPr>
      </w:pPr>
      <w:r w:rsidRPr="00D469E7">
        <w:rPr>
          <w:sz w:val="20"/>
          <w:szCs w:val="20"/>
          <w:lang w:val="en-US"/>
        </w:rPr>
        <w:t>L</w:t>
      </w:r>
      <w:r w:rsidR="0020218F">
        <w:rPr>
          <w:sz w:val="20"/>
          <w:szCs w:val="20"/>
          <w:lang w:val="en-US"/>
        </w:rPr>
        <w:t>i</w:t>
      </w:r>
      <w:r w:rsidRPr="00D469E7">
        <w:rPr>
          <w:sz w:val="20"/>
          <w:szCs w:val="20"/>
          <w:lang w:val="en-US"/>
        </w:rPr>
        <w:t xml:space="preserve"> is actively involved in philanthropy through several initiatives. He co-founded and serves as Board Chair of The Asian American Foundation (TAAF), which supports the Asian American and Pacific Islander community in the U.S. </w:t>
      </w:r>
    </w:p>
    <w:p w14:paraId="0743EED7" w14:textId="77777777" w:rsidR="0020218F" w:rsidRDefault="0020218F" w:rsidP="00D469E7">
      <w:pPr>
        <w:jc w:val="both"/>
        <w:rPr>
          <w:sz w:val="20"/>
          <w:szCs w:val="20"/>
          <w:lang w:val="en-US"/>
        </w:rPr>
      </w:pPr>
    </w:p>
    <w:p w14:paraId="32E8BC19" w14:textId="77777777" w:rsidR="0020218F" w:rsidRDefault="00D469E7" w:rsidP="00D469E7">
      <w:pPr>
        <w:jc w:val="both"/>
        <w:rPr>
          <w:sz w:val="20"/>
          <w:szCs w:val="20"/>
          <w:lang w:val="en-US"/>
        </w:rPr>
      </w:pPr>
      <w:r w:rsidRPr="00D469E7">
        <w:rPr>
          <w:sz w:val="20"/>
          <w:szCs w:val="20"/>
          <w:lang w:val="en-US"/>
        </w:rPr>
        <w:t xml:space="preserve">He also established the </w:t>
      </w:r>
      <w:r w:rsidR="0020218F">
        <w:rPr>
          <w:sz w:val="20"/>
          <w:szCs w:val="20"/>
          <w:lang w:val="en-US"/>
        </w:rPr>
        <w:t xml:space="preserve">Li </w:t>
      </w:r>
      <w:r w:rsidRPr="00D469E7">
        <w:rPr>
          <w:sz w:val="20"/>
          <w:szCs w:val="20"/>
          <w:lang w:val="en-US"/>
        </w:rPr>
        <w:t>Lu Humanitarian Foundation, which donated over $1.5 million USD in financial aid and medical supplies to hospitals across China during the COVID-19 pandemic.</w:t>
      </w:r>
    </w:p>
    <w:p w14:paraId="59B21A2E" w14:textId="20A34708" w:rsidR="0020218F" w:rsidRDefault="00D469E7" w:rsidP="00D469E7">
      <w:pPr>
        <w:jc w:val="both"/>
        <w:rPr>
          <w:sz w:val="20"/>
          <w:szCs w:val="20"/>
          <w:lang w:val="en-US"/>
        </w:rPr>
      </w:pPr>
      <w:r w:rsidRPr="00D469E7">
        <w:rPr>
          <w:sz w:val="20"/>
          <w:szCs w:val="20"/>
          <w:lang w:val="en-US"/>
        </w:rPr>
        <w:t xml:space="preserve"> </w:t>
      </w:r>
    </w:p>
    <w:p w14:paraId="6E943D88" w14:textId="0C2A9C12" w:rsidR="00D469E7" w:rsidRPr="00D469E7" w:rsidRDefault="00D469E7" w:rsidP="00D469E7">
      <w:pPr>
        <w:jc w:val="both"/>
        <w:rPr>
          <w:sz w:val="20"/>
          <w:szCs w:val="20"/>
          <w:lang w:val="en-US"/>
        </w:rPr>
      </w:pPr>
      <w:r w:rsidRPr="00D469E7">
        <w:rPr>
          <w:sz w:val="20"/>
          <w:szCs w:val="20"/>
          <w:lang w:val="en-US"/>
        </w:rPr>
        <w:t>Additionally, he serves as a trustee of Columbia University and the California Institute of Technology, supporting education and research.</w:t>
      </w:r>
    </w:p>
    <w:p w14:paraId="3193B159" w14:textId="77777777" w:rsidR="00324188" w:rsidRPr="004A32F3" w:rsidRDefault="00324188" w:rsidP="004A32F3">
      <w:pPr>
        <w:rPr>
          <w:sz w:val="20"/>
          <w:szCs w:val="20"/>
        </w:rPr>
      </w:pPr>
    </w:p>
    <w:p w14:paraId="11D6331C" w14:textId="290A2B27" w:rsidR="004A32F3" w:rsidRPr="008B218D" w:rsidRDefault="00990082" w:rsidP="004A32F3">
      <w:pPr>
        <w:rPr>
          <w:b/>
          <w:bCs/>
          <w:sz w:val="24"/>
          <w:szCs w:val="24"/>
        </w:rPr>
      </w:pPr>
      <w:r>
        <w:rPr>
          <w:b/>
          <w:bCs/>
          <w:sz w:val="24"/>
          <w:szCs w:val="24"/>
        </w:rPr>
        <w:t xml:space="preserve">9.3 </w:t>
      </w:r>
      <w:r w:rsidR="004A32F3" w:rsidRPr="008B218D">
        <w:rPr>
          <w:b/>
          <w:bCs/>
          <w:sz w:val="24"/>
          <w:szCs w:val="24"/>
        </w:rPr>
        <w:t>Trivia and Little-Known Facts</w:t>
      </w:r>
    </w:p>
    <w:p w14:paraId="34DC1CCE" w14:textId="77777777" w:rsidR="008B218D" w:rsidRDefault="008B218D" w:rsidP="004A32F3">
      <w:pPr>
        <w:rPr>
          <w:sz w:val="20"/>
          <w:szCs w:val="20"/>
        </w:rPr>
      </w:pPr>
    </w:p>
    <w:p w14:paraId="74F0532E" w14:textId="77777777" w:rsidR="0020218F" w:rsidRDefault="00D469E7" w:rsidP="00D469E7">
      <w:pPr>
        <w:jc w:val="both"/>
        <w:rPr>
          <w:sz w:val="20"/>
          <w:szCs w:val="20"/>
          <w:lang w:val="en-US"/>
        </w:rPr>
      </w:pPr>
      <w:r w:rsidRPr="00D469E7">
        <w:rPr>
          <w:sz w:val="20"/>
          <w:szCs w:val="20"/>
          <w:lang w:val="en-US"/>
        </w:rPr>
        <w:t xml:space="preserve">Lu is featured in the Smithsonian Institution’s </w:t>
      </w:r>
      <w:r w:rsidRPr="00D469E7">
        <w:rPr>
          <w:i/>
          <w:iCs/>
          <w:sz w:val="20"/>
          <w:szCs w:val="20"/>
          <w:lang w:val="en-US"/>
        </w:rPr>
        <w:t>Family of Voices</w:t>
      </w:r>
      <w:r w:rsidRPr="00D469E7">
        <w:rPr>
          <w:sz w:val="20"/>
          <w:szCs w:val="20"/>
          <w:lang w:val="en-US"/>
        </w:rPr>
        <w:t xml:space="preserve"> exhibit, part of the “Many Voices, One Nation” exhibition at the National Museum of American History. </w:t>
      </w:r>
    </w:p>
    <w:p w14:paraId="10C3DB8D" w14:textId="77777777" w:rsidR="0020218F" w:rsidRDefault="0020218F" w:rsidP="00D469E7">
      <w:pPr>
        <w:jc w:val="both"/>
        <w:rPr>
          <w:sz w:val="20"/>
          <w:szCs w:val="20"/>
          <w:lang w:val="en-US"/>
        </w:rPr>
      </w:pPr>
    </w:p>
    <w:p w14:paraId="61DB5D73" w14:textId="42B40F83" w:rsidR="00D469E7" w:rsidRPr="00D469E7" w:rsidRDefault="00D469E7" w:rsidP="00D469E7">
      <w:pPr>
        <w:jc w:val="both"/>
        <w:rPr>
          <w:sz w:val="20"/>
          <w:szCs w:val="20"/>
          <w:lang w:val="en-US"/>
        </w:rPr>
      </w:pPr>
      <w:r w:rsidRPr="00D469E7">
        <w:rPr>
          <w:sz w:val="20"/>
          <w:szCs w:val="20"/>
          <w:lang w:val="en-US"/>
        </w:rPr>
        <w:lastRenderedPageBreak/>
        <w:t xml:space="preserve">He is among the few individuals in Columbia University’s history to earn three degrees—B.A., J.D., and M.B.A.—simultaneously. His remarkable life story also inspired the 1994 documentary </w:t>
      </w:r>
      <w:r w:rsidRPr="00D469E7">
        <w:rPr>
          <w:i/>
          <w:iCs/>
          <w:sz w:val="20"/>
          <w:szCs w:val="20"/>
          <w:lang w:val="en-US"/>
        </w:rPr>
        <w:t>Moving the Mountain</w:t>
      </w:r>
      <w:r w:rsidRPr="00D469E7">
        <w:rPr>
          <w:sz w:val="20"/>
          <w:szCs w:val="20"/>
          <w:lang w:val="en-US"/>
        </w:rPr>
        <w:t>, directed by Michael Apted and produced by Trudie Styler.</w:t>
      </w:r>
    </w:p>
    <w:p w14:paraId="75C6A5F5" w14:textId="77777777" w:rsidR="00324188" w:rsidRPr="004A32F3" w:rsidRDefault="00324188" w:rsidP="004A32F3">
      <w:pPr>
        <w:rPr>
          <w:sz w:val="20"/>
          <w:szCs w:val="20"/>
        </w:rPr>
      </w:pPr>
    </w:p>
    <w:p w14:paraId="7728763E" w14:textId="4A216820" w:rsidR="004A32F3" w:rsidRPr="0051101A" w:rsidRDefault="00990082" w:rsidP="004A32F3">
      <w:pPr>
        <w:rPr>
          <w:b/>
          <w:bCs/>
          <w:sz w:val="24"/>
          <w:szCs w:val="24"/>
        </w:rPr>
      </w:pPr>
      <w:r>
        <w:rPr>
          <w:b/>
          <w:bCs/>
          <w:sz w:val="24"/>
          <w:szCs w:val="24"/>
        </w:rPr>
        <w:t xml:space="preserve">9.4 </w:t>
      </w:r>
      <w:r w:rsidR="004A32F3" w:rsidRPr="0051101A">
        <w:rPr>
          <w:b/>
          <w:bCs/>
          <w:sz w:val="24"/>
          <w:szCs w:val="24"/>
        </w:rPr>
        <w:t xml:space="preserve">Websites Dedicated to </w:t>
      </w:r>
      <w:r w:rsidR="00D469E7">
        <w:rPr>
          <w:b/>
          <w:bCs/>
          <w:sz w:val="24"/>
          <w:szCs w:val="24"/>
        </w:rPr>
        <w:t>Li Lu</w:t>
      </w:r>
    </w:p>
    <w:p w14:paraId="678AF9D2" w14:textId="77777777" w:rsidR="0051101A" w:rsidRDefault="0051101A" w:rsidP="004A32F3">
      <w:pPr>
        <w:rPr>
          <w:sz w:val="20"/>
          <w:szCs w:val="20"/>
        </w:rPr>
      </w:pPr>
    </w:p>
    <w:p w14:paraId="41507ED9" w14:textId="1C9D8E90" w:rsidR="00E841D9" w:rsidRDefault="00E841D9" w:rsidP="00E841D9">
      <w:pPr>
        <w:rPr>
          <w:sz w:val="20"/>
          <w:szCs w:val="20"/>
          <w:lang w:val="en-US"/>
        </w:rPr>
      </w:pPr>
      <w:r w:rsidRPr="00E841D9">
        <w:rPr>
          <w:sz w:val="20"/>
          <w:szCs w:val="20"/>
          <w:lang w:val="en-US"/>
        </w:rPr>
        <w:t>Here are confirmed websites dedicated to or about Lu:</w:t>
      </w:r>
    </w:p>
    <w:p w14:paraId="78A33535" w14:textId="77777777" w:rsidR="00E841D9" w:rsidRPr="00E841D9" w:rsidRDefault="00E841D9" w:rsidP="00E841D9">
      <w:pPr>
        <w:rPr>
          <w:sz w:val="20"/>
          <w:szCs w:val="20"/>
          <w:lang w:val="en-US"/>
        </w:rPr>
      </w:pPr>
    </w:p>
    <w:p w14:paraId="481F1310" w14:textId="10333218" w:rsidR="00E841D9" w:rsidRDefault="00E841D9" w:rsidP="0020218F">
      <w:pPr>
        <w:numPr>
          <w:ilvl w:val="0"/>
          <w:numId w:val="10"/>
        </w:numPr>
        <w:tabs>
          <w:tab w:val="clear" w:pos="720"/>
        </w:tabs>
        <w:ind w:left="426" w:hanging="426"/>
        <w:jc w:val="both"/>
        <w:rPr>
          <w:sz w:val="20"/>
          <w:szCs w:val="20"/>
          <w:lang w:val="en-US"/>
        </w:rPr>
      </w:pPr>
      <w:r w:rsidRPr="00E841D9">
        <w:rPr>
          <w:b/>
          <w:bCs/>
          <w:sz w:val="20"/>
          <w:szCs w:val="20"/>
          <w:lang w:val="en-US"/>
        </w:rPr>
        <w:t>Li Lu – Wikipedia</w:t>
      </w:r>
      <w:r w:rsidRPr="00E841D9">
        <w:rPr>
          <w:sz w:val="20"/>
          <w:szCs w:val="20"/>
          <w:lang w:val="en-US"/>
        </w:rPr>
        <w:t xml:space="preserve"> (</w:t>
      </w:r>
      <w:hyperlink r:id="rId16" w:history="1">
        <w:r w:rsidRPr="00E841D9">
          <w:rPr>
            <w:rStyle w:val="Hyperlink"/>
            <w:sz w:val="20"/>
            <w:szCs w:val="20"/>
            <w:lang w:val="en-US"/>
          </w:rPr>
          <w:t>https://en.wikipedia.org/wiki/Li_Lu</w:t>
        </w:r>
      </w:hyperlink>
      <w:r w:rsidRPr="00E841D9">
        <w:rPr>
          <w:sz w:val="20"/>
          <w:szCs w:val="20"/>
          <w:lang w:val="en-US"/>
        </w:rPr>
        <w:t>) – A comprehensive biography detailing L</w:t>
      </w:r>
      <w:r w:rsidR="00B70342">
        <w:rPr>
          <w:sz w:val="20"/>
          <w:szCs w:val="20"/>
          <w:lang w:val="en-US"/>
        </w:rPr>
        <w:t>i</w:t>
      </w:r>
      <w:r w:rsidRPr="00E841D9">
        <w:rPr>
          <w:sz w:val="20"/>
          <w:szCs w:val="20"/>
          <w:lang w:val="en-US"/>
        </w:rPr>
        <w:t>’s early life, education, investment career, and public contributions, including his role in the Tiananmen Square protests and founding of Himalaya Capital.</w:t>
      </w:r>
    </w:p>
    <w:p w14:paraId="4B786A46" w14:textId="77777777" w:rsidR="00E841D9" w:rsidRPr="00E841D9" w:rsidRDefault="00E841D9" w:rsidP="0020218F">
      <w:pPr>
        <w:ind w:left="426" w:hanging="426"/>
        <w:jc w:val="both"/>
        <w:rPr>
          <w:sz w:val="20"/>
          <w:szCs w:val="20"/>
          <w:lang w:val="en-US"/>
        </w:rPr>
      </w:pPr>
    </w:p>
    <w:p w14:paraId="6B2B2A8C" w14:textId="312A0262" w:rsidR="00E841D9" w:rsidRDefault="00E841D9" w:rsidP="0020218F">
      <w:pPr>
        <w:numPr>
          <w:ilvl w:val="0"/>
          <w:numId w:val="10"/>
        </w:numPr>
        <w:tabs>
          <w:tab w:val="clear" w:pos="720"/>
        </w:tabs>
        <w:ind w:left="426" w:hanging="426"/>
        <w:jc w:val="both"/>
        <w:rPr>
          <w:sz w:val="20"/>
          <w:szCs w:val="20"/>
          <w:lang w:val="en-US"/>
        </w:rPr>
      </w:pPr>
      <w:r w:rsidRPr="00E841D9">
        <w:rPr>
          <w:b/>
          <w:bCs/>
          <w:sz w:val="20"/>
          <w:szCs w:val="20"/>
          <w:lang w:val="en-US"/>
        </w:rPr>
        <w:t>Li Lu: Himalaya Capital Founder &amp; Value Investing Insights – Stock Investor IQ</w:t>
      </w:r>
      <w:r w:rsidRPr="00E841D9">
        <w:rPr>
          <w:sz w:val="20"/>
          <w:szCs w:val="20"/>
          <w:lang w:val="en-US"/>
        </w:rPr>
        <w:t xml:space="preserve"> (</w:t>
      </w:r>
      <w:hyperlink r:id="rId17" w:history="1">
        <w:r w:rsidRPr="00E841D9">
          <w:rPr>
            <w:rStyle w:val="Hyperlink"/>
            <w:sz w:val="20"/>
            <w:szCs w:val="20"/>
            <w:lang w:val="en-US"/>
          </w:rPr>
          <w:t>https://stockinvestoriq.com/li-lu/</w:t>
        </w:r>
      </w:hyperlink>
      <w:r w:rsidRPr="00E841D9">
        <w:rPr>
          <w:sz w:val="20"/>
          <w:szCs w:val="20"/>
          <w:lang w:val="en-US"/>
        </w:rPr>
        <w:t>) – An in-depth profile of L</w:t>
      </w:r>
      <w:r w:rsidR="00B70342">
        <w:rPr>
          <w:sz w:val="20"/>
          <w:szCs w:val="20"/>
          <w:lang w:val="en-US"/>
        </w:rPr>
        <w:t>i</w:t>
      </w:r>
      <w:r w:rsidRPr="00E841D9">
        <w:rPr>
          <w:sz w:val="20"/>
          <w:szCs w:val="20"/>
          <w:lang w:val="en-US"/>
        </w:rPr>
        <w:t>’s journey from political activism to investment success, highlighting his philosophy, notable investments, and connection to Charlie Munger.</w:t>
      </w:r>
    </w:p>
    <w:p w14:paraId="25DBEE2A" w14:textId="77777777" w:rsidR="00E841D9" w:rsidRPr="00E841D9" w:rsidRDefault="00E841D9" w:rsidP="0020218F">
      <w:pPr>
        <w:ind w:left="426" w:hanging="426"/>
        <w:jc w:val="both"/>
        <w:rPr>
          <w:sz w:val="20"/>
          <w:szCs w:val="20"/>
          <w:lang w:val="en-US"/>
        </w:rPr>
      </w:pPr>
    </w:p>
    <w:p w14:paraId="720C1F9D" w14:textId="254EDEB5" w:rsidR="00E841D9" w:rsidRPr="00E841D9" w:rsidRDefault="00E841D9" w:rsidP="0020218F">
      <w:pPr>
        <w:numPr>
          <w:ilvl w:val="0"/>
          <w:numId w:val="10"/>
        </w:numPr>
        <w:tabs>
          <w:tab w:val="clear" w:pos="720"/>
        </w:tabs>
        <w:ind w:left="426" w:hanging="426"/>
        <w:jc w:val="both"/>
        <w:rPr>
          <w:sz w:val="20"/>
          <w:szCs w:val="20"/>
          <w:lang w:val="en-US"/>
        </w:rPr>
      </w:pPr>
      <w:r w:rsidRPr="00E841D9">
        <w:rPr>
          <w:b/>
          <w:bCs/>
          <w:sz w:val="20"/>
          <w:szCs w:val="20"/>
          <w:lang w:val="en-US"/>
        </w:rPr>
        <w:t>Li Lu’s Strategy and Investments – The Value Investor</w:t>
      </w:r>
      <w:r w:rsidRPr="00E841D9">
        <w:rPr>
          <w:sz w:val="20"/>
          <w:szCs w:val="20"/>
          <w:lang w:val="en-US"/>
        </w:rPr>
        <w:t xml:space="preserve"> (</w:t>
      </w:r>
      <w:hyperlink r:id="rId18" w:history="1">
        <w:r w:rsidRPr="00E841D9">
          <w:rPr>
            <w:rStyle w:val="Hyperlink"/>
            <w:sz w:val="20"/>
            <w:szCs w:val="20"/>
            <w:lang w:val="en-US"/>
          </w:rPr>
          <w:t>https://www.thevalueinvestor.org/p/li-lu-e97a</w:t>
        </w:r>
      </w:hyperlink>
      <w:r w:rsidRPr="00E841D9">
        <w:rPr>
          <w:sz w:val="20"/>
          <w:szCs w:val="20"/>
          <w:lang w:val="en-US"/>
        </w:rPr>
        <w:t>) – A detailed analysis of L</w:t>
      </w:r>
      <w:r w:rsidR="00B70342">
        <w:rPr>
          <w:sz w:val="20"/>
          <w:szCs w:val="20"/>
          <w:lang w:val="en-US"/>
        </w:rPr>
        <w:t>i</w:t>
      </w:r>
      <w:r w:rsidRPr="00E841D9">
        <w:rPr>
          <w:sz w:val="20"/>
          <w:szCs w:val="20"/>
          <w:lang w:val="en-US"/>
        </w:rPr>
        <w:t>’s investment style, principles, and portfolio holdings, offering insights into his long-term, high-conviction approach to value investing.</w:t>
      </w:r>
    </w:p>
    <w:p w14:paraId="0EF4C835" w14:textId="77777777" w:rsidR="00324188" w:rsidRDefault="00324188" w:rsidP="004A32F3">
      <w:pPr>
        <w:rPr>
          <w:sz w:val="20"/>
          <w:szCs w:val="20"/>
        </w:rPr>
      </w:pPr>
    </w:p>
    <w:p w14:paraId="7C8BCEDC" w14:textId="77777777" w:rsidR="0020218F" w:rsidRDefault="0020218F" w:rsidP="004A32F3">
      <w:pPr>
        <w:rPr>
          <w:sz w:val="20"/>
          <w:szCs w:val="20"/>
        </w:rPr>
      </w:pPr>
    </w:p>
    <w:p w14:paraId="4BA2703D" w14:textId="77777777" w:rsidR="00990082" w:rsidRPr="00990082" w:rsidRDefault="00990082" w:rsidP="00990082">
      <w:pPr>
        <w:rPr>
          <w:sz w:val="20"/>
          <w:szCs w:val="20"/>
        </w:rPr>
      </w:pPr>
      <w:r w:rsidRPr="00990082">
        <w:rPr>
          <w:sz w:val="20"/>
          <w:szCs w:val="20"/>
        </w:rPr>
        <w:t>Written by: Maverick Bajenting, Editor</w:t>
      </w:r>
    </w:p>
    <w:p w14:paraId="06081465" w14:textId="307FC20A" w:rsidR="00990082" w:rsidRPr="004A32F3" w:rsidRDefault="00990082" w:rsidP="00990082">
      <w:pPr>
        <w:rPr>
          <w:sz w:val="20"/>
          <w:szCs w:val="20"/>
        </w:rPr>
      </w:pPr>
      <w:r w:rsidRPr="00990082">
        <w:rPr>
          <w:sz w:val="20"/>
          <w:szCs w:val="20"/>
        </w:rPr>
        <w:t xml:space="preserve">Last updated: </w:t>
      </w:r>
      <w:r w:rsidR="000C2A43">
        <w:rPr>
          <w:sz w:val="20"/>
          <w:szCs w:val="20"/>
        </w:rPr>
        <w:fldChar w:fldCharType="begin"/>
      </w:r>
      <w:r w:rsidR="000C2A43">
        <w:rPr>
          <w:sz w:val="20"/>
          <w:szCs w:val="20"/>
        </w:rPr>
        <w:instrText xml:space="preserve"> DATE \@ "d MMMM yyyy" </w:instrText>
      </w:r>
      <w:r w:rsidR="000C2A43">
        <w:rPr>
          <w:sz w:val="20"/>
          <w:szCs w:val="20"/>
        </w:rPr>
        <w:fldChar w:fldCharType="separate"/>
      </w:r>
      <w:r w:rsidR="00260FB0">
        <w:rPr>
          <w:noProof/>
          <w:sz w:val="20"/>
          <w:szCs w:val="20"/>
        </w:rPr>
        <w:t>22 May 2026</w:t>
      </w:r>
      <w:r w:rsidR="000C2A43">
        <w:rPr>
          <w:sz w:val="20"/>
          <w:szCs w:val="20"/>
        </w:rPr>
        <w:fldChar w:fldCharType="end"/>
      </w:r>
    </w:p>
    <w:sectPr w:rsidR="00990082" w:rsidRPr="004A32F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ED424" w14:textId="77777777" w:rsidR="00B92977" w:rsidRDefault="00B92977" w:rsidP="00A457C7">
      <w:r>
        <w:separator/>
      </w:r>
    </w:p>
  </w:endnote>
  <w:endnote w:type="continuationSeparator" w:id="0">
    <w:p w14:paraId="6B99BB99" w14:textId="77777777" w:rsidR="00B92977" w:rsidRDefault="00B92977" w:rsidP="00A45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Bod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0F49D" w14:textId="77777777" w:rsidR="00B92977" w:rsidRDefault="00B92977" w:rsidP="00A457C7">
      <w:r>
        <w:separator/>
      </w:r>
    </w:p>
  </w:footnote>
  <w:footnote w:type="continuationSeparator" w:id="0">
    <w:p w14:paraId="7E49A631" w14:textId="77777777" w:rsidR="00B92977" w:rsidRDefault="00B92977" w:rsidP="00A457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33CFE"/>
    <w:multiLevelType w:val="hybridMultilevel"/>
    <w:tmpl w:val="C22A4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FB7FA2"/>
    <w:multiLevelType w:val="multilevel"/>
    <w:tmpl w:val="89EC8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E609F0"/>
    <w:multiLevelType w:val="hybridMultilevel"/>
    <w:tmpl w:val="BE682B0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49EF1A8D"/>
    <w:multiLevelType w:val="multilevel"/>
    <w:tmpl w:val="B4107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013F2A"/>
    <w:multiLevelType w:val="multilevel"/>
    <w:tmpl w:val="590EBF5E"/>
    <w:lvl w:ilvl="0">
      <w:start w:val="1"/>
      <w:numFmt w:val="decimal"/>
      <w:lvlText w:val="%1."/>
      <w:lvlJc w:val="left"/>
      <w:pPr>
        <w:ind w:left="1778" w:hanging="360"/>
      </w:pPr>
      <w:rPr>
        <w:rFonts w:hint="default"/>
      </w:rPr>
    </w:lvl>
    <w:lvl w:ilvl="1">
      <w:start w:val="1"/>
      <w:numFmt w:val="decimal"/>
      <w:isLgl/>
      <w:lvlText w:val="%1.%2"/>
      <w:lvlJc w:val="left"/>
      <w:pPr>
        <w:ind w:left="1778" w:hanging="36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2138" w:hanging="720"/>
      </w:pPr>
      <w:rPr>
        <w:rFonts w:hint="default"/>
      </w:rPr>
    </w:lvl>
    <w:lvl w:ilvl="4">
      <w:start w:val="1"/>
      <w:numFmt w:val="decimal"/>
      <w:isLgl/>
      <w:lvlText w:val="%1.%2.%3.%4.%5"/>
      <w:lvlJc w:val="left"/>
      <w:pPr>
        <w:ind w:left="2498" w:hanging="1080"/>
      </w:pPr>
      <w:rPr>
        <w:rFonts w:hint="default"/>
      </w:rPr>
    </w:lvl>
    <w:lvl w:ilvl="5">
      <w:start w:val="1"/>
      <w:numFmt w:val="decimal"/>
      <w:isLgl/>
      <w:lvlText w:val="%1.%2.%3.%4.%5.%6"/>
      <w:lvlJc w:val="left"/>
      <w:pPr>
        <w:ind w:left="2498" w:hanging="1080"/>
      </w:pPr>
      <w:rPr>
        <w:rFonts w:hint="default"/>
      </w:rPr>
    </w:lvl>
    <w:lvl w:ilvl="6">
      <w:start w:val="1"/>
      <w:numFmt w:val="decimal"/>
      <w:isLgl/>
      <w:lvlText w:val="%1.%2.%3.%4.%5.%6.%7"/>
      <w:lvlJc w:val="left"/>
      <w:pPr>
        <w:ind w:left="2858" w:hanging="1440"/>
      </w:pPr>
      <w:rPr>
        <w:rFonts w:hint="default"/>
      </w:rPr>
    </w:lvl>
    <w:lvl w:ilvl="7">
      <w:start w:val="1"/>
      <w:numFmt w:val="decimal"/>
      <w:isLgl/>
      <w:lvlText w:val="%1.%2.%3.%4.%5.%6.%7.%8"/>
      <w:lvlJc w:val="left"/>
      <w:pPr>
        <w:ind w:left="2858" w:hanging="1440"/>
      </w:pPr>
      <w:rPr>
        <w:rFonts w:hint="default"/>
      </w:rPr>
    </w:lvl>
    <w:lvl w:ilvl="8">
      <w:start w:val="1"/>
      <w:numFmt w:val="decimal"/>
      <w:isLgl/>
      <w:lvlText w:val="%1.%2.%3.%4.%5.%6.%7.%8.%9"/>
      <w:lvlJc w:val="left"/>
      <w:pPr>
        <w:ind w:left="3218" w:hanging="1800"/>
      </w:pPr>
      <w:rPr>
        <w:rFonts w:hint="default"/>
      </w:rPr>
    </w:lvl>
  </w:abstractNum>
  <w:abstractNum w:abstractNumId="5" w15:restartNumberingAfterBreak="0">
    <w:nsid w:val="4E6A7F0E"/>
    <w:multiLevelType w:val="hybridMultilevel"/>
    <w:tmpl w:val="0346F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4BF31A6"/>
    <w:multiLevelType w:val="hybridMultilevel"/>
    <w:tmpl w:val="0728EB5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6614483A"/>
    <w:multiLevelType w:val="hybridMultilevel"/>
    <w:tmpl w:val="5A422A8C"/>
    <w:lvl w:ilvl="0" w:tplc="E49A96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7200E78"/>
    <w:multiLevelType w:val="hybridMultilevel"/>
    <w:tmpl w:val="7DFEE2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8D20066"/>
    <w:multiLevelType w:val="hybridMultilevel"/>
    <w:tmpl w:val="F9EC81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A704CF"/>
    <w:multiLevelType w:val="hybridMultilevel"/>
    <w:tmpl w:val="F3AA41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8089302">
    <w:abstractNumId w:val="2"/>
  </w:num>
  <w:num w:numId="2" w16cid:durableId="1753625819">
    <w:abstractNumId w:val="6"/>
  </w:num>
  <w:num w:numId="3" w16cid:durableId="1490558562">
    <w:abstractNumId w:val="8"/>
  </w:num>
  <w:num w:numId="4" w16cid:durableId="1209997556">
    <w:abstractNumId w:val="5"/>
  </w:num>
  <w:num w:numId="5" w16cid:durableId="91051797">
    <w:abstractNumId w:val="9"/>
  </w:num>
  <w:num w:numId="6" w16cid:durableId="954753910">
    <w:abstractNumId w:val="7"/>
  </w:num>
  <w:num w:numId="7" w16cid:durableId="1685941888">
    <w:abstractNumId w:val="10"/>
  </w:num>
  <w:num w:numId="8" w16cid:durableId="1941332273">
    <w:abstractNumId w:val="0"/>
  </w:num>
  <w:num w:numId="9" w16cid:durableId="1833175871">
    <w:abstractNumId w:val="3"/>
  </w:num>
  <w:num w:numId="10" w16cid:durableId="360711849">
    <w:abstractNumId w:val="1"/>
  </w:num>
  <w:num w:numId="11" w16cid:durableId="19558180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04EBE"/>
    <w:rsid w:val="0000587F"/>
    <w:rsid w:val="000207B5"/>
    <w:rsid w:val="00045167"/>
    <w:rsid w:val="00083011"/>
    <w:rsid w:val="000915A9"/>
    <w:rsid w:val="000931DD"/>
    <w:rsid w:val="00096E6A"/>
    <w:rsid w:val="000A345E"/>
    <w:rsid w:val="000A4843"/>
    <w:rsid w:val="000B0014"/>
    <w:rsid w:val="000C00C8"/>
    <w:rsid w:val="000C08D2"/>
    <w:rsid w:val="000C2A43"/>
    <w:rsid w:val="000C4E53"/>
    <w:rsid w:val="000D0BCE"/>
    <w:rsid w:val="00110CCC"/>
    <w:rsid w:val="00114471"/>
    <w:rsid w:val="00130275"/>
    <w:rsid w:val="00133BB2"/>
    <w:rsid w:val="00135786"/>
    <w:rsid w:val="00145B9E"/>
    <w:rsid w:val="001629E0"/>
    <w:rsid w:val="00167ABD"/>
    <w:rsid w:val="00192D5B"/>
    <w:rsid w:val="001A2469"/>
    <w:rsid w:val="001A60D0"/>
    <w:rsid w:val="001A7FF0"/>
    <w:rsid w:val="001B2488"/>
    <w:rsid w:val="001C4CEE"/>
    <w:rsid w:val="001C5D2C"/>
    <w:rsid w:val="001D1937"/>
    <w:rsid w:val="001D5D8B"/>
    <w:rsid w:val="00201B85"/>
    <w:rsid w:val="0020218F"/>
    <w:rsid w:val="00220BE7"/>
    <w:rsid w:val="002224FB"/>
    <w:rsid w:val="00222B76"/>
    <w:rsid w:val="00234107"/>
    <w:rsid w:val="00240392"/>
    <w:rsid w:val="00244FA5"/>
    <w:rsid w:val="002540F8"/>
    <w:rsid w:val="00254219"/>
    <w:rsid w:val="00260FB0"/>
    <w:rsid w:val="00284A11"/>
    <w:rsid w:val="00284D06"/>
    <w:rsid w:val="00291034"/>
    <w:rsid w:val="002A1C33"/>
    <w:rsid w:val="002B2AFC"/>
    <w:rsid w:val="002B3B65"/>
    <w:rsid w:val="002C0762"/>
    <w:rsid w:val="002C685C"/>
    <w:rsid w:val="002E4FC1"/>
    <w:rsid w:val="00307BBF"/>
    <w:rsid w:val="0031171A"/>
    <w:rsid w:val="003206CD"/>
    <w:rsid w:val="00324188"/>
    <w:rsid w:val="003243F1"/>
    <w:rsid w:val="00370515"/>
    <w:rsid w:val="00372748"/>
    <w:rsid w:val="003761CB"/>
    <w:rsid w:val="0038252E"/>
    <w:rsid w:val="0038336C"/>
    <w:rsid w:val="00386042"/>
    <w:rsid w:val="00387CAB"/>
    <w:rsid w:val="003E3819"/>
    <w:rsid w:val="003F1645"/>
    <w:rsid w:val="003F1A9B"/>
    <w:rsid w:val="00405AA7"/>
    <w:rsid w:val="00406691"/>
    <w:rsid w:val="0043508B"/>
    <w:rsid w:val="004354FE"/>
    <w:rsid w:val="00447A8A"/>
    <w:rsid w:val="0045447D"/>
    <w:rsid w:val="00461642"/>
    <w:rsid w:val="00463FD0"/>
    <w:rsid w:val="004751A0"/>
    <w:rsid w:val="004818E9"/>
    <w:rsid w:val="004842DF"/>
    <w:rsid w:val="00486519"/>
    <w:rsid w:val="00493C2A"/>
    <w:rsid w:val="00496AF8"/>
    <w:rsid w:val="004A32F3"/>
    <w:rsid w:val="004B1B9A"/>
    <w:rsid w:val="004B451D"/>
    <w:rsid w:val="004C2FDB"/>
    <w:rsid w:val="004C6B39"/>
    <w:rsid w:val="004E54F7"/>
    <w:rsid w:val="005021D9"/>
    <w:rsid w:val="0050298B"/>
    <w:rsid w:val="00504980"/>
    <w:rsid w:val="00505223"/>
    <w:rsid w:val="00510FF4"/>
    <w:rsid w:val="0051101A"/>
    <w:rsid w:val="005158D0"/>
    <w:rsid w:val="00520982"/>
    <w:rsid w:val="005258F9"/>
    <w:rsid w:val="00566EE8"/>
    <w:rsid w:val="005748EE"/>
    <w:rsid w:val="00581CAD"/>
    <w:rsid w:val="00593CFF"/>
    <w:rsid w:val="005B2AA6"/>
    <w:rsid w:val="005C79C1"/>
    <w:rsid w:val="005D18F9"/>
    <w:rsid w:val="005E548D"/>
    <w:rsid w:val="005E688A"/>
    <w:rsid w:val="005F2E2F"/>
    <w:rsid w:val="006010AE"/>
    <w:rsid w:val="006110E6"/>
    <w:rsid w:val="0061567E"/>
    <w:rsid w:val="00627EF6"/>
    <w:rsid w:val="00631608"/>
    <w:rsid w:val="0065485B"/>
    <w:rsid w:val="006668A6"/>
    <w:rsid w:val="006705C8"/>
    <w:rsid w:val="0067161E"/>
    <w:rsid w:val="00677FC1"/>
    <w:rsid w:val="00682241"/>
    <w:rsid w:val="00691566"/>
    <w:rsid w:val="006A24AB"/>
    <w:rsid w:val="006A5483"/>
    <w:rsid w:val="006B48B0"/>
    <w:rsid w:val="006E359A"/>
    <w:rsid w:val="006F2209"/>
    <w:rsid w:val="00705110"/>
    <w:rsid w:val="007103B3"/>
    <w:rsid w:val="00724983"/>
    <w:rsid w:val="0073145F"/>
    <w:rsid w:val="00731912"/>
    <w:rsid w:val="00751E65"/>
    <w:rsid w:val="00756BE1"/>
    <w:rsid w:val="00765425"/>
    <w:rsid w:val="00765941"/>
    <w:rsid w:val="00770DF8"/>
    <w:rsid w:val="00771264"/>
    <w:rsid w:val="00771CD4"/>
    <w:rsid w:val="0077329F"/>
    <w:rsid w:val="007825AA"/>
    <w:rsid w:val="00783A65"/>
    <w:rsid w:val="00786A18"/>
    <w:rsid w:val="00797CB2"/>
    <w:rsid w:val="007A11DB"/>
    <w:rsid w:val="007A67B0"/>
    <w:rsid w:val="007C12FD"/>
    <w:rsid w:val="007C269C"/>
    <w:rsid w:val="007D25ED"/>
    <w:rsid w:val="007D6715"/>
    <w:rsid w:val="007F3DA3"/>
    <w:rsid w:val="007F6BF3"/>
    <w:rsid w:val="00803A4A"/>
    <w:rsid w:val="00806B1D"/>
    <w:rsid w:val="0083238C"/>
    <w:rsid w:val="008503C8"/>
    <w:rsid w:val="008568D8"/>
    <w:rsid w:val="0086417D"/>
    <w:rsid w:val="00886FBC"/>
    <w:rsid w:val="00894D00"/>
    <w:rsid w:val="008A1BE3"/>
    <w:rsid w:val="008B218D"/>
    <w:rsid w:val="008C1985"/>
    <w:rsid w:val="008C2806"/>
    <w:rsid w:val="008D46E4"/>
    <w:rsid w:val="008F7F57"/>
    <w:rsid w:val="0090131E"/>
    <w:rsid w:val="009028B4"/>
    <w:rsid w:val="00911136"/>
    <w:rsid w:val="00915960"/>
    <w:rsid w:val="009246D5"/>
    <w:rsid w:val="00924CF8"/>
    <w:rsid w:val="00925B5C"/>
    <w:rsid w:val="00936E8C"/>
    <w:rsid w:val="00937D64"/>
    <w:rsid w:val="00942224"/>
    <w:rsid w:val="0095792F"/>
    <w:rsid w:val="00963365"/>
    <w:rsid w:val="0096469A"/>
    <w:rsid w:val="00973F81"/>
    <w:rsid w:val="00986AA3"/>
    <w:rsid w:val="00990082"/>
    <w:rsid w:val="00990762"/>
    <w:rsid w:val="00997501"/>
    <w:rsid w:val="009A02D4"/>
    <w:rsid w:val="009A4332"/>
    <w:rsid w:val="009A78A4"/>
    <w:rsid w:val="009D2848"/>
    <w:rsid w:val="009D286E"/>
    <w:rsid w:val="009E07A5"/>
    <w:rsid w:val="009E4EB0"/>
    <w:rsid w:val="009F2EAB"/>
    <w:rsid w:val="00A0359A"/>
    <w:rsid w:val="00A17EB0"/>
    <w:rsid w:val="00A21DBC"/>
    <w:rsid w:val="00A36221"/>
    <w:rsid w:val="00A41A35"/>
    <w:rsid w:val="00A42185"/>
    <w:rsid w:val="00A457C7"/>
    <w:rsid w:val="00A53393"/>
    <w:rsid w:val="00A549B2"/>
    <w:rsid w:val="00A66A56"/>
    <w:rsid w:val="00A67237"/>
    <w:rsid w:val="00A76027"/>
    <w:rsid w:val="00A857CD"/>
    <w:rsid w:val="00A960CC"/>
    <w:rsid w:val="00AA0415"/>
    <w:rsid w:val="00AA452A"/>
    <w:rsid w:val="00AB13FA"/>
    <w:rsid w:val="00AB4566"/>
    <w:rsid w:val="00AC15BF"/>
    <w:rsid w:val="00AD6F28"/>
    <w:rsid w:val="00AE3506"/>
    <w:rsid w:val="00B04E1D"/>
    <w:rsid w:val="00B10624"/>
    <w:rsid w:val="00B21E82"/>
    <w:rsid w:val="00B22A14"/>
    <w:rsid w:val="00B2597B"/>
    <w:rsid w:val="00B365CE"/>
    <w:rsid w:val="00B37C30"/>
    <w:rsid w:val="00B50687"/>
    <w:rsid w:val="00B62149"/>
    <w:rsid w:val="00B70342"/>
    <w:rsid w:val="00B70BF7"/>
    <w:rsid w:val="00B74245"/>
    <w:rsid w:val="00B74B0D"/>
    <w:rsid w:val="00B92977"/>
    <w:rsid w:val="00BA1C71"/>
    <w:rsid w:val="00BA208E"/>
    <w:rsid w:val="00BA4CF0"/>
    <w:rsid w:val="00BA5874"/>
    <w:rsid w:val="00BB4DDD"/>
    <w:rsid w:val="00BC131B"/>
    <w:rsid w:val="00BC4381"/>
    <w:rsid w:val="00BE232B"/>
    <w:rsid w:val="00BE31E8"/>
    <w:rsid w:val="00BF4CC7"/>
    <w:rsid w:val="00C0095E"/>
    <w:rsid w:val="00C16983"/>
    <w:rsid w:val="00C23D49"/>
    <w:rsid w:val="00C34586"/>
    <w:rsid w:val="00C37AD7"/>
    <w:rsid w:val="00C47E54"/>
    <w:rsid w:val="00C65024"/>
    <w:rsid w:val="00C658A2"/>
    <w:rsid w:val="00C65FEA"/>
    <w:rsid w:val="00C71223"/>
    <w:rsid w:val="00C77161"/>
    <w:rsid w:val="00C80A07"/>
    <w:rsid w:val="00C856B3"/>
    <w:rsid w:val="00C92044"/>
    <w:rsid w:val="00C975C6"/>
    <w:rsid w:val="00CA619A"/>
    <w:rsid w:val="00CC3962"/>
    <w:rsid w:val="00CE14D8"/>
    <w:rsid w:val="00CE5E60"/>
    <w:rsid w:val="00CF0FB7"/>
    <w:rsid w:val="00CF32C9"/>
    <w:rsid w:val="00D420E8"/>
    <w:rsid w:val="00D428EB"/>
    <w:rsid w:val="00D43078"/>
    <w:rsid w:val="00D469E7"/>
    <w:rsid w:val="00D614F4"/>
    <w:rsid w:val="00D74FCD"/>
    <w:rsid w:val="00D76E94"/>
    <w:rsid w:val="00D775E9"/>
    <w:rsid w:val="00D77A0C"/>
    <w:rsid w:val="00D80A02"/>
    <w:rsid w:val="00D817EF"/>
    <w:rsid w:val="00D85829"/>
    <w:rsid w:val="00D96F78"/>
    <w:rsid w:val="00DA139C"/>
    <w:rsid w:val="00DA51C3"/>
    <w:rsid w:val="00DC6092"/>
    <w:rsid w:val="00DE5992"/>
    <w:rsid w:val="00E076AD"/>
    <w:rsid w:val="00E11C0F"/>
    <w:rsid w:val="00E26FFF"/>
    <w:rsid w:val="00E56465"/>
    <w:rsid w:val="00E760A3"/>
    <w:rsid w:val="00E841D9"/>
    <w:rsid w:val="00E84484"/>
    <w:rsid w:val="00EA7144"/>
    <w:rsid w:val="00EC0045"/>
    <w:rsid w:val="00EC5A83"/>
    <w:rsid w:val="00ED069B"/>
    <w:rsid w:val="00ED42F1"/>
    <w:rsid w:val="00ED642A"/>
    <w:rsid w:val="00EE455A"/>
    <w:rsid w:val="00EF3F50"/>
    <w:rsid w:val="00F14476"/>
    <w:rsid w:val="00F24C55"/>
    <w:rsid w:val="00F315FF"/>
    <w:rsid w:val="00F34E2A"/>
    <w:rsid w:val="00F439EB"/>
    <w:rsid w:val="00F45932"/>
    <w:rsid w:val="00F566F7"/>
    <w:rsid w:val="00F615A0"/>
    <w:rsid w:val="00F90093"/>
    <w:rsid w:val="00F91EFA"/>
    <w:rsid w:val="00F96DB5"/>
    <w:rsid w:val="00FA4EA5"/>
    <w:rsid w:val="00FB4366"/>
    <w:rsid w:val="00FB464E"/>
    <w:rsid w:val="00FC6194"/>
    <w:rsid w:val="00FD0105"/>
    <w:rsid w:val="00FD628F"/>
    <w:rsid w:val="00FE0FA1"/>
    <w:rsid w:val="00FE7AF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CAD"/>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character" w:styleId="Hyperlink">
    <w:name w:val="Hyperlink"/>
    <w:basedOn w:val="DefaultParagraphFont"/>
    <w:uiPriority w:val="99"/>
    <w:unhideWhenUsed/>
    <w:rsid w:val="001A7FF0"/>
    <w:rPr>
      <w:color w:val="467886" w:themeColor="hyperlink"/>
      <w:u w:val="single"/>
    </w:rPr>
  </w:style>
  <w:style w:type="character" w:styleId="UnresolvedMention">
    <w:name w:val="Unresolved Mention"/>
    <w:basedOn w:val="DefaultParagraphFont"/>
    <w:uiPriority w:val="99"/>
    <w:semiHidden/>
    <w:unhideWhenUsed/>
    <w:rsid w:val="001A7FF0"/>
    <w:rPr>
      <w:color w:val="605E5C"/>
      <w:shd w:val="clear" w:color="auto" w:fill="E1DFDD"/>
    </w:rPr>
  </w:style>
  <w:style w:type="paragraph" w:styleId="Header">
    <w:name w:val="header"/>
    <w:basedOn w:val="Normal"/>
    <w:link w:val="HeaderChar"/>
    <w:uiPriority w:val="99"/>
    <w:unhideWhenUsed/>
    <w:rsid w:val="00A457C7"/>
    <w:pPr>
      <w:tabs>
        <w:tab w:val="center" w:pos="4513"/>
        <w:tab w:val="right" w:pos="9026"/>
      </w:tabs>
    </w:pPr>
  </w:style>
  <w:style w:type="character" w:customStyle="1" w:styleId="HeaderChar">
    <w:name w:val="Header Char"/>
    <w:basedOn w:val="DefaultParagraphFont"/>
    <w:link w:val="Header"/>
    <w:uiPriority w:val="99"/>
    <w:rsid w:val="00A457C7"/>
  </w:style>
  <w:style w:type="paragraph" w:styleId="Footer">
    <w:name w:val="footer"/>
    <w:basedOn w:val="Normal"/>
    <w:link w:val="FooterChar"/>
    <w:uiPriority w:val="99"/>
    <w:unhideWhenUsed/>
    <w:rsid w:val="00A457C7"/>
    <w:pPr>
      <w:tabs>
        <w:tab w:val="center" w:pos="4513"/>
        <w:tab w:val="right" w:pos="9026"/>
      </w:tabs>
    </w:pPr>
  </w:style>
  <w:style w:type="character" w:customStyle="1" w:styleId="FooterChar">
    <w:name w:val="Footer Char"/>
    <w:basedOn w:val="DefaultParagraphFont"/>
    <w:link w:val="Footer"/>
    <w:uiPriority w:val="99"/>
    <w:rsid w:val="00A457C7"/>
  </w:style>
  <w:style w:type="character" w:styleId="FollowedHyperlink">
    <w:name w:val="FollowedHyperlink"/>
    <w:basedOn w:val="DefaultParagraphFont"/>
    <w:uiPriority w:val="99"/>
    <w:semiHidden/>
    <w:unhideWhenUsed/>
    <w:rsid w:val="00BA4CF0"/>
    <w:rPr>
      <w:color w:val="96607D" w:themeColor="followedHyperlink"/>
      <w:u w:val="single"/>
    </w:rPr>
  </w:style>
  <w:style w:type="paragraph" w:styleId="Revision">
    <w:name w:val="Revision"/>
    <w:hidden/>
    <w:uiPriority w:val="99"/>
    <w:semiHidden/>
    <w:rsid w:val="00B621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74538">
      <w:bodyDiv w:val="1"/>
      <w:marLeft w:val="0"/>
      <w:marRight w:val="0"/>
      <w:marTop w:val="0"/>
      <w:marBottom w:val="0"/>
      <w:divBdr>
        <w:top w:val="none" w:sz="0" w:space="0" w:color="auto"/>
        <w:left w:val="none" w:sz="0" w:space="0" w:color="auto"/>
        <w:bottom w:val="none" w:sz="0" w:space="0" w:color="auto"/>
        <w:right w:val="none" w:sz="0" w:space="0" w:color="auto"/>
      </w:divBdr>
    </w:div>
    <w:div w:id="220096295">
      <w:bodyDiv w:val="1"/>
      <w:marLeft w:val="0"/>
      <w:marRight w:val="0"/>
      <w:marTop w:val="0"/>
      <w:marBottom w:val="0"/>
      <w:divBdr>
        <w:top w:val="none" w:sz="0" w:space="0" w:color="auto"/>
        <w:left w:val="none" w:sz="0" w:space="0" w:color="auto"/>
        <w:bottom w:val="none" w:sz="0" w:space="0" w:color="auto"/>
        <w:right w:val="none" w:sz="0" w:space="0" w:color="auto"/>
      </w:divBdr>
    </w:div>
    <w:div w:id="262222783">
      <w:bodyDiv w:val="1"/>
      <w:marLeft w:val="0"/>
      <w:marRight w:val="0"/>
      <w:marTop w:val="0"/>
      <w:marBottom w:val="0"/>
      <w:divBdr>
        <w:top w:val="none" w:sz="0" w:space="0" w:color="auto"/>
        <w:left w:val="none" w:sz="0" w:space="0" w:color="auto"/>
        <w:bottom w:val="none" w:sz="0" w:space="0" w:color="auto"/>
        <w:right w:val="none" w:sz="0" w:space="0" w:color="auto"/>
      </w:divBdr>
    </w:div>
    <w:div w:id="281959524">
      <w:bodyDiv w:val="1"/>
      <w:marLeft w:val="0"/>
      <w:marRight w:val="0"/>
      <w:marTop w:val="0"/>
      <w:marBottom w:val="0"/>
      <w:divBdr>
        <w:top w:val="none" w:sz="0" w:space="0" w:color="auto"/>
        <w:left w:val="none" w:sz="0" w:space="0" w:color="auto"/>
        <w:bottom w:val="none" w:sz="0" w:space="0" w:color="auto"/>
        <w:right w:val="none" w:sz="0" w:space="0" w:color="auto"/>
      </w:divBdr>
    </w:div>
    <w:div w:id="284895698">
      <w:bodyDiv w:val="1"/>
      <w:marLeft w:val="0"/>
      <w:marRight w:val="0"/>
      <w:marTop w:val="0"/>
      <w:marBottom w:val="0"/>
      <w:divBdr>
        <w:top w:val="none" w:sz="0" w:space="0" w:color="auto"/>
        <w:left w:val="none" w:sz="0" w:space="0" w:color="auto"/>
        <w:bottom w:val="none" w:sz="0" w:space="0" w:color="auto"/>
        <w:right w:val="none" w:sz="0" w:space="0" w:color="auto"/>
      </w:divBdr>
    </w:div>
    <w:div w:id="392242662">
      <w:bodyDiv w:val="1"/>
      <w:marLeft w:val="0"/>
      <w:marRight w:val="0"/>
      <w:marTop w:val="0"/>
      <w:marBottom w:val="0"/>
      <w:divBdr>
        <w:top w:val="none" w:sz="0" w:space="0" w:color="auto"/>
        <w:left w:val="none" w:sz="0" w:space="0" w:color="auto"/>
        <w:bottom w:val="none" w:sz="0" w:space="0" w:color="auto"/>
        <w:right w:val="none" w:sz="0" w:space="0" w:color="auto"/>
      </w:divBdr>
    </w:div>
    <w:div w:id="470025048">
      <w:bodyDiv w:val="1"/>
      <w:marLeft w:val="0"/>
      <w:marRight w:val="0"/>
      <w:marTop w:val="0"/>
      <w:marBottom w:val="0"/>
      <w:divBdr>
        <w:top w:val="none" w:sz="0" w:space="0" w:color="auto"/>
        <w:left w:val="none" w:sz="0" w:space="0" w:color="auto"/>
        <w:bottom w:val="none" w:sz="0" w:space="0" w:color="auto"/>
        <w:right w:val="none" w:sz="0" w:space="0" w:color="auto"/>
      </w:divBdr>
    </w:div>
    <w:div w:id="486098330">
      <w:bodyDiv w:val="1"/>
      <w:marLeft w:val="0"/>
      <w:marRight w:val="0"/>
      <w:marTop w:val="0"/>
      <w:marBottom w:val="0"/>
      <w:divBdr>
        <w:top w:val="none" w:sz="0" w:space="0" w:color="auto"/>
        <w:left w:val="none" w:sz="0" w:space="0" w:color="auto"/>
        <w:bottom w:val="none" w:sz="0" w:space="0" w:color="auto"/>
        <w:right w:val="none" w:sz="0" w:space="0" w:color="auto"/>
      </w:divBdr>
    </w:div>
    <w:div w:id="528221358">
      <w:bodyDiv w:val="1"/>
      <w:marLeft w:val="0"/>
      <w:marRight w:val="0"/>
      <w:marTop w:val="0"/>
      <w:marBottom w:val="0"/>
      <w:divBdr>
        <w:top w:val="none" w:sz="0" w:space="0" w:color="auto"/>
        <w:left w:val="none" w:sz="0" w:space="0" w:color="auto"/>
        <w:bottom w:val="none" w:sz="0" w:space="0" w:color="auto"/>
        <w:right w:val="none" w:sz="0" w:space="0" w:color="auto"/>
      </w:divBdr>
    </w:div>
    <w:div w:id="658264360">
      <w:bodyDiv w:val="1"/>
      <w:marLeft w:val="0"/>
      <w:marRight w:val="0"/>
      <w:marTop w:val="0"/>
      <w:marBottom w:val="0"/>
      <w:divBdr>
        <w:top w:val="none" w:sz="0" w:space="0" w:color="auto"/>
        <w:left w:val="none" w:sz="0" w:space="0" w:color="auto"/>
        <w:bottom w:val="none" w:sz="0" w:space="0" w:color="auto"/>
        <w:right w:val="none" w:sz="0" w:space="0" w:color="auto"/>
      </w:divBdr>
    </w:div>
    <w:div w:id="723019604">
      <w:bodyDiv w:val="1"/>
      <w:marLeft w:val="0"/>
      <w:marRight w:val="0"/>
      <w:marTop w:val="0"/>
      <w:marBottom w:val="0"/>
      <w:divBdr>
        <w:top w:val="none" w:sz="0" w:space="0" w:color="auto"/>
        <w:left w:val="none" w:sz="0" w:space="0" w:color="auto"/>
        <w:bottom w:val="none" w:sz="0" w:space="0" w:color="auto"/>
        <w:right w:val="none" w:sz="0" w:space="0" w:color="auto"/>
      </w:divBdr>
    </w:div>
    <w:div w:id="766510416">
      <w:bodyDiv w:val="1"/>
      <w:marLeft w:val="0"/>
      <w:marRight w:val="0"/>
      <w:marTop w:val="0"/>
      <w:marBottom w:val="0"/>
      <w:divBdr>
        <w:top w:val="none" w:sz="0" w:space="0" w:color="auto"/>
        <w:left w:val="none" w:sz="0" w:space="0" w:color="auto"/>
        <w:bottom w:val="none" w:sz="0" w:space="0" w:color="auto"/>
        <w:right w:val="none" w:sz="0" w:space="0" w:color="auto"/>
      </w:divBdr>
    </w:div>
    <w:div w:id="770011214">
      <w:bodyDiv w:val="1"/>
      <w:marLeft w:val="0"/>
      <w:marRight w:val="0"/>
      <w:marTop w:val="0"/>
      <w:marBottom w:val="0"/>
      <w:divBdr>
        <w:top w:val="none" w:sz="0" w:space="0" w:color="auto"/>
        <w:left w:val="none" w:sz="0" w:space="0" w:color="auto"/>
        <w:bottom w:val="none" w:sz="0" w:space="0" w:color="auto"/>
        <w:right w:val="none" w:sz="0" w:space="0" w:color="auto"/>
      </w:divBdr>
    </w:div>
    <w:div w:id="782848558">
      <w:bodyDiv w:val="1"/>
      <w:marLeft w:val="0"/>
      <w:marRight w:val="0"/>
      <w:marTop w:val="0"/>
      <w:marBottom w:val="0"/>
      <w:divBdr>
        <w:top w:val="none" w:sz="0" w:space="0" w:color="auto"/>
        <w:left w:val="none" w:sz="0" w:space="0" w:color="auto"/>
        <w:bottom w:val="none" w:sz="0" w:space="0" w:color="auto"/>
        <w:right w:val="none" w:sz="0" w:space="0" w:color="auto"/>
      </w:divBdr>
    </w:div>
    <w:div w:id="891234202">
      <w:bodyDiv w:val="1"/>
      <w:marLeft w:val="0"/>
      <w:marRight w:val="0"/>
      <w:marTop w:val="0"/>
      <w:marBottom w:val="0"/>
      <w:divBdr>
        <w:top w:val="none" w:sz="0" w:space="0" w:color="auto"/>
        <w:left w:val="none" w:sz="0" w:space="0" w:color="auto"/>
        <w:bottom w:val="none" w:sz="0" w:space="0" w:color="auto"/>
        <w:right w:val="none" w:sz="0" w:space="0" w:color="auto"/>
      </w:divBdr>
    </w:div>
    <w:div w:id="974795552">
      <w:bodyDiv w:val="1"/>
      <w:marLeft w:val="0"/>
      <w:marRight w:val="0"/>
      <w:marTop w:val="0"/>
      <w:marBottom w:val="0"/>
      <w:divBdr>
        <w:top w:val="none" w:sz="0" w:space="0" w:color="auto"/>
        <w:left w:val="none" w:sz="0" w:space="0" w:color="auto"/>
        <w:bottom w:val="none" w:sz="0" w:space="0" w:color="auto"/>
        <w:right w:val="none" w:sz="0" w:space="0" w:color="auto"/>
      </w:divBdr>
    </w:div>
    <w:div w:id="1080180965">
      <w:bodyDiv w:val="1"/>
      <w:marLeft w:val="0"/>
      <w:marRight w:val="0"/>
      <w:marTop w:val="0"/>
      <w:marBottom w:val="0"/>
      <w:divBdr>
        <w:top w:val="none" w:sz="0" w:space="0" w:color="auto"/>
        <w:left w:val="none" w:sz="0" w:space="0" w:color="auto"/>
        <w:bottom w:val="none" w:sz="0" w:space="0" w:color="auto"/>
        <w:right w:val="none" w:sz="0" w:space="0" w:color="auto"/>
      </w:divBdr>
    </w:div>
    <w:div w:id="1102990463">
      <w:bodyDiv w:val="1"/>
      <w:marLeft w:val="0"/>
      <w:marRight w:val="0"/>
      <w:marTop w:val="0"/>
      <w:marBottom w:val="0"/>
      <w:divBdr>
        <w:top w:val="none" w:sz="0" w:space="0" w:color="auto"/>
        <w:left w:val="none" w:sz="0" w:space="0" w:color="auto"/>
        <w:bottom w:val="none" w:sz="0" w:space="0" w:color="auto"/>
        <w:right w:val="none" w:sz="0" w:space="0" w:color="auto"/>
      </w:divBdr>
    </w:div>
    <w:div w:id="1151478960">
      <w:bodyDiv w:val="1"/>
      <w:marLeft w:val="0"/>
      <w:marRight w:val="0"/>
      <w:marTop w:val="0"/>
      <w:marBottom w:val="0"/>
      <w:divBdr>
        <w:top w:val="none" w:sz="0" w:space="0" w:color="auto"/>
        <w:left w:val="none" w:sz="0" w:space="0" w:color="auto"/>
        <w:bottom w:val="none" w:sz="0" w:space="0" w:color="auto"/>
        <w:right w:val="none" w:sz="0" w:space="0" w:color="auto"/>
      </w:divBdr>
    </w:div>
    <w:div w:id="1154299686">
      <w:bodyDiv w:val="1"/>
      <w:marLeft w:val="0"/>
      <w:marRight w:val="0"/>
      <w:marTop w:val="0"/>
      <w:marBottom w:val="0"/>
      <w:divBdr>
        <w:top w:val="none" w:sz="0" w:space="0" w:color="auto"/>
        <w:left w:val="none" w:sz="0" w:space="0" w:color="auto"/>
        <w:bottom w:val="none" w:sz="0" w:space="0" w:color="auto"/>
        <w:right w:val="none" w:sz="0" w:space="0" w:color="auto"/>
      </w:divBdr>
    </w:div>
    <w:div w:id="1222517722">
      <w:bodyDiv w:val="1"/>
      <w:marLeft w:val="0"/>
      <w:marRight w:val="0"/>
      <w:marTop w:val="0"/>
      <w:marBottom w:val="0"/>
      <w:divBdr>
        <w:top w:val="none" w:sz="0" w:space="0" w:color="auto"/>
        <w:left w:val="none" w:sz="0" w:space="0" w:color="auto"/>
        <w:bottom w:val="none" w:sz="0" w:space="0" w:color="auto"/>
        <w:right w:val="none" w:sz="0" w:space="0" w:color="auto"/>
      </w:divBdr>
    </w:div>
    <w:div w:id="1252928976">
      <w:bodyDiv w:val="1"/>
      <w:marLeft w:val="0"/>
      <w:marRight w:val="0"/>
      <w:marTop w:val="0"/>
      <w:marBottom w:val="0"/>
      <w:divBdr>
        <w:top w:val="none" w:sz="0" w:space="0" w:color="auto"/>
        <w:left w:val="none" w:sz="0" w:space="0" w:color="auto"/>
        <w:bottom w:val="none" w:sz="0" w:space="0" w:color="auto"/>
        <w:right w:val="none" w:sz="0" w:space="0" w:color="auto"/>
      </w:divBdr>
    </w:div>
    <w:div w:id="1272855260">
      <w:bodyDiv w:val="1"/>
      <w:marLeft w:val="0"/>
      <w:marRight w:val="0"/>
      <w:marTop w:val="0"/>
      <w:marBottom w:val="0"/>
      <w:divBdr>
        <w:top w:val="none" w:sz="0" w:space="0" w:color="auto"/>
        <w:left w:val="none" w:sz="0" w:space="0" w:color="auto"/>
        <w:bottom w:val="none" w:sz="0" w:space="0" w:color="auto"/>
        <w:right w:val="none" w:sz="0" w:space="0" w:color="auto"/>
      </w:divBdr>
    </w:div>
    <w:div w:id="1296832117">
      <w:bodyDiv w:val="1"/>
      <w:marLeft w:val="0"/>
      <w:marRight w:val="0"/>
      <w:marTop w:val="0"/>
      <w:marBottom w:val="0"/>
      <w:divBdr>
        <w:top w:val="none" w:sz="0" w:space="0" w:color="auto"/>
        <w:left w:val="none" w:sz="0" w:space="0" w:color="auto"/>
        <w:bottom w:val="none" w:sz="0" w:space="0" w:color="auto"/>
        <w:right w:val="none" w:sz="0" w:space="0" w:color="auto"/>
      </w:divBdr>
    </w:div>
    <w:div w:id="1458720319">
      <w:bodyDiv w:val="1"/>
      <w:marLeft w:val="0"/>
      <w:marRight w:val="0"/>
      <w:marTop w:val="0"/>
      <w:marBottom w:val="0"/>
      <w:divBdr>
        <w:top w:val="none" w:sz="0" w:space="0" w:color="auto"/>
        <w:left w:val="none" w:sz="0" w:space="0" w:color="auto"/>
        <w:bottom w:val="none" w:sz="0" w:space="0" w:color="auto"/>
        <w:right w:val="none" w:sz="0" w:space="0" w:color="auto"/>
      </w:divBdr>
      <w:divsChild>
        <w:div w:id="1212956395">
          <w:marLeft w:val="0"/>
          <w:marRight w:val="0"/>
          <w:marTop w:val="0"/>
          <w:marBottom w:val="0"/>
          <w:divBdr>
            <w:top w:val="single" w:sz="2" w:space="0" w:color="E5E7EB"/>
            <w:left w:val="single" w:sz="2" w:space="0" w:color="E5E7EB"/>
            <w:bottom w:val="single" w:sz="2" w:space="0" w:color="E5E7EB"/>
            <w:right w:val="single" w:sz="2" w:space="0" w:color="E5E7EB"/>
          </w:divBdr>
          <w:divsChild>
            <w:div w:id="503785343">
              <w:marLeft w:val="0"/>
              <w:marRight w:val="0"/>
              <w:marTop w:val="0"/>
              <w:marBottom w:val="0"/>
              <w:divBdr>
                <w:top w:val="single" w:sz="2" w:space="0" w:color="E5E7EB"/>
                <w:left w:val="single" w:sz="2" w:space="0" w:color="E5E7EB"/>
                <w:bottom w:val="single" w:sz="2" w:space="0" w:color="E5E7EB"/>
                <w:right w:val="single" w:sz="2" w:space="0" w:color="E5E7EB"/>
              </w:divBdr>
              <w:divsChild>
                <w:div w:id="1659920411">
                  <w:marLeft w:val="0"/>
                  <w:marRight w:val="0"/>
                  <w:marTop w:val="0"/>
                  <w:marBottom w:val="0"/>
                  <w:divBdr>
                    <w:top w:val="single" w:sz="12" w:space="0" w:color="D3D3D3"/>
                    <w:left w:val="single" w:sz="2" w:space="0" w:color="E5E7EB"/>
                    <w:bottom w:val="single" w:sz="2" w:space="0" w:color="E5E7EB"/>
                    <w:right w:val="single" w:sz="2" w:space="0" w:color="E5E7EB"/>
                  </w:divBdr>
                </w:div>
                <w:div w:id="231159322">
                  <w:marLeft w:val="0"/>
                  <w:marRight w:val="0"/>
                  <w:marTop w:val="0"/>
                  <w:marBottom w:val="0"/>
                  <w:divBdr>
                    <w:top w:val="single" w:sz="12" w:space="0" w:color="D3D3D3"/>
                    <w:left w:val="single" w:sz="2" w:space="0" w:color="E5E7EB"/>
                    <w:bottom w:val="single" w:sz="2" w:space="0" w:color="E5E7EB"/>
                    <w:right w:val="single" w:sz="2" w:space="0" w:color="E5E7EB"/>
                  </w:divBdr>
                </w:div>
                <w:div w:id="618538248">
                  <w:marLeft w:val="0"/>
                  <w:marRight w:val="0"/>
                  <w:marTop w:val="0"/>
                  <w:marBottom w:val="0"/>
                  <w:divBdr>
                    <w:top w:val="single" w:sz="12" w:space="0" w:color="D3D3D3"/>
                    <w:left w:val="single" w:sz="2" w:space="0" w:color="E5E7EB"/>
                    <w:bottom w:val="single" w:sz="2" w:space="0" w:color="E5E7EB"/>
                    <w:right w:val="single" w:sz="2" w:space="0" w:color="E5E7EB"/>
                  </w:divBdr>
                </w:div>
                <w:div w:id="1085153465">
                  <w:marLeft w:val="0"/>
                  <w:marRight w:val="0"/>
                  <w:marTop w:val="0"/>
                  <w:marBottom w:val="0"/>
                  <w:divBdr>
                    <w:top w:val="single" w:sz="12" w:space="0" w:color="D3D3D3"/>
                    <w:left w:val="single" w:sz="2" w:space="0" w:color="E5E7EB"/>
                    <w:bottom w:val="single" w:sz="2" w:space="0" w:color="E5E7EB"/>
                    <w:right w:val="single" w:sz="2" w:space="0" w:color="E5E7EB"/>
                  </w:divBdr>
                </w:div>
                <w:div w:id="1743671925">
                  <w:marLeft w:val="0"/>
                  <w:marRight w:val="0"/>
                  <w:marTop w:val="0"/>
                  <w:marBottom w:val="0"/>
                  <w:divBdr>
                    <w:top w:val="single" w:sz="12" w:space="0" w:color="D3D3D3"/>
                    <w:left w:val="single" w:sz="2" w:space="0" w:color="E5E7EB"/>
                    <w:bottom w:val="single" w:sz="2" w:space="0" w:color="E5E7EB"/>
                    <w:right w:val="single" w:sz="2" w:space="0" w:color="E5E7EB"/>
                  </w:divBdr>
                </w:div>
                <w:div w:id="61758467">
                  <w:marLeft w:val="0"/>
                  <w:marRight w:val="0"/>
                  <w:marTop w:val="0"/>
                  <w:marBottom w:val="0"/>
                  <w:divBdr>
                    <w:top w:val="single" w:sz="12" w:space="0" w:color="D3D3D3"/>
                    <w:left w:val="single" w:sz="2" w:space="0" w:color="E5E7EB"/>
                    <w:bottom w:val="single" w:sz="2" w:space="0" w:color="E5E7EB"/>
                    <w:right w:val="single" w:sz="2" w:space="0" w:color="E5E7EB"/>
                  </w:divBdr>
                </w:div>
                <w:div w:id="256796712">
                  <w:marLeft w:val="0"/>
                  <w:marRight w:val="0"/>
                  <w:marTop w:val="0"/>
                  <w:marBottom w:val="0"/>
                  <w:divBdr>
                    <w:top w:val="single" w:sz="12" w:space="0" w:color="D3D3D3"/>
                    <w:left w:val="single" w:sz="2" w:space="0" w:color="E5E7EB"/>
                    <w:bottom w:val="single" w:sz="2" w:space="0" w:color="E5E7EB"/>
                    <w:right w:val="single" w:sz="2" w:space="0" w:color="E5E7EB"/>
                  </w:divBdr>
                </w:div>
                <w:div w:id="1663503052">
                  <w:marLeft w:val="0"/>
                  <w:marRight w:val="0"/>
                  <w:marTop w:val="0"/>
                  <w:marBottom w:val="0"/>
                  <w:divBdr>
                    <w:top w:val="single" w:sz="12" w:space="0" w:color="D3D3D3"/>
                    <w:left w:val="single" w:sz="2" w:space="0" w:color="E5E7EB"/>
                    <w:bottom w:val="single" w:sz="2" w:space="0" w:color="E5E7EB"/>
                    <w:right w:val="single" w:sz="2" w:space="0" w:color="E5E7EB"/>
                  </w:divBdr>
                </w:div>
                <w:div w:id="1197429745">
                  <w:marLeft w:val="0"/>
                  <w:marRight w:val="0"/>
                  <w:marTop w:val="0"/>
                  <w:marBottom w:val="0"/>
                  <w:divBdr>
                    <w:top w:val="single" w:sz="12" w:space="0" w:color="D3D3D3"/>
                    <w:left w:val="single" w:sz="2" w:space="0" w:color="E5E7EB"/>
                    <w:bottom w:val="single" w:sz="2" w:space="0" w:color="E5E7EB"/>
                    <w:right w:val="single" w:sz="2" w:space="0" w:color="E5E7EB"/>
                  </w:divBdr>
                </w:div>
                <w:div w:id="1781416747">
                  <w:marLeft w:val="0"/>
                  <w:marRight w:val="0"/>
                  <w:marTop w:val="0"/>
                  <w:marBottom w:val="0"/>
                  <w:divBdr>
                    <w:top w:val="single" w:sz="12" w:space="0" w:color="D3D3D3"/>
                    <w:left w:val="single" w:sz="2" w:space="0" w:color="E5E7EB"/>
                    <w:bottom w:val="single" w:sz="2" w:space="0" w:color="E5E7EB"/>
                    <w:right w:val="single" w:sz="2" w:space="0" w:color="E5E7EB"/>
                  </w:divBdr>
                </w:div>
                <w:div w:id="1462990518">
                  <w:marLeft w:val="0"/>
                  <w:marRight w:val="0"/>
                  <w:marTop w:val="0"/>
                  <w:marBottom w:val="0"/>
                  <w:divBdr>
                    <w:top w:val="single" w:sz="12" w:space="0" w:color="D3D3D3"/>
                    <w:left w:val="single" w:sz="2" w:space="0" w:color="E5E7EB"/>
                    <w:bottom w:val="single" w:sz="2" w:space="0" w:color="E5E7EB"/>
                    <w:right w:val="single" w:sz="2" w:space="0" w:color="E5E7EB"/>
                  </w:divBdr>
                </w:div>
                <w:div w:id="1188564687">
                  <w:marLeft w:val="0"/>
                  <w:marRight w:val="0"/>
                  <w:marTop w:val="0"/>
                  <w:marBottom w:val="0"/>
                  <w:divBdr>
                    <w:top w:val="single" w:sz="12" w:space="0" w:color="D3D3D3"/>
                    <w:left w:val="single" w:sz="2" w:space="0" w:color="E5E7EB"/>
                    <w:bottom w:val="single" w:sz="2" w:space="0" w:color="E5E7EB"/>
                    <w:right w:val="single" w:sz="2" w:space="0" w:color="E5E7EB"/>
                  </w:divBdr>
                </w:div>
                <w:div w:id="758719363">
                  <w:marLeft w:val="0"/>
                  <w:marRight w:val="0"/>
                  <w:marTop w:val="0"/>
                  <w:marBottom w:val="0"/>
                  <w:divBdr>
                    <w:top w:val="single" w:sz="12" w:space="0" w:color="D3D3D3"/>
                    <w:left w:val="single" w:sz="2" w:space="0" w:color="E5E7EB"/>
                    <w:bottom w:val="single" w:sz="2" w:space="0" w:color="E5E7EB"/>
                    <w:right w:val="single" w:sz="2" w:space="0" w:color="E5E7EB"/>
                  </w:divBdr>
                </w:div>
                <w:div w:id="1527870150">
                  <w:marLeft w:val="0"/>
                  <w:marRight w:val="0"/>
                  <w:marTop w:val="0"/>
                  <w:marBottom w:val="0"/>
                  <w:divBdr>
                    <w:top w:val="single" w:sz="12" w:space="0" w:color="D3D3D3"/>
                    <w:left w:val="single" w:sz="2" w:space="0" w:color="E5E7EB"/>
                    <w:bottom w:val="single" w:sz="2" w:space="0" w:color="E5E7EB"/>
                    <w:right w:val="single" w:sz="2" w:space="0" w:color="E5E7EB"/>
                  </w:divBdr>
                </w:div>
                <w:div w:id="1143698275">
                  <w:marLeft w:val="0"/>
                  <w:marRight w:val="0"/>
                  <w:marTop w:val="0"/>
                  <w:marBottom w:val="0"/>
                  <w:divBdr>
                    <w:top w:val="single" w:sz="12" w:space="0" w:color="D3D3D3"/>
                    <w:left w:val="single" w:sz="2" w:space="0" w:color="E5E7EB"/>
                    <w:bottom w:val="single" w:sz="2" w:space="0" w:color="E5E7EB"/>
                    <w:right w:val="single" w:sz="2" w:space="0" w:color="E5E7EB"/>
                  </w:divBdr>
                </w:div>
                <w:div w:id="1176386798">
                  <w:marLeft w:val="0"/>
                  <w:marRight w:val="0"/>
                  <w:marTop w:val="0"/>
                  <w:marBottom w:val="0"/>
                  <w:divBdr>
                    <w:top w:val="single" w:sz="12" w:space="0" w:color="D3D3D3"/>
                    <w:left w:val="single" w:sz="2" w:space="0" w:color="E5E7EB"/>
                    <w:bottom w:val="single" w:sz="2" w:space="0" w:color="E5E7EB"/>
                    <w:right w:val="single" w:sz="2" w:space="0" w:color="E5E7EB"/>
                  </w:divBdr>
                </w:div>
                <w:div w:id="301348214">
                  <w:marLeft w:val="0"/>
                  <w:marRight w:val="0"/>
                  <w:marTop w:val="0"/>
                  <w:marBottom w:val="0"/>
                  <w:divBdr>
                    <w:top w:val="single" w:sz="12" w:space="0" w:color="D3D3D3"/>
                    <w:left w:val="single" w:sz="2" w:space="0" w:color="E5E7EB"/>
                    <w:bottom w:val="single" w:sz="2" w:space="0" w:color="E5E7EB"/>
                    <w:right w:val="single" w:sz="2" w:space="0" w:color="E5E7EB"/>
                  </w:divBdr>
                </w:div>
                <w:div w:id="2026007691">
                  <w:marLeft w:val="0"/>
                  <w:marRight w:val="0"/>
                  <w:marTop w:val="0"/>
                  <w:marBottom w:val="0"/>
                  <w:divBdr>
                    <w:top w:val="single" w:sz="12" w:space="0" w:color="D3D3D3"/>
                    <w:left w:val="single" w:sz="2" w:space="0" w:color="E5E7EB"/>
                    <w:bottom w:val="single" w:sz="2" w:space="0" w:color="E5E7EB"/>
                    <w:right w:val="single" w:sz="2" w:space="0" w:color="E5E7EB"/>
                  </w:divBdr>
                </w:div>
                <w:div w:id="656418707">
                  <w:marLeft w:val="0"/>
                  <w:marRight w:val="0"/>
                  <w:marTop w:val="0"/>
                  <w:marBottom w:val="0"/>
                  <w:divBdr>
                    <w:top w:val="single" w:sz="12" w:space="0" w:color="D3D3D3"/>
                    <w:left w:val="single" w:sz="2" w:space="0" w:color="E5E7EB"/>
                    <w:bottom w:val="single" w:sz="2" w:space="0" w:color="E5E7EB"/>
                    <w:right w:val="single" w:sz="2" w:space="0" w:color="E5E7EB"/>
                  </w:divBdr>
                </w:div>
                <w:div w:id="1270234465">
                  <w:marLeft w:val="0"/>
                  <w:marRight w:val="0"/>
                  <w:marTop w:val="0"/>
                  <w:marBottom w:val="0"/>
                  <w:divBdr>
                    <w:top w:val="single" w:sz="12" w:space="0" w:color="D3D3D3"/>
                    <w:left w:val="single" w:sz="2" w:space="0" w:color="E5E7EB"/>
                    <w:bottom w:val="single" w:sz="2" w:space="0" w:color="E5E7EB"/>
                    <w:right w:val="single" w:sz="2" w:space="0" w:color="E5E7EB"/>
                  </w:divBdr>
                </w:div>
                <w:div w:id="1114904597">
                  <w:marLeft w:val="0"/>
                  <w:marRight w:val="0"/>
                  <w:marTop w:val="0"/>
                  <w:marBottom w:val="0"/>
                  <w:divBdr>
                    <w:top w:val="single" w:sz="12" w:space="0" w:color="D3D3D3"/>
                    <w:left w:val="single" w:sz="2" w:space="0" w:color="E5E7EB"/>
                    <w:bottom w:val="single" w:sz="2" w:space="0" w:color="E5E7EB"/>
                    <w:right w:val="single" w:sz="2" w:space="0" w:color="E5E7EB"/>
                  </w:divBdr>
                </w:div>
                <w:div w:id="1650788125">
                  <w:marLeft w:val="0"/>
                  <w:marRight w:val="0"/>
                  <w:marTop w:val="0"/>
                  <w:marBottom w:val="0"/>
                  <w:divBdr>
                    <w:top w:val="single" w:sz="12" w:space="0" w:color="D3D3D3"/>
                    <w:left w:val="single" w:sz="2" w:space="0" w:color="E5E7EB"/>
                    <w:bottom w:val="single" w:sz="2" w:space="0" w:color="E5E7EB"/>
                    <w:right w:val="single" w:sz="2" w:space="0" w:color="E5E7EB"/>
                  </w:divBdr>
                </w:div>
                <w:div w:id="1743916177">
                  <w:marLeft w:val="0"/>
                  <w:marRight w:val="0"/>
                  <w:marTop w:val="0"/>
                  <w:marBottom w:val="0"/>
                  <w:divBdr>
                    <w:top w:val="single" w:sz="12" w:space="0" w:color="D3D3D3"/>
                    <w:left w:val="single" w:sz="2" w:space="0" w:color="E5E7EB"/>
                    <w:bottom w:val="single" w:sz="2" w:space="0" w:color="E5E7EB"/>
                    <w:right w:val="single" w:sz="2" w:space="0" w:color="E5E7EB"/>
                  </w:divBdr>
                </w:div>
                <w:div w:id="422605963">
                  <w:marLeft w:val="0"/>
                  <w:marRight w:val="0"/>
                  <w:marTop w:val="0"/>
                  <w:marBottom w:val="0"/>
                  <w:divBdr>
                    <w:top w:val="single" w:sz="12" w:space="0" w:color="D3D3D3"/>
                    <w:left w:val="single" w:sz="2" w:space="0" w:color="E5E7EB"/>
                    <w:bottom w:val="single" w:sz="2" w:space="0" w:color="E5E7EB"/>
                    <w:right w:val="single" w:sz="2" w:space="0" w:color="E5E7EB"/>
                  </w:divBdr>
                </w:div>
                <w:div w:id="381445269">
                  <w:marLeft w:val="0"/>
                  <w:marRight w:val="0"/>
                  <w:marTop w:val="0"/>
                  <w:marBottom w:val="0"/>
                  <w:divBdr>
                    <w:top w:val="single" w:sz="12" w:space="0" w:color="D3D3D3"/>
                    <w:left w:val="single" w:sz="2" w:space="0" w:color="E5E7EB"/>
                    <w:bottom w:val="single" w:sz="2" w:space="0" w:color="E5E7EB"/>
                    <w:right w:val="single" w:sz="2" w:space="0" w:color="E5E7EB"/>
                  </w:divBdr>
                </w:div>
                <w:div w:id="1236740530">
                  <w:marLeft w:val="0"/>
                  <w:marRight w:val="0"/>
                  <w:marTop w:val="0"/>
                  <w:marBottom w:val="0"/>
                  <w:divBdr>
                    <w:top w:val="single" w:sz="12" w:space="0" w:color="D3D3D3"/>
                    <w:left w:val="single" w:sz="2" w:space="0" w:color="E5E7EB"/>
                    <w:bottom w:val="single" w:sz="2" w:space="0" w:color="E5E7EB"/>
                    <w:right w:val="single" w:sz="2" w:space="0" w:color="E5E7EB"/>
                  </w:divBdr>
                </w:div>
                <w:div w:id="644358154">
                  <w:marLeft w:val="0"/>
                  <w:marRight w:val="0"/>
                  <w:marTop w:val="0"/>
                  <w:marBottom w:val="0"/>
                  <w:divBdr>
                    <w:top w:val="single" w:sz="12" w:space="0" w:color="D3D3D3"/>
                    <w:left w:val="single" w:sz="2" w:space="0" w:color="E5E7EB"/>
                    <w:bottom w:val="single" w:sz="2" w:space="0" w:color="E5E7EB"/>
                    <w:right w:val="single" w:sz="2" w:space="0" w:color="E5E7EB"/>
                  </w:divBdr>
                </w:div>
                <w:div w:id="647516192">
                  <w:marLeft w:val="0"/>
                  <w:marRight w:val="0"/>
                  <w:marTop w:val="0"/>
                  <w:marBottom w:val="0"/>
                  <w:divBdr>
                    <w:top w:val="single" w:sz="12" w:space="0" w:color="D3D3D3"/>
                    <w:left w:val="single" w:sz="2" w:space="0" w:color="E5E7EB"/>
                    <w:bottom w:val="single" w:sz="2" w:space="0" w:color="E5E7EB"/>
                    <w:right w:val="single" w:sz="2" w:space="0" w:color="E5E7EB"/>
                  </w:divBdr>
                </w:div>
                <w:div w:id="228735758">
                  <w:marLeft w:val="0"/>
                  <w:marRight w:val="0"/>
                  <w:marTop w:val="0"/>
                  <w:marBottom w:val="0"/>
                  <w:divBdr>
                    <w:top w:val="single" w:sz="12" w:space="0" w:color="D3D3D3"/>
                    <w:left w:val="single" w:sz="2" w:space="0" w:color="E5E7EB"/>
                    <w:bottom w:val="single" w:sz="2" w:space="0" w:color="E5E7EB"/>
                    <w:right w:val="single" w:sz="2" w:space="0" w:color="E5E7EB"/>
                  </w:divBdr>
                </w:div>
              </w:divsChild>
            </w:div>
            <w:div w:id="442501049">
              <w:marLeft w:val="0"/>
              <w:marRight w:val="0"/>
              <w:marTop w:val="600"/>
              <w:marBottom w:val="0"/>
              <w:divBdr>
                <w:top w:val="single" w:sz="2" w:space="19" w:color="E5E7EB"/>
                <w:left w:val="single" w:sz="2" w:space="19" w:color="E5E7EB"/>
                <w:bottom w:val="single" w:sz="2" w:space="19" w:color="E5E7EB"/>
                <w:right w:val="single" w:sz="2" w:space="19" w:color="E5E7EB"/>
              </w:divBdr>
              <w:divsChild>
                <w:div w:id="1423917852">
                  <w:marLeft w:val="0"/>
                  <w:marRight w:val="0"/>
                  <w:marTop w:val="450"/>
                  <w:marBottom w:val="0"/>
                  <w:divBdr>
                    <w:top w:val="single" w:sz="2" w:space="0" w:color="E5E7EB"/>
                    <w:left w:val="single" w:sz="2" w:space="0" w:color="E5E7EB"/>
                    <w:bottom w:val="single" w:sz="2" w:space="0" w:color="E5E7EB"/>
                    <w:right w:val="single" w:sz="2" w:space="0" w:color="E5E7EB"/>
                  </w:divBdr>
                </w:div>
              </w:divsChild>
            </w:div>
          </w:divsChild>
        </w:div>
        <w:div w:id="2028755760">
          <w:marLeft w:val="0"/>
          <w:marRight w:val="0"/>
          <w:marTop w:val="0"/>
          <w:marBottom w:val="0"/>
          <w:divBdr>
            <w:top w:val="single" w:sz="2" w:space="0" w:color="E5E7EB"/>
            <w:left w:val="single" w:sz="2" w:space="0" w:color="E5E7EB"/>
            <w:bottom w:val="single" w:sz="2" w:space="0" w:color="E5E7EB"/>
            <w:right w:val="single" w:sz="2" w:space="0" w:color="E5E7EB"/>
          </w:divBdr>
          <w:divsChild>
            <w:div w:id="1674527773">
              <w:marLeft w:val="0"/>
              <w:marRight w:val="0"/>
              <w:marTop w:val="0"/>
              <w:marBottom w:val="0"/>
              <w:divBdr>
                <w:top w:val="single" w:sz="2" w:space="9" w:color="E5E7EB"/>
                <w:left w:val="single" w:sz="2" w:space="0" w:color="E5E7EB"/>
                <w:bottom w:val="single" w:sz="2" w:space="0" w:color="E5E7EB"/>
                <w:right w:val="single" w:sz="2" w:space="0" w:color="E5E7EB"/>
              </w:divBdr>
            </w:div>
            <w:div w:id="949242059">
              <w:marLeft w:val="0"/>
              <w:marRight w:val="0"/>
              <w:marTop w:val="150"/>
              <w:marBottom w:val="0"/>
              <w:divBdr>
                <w:top w:val="single" w:sz="2" w:space="0" w:color="E5E7EB"/>
                <w:left w:val="single" w:sz="2" w:space="0" w:color="E5E7EB"/>
                <w:bottom w:val="single" w:sz="2" w:space="0" w:color="E5E7EB"/>
                <w:right w:val="single" w:sz="2" w:space="0" w:color="E5E7EB"/>
              </w:divBdr>
            </w:div>
            <w:div w:id="533925372">
              <w:marLeft w:val="0"/>
              <w:marRight w:val="0"/>
              <w:marTop w:val="0"/>
              <w:marBottom w:val="0"/>
              <w:divBdr>
                <w:top w:val="single" w:sz="2" w:space="9" w:color="E5E7EB"/>
                <w:left w:val="single" w:sz="2" w:space="0" w:color="E5E7EB"/>
                <w:bottom w:val="single" w:sz="2" w:space="0" w:color="E5E7EB"/>
                <w:right w:val="single" w:sz="2" w:space="0" w:color="E5E7EB"/>
              </w:divBdr>
            </w:div>
          </w:divsChild>
        </w:div>
      </w:divsChild>
    </w:div>
    <w:div w:id="1469129858">
      <w:bodyDiv w:val="1"/>
      <w:marLeft w:val="0"/>
      <w:marRight w:val="0"/>
      <w:marTop w:val="0"/>
      <w:marBottom w:val="0"/>
      <w:divBdr>
        <w:top w:val="none" w:sz="0" w:space="0" w:color="auto"/>
        <w:left w:val="none" w:sz="0" w:space="0" w:color="auto"/>
        <w:bottom w:val="none" w:sz="0" w:space="0" w:color="auto"/>
        <w:right w:val="none" w:sz="0" w:space="0" w:color="auto"/>
      </w:divBdr>
    </w:div>
    <w:div w:id="1474985259">
      <w:bodyDiv w:val="1"/>
      <w:marLeft w:val="0"/>
      <w:marRight w:val="0"/>
      <w:marTop w:val="0"/>
      <w:marBottom w:val="0"/>
      <w:divBdr>
        <w:top w:val="none" w:sz="0" w:space="0" w:color="auto"/>
        <w:left w:val="none" w:sz="0" w:space="0" w:color="auto"/>
        <w:bottom w:val="none" w:sz="0" w:space="0" w:color="auto"/>
        <w:right w:val="none" w:sz="0" w:space="0" w:color="auto"/>
      </w:divBdr>
    </w:div>
    <w:div w:id="1594434061">
      <w:bodyDiv w:val="1"/>
      <w:marLeft w:val="0"/>
      <w:marRight w:val="0"/>
      <w:marTop w:val="0"/>
      <w:marBottom w:val="0"/>
      <w:divBdr>
        <w:top w:val="none" w:sz="0" w:space="0" w:color="auto"/>
        <w:left w:val="none" w:sz="0" w:space="0" w:color="auto"/>
        <w:bottom w:val="none" w:sz="0" w:space="0" w:color="auto"/>
        <w:right w:val="none" w:sz="0" w:space="0" w:color="auto"/>
      </w:divBdr>
    </w:div>
    <w:div w:id="1778980538">
      <w:bodyDiv w:val="1"/>
      <w:marLeft w:val="0"/>
      <w:marRight w:val="0"/>
      <w:marTop w:val="0"/>
      <w:marBottom w:val="0"/>
      <w:divBdr>
        <w:top w:val="none" w:sz="0" w:space="0" w:color="auto"/>
        <w:left w:val="none" w:sz="0" w:space="0" w:color="auto"/>
        <w:bottom w:val="none" w:sz="0" w:space="0" w:color="auto"/>
        <w:right w:val="none" w:sz="0" w:space="0" w:color="auto"/>
      </w:divBdr>
    </w:div>
    <w:div w:id="1817145939">
      <w:bodyDiv w:val="1"/>
      <w:marLeft w:val="0"/>
      <w:marRight w:val="0"/>
      <w:marTop w:val="0"/>
      <w:marBottom w:val="0"/>
      <w:divBdr>
        <w:top w:val="none" w:sz="0" w:space="0" w:color="auto"/>
        <w:left w:val="none" w:sz="0" w:space="0" w:color="auto"/>
        <w:bottom w:val="none" w:sz="0" w:space="0" w:color="auto"/>
        <w:right w:val="none" w:sz="0" w:space="0" w:color="auto"/>
      </w:divBdr>
    </w:div>
    <w:div w:id="207770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ainyquote.com/authors/li-lu-quotes" TargetMode="External"/><Relationship Id="rId13" Type="http://schemas.openxmlformats.org/officeDocument/2006/relationships/hyperlink" Target="https://en.wikipedia.org/wiki/Li_Lu" TargetMode="External"/><Relationship Id="rId18" Type="http://schemas.openxmlformats.org/officeDocument/2006/relationships/hyperlink" Target="https://www.thevalueinvestor.org/p/li-lu-e97a" TargetMode="External"/><Relationship Id="rId3" Type="http://schemas.openxmlformats.org/officeDocument/2006/relationships/settings" Target="settings.xml"/><Relationship Id="rId7" Type="http://schemas.openxmlformats.org/officeDocument/2006/relationships/hyperlink" Target="https://www.brilliantread.com/li-lu-quotes-about-investing-success-and-money" TargetMode="External"/><Relationship Id="rId12" Type="http://schemas.openxmlformats.org/officeDocument/2006/relationships/hyperlink" Target="https://www.brainyquote.com/authors/li-lu-quotes" TargetMode="External"/><Relationship Id="rId17" Type="http://schemas.openxmlformats.org/officeDocument/2006/relationships/hyperlink" Target="https://stockinvestoriq.com/li-lu/" TargetMode="External"/><Relationship Id="rId2" Type="http://schemas.openxmlformats.org/officeDocument/2006/relationships/styles" Target="styles.xml"/><Relationship Id="rId16" Type="http://schemas.openxmlformats.org/officeDocument/2006/relationships/hyperlink" Target="https://en.wikipedia.org/wiki/Li_Lu"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brainyquote.com/authors/li-lu-quotes" TargetMode="External"/><Relationship Id="rId5" Type="http://schemas.openxmlformats.org/officeDocument/2006/relationships/footnotes" Target="footnotes.xml"/><Relationship Id="rId15" Type="http://schemas.openxmlformats.org/officeDocument/2006/relationships/hyperlink" Target="https://marcellus.in/story/no-other-investor-has-a-life-story-quite-as-unbelievable-as-li-lu/" TargetMode="External"/><Relationship Id="rId10" Type="http://schemas.openxmlformats.org/officeDocument/2006/relationships/hyperlink" Target="https://www.thevalueinvestor.org/p/li-lu-e97a"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brilliantread.com/li-lu-quotes-about-investing-success-and-money" TargetMode="External"/><Relationship Id="rId14" Type="http://schemas.openxmlformats.org/officeDocument/2006/relationships/hyperlink" Target="https://quartr.com/insights/investment-strategy/li-lu-the-man-who-impressed-charlie-mung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9</Pages>
  <Words>4476</Words>
  <Characters>25516</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6</cp:revision>
  <dcterms:created xsi:type="dcterms:W3CDTF">2026-05-21T15:45:00Z</dcterms:created>
  <dcterms:modified xsi:type="dcterms:W3CDTF">2026-05-21T16:04:00Z</dcterms:modified>
</cp:coreProperties>
</file>