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18EC7789" w:rsidR="00130275" w:rsidRDefault="00541A70" w:rsidP="00130275">
      <w:r w:rsidRPr="00AC2814">
        <w:rPr>
          <w:b/>
          <w:bCs/>
          <w:sz w:val="32"/>
          <w:szCs w:val="32"/>
        </w:rPr>
        <w:t>ROBERT OLSTEIN</w:t>
      </w:r>
    </w:p>
    <w:p w14:paraId="590513F7" w14:textId="33F0DAE1" w:rsidR="00130275" w:rsidRDefault="007C12FD" w:rsidP="00130275">
      <w:r>
        <w:tab/>
      </w:r>
    </w:p>
    <w:p w14:paraId="57C971EC" w14:textId="77777777" w:rsidR="004D3C81" w:rsidRDefault="004D3C81" w:rsidP="00130275"/>
    <w:p w14:paraId="3448DC80" w14:textId="77777777" w:rsidR="00AC2814" w:rsidRPr="00AC2814" w:rsidRDefault="00AC2814" w:rsidP="00AC2814">
      <w:pPr>
        <w:jc w:val="both"/>
        <w:rPr>
          <w:b/>
          <w:bCs/>
          <w:sz w:val="24"/>
          <w:szCs w:val="24"/>
          <w:lang w:val="en-US"/>
        </w:rPr>
      </w:pPr>
      <w:r w:rsidRPr="00AC2814">
        <w:rPr>
          <w:b/>
          <w:bCs/>
          <w:sz w:val="24"/>
          <w:szCs w:val="24"/>
          <w:lang w:val="en-US"/>
        </w:rPr>
        <w:t>Robert Olstein, founder of Olstein Capital Management, is a renowned value investor and forensic accounting expert. He pioneered earnings analysis with The Quality of Earnings Report in 1971 and launched the Olstein All Cap Value Fund in 1995, emphasizing corporate disclosure and risk-focused investing.</w:t>
      </w:r>
    </w:p>
    <w:p w14:paraId="5EAF1682" w14:textId="77777777" w:rsidR="00167ABD" w:rsidRDefault="00167ABD" w:rsidP="00130275"/>
    <w:p w14:paraId="6EC5F2B0" w14:textId="72308985" w:rsidR="00130275" w:rsidRPr="00292CBE" w:rsidRDefault="003C4177"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073DC2F5" w14:textId="77777777" w:rsidR="00636F0A" w:rsidRPr="00636F0A" w:rsidRDefault="00636F0A" w:rsidP="00EB2DF1">
      <w:pPr>
        <w:jc w:val="both"/>
        <w:rPr>
          <w:sz w:val="20"/>
          <w:szCs w:val="20"/>
          <w:lang w:val="en-US"/>
        </w:rPr>
      </w:pPr>
      <w:r w:rsidRPr="00636F0A">
        <w:rPr>
          <w:sz w:val="20"/>
          <w:szCs w:val="20"/>
          <w:lang w:val="en-US"/>
        </w:rPr>
        <w:t>Robert Olstein was born in 1941 in Brooklyn, New York, United States. Growing up in Brooklyn during a period of expanding American industry and financial development helped shape his analytical mindset and later interest in corporate finance and investing, although detailed information about his childhood and immediate family remains largely private.</w:t>
      </w:r>
    </w:p>
    <w:p w14:paraId="676CDF28" w14:textId="77777777" w:rsidR="00636F0A" w:rsidRPr="00636F0A" w:rsidRDefault="00636F0A" w:rsidP="00EB2DF1">
      <w:pPr>
        <w:jc w:val="both"/>
        <w:rPr>
          <w:sz w:val="20"/>
          <w:szCs w:val="20"/>
          <w:lang w:val="en-US"/>
        </w:rPr>
      </w:pPr>
    </w:p>
    <w:p w14:paraId="56B9FD89" w14:textId="151B824C" w:rsidR="00636F0A" w:rsidRPr="00636F0A" w:rsidRDefault="00636F0A" w:rsidP="00EB2DF1">
      <w:pPr>
        <w:jc w:val="both"/>
        <w:rPr>
          <w:sz w:val="20"/>
          <w:szCs w:val="20"/>
          <w:lang w:val="en-US"/>
        </w:rPr>
      </w:pPr>
      <w:r w:rsidRPr="00636F0A">
        <w:rPr>
          <w:sz w:val="20"/>
          <w:szCs w:val="20"/>
          <w:lang w:val="en-US"/>
        </w:rPr>
        <w:t>Unlike many high-profile investors, Olstein has maintained a notably low public profile regarding his personal life. Public records primarily identify his long-term residence in New York City, while information about his parents, siblings, spouse, or children has generally not been disclosed publicly.</w:t>
      </w:r>
    </w:p>
    <w:p w14:paraId="38406236" w14:textId="77777777" w:rsidR="00636F0A" w:rsidRPr="00636F0A" w:rsidRDefault="00636F0A" w:rsidP="00EB2DF1">
      <w:pPr>
        <w:jc w:val="both"/>
        <w:rPr>
          <w:sz w:val="20"/>
          <w:szCs w:val="20"/>
          <w:lang w:val="en-US"/>
        </w:rPr>
      </w:pPr>
    </w:p>
    <w:p w14:paraId="19048B9C" w14:textId="77777777" w:rsidR="00636F0A" w:rsidRPr="00636F0A" w:rsidRDefault="00636F0A" w:rsidP="00EB2DF1">
      <w:pPr>
        <w:jc w:val="both"/>
        <w:rPr>
          <w:sz w:val="20"/>
          <w:szCs w:val="20"/>
          <w:lang w:val="en-US"/>
        </w:rPr>
      </w:pPr>
      <w:r w:rsidRPr="00636F0A">
        <w:rPr>
          <w:sz w:val="20"/>
          <w:szCs w:val="20"/>
          <w:lang w:val="en-US"/>
        </w:rPr>
        <w:t>Olstein became best known for his professional work in forensic accounting and value investing, areas in which he developed a strong reputation for rigorous financial statement analysis. In the early 1970s, he co-authored The Quality of Earnings Report, a publication that emphasized looking beyond reported earnings figures to examine the underlying quality and sustainability of corporate financial performance. This work helped establish his reputation as a careful and skeptical analyst of corporate accounting practices.</w:t>
      </w:r>
    </w:p>
    <w:p w14:paraId="5E6C98EA" w14:textId="77777777" w:rsidR="00636F0A" w:rsidRPr="00636F0A" w:rsidRDefault="00636F0A" w:rsidP="00EB2DF1">
      <w:pPr>
        <w:jc w:val="both"/>
        <w:rPr>
          <w:sz w:val="20"/>
          <w:szCs w:val="20"/>
          <w:lang w:val="en-US"/>
        </w:rPr>
      </w:pPr>
    </w:p>
    <w:p w14:paraId="543EFD4A" w14:textId="662447DE" w:rsidR="00636F0A" w:rsidRPr="00636F0A" w:rsidRDefault="00636F0A" w:rsidP="00EB2DF1">
      <w:pPr>
        <w:jc w:val="both"/>
        <w:rPr>
          <w:sz w:val="20"/>
          <w:szCs w:val="20"/>
          <w:lang w:val="en-US"/>
        </w:rPr>
      </w:pPr>
      <w:r w:rsidRPr="00636F0A">
        <w:rPr>
          <w:sz w:val="20"/>
          <w:szCs w:val="20"/>
          <w:lang w:val="en-US"/>
        </w:rPr>
        <w:t>His forensic accounting approach later became central to his investment philosophy and ultimately led to the founding of Olstein Capital Management in 1995. Through the firm and the launch of the Olstein All Cap Value Fund, he applied detailed balance-sheet and cash-flow analysis to identify companies trading below intrinsic value due to misunderstood or distorted financial reporting.</w:t>
      </w:r>
    </w:p>
    <w:p w14:paraId="0F87EAF5" w14:textId="77777777" w:rsidR="00636F0A" w:rsidRPr="00636F0A" w:rsidRDefault="00636F0A" w:rsidP="00EB2DF1">
      <w:pPr>
        <w:jc w:val="both"/>
        <w:rPr>
          <w:sz w:val="20"/>
          <w:szCs w:val="20"/>
          <w:lang w:val="en-US"/>
        </w:rPr>
      </w:pPr>
    </w:p>
    <w:p w14:paraId="3B8C5638" w14:textId="0621A3E5" w:rsidR="00636F0A" w:rsidRDefault="00636F0A" w:rsidP="00636F0A">
      <w:pPr>
        <w:jc w:val="both"/>
        <w:rPr>
          <w:sz w:val="20"/>
          <w:szCs w:val="20"/>
          <w:lang w:val="en-US"/>
        </w:rPr>
      </w:pPr>
      <w:r w:rsidRPr="00636F0A">
        <w:rPr>
          <w:sz w:val="20"/>
          <w:szCs w:val="20"/>
          <w:lang w:val="en-US"/>
        </w:rPr>
        <w:t>Although his investment career and analytical methods are well documented, Olstein has consistently chosen to keep his private and family life outside the public spotlight, allowing his professional work and investment philosophy to remain the primary focus of public attention.</w:t>
      </w:r>
    </w:p>
    <w:p w14:paraId="7BEBB670" w14:textId="77777777" w:rsidR="00130275" w:rsidRDefault="00130275" w:rsidP="00AC2814">
      <w:pPr>
        <w:jc w:val="both"/>
      </w:pPr>
    </w:p>
    <w:p w14:paraId="1CC2F2CE" w14:textId="5A19CE09" w:rsidR="00130275" w:rsidRPr="00292CBE" w:rsidRDefault="003C4177"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2D4EBBED" w14:textId="4A29A743" w:rsidR="00636F0A" w:rsidRPr="00636F0A" w:rsidRDefault="00636F0A" w:rsidP="00EB2DF1">
      <w:pPr>
        <w:jc w:val="both"/>
        <w:rPr>
          <w:sz w:val="20"/>
          <w:szCs w:val="20"/>
          <w:lang w:val="en-US"/>
        </w:rPr>
      </w:pPr>
      <w:r w:rsidRPr="00636F0A">
        <w:rPr>
          <w:sz w:val="20"/>
          <w:szCs w:val="20"/>
          <w:lang w:val="en-US"/>
        </w:rPr>
        <w:t xml:space="preserve">Born in Brooklyn and raised in the Bronx, </w:t>
      </w:r>
      <w:r w:rsidR="004D3C81">
        <w:rPr>
          <w:sz w:val="20"/>
          <w:szCs w:val="20"/>
          <w:lang w:val="en-US"/>
        </w:rPr>
        <w:t>Olstein</w:t>
      </w:r>
      <w:r w:rsidRPr="00636F0A">
        <w:rPr>
          <w:sz w:val="20"/>
          <w:szCs w:val="20"/>
          <w:lang w:val="en-US"/>
        </w:rPr>
        <w:t xml:space="preserve"> demonstrated exceptional academic ability from an early age, graduating as the valedictorian of his high school class. Alongside his academic achievements, he was also a multi-sport athlete, reflecting a combination of intellectual rigor and competitive discipline.</w:t>
      </w:r>
    </w:p>
    <w:p w14:paraId="408C3AA8" w14:textId="77777777" w:rsidR="00636F0A" w:rsidRPr="00636F0A" w:rsidRDefault="00636F0A" w:rsidP="00EB2DF1">
      <w:pPr>
        <w:jc w:val="both"/>
        <w:rPr>
          <w:sz w:val="20"/>
          <w:szCs w:val="20"/>
          <w:lang w:val="en-US"/>
        </w:rPr>
      </w:pPr>
    </w:p>
    <w:p w14:paraId="5EB3046A" w14:textId="77777777" w:rsidR="00636F0A" w:rsidRPr="00636F0A" w:rsidRDefault="00636F0A" w:rsidP="00EB2DF1">
      <w:pPr>
        <w:jc w:val="both"/>
        <w:rPr>
          <w:sz w:val="20"/>
          <w:szCs w:val="20"/>
          <w:lang w:val="en-US"/>
        </w:rPr>
      </w:pPr>
      <w:r w:rsidRPr="00636F0A">
        <w:rPr>
          <w:sz w:val="20"/>
          <w:szCs w:val="20"/>
          <w:lang w:val="en-US"/>
        </w:rPr>
        <w:t>After high school, Olstein attended Michigan State University, where he earned a Bachelor of Arts in Mathematical Statistics in 1964. He remained at the university to pursue graduate studies, completing an MBA in Accounting in 1966. This combination of statistical analysis and accounting education became the intellectual foundation of his later work in forensic accounting and value investing.</w:t>
      </w:r>
    </w:p>
    <w:p w14:paraId="14BD37FE" w14:textId="77777777" w:rsidR="00636F0A" w:rsidRPr="00636F0A" w:rsidRDefault="00636F0A" w:rsidP="00EB2DF1">
      <w:pPr>
        <w:jc w:val="both"/>
        <w:rPr>
          <w:sz w:val="20"/>
          <w:szCs w:val="20"/>
          <w:lang w:val="en-US"/>
        </w:rPr>
      </w:pPr>
    </w:p>
    <w:p w14:paraId="3A19CAD0" w14:textId="68F26673" w:rsidR="00636F0A" w:rsidRPr="00636F0A" w:rsidRDefault="00636F0A" w:rsidP="00EB2DF1">
      <w:pPr>
        <w:jc w:val="both"/>
        <w:rPr>
          <w:sz w:val="20"/>
          <w:szCs w:val="20"/>
          <w:lang w:val="en-US"/>
        </w:rPr>
      </w:pPr>
      <w:r w:rsidRPr="00636F0A">
        <w:rPr>
          <w:sz w:val="20"/>
          <w:szCs w:val="20"/>
          <w:lang w:val="en-US"/>
        </w:rPr>
        <w:t>During his time at Michigan State, Olstein was strongly influenced by several professors whose teachings shaped his analytical philosophy. Mathematics advisor James Stapleton introduced him to the concept of the null hypothesis, a principle emphasizing skepticism and error minimization. Olstein later incorporated this mindset into investing by constantly questioning assumptions and prioritizing downside protection before committing capital.</w:t>
      </w:r>
    </w:p>
    <w:p w14:paraId="0A86689B" w14:textId="77777777" w:rsidR="00636F0A" w:rsidRPr="00636F0A" w:rsidRDefault="00636F0A" w:rsidP="00EB2DF1">
      <w:pPr>
        <w:jc w:val="both"/>
        <w:rPr>
          <w:sz w:val="20"/>
          <w:szCs w:val="20"/>
          <w:lang w:val="en-US"/>
        </w:rPr>
      </w:pPr>
    </w:p>
    <w:p w14:paraId="6167AA05" w14:textId="77777777" w:rsidR="00636F0A" w:rsidRPr="00636F0A" w:rsidRDefault="00636F0A" w:rsidP="00EB2DF1">
      <w:pPr>
        <w:jc w:val="both"/>
        <w:rPr>
          <w:sz w:val="20"/>
          <w:szCs w:val="20"/>
          <w:lang w:val="en-US"/>
        </w:rPr>
      </w:pPr>
      <w:r w:rsidRPr="00636F0A">
        <w:rPr>
          <w:sz w:val="20"/>
          <w:szCs w:val="20"/>
          <w:lang w:val="en-US"/>
        </w:rPr>
        <w:t xml:space="preserve">He was also influenced by accounting professors George Mead and Roland Salmonson, who deepened his understanding of financial statements, earnings quality, and corporate disclosure practices. These lessons </w:t>
      </w:r>
      <w:r w:rsidRPr="00636F0A">
        <w:rPr>
          <w:sz w:val="20"/>
          <w:szCs w:val="20"/>
          <w:lang w:val="en-US"/>
        </w:rPr>
        <w:lastRenderedPageBreak/>
        <w:t>later became central to his investment methodology, particularly his emphasis on identifying discrepancies between reported earnings and underlying economic reality.</w:t>
      </w:r>
    </w:p>
    <w:p w14:paraId="60F265FE" w14:textId="77777777" w:rsidR="00636F0A" w:rsidRPr="00636F0A" w:rsidRDefault="00636F0A" w:rsidP="00EB2DF1">
      <w:pPr>
        <w:jc w:val="both"/>
        <w:rPr>
          <w:sz w:val="20"/>
          <w:szCs w:val="20"/>
          <w:lang w:val="en-US"/>
        </w:rPr>
      </w:pPr>
    </w:p>
    <w:p w14:paraId="4E3FBBDB" w14:textId="77777777" w:rsidR="00636F0A" w:rsidRPr="00636F0A" w:rsidRDefault="00636F0A" w:rsidP="00EB2DF1">
      <w:pPr>
        <w:jc w:val="both"/>
        <w:rPr>
          <w:sz w:val="20"/>
          <w:szCs w:val="20"/>
          <w:lang w:val="en-US"/>
        </w:rPr>
      </w:pPr>
      <w:r w:rsidRPr="00636F0A">
        <w:rPr>
          <w:sz w:val="20"/>
          <w:szCs w:val="20"/>
          <w:lang w:val="en-US"/>
        </w:rPr>
        <w:t>His academic experience emphasized quantitative reasoning, statistical discipline, and rigorous accounting analysis, all of which became defining characteristics of his professional career. The analytical framework he developed at Michigan State University directly influenced his later reputation as a pioneer in forensic accounting and fundamentally driven value investing.</w:t>
      </w:r>
    </w:p>
    <w:p w14:paraId="62BE6491" w14:textId="77777777" w:rsidR="00705110" w:rsidRDefault="00705110" w:rsidP="00130275"/>
    <w:p w14:paraId="113C823A" w14:textId="13825D34" w:rsidR="00130275" w:rsidRPr="00292CBE" w:rsidRDefault="003C4177"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5BC1C455" w14:textId="3C91FE14" w:rsidR="00636F0A" w:rsidRPr="00636F0A" w:rsidRDefault="00636F0A" w:rsidP="00EB2DF1">
      <w:pPr>
        <w:jc w:val="both"/>
        <w:rPr>
          <w:sz w:val="20"/>
          <w:szCs w:val="20"/>
          <w:lang w:val="en-US"/>
        </w:rPr>
      </w:pPr>
      <w:r w:rsidRPr="00636F0A">
        <w:rPr>
          <w:sz w:val="20"/>
          <w:szCs w:val="20"/>
          <w:lang w:val="en-US"/>
        </w:rPr>
        <w:t>Olstein</w:t>
      </w:r>
      <w:r w:rsidR="004D3C81">
        <w:rPr>
          <w:sz w:val="20"/>
          <w:szCs w:val="20"/>
          <w:lang w:val="en-US"/>
        </w:rPr>
        <w:t>’</w:t>
      </w:r>
      <w:r w:rsidRPr="00636F0A">
        <w:rPr>
          <w:sz w:val="20"/>
          <w:szCs w:val="20"/>
          <w:lang w:val="en-US"/>
        </w:rPr>
        <w:t>s professional journey began in 1971 with the co-founding of The Quality of Earnings Report, a pioneering publication that introduced a more critical and investigative approach to financial statement analysis. Rather than relying solely on reported earnings, the work emphasized examining the sustainability, reliability, and accounting integrity behind those numbers. This early contribution helped establish the foundation of modern forensic investing practices.</w:t>
      </w:r>
    </w:p>
    <w:p w14:paraId="3395D150" w14:textId="77777777" w:rsidR="00636F0A" w:rsidRPr="00636F0A" w:rsidRDefault="00636F0A" w:rsidP="00EB2DF1">
      <w:pPr>
        <w:jc w:val="both"/>
        <w:rPr>
          <w:sz w:val="20"/>
          <w:szCs w:val="20"/>
          <w:lang w:val="en-US"/>
        </w:rPr>
      </w:pPr>
    </w:p>
    <w:p w14:paraId="158BBB23" w14:textId="77777777" w:rsidR="00636F0A" w:rsidRPr="00636F0A" w:rsidRDefault="00636F0A" w:rsidP="00EB2DF1">
      <w:pPr>
        <w:jc w:val="both"/>
        <w:rPr>
          <w:sz w:val="20"/>
          <w:szCs w:val="20"/>
          <w:lang w:val="en-US"/>
        </w:rPr>
      </w:pPr>
      <w:r w:rsidRPr="00636F0A">
        <w:rPr>
          <w:sz w:val="20"/>
          <w:szCs w:val="20"/>
          <w:lang w:val="en-US"/>
        </w:rPr>
        <w:t>From 1981 to 1995, Olstein served as Senior Vice President and Senior Portfolio Manager at Smith Barney (formerly Shearson Lehman). In this role, he managed both institutional and individual portfolios, applying his deep accounting-based analytical framework to real-world investment decisions. His work during this period reinforced his reputation for being highly detail-oriented and disciplined, with a strong emphasis on understanding the true economic reality behind reported financial results.</w:t>
      </w:r>
    </w:p>
    <w:p w14:paraId="2C96F5B9" w14:textId="77777777" w:rsidR="00636F0A" w:rsidRPr="00636F0A" w:rsidRDefault="00636F0A" w:rsidP="00EB2DF1">
      <w:pPr>
        <w:jc w:val="both"/>
        <w:rPr>
          <w:sz w:val="20"/>
          <w:szCs w:val="20"/>
          <w:lang w:val="en-US"/>
        </w:rPr>
      </w:pPr>
    </w:p>
    <w:p w14:paraId="365D830A" w14:textId="77777777" w:rsidR="00636F0A" w:rsidRPr="00636F0A" w:rsidRDefault="00636F0A" w:rsidP="00EB2DF1">
      <w:pPr>
        <w:jc w:val="both"/>
        <w:rPr>
          <w:sz w:val="20"/>
          <w:szCs w:val="20"/>
          <w:lang w:val="en-US"/>
        </w:rPr>
      </w:pPr>
      <w:r w:rsidRPr="00636F0A">
        <w:rPr>
          <w:sz w:val="20"/>
          <w:szCs w:val="20"/>
          <w:lang w:val="en-US"/>
        </w:rPr>
        <w:t>In 1995, he founded Olstein Capital Management, an SEC-registered investment advisory firm based in New York. As Chairman, Chief Investment Officer, and Lead Portfolio Manager, he formalized his investment philosophy, which prioritizes free cash flow analysis, conservative accounting interpretation, and downside risk protection.</w:t>
      </w:r>
    </w:p>
    <w:p w14:paraId="3C78DF64" w14:textId="77777777" w:rsidR="00636F0A" w:rsidRPr="00636F0A" w:rsidRDefault="00636F0A" w:rsidP="00EB2DF1">
      <w:pPr>
        <w:jc w:val="both"/>
        <w:rPr>
          <w:sz w:val="20"/>
          <w:szCs w:val="20"/>
          <w:lang w:val="en-US"/>
        </w:rPr>
      </w:pPr>
    </w:p>
    <w:p w14:paraId="041EC11F" w14:textId="77777777" w:rsidR="00636F0A" w:rsidRPr="00636F0A" w:rsidRDefault="00636F0A" w:rsidP="00EB2DF1">
      <w:pPr>
        <w:jc w:val="both"/>
        <w:rPr>
          <w:sz w:val="20"/>
          <w:szCs w:val="20"/>
          <w:lang w:val="en-US"/>
        </w:rPr>
      </w:pPr>
      <w:r w:rsidRPr="00636F0A">
        <w:rPr>
          <w:sz w:val="20"/>
          <w:szCs w:val="20"/>
          <w:lang w:val="en-US"/>
        </w:rPr>
        <w:t>That same year, he launched the Olstein All Cap Value Fund, where he continues to serve in a leadership role. The fund seeks out undervalued companies with strong fundamentals and transparent financial reporting, reflecting his emphasis on earnings quality over superficial metrics.</w:t>
      </w:r>
    </w:p>
    <w:p w14:paraId="2AE361CF" w14:textId="77777777" w:rsidR="00636F0A" w:rsidRPr="00636F0A" w:rsidRDefault="00636F0A" w:rsidP="00EB2DF1">
      <w:pPr>
        <w:jc w:val="both"/>
        <w:rPr>
          <w:sz w:val="20"/>
          <w:szCs w:val="20"/>
          <w:lang w:val="en-US"/>
        </w:rPr>
      </w:pPr>
    </w:p>
    <w:p w14:paraId="702C07BB" w14:textId="77777777" w:rsidR="00636F0A" w:rsidRPr="00636F0A" w:rsidRDefault="00636F0A" w:rsidP="00EB2DF1">
      <w:pPr>
        <w:jc w:val="both"/>
        <w:rPr>
          <w:sz w:val="20"/>
          <w:szCs w:val="20"/>
          <w:lang w:val="en-US"/>
        </w:rPr>
      </w:pPr>
      <w:r w:rsidRPr="00636F0A">
        <w:rPr>
          <w:sz w:val="20"/>
          <w:szCs w:val="20"/>
          <w:lang w:val="en-US"/>
        </w:rPr>
        <w:t>He also manages the Olstein Strategic Opportunities Fund, which focuses on companies undergoing restructuring, turnaround efforts, or temporary distress—areas where forensic analysis can uncover mispriced securities.</w:t>
      </w:r>
    </w:p>
    <w:p w14:paraId="1BAFCD1A" w14:textId="77777777" w:rsidR="00705110" w:rsidRDefault="00705110" w:rsidP="00130275"/>
    <w:p w14:paraId="0431534B" w14:textId="22DFF41A" w:rsidR="00130275" w:rsidRPr="00292CBE" w:rsidRDefault="003C4177"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1E6CF589" w14:textId="47E3EAFA" w:rsidR="00636F0A" w:rsidRPr="00636F0A" w:rsidRDefault="00636F0A" w:rsidP="00EB2DF1">
      <w:pPr>
        <w:jc w:val="both"/>
        <w:rPr>
          <w:sz w:val="20"/>
          <w:szCs w:val="20"/>
          <w:lang w:val="en-US"/>
        </w:rPr>
      </w:pPr>
      <w:r w:rsidRPr="00636F0A">
        <w:rPr>
          <w:sz w:val="20"/>
          <w:szCs w:val="20"/>
          <w:lang w:val="en-US"/>
        </w:rPr>
        <w:t>Olstein’s more recent portfolio and fund performance reflect his continued commitment to forensic, fundamentals-driven value investing, with a strong emphasis on earnings quality, cash flow strength, and downside protection.</w:t>
      </w:r>
    </w:p>
    <w:p w14:paraId="55143E6B" w14:textId="77777777" w:rsidR="00636F0A" w:rsidRPr="00636F0A" w:rsidRDefault="00636F0A" w:rsidP="00EB2DF1">
      <w:pPr>
        <w:jc w:val="both"/>
        <w:rPr>
          <w:sz w:val="20"/>
          <w:szCs w:val="20"/>
          <w:lang w:val="en-US"/>
        </w:rPr>
      </w:pPr>
    </w:p>
    <w:p w14:paraId="04AB6AD0" w14:textId="77777777" w:rsidR="00636F0A" w:rsidRPr="00636F0A" w:rsidRDefault="00636F0A" w:rsidP="00EB2DF1">
      <w:pPr>
        <w:jc w:val="both"/>
        <w:rPr>
          <w:sz w:val="20"/>
          <w:szCs w:val="20"/>
          <w:lang w:val="en-US"/>
        </w:rPr>
      </w:pPr>
      <w:r w:rsidRPr="00636F0A">
        <w:rPr>
          <w:sz w:val="20"/>
          <w:szCs w:val="20"/>
          <w:lang w:val="en-US"/>
        </w:rPr>
        <w:t>Across sectors, his holdings have included well-known companies such as DIS, JNJ, PEP, DAL, and CMCSA, alongside industrial and technology-oriented firms like ON Semiconductor and Sensata Technologies. This mix reflects his preference for established businesses with durable cash flows, often selected based on accounting clarity and long-term earnings stability.</w:t>
      </w:r>
    </w:p>
    <w:p w14:paraId="3F2D5C2B" w14:textId="77777777" w:rsidR="00636F0A" w:rsidRPr="00636F0A" w:rsidRDefault="00636F0A" w:rsidP="00EB2DF1">
      <w:pPr>
        <w:jc w:val="both"/>
        <w:rPr>
          <w:sz w:val="20"/>
          <w:szCs w:val="20"/>
          <w:lang w:val="en-US"/>
        </w:rPr>
      </w:pPr>
    </w:p>
    <w:p w14:paraId="4A35B6B6" w14:textId="77777777" w:rsidR="00636F0A" w:rsidRPr="00636F0A" w:rsidRDefault="00636F0A" w:rsidP="00EB2DF1">
      <w:pPr>
        <w:jc w:val="both"/>
        <w:rPr>
          <w:sz w:val="20"/>
          <w:szCs w:val="20"/>
          <w:lang w:val="en-US"/>
        </w:rPr>
      </w:pPr>
      <w:r w:rsidRPr="00636F0A">
        <w:rPr>
          <w:sz w:val="20"/>
          <w:szCs w:val="20"/>
          <w:lang w:val="en-US"/>
        </w:rPr>
        <w:t>These positions align closely with the philosophy of Olstein Capital Management, which focuses on identifying undervalued companies where the market may be mispricing earnings quality or long-term resilience.</w:t>
      </w:r>
    </w:p>
    <w:p w14:paraId="09AF3CD6" w14:textId="77777777" w:rsidR="00636F0A" w:rsidRPr="00636F0A" w:rsidRDefault="00636F0A" w:rsidP="00EB2DF1">
      <w:pPr>
        <w:jc w:val="both"/>
        <w:rPr>
          <w:sz w:val="20"/>
          <w:szCs w:val="20"/>
          <w:lang w:val="en-US"/>
        </w:rPr>
      </w:pPr>
    </w:p>
    <w:p w14:paraId="22BD939E" w14:textId="77777777" w:rsidR="00636F0A" w:rsidRPr="00636F0A" w:rsidRDefault="00636F0A" w:rsidP="00EB2DF1">
      <w:pPr>
        <w:jc w:val="both"/>
        <w:rPr>
          <w:sz w:val="20"/>
          <w:szCs w:val="20"/>
          <w:lang w:val="en-US"/>
        </w:rPr>
      </w:pPr>
      <w:r w:rsidRPr="00636F0A">
        <w:rPr>
          <w:sz w:val="20"/>
          <w:szCs w:val="20"/>
          <w:lang w:val="en-US"/>
        </w:rPr>
        <w:t>In terms of performance, the Olstein All Cap Value Fund has experienced mixed results in recent years, including a reported 3-year annualized return of -3.32% as of Q1 2025. However, performance has been cyclical, with periods of stronger results such as an 11.37% quarterly return in Q4 2023, demonstrating the fund’s responsiveness to changing market environments and value opportunity cycles.</w:t>
      </w:r>
    </w:p>
    <w:p w14:paraId="5DD4DEE0" w14:textId="77777777" w:rsidR="00636F0A" w:rsidRPr="00636F0A" w:rsidRDefault="00636F0A" w:rsidP="00EB2DF1">
      <w:pPr>
        <w:jc w:val="both"/>
        <w:rPr>
          <w:sz w:val="20"/>
          <w:szCs w:val="20"/>
          <w:lang w:val="en-US"/>
        </w:rPr>
      </w:pPr>
    </w:p>
    <w:p w14:paraId="4A772658" w14:textId="77777777" w:rsidR="00636F0A" w:rsidRPr="00636F0A" w:rsidRDefault="00636F0A" w:rsidP="00EB2DF1">
      <w:pPr>
        <w:jc w:val="both"/>
        <w:rPr>
          <w:sz w:val="20"/>
          <w:szCs w:val="20"/>
          <w:lang w:val="en-US"/>
        </w:rPr>
      </w:pPr>
      <w:r w:rsidRPr="00636F0A">
        <w:rPr>
          <w:sz w:val="20"/>
          <w:szCs w:val="20"/>
          <w:lang w:val="en-US"/>
        </w:rPr>
        <w:lastRenderedPageBreak/>
        <w:t>Similarly, the Olstein Strategic Opportunities Fund delivered a 14.44% return in the same quarter, highlighting Olstein’s ability to capitalize on special situations, restructuring plays, and mispriced securities, which are core to his investment style.</w:t>
      </w:r>
    </w:p>
    <w:p w14:paraId="5806D82E" w14:textId="77777777" w:rsidR="00636F0A" w:rsidRPr="00636F0A" w:rsidRDefault="00636F0A" w:rsidP="00EB2DF1">
      <w:pPr>
        <w:jc w:val="both"/>
        <w:rPr>
          <w:sz w:val="20"/>
          <w:szCs w:val="20"/>
          <w:lang w:val="en-US"/>
        </w:rPr>
      </w:pPr>
    </w:p>
    <w:p w14:paraId="3A75E7DC" w14:textId="0DBA5C2E" w:rsidR="00636F0A" w:rsidRDefault="00636F0A" w:rsidP="00636F0A">
      <w:pPr>
        <w:jc w:val="both"/>
        <w:rPr>
          <w:sz w:val="20"/>
          <w:szCs w:val="20"/>
          <w:lang w:val="en-US"/>
        </w:rPr>
      </w:pPr>
      <w:r w:rsidRPr="00636F0A">
        <w:rPr>
          <w:sz w:val="20"/>
          <w:szCs w:val="20"/>
          <w:lang w:val="en-US"/>
        </w:rPr>
        <w:t>Despite short-term volatility, Olstein has consistently maintained a long-term focus centered on capital preservation, conservative accounting analysis, and identifying hidden value through forensic financial scrutiny. His approach prioritizes avoiding permanent capital loss over chasing benchmark-relative performance, reinforcing his identity as a disciplined, risk-conscious value investor.</w:t>
      </w:r>
    </w:p>
    <w:p w14:paraId="15BBADA4" w14:textId="77777777" w:rsidR="004918FC" w:rsidRPr="004918FC" w:rsidRDefault="004918FC" w:rsidP="004918FC">
      <w:pPr>
        <w:jc w:val="both"/>
      </w:pPr>
    </w:p>
    <w:p w14:paraId="3993BDA6" w14:textId="01109E72" w:rsidR="00130275" w:rsidRPr="00292CBE" w:rsidRDefault="003C4177"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0EB1539" w:rsidR="00461642" w:rsidRPr="009F2EAB" w:rsidRDefault="003C4177"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3F29EC1B" w14:textId="416EFEA4" w:rsidR="00636F0A" w:rsidRPr="00636F0A" w:rsidRDefault="00636F0A" w:rsidP="00EB2DF1">
      <w:pPr>
        <w:jc w:val="both"/>
        <w:rPr>
          <w:sz w:val="20"/>
          <w:szCs w:val="20"/>
        </w:rPr>
      </w:pPr>
      <w:r w:rsidRPr="00636F0A">
        <w:rPr>
          <w:sz w:val="20"/>
          <w:szCs w:val="20"/>
        </w:rPr>
        <w:t>Olstein’s investment style is best understood as a forensic form of value investing, where the focus is less on surface-level valuation multiples and more on the quality and reliability of reported financial information.</w:t>
      </w:r>
    </w:p>
    <w:p w14:paraId="465390A4" w14:textId="77777777" w:rsidR="00636F0A" w:rsidRPr="00636F0A" w:rsidRDefault="00636F0A" w:rsidP="00EB2DF1">
      <w:pPr>
        <w:jc w:val="both"/>
        <w:rPr>
          <w:sz w:val="20"/>
          <w:szCs w:val="20"/>
        </w:rPr>
      </w:pPr>
    </w:p>
    <w:p w14:paraId="0EE0AC56" w14:textId="77777777" w:rsidR="00636F0A" w:rsidRPr="00636F0A" w:rsidRDefault="00636F0A" w:rsidP="00EB2DF1">
      <w:pPr>
        <w:jc w:val="both"/>
        <w:rPr>
          <w:sz w:val="20"/>
          <w:szCs w:val="20"/>
        </w:rPr>
      </w:pPr>
      <w:r w:rsidRPr="00636F0A">
        <w:rPr>
          <w:sz w:val="20"/>
          <w:szCs w:val="20"/>
        </w:rPr>
        <w:t>At the core of his approach is the belief that a company’s true economic condition is often not visible in headline earnings, but instead embedded in the details of financial statements—especially cash flow reconciliations, accounting policies, and footnote disclosures. Rather than accepting reported earnings at face value, he systematically evaluates whether those earnings are sustainable, recurring, and supported by real cash generation.</w:t>
      </w:r>
    </w:p>
    <w:p w14:paraId="5C402107" w14:textId="77777777" w:rsidR="00636F0A" w:rsidRPr="00636F0A" w:rsidRDefault="00636F0A" w:rsidP="00EB2DF1">
      <w:pPr>
        <w:jc w:val="both"/>
        <w:rPr>
          <w:sz w:val="20"/>
          <w:szCs w:val="20"/>
        </w:rPr>
      </w:pPr>
    </w:p>
    <w:p w14:paraId="233FF5D1" w14:textId="77777777" w:rsidR="00636F0A" w:rsidRPr="00636F0A" w:rsidRDefault="00636F0A" w:rsidP="00EB2DF1">
      <w:pPr>
        <w:jc w:val="both"/>
        <w:rPr>
          <w:sz w:val="20"/>
          <w:szCs w:val="20"/>
        </w:rPr>
      </w:pPr>
      <w:r w:rsidRPr="00636F0A">
        <w:rPr>
          <w:sz w:val="20"/>
          <w:szCs w:val="20"/>
        </w:rPr>
        <w:t>This is why his style is often described as forensic accounting–driven investing. He looks for distortions in reported results—such as aggressive revenue recognition, one-time gains, or accounting adjustments—that may temporarily inflate earnings but do not reflect underlying business strength. This analytical rigor helps him avoid value traps where stocks appear cheap but are structurally weak.</w:t>
      </w:r>
    </w:p>
    <w:p w14:paraId="67C61875" w14:textId="77777777" w:rsidR="00636F0A" w:rsidRPr="00636F0A" w:rsidRDefault="00636F0A" w:rsidP="00EB2DF1">
      <w:pPr>
        <w:jc w:val="both"/>
        <w:rPr>
          <w:sz w:val="20"/>
          <w:szCs w:val="20"/>
        </w:rPr>
      </w:pPr>
    </w:p>
    <w:p w14:paraId="35A52FEC" w14:textId="5A2BC0AE" w:rsidR="00636F0A" w:rsidRPr="00636F0A" w:rsidRDefault="00636F0A" w:rsidP="00EB2DF1">
      <w:pPr>
        <w:jc w:val="both"/>
        <w:rPr>
          <w:sz w:val="20"/>
          <w:szCs w:val="20"/>
        </w:rPr>
      </w:pPr>
      <w:r w:rsidRPr="00636F0A">
        <w:rPr>
          <w:sz w:val="20"/>
          <w:szCs w:val="20"/>
        </w:rPr>
        <w:t>Olstein is also strongly contrarian, but not in a purely sentiment-based sense. He does not simply buy unpopular stocks; instead, he targets companies that are misunderstood due to complex accounting, temporary setbacks, or misleading headline metrics, while still demonstrating strong free cash flow and durable business models.</w:t>
      </w:r>
    </w:p>
    <w:p w14:paraId="1D2C4E66" w14:textId="77777777" w:rsidR="00636F0A" w:rsidRPr="00636F0A" w:rsidRDefault="00636F0A" w:rsidP="00EB2DF1">
      <w:pPr>
        <w:jc w:val="both"/>
        <w:rPr>
          <w:sz w:val="20"/>
          <w:szCs w:val="20"/>
        </w:rPr>
      </w:pPr>
    </w:p>
    <w:p w14:paraId="47C8547A" w14:textId="77777777" w:rsidR="00636F0A" w:rsidRPr="00636F0A" w:rsidRDefault="00636F0A" w:rsidP="00EB2DF1">
      <w:pPr>
        <w:jc w:val="both"/>
        <w:rPr>
          <w:sz w:val="20"/>
          <w:szCs w:val="20"/>
        </w:rPr>
      </w:pPr>
      <w:r w:rsidRPr="00636F0A">
        <w:rPr>
          <w:sz w:val="20"/>
          <w:szCs w:val="20"/>
        </w:rPr>
        <w:t>His style is therefore both defensive and opportunistic:</w:t>
      </w:r>
    </w:p>
    <w:p w14:paraId="6B5DB9B7" w14:textId="77777777" w:rsidR="00636F0A" w:rsidRPr="00636F0A" w:rsidRDefault="00636F0A" w:rsidP="00EB2DF1">
      <w:pPr>
        <w:jc w:val="both"/>
        <w:rPr>
          <w:sz w:val="20"/>
          <w:szCs w:val="20"/>
        </w:rPr>
      </w:pPr>
    </w:p>
    <w:p w14:paraId="05AA82D1" w14:textId="77777777" w:rsidR="00636F0A" w:rsidRPr="00EB2DF1" w:rsidRDefault="00636F0A" w:rsidP="004D3C81">
      <w:pPr>
        <w:pStyle w:val="ListParagraph"/>
        <w:numPr>
          <w:ilvl w:val="0"/>
          <w:numId w:val="9"/>
        </w:numPr>
        <w:tabs>
          <w:tab w:val="left" w:pos="426"/>
        </w:tabs>
        <w:ind w:left="426" w:hanging="426"/>
        <w:jc w:val="both"/>
        <w:rPr>
          <w:sz w:val="20"/>
          <w:szCs w:val="20"/>
        </w:rPr>
      </w:pPr>
      <w:r w:rsidRPr="00EB2DF1">
        <w:rPr>
          <w:sz w:val="20"/>
          <w:szCs w:val="20"/>
        </w:rPr>
        <w:t>Defensive, because forensic analysis helps him identify hidden risks before they become permanent capital losses</w:t>
      </w:r>
    </w:p>
    <w:p w14:paraId="79693D9A" w14:textId="77777777" w:rsidR="00636F0A" w:rsidRPr="00EB2DF1" w:rsidRDefault="00636F0A" w:rsidP="004D3C81">
      <w:pPr>
        <w:pStyle w:val="ListParagraph"/>
        <w:numPr>
          <w:ilvl w:val="0"/>
          <w:numId w:val="9"/>
        </w:numPr>
        <w:tabs>
          <w:tab w:val="left" w:pos="426"/>
        </w:tabs>
        <w:ind w:left="426" w:hanging="426"/>
        <w:jc w:val="both"/>
        <w:rPr>
          <w:sz w:val="20"/>
          <w:szCs w:val="20"/>
        </w:rPr>
      </w:pPr>
      <w:r w:rsidRPr="00EB2DF1">
        <w:rPr>
          <w:sz w:val="20"/>
          <w:szCs w:val="20"/>
        </w:rPr>
        <w:t>Opportunistic, because the same complexity and misunderstanding often create mispricing that value investors can exploit</w:t>
      </w:r>
    </w:p>
    <w:p w14:paraId="556D2731" w14:textId="77777777" w:rsidR="00636F0A" w:rsidRPr="00636F0A" w:rsidRDefault="00636F0A" w:rsidP="00EB2DF1">
      <w:pPr>
        <w:jc w:val="both"/>
        <w:rPr>
          <w:sz w:val="20"/>
          <w:szCs w:val="20"/>
        </w:rPr>
      </w:pPr>
    </w:p>
    <w:p w14:paraId="0CD04EF5" w14:textId="14B60FFF" w:rsidR="00636F0A" w:rsidRDefault="00636F0A" w:rsidP="00636F0A">
      <w:pPr>
        <w:jc w:val="both"/>
        <w:rPr>
          <w:sz w:val="20"/>
          <w:szCs w:val="20"/>
        </w:rPr>
      </w:pPr>
      <w:r w:rsidRPr="00636F0A">
        <w:rPr>
          <w:sz w:val="20"/>
          <w:szCs w:val="20"/>
        </w:rPr>
        <w:t>Through this combination, he developed a disciplined framework that integrates value investing principles with deep financial statement analysis, making his approach distinct from traditional low-P/E or screen-based value strategies.</w:t>
      </w:r>
    </w:p>
    <w:p w14:paraId="41E1C967" w14:textId="77777777" w:rsidR="00C562CD" w:rsidRDefault="00C562CD" w:rsidP="004918FC">
      <w:pPr>
        <w:jc w:val="both"/>
        <w:rPr>
          <w:sz w:val="20"/>
          <w:szCs w:val="20"/>
        </w:rPr>
      </w:pPr>
    </w:p>
    <w:p w14:paraId="6B461BB7" w14:textId="6DFABD78" w:rsidR="000C08D2" w:rsidRPr="00135786" w:rsidRDefault="003C4177"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2D22128F" w14:textId="5B8BAAA7" w:rsidR="00636F0A" w:rsidRPr="00636F0A" w:rsidRDefault="00636F0A" w:rsidP="00EB2DF1">
      <w:pPr>
        <w:jc w:val="both"/>
        <w:rPr>
          <w:sz w:val="20"/>
          <w:szCs w:val="20"/>
          <w:lang w:val="en-US"/>
        </w:rPr>
      </w:pPr>
      <w:r w:rsidRPr="00636F0A">
        <w:rPr>
          <w:sz w:val="20"/>
          <w:szCs w:val="20"/>
          <w:lang w:val="en-US"/>
        </w:rPr>
        <w:t>Olstein’s investment philosophy is grounded in the idea that earnings quality is more important than earnings quantity, meaning that reported profits alone are not enough to understand a company’s true economic strength.</w:t>
      </w:r>
    </w:p>
    <w:p w14:paraId="0F2EC282" w14:textId="77777777" w:rsidR="00636F0A" w:rsidRPr="00636F0A" w:rsidRDefault="00636F0A" w:rsidP="00EB2DF1">
      <w:pPr>
        <w:jc w:val="both"/>
        <w:rPr>
          <w:sz w:val="20"/>
          <w:szCs w:val="20"/>
          <w:lang w:val="en-US"/>
        </w:rPr>
      </w:pPr>
    </w:p>
    <w:p w14:paraId="0FE89E71" w14:textId="77777777" w:rsidR="00636F0A" w:rsidRPr="00636F0A" w:rsidRDefault="00636F0A" w:rsidP="00EB2DF1">
      <w:pPr>
        <w:jc w:val="both"/>
        <w:rPr>
          <w:sz w:val="20"/>
          <w:szCs w:val="20"/>
          <w:lang w:val="en-US"/>
        </w:rPr>
      </w:pPr>
      <w:r w:rsidRPr="00636F0A">
        <w:rPr>
          <w:sz w:val="20"/>
          <w:szCs w:val="20"/>
          <w:lang w:val="en-US"/>
        </w:rPr>
        <w:t>At the center of his thinking is the belief that financial statements must be analyzed beyond headline numbers. He argues that while management teams often present optimistic narratives about performance and growth, the real condition of a business is revealed in its cash flows, liabilities, accounting policies, and disclosure details. This is why his approach heavily emphasizes forensic accounting techniques rather than conventional valuation shortcuts.</w:t>
      </w:r>
    </w:p>
    <w:p w14:paraId="6A1304C7" w14:textId="77777777" w:rsidR="00636F0A" w:rsidRPr="00636F0A" w:rsidRDefault="00636F0A" w:rsidP="00EB2DF1">
      <w:pPr>
        <w:jc w:val="both"/>
        <w:rPr>
          <w:sz w:val="20"/>
          <w:szCs w:val="20"/>
          <w:lang w:val="en-US"/>
        </w:rPr>
      </w:pPr>
    </w:p>
    <w:p w14:paraId="76AB3B2E" w14:textId="181EA189" w:rsidR="00636F0A" w:rsidRPr="00636F0A" w:rsidRDefault="00636F0A" w:rsidP="00EB2DF1">
      <w:pPr>
        <w:jc w:val="both"/>
        <w:rPr>
          <w:sz w:val="20"/>
          <w:szCs w:val="20"/>
          <w:lang w:val="en-US"/>
        </w:rPr>
      </w:pPr>
      <w:r w:rsidRPr="00636F0A">
        <w:rPr>
          <w:sz w:val="20"/>
          <w:szCs w:val="20"/>
          <w:lang w:val="en-US"/>
        </w:rPr>
        <w:lastRenderedPageBreak/>
        <w:t>A defining feature of his philosophy is skepticism toward reported earnings. Instead of assuming financial statements accurately reflect economic reality, Olstein treats them as starting points for investigation. This mindset leads him to focus on sustainability—whether earnings are recurring, supported by cash flow, and free from accounting distortions or temporary adjustments.</w:t>
      </w:r>
    </w:p>
    <w:p w14:paraId="220A3B57" w14:textId="77777777" w:rsidR="00636F0A" w:rsidRPr="00636F0A" w:rsidRDefault="00636F0A" w:rsidP="00EB2DF1">
      <w:pPr>
        <w:jc w:val="both"/>
        <w:rPr>
          <w:sz w:val="20"/>
          <w:szCs w:val="20"/>
          <w:lang w:val="en-US"/>
        </w:rPr>
      </w:pPr>
    </w:p>
    <w:p w14:paraId="0FFE0AD3" w14:textId="53D1C5A9" w:rsidR="00636F0A" w:rsidRPr="004D3C81" w:rsidRDefault="00636F0A" w:rsidP="004D3C81">
      <w:pPr>
        <w:jc w:val="both"/>
        <w:rPr>
          <w:sz w:val="20"/>
          <w:szCs w:val="20"/>
          <w:lang w:val="en-US"/>
        </w:rPr>
      </w:pPr>
      <w:r w:rsidRPr="00636F0A">
        <w:rPr>
          <w:sz w:val="20"/>
          <w:szCs w:val="20"/>
          <w:lang w:val="en-US"/>
        </w:rPr>
        <w:t>His philosophy also places strong emphasis on free cash flow as the true measure of business strength. He views free cash flow as the “lifeblood” of a company because it determines a firm’s ability to</w:t>
      </w:r>
      <w:r w:rsidR="004D3C81">
        <w:rPr>
          <w:sz w:val="20"/>
          <w:szCs w:val="20"/>
          <w:lang w:val="en-US"/>
        </w:rPr>
        <w:t xml:space="preserve"> </w:t>
      </w:r>
      <w:r w:rsidRPr="004D3C81">
        <w:rPr>
          <w:sz w:val="20"/>
          <w:szCs w:val="20"/>
          <w:lang w:val="en-US"/>
        </w:rPr>
        <w:t>survive economic downturns</w:t>
      </w:r>
      <w:r w:rsidR="004D3C81">
        <w:rPr>
          <w:sz w:val="20"/>
          <w:szCs w:val="20"/>
          <w:lang w:val="en-US"/>
        </w:rPr>
        <w:t xml:space="preserve">, </w:t>
      </w:r>
      <w:r w:rsidRPr="004D3C81">
        <w:rPr>
          <w:sz w:val="20"/>
          <w:szCs w:val="20"/>
          <w:lang w:val="en-US"/>
        </w:rPr>
        <w:t>reinvest in operations and growth</w:t>
      </w:r>
      <w:r w:rsidR="004D3C81">
        <w:rPr>
          <w:sz w:val="20"/>
          <w:szCs w:val="20"/>
          <w:lang w:val="en-US"/>
        </w:rPr>
        <w:t xml:space="preserve">, </w:t>
      </w:r>
      <w:r w:rsidRPr="004D3C81">
        <w:rPr>
          <w:sz w:val="20"/>
          <w:szCs w:val="20"/>
          <w:lang w:val="en-US"/>
        </w:rPr>
        <w:t>reduce debt or strengthen the balance sheet</w:t>
      </w:r>
      <w:r w:rsidR="004D3C81">
        <w:rPr>
          <w:sz w:val="20"/>
          <w:szCs w:val="20"/>
          <w:lang w:val="en-US"/>
        </w:rPr>
        <w:t xml:space="preserve"> and </w:t>
      </w:r>
      <w:r w:rsidRPr="004D3C81">
        <w:rPr>
          <w:sz w:val="20"/>
          <w:szCs w:val="20"/>
          <w:lang w:val="en-US"/>
        </w:rPr>
        <w:t>return capital to shareholders</w:t>
      </w:r>
      <w:r w:rsidR="004D3C81">
        <w:rPr>
          <w:sz w:val="20"/>
          <w:szCs w:val="20"/>
          <w:lang w:val="en-US"/>
        </w:rPr>
        <w:t>.</w:t>
      </w:r>
    </w:p>
    <w:p w14:paraId="1FF20597" w14:textId="77777777" w:rsidR="00636F0A" w:rsidRPr="00636F0A" w:rsidRDefault="00636F0A" w:rsidP="00EB2DF1">
      <w:pPr>
        <w:jc w:val="both"/>
        <w:rPr>
          <w:sz w:val="20"/>
          <w:szCs w:val="20"/>
          <w:lang w:val="en-US"/>
        </w:rPr>
      </w:pPr>
    </w:p>
    <w:p w14:paraId="22CD2988" w14:textId="77777777" w:rsidR="00636F0A" w:rsidRPr="00636F0A" w:rsidRDefault="00636F0A" w:rsidP="00EB2DF1">
      <w:pPr>
        <w:jc w:val="both"/>
        <w:rPr>
          <w:sz w:val="20"/>
          <w:szCs w:val="20"/>
          <w:lang w:val="en-US"/>
        </w:rPr>
      </w:pPr>
      <w:r w:rsidRPr="00636F0A">
        <w:rPr>
          <w:sz w:val="20"/>
          <w:szCs w:val="20"/>
          <w:lang w:val="en-US"/>
        </w:rPr>
        <w:t>Even when reported earnings fluctuate, he believes companies with strong, consistent cash generation are fundamentally more resilient and valuable over the long term.</w:t>
      </w:r>
    </w:p>
    <w:p w14:paraId="33BEF84F" w14:textId="77777777" w:rsidR="00636F0A" w:rsidRPr="00636F0A" w:rsidRDefault="00636F0A" w:rsidP="00EB2DF1">
      <w:pPr>
        <w:jc w:val="both"/>
        <w:rPr>
          <w:sz w:val="20"/>
          <w:szCs w:val="20"/>
          <w:lang w:val="en-US"/>
        </w:rPr>
      </w:pPr>
    </w:p>
    <w:p w14:paraId="3287CC8F" w14:textId="6A27C894" w:rsidR="003C4177" w:rsidRPr="004918FC" w:rsidRDefault="00636F0A" w:rsidP="00636F0A">
      <w:pPr>
        <w:jc w:val="both"/>
        <w:rPr>
          <w:sz w:val="20"/>
          <w:szCs w:val="20"/>
          <w:lang w:val="en-US"/>
        </w:rPr>
      </w:pPr>
      <w:r w:rsidRPr="00636F0A">
        <w:rPr>
          <w:sz w:val="20"/>
          <w:szCs w:val="20"/>
          <w:lang w:val="en-US"/>
        </w:rPr>
        <w:t>Ultimately, Olstein’s philosophy combines disciplined skepticism, forensic disclosure analysis, and a focus on cash-flow-driven value, all anchored in the belief that transparency and accounting truth are essential to successful long-term investing.</w:t>
      </w:r>
    </w:p>
    <w:p w14:paraId="5F085BE1" w14:textId="77777777" w:rsidR="00705110" w:rsidRDefault="00705110" w:rsidP="000C08D2">
      <w:pPr>
        <w:rPr>
          <w:sz w:val="20"/>
          <w:szCs w:val="20"/>
        </w:rPr>
      </w:pPr>
    </w:p>
    <w:p w14:paraId="4C0D8AC5" w14:textId="79BD3B81" w:rsidR="00135786" w:rsidRPr="00135786" w:rsidRDefault="003C4177"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1B6F6C95" w14:textId="1346BE5E" w:rsidR="00C17A1D" w:rsidRPr="00C17A1D" w:rsidRDefault="00C17A1D" w:rsidP="00EB2DF1">
      <w:pPr>
        <w:jc w:val="both"/>
        <w:rPr>
          <w:sz w:val="20"/>
          <w:szCs w:val="20"/>
          <w:lang w:val="en-US"/>
        </w:rPr>
      </w:pPr>
      <w:r w:rsidRPr="00C17A1D">
        <w:rPr>
          <w:sz w:val="20"/>
          <w:szCs w:val="20"/>
          <w:lang w:val="en-US"/>
        </w:rPr>
        <w:t>Olstein’s investment philosophy is grounded in the idea that earnings quality is more important than earnings quantity, meaning that reported profits alone are not enough to understand a company’s true economic strength.</w:t>
      </w:r>
    </w:p>
    <w:p w14:paraId="1CA54628" w14:textId="77777777" w:rsidR="00C17A1D" w:rsidRPr="00C17A1D" w:rsidRDefault="00C17A1D" w:rsidP="00EB2DF1">
      <w:pPr>
        <w:jc w:val="both"/>
        <w:rPr>
          <w:sz w:val="20"/>
          <w:szCs w:val="20"/>
          <w:lang w:val="en-US"/>
        </w:rPr>
      </w:pPr>
    </w:p>
    <w:p w14:paraId="0B811E96" w14:textId="77777777" w:rsidR="00C17A1D" w:rsidRPr="00C17A1D" w:rsidRDefault="00C17A1D" w:rsidP="00EB2DF1">
      <w:pPr>
        <w:jc w:val="both"/>
        <w:rPr>
          <w:sz w:val="20"/>
          <w:szCs w:val="20"/>
          <w:lang w:val="en-US"/>
        </w:rPr>
      </w:pPr>
      <w:r w:rsidRPr="00C17A1D">
        <w:rPr>
          <w:sz w:val="20"/>
          <w:szCs w:val="20"/>
          <w:lang w:val="en-US"/>
        </w:rPr>
        <w:t>At the center of his thinking is the belief that financial statements must be analyzed beyond headline numbers. He argues that while management teams often present optimistic narratives about performance and growth, the real condition of a business is revealed in its cash flows, liabilities, accounting policies, and disclosure details. This is why his approach heavily emphasizes forensic accounting techniques rather than conventional valuation shortcuts.</w:t>
      </w:r>
    </w:p>
    <w:p w14:paraId="737F20DA" w14:textId="77777777" w:rsidR="00C17A1D" w:rsidRPr="00C17A1D" w:rsidRDefault="00C17A1D" w:rsidP="00EB2DF1">
      <w:pPr>
        <w:jc w:val="both"/>
        <w:rPr>
          <w:sz w:val="20"/>
          <w:szCs w:val="20"/>
          <w:lang w:val="en-US"/>
        </w:rPr>
      </w:pPr>
    </w:p>
    <w:p w14:paraId="6F1C4C85" w14:textId="1C01E581" w:rsidR="00C17A1D" w:rsidRPr="00C17A1D" w:rsidRDefault="00C17A1D" w:rsidP="00EB2DF1">
      <w:pPr>
        <w:jc w:val="both"/>
        <w:rPr>
          <w:sz w:val="20"/>
          <w:szCs w:val="20"/>
          <w:lang w:val="en-US"/>
        </w:rPr>
      </w:pPr>
      <w:r w:rsidRPr="00C17A1D">
        <w:rPr>
          <w:sz w:val="20"/>
          <w:szCs w:val="20"/>
          <w:lang w:val="en-US"/>
        </w:rPr>
        <w:t>A defining feature of his philosophy is skepticism toward reported earnings. Instead of assuming financial statements accurately reflect economic reality, Olstein treats them as starting points for investigation. This mindset leads him to focus on sustainability—whether earnings are recurring, supported by cash flow, and free from accounting distortions or temporary adjustments.</w:t>
      </w:r>
    </w:p>
    <w:p w14:paraId="3D92B069" w14:textId="77777777" w:rsidR="00C17A1D" w:rsidRPr="00C17A1D" w:rsidRDefault="00C17A1D" w:rsidP="00EB2DF1">
      <w:pPr>
        <w:jc w:val="both"/>
        <w:rPr>
          <w:sz w:val="20"/>
          <w:szCs w:val="20"/>
          <w:lang w:val="en-US"/>
        </w:rPr>
      </w:pPr>
    </w:p>
    <w:p w14:paraId="3F869305" w14:textId="77777777" w:rsidR="00C17A1D" w:rsidRPr="00C17A1D" w:rsidRDefault="00C17A1D" w:rsidP="00EB2DF1">
      <w:pPr>
        <w:jc w:val="both"/>
        <w:rPr>
          <w:sz w:val="20"/>
          <w:szCs w:val="20"/>
          <w:lang w:val="en-US"/>
        </w:rPr>
      </w:pPr>
      <w:r w:rsidRPr="00C17A1D">
        <w:rPr>
          <w:sz w:val="20"/>
          <w:szCs w:val="20"/>
          <w:lang w:val="en-US"/>
        </w:rPr>
        <w:t>Even when reported earnings fluctuate, he believes companies with strong, consistent cash generation are fundamentally more resilient and valuable over the long term.</w:t>
      </w:r>
    </w:p>
    <w:p w14:paraId="488A59A6" w14:textId="77777777" w:rsidR="00705110" w:rsidRDefault="00705110" w:rsidP="000C08D2">
      <w:pPr>
        <w:rPr>
          <w:sz w:val="20"/>
          <w:szCs w:val="20"/>
        </w:rPr>
      </w:pPr>
    </w:p>
    <w:p w14:paraId="5090BA83" w14:textId="0252622E" w:rsidR="00541A70" w:rsidRPr="00541A70" w:rsidRDefault="003C4177" w:rsidP="00541A70">
      <w:pPr>
        <w:tabs>
          <w:tab w:val="left" w:pos="567"/>
        </w:tabs>
        <w:rPr>
          <w:b/>
          <w:bCs/>
        </w:rPr>
      </w:pPr>
      <w:r>
        <w:rPr>
          <w:b/>
          <w:bCs/>
        </w:rPr>
        <w:t xml:space="preserve">5.4 </w:t>
      </w:r>
      <w:r w:rsidR="00541A70" w:rsidRPr="00541A70">
        <w:rPr>
          <w:b/>
          <w:bCs/>
        </w:rPr>
        <w:t>Asset Allocation Strategy</w:t>
      </w:r>
    </w:p>
    <w:p w14:paraId="73293609" w14:textId="77777777" w:rsidR="00541A70" w:rsidRDefault="00541A70" w:rsidP="00541A70">
      <w:pPr>
        <w:tabs>
          <w:tab w:val="left" w:pos="567"/>
        </w:tabs>
      </w:pPr>
    </w:p>
    <w:p w14:paraId="5F300517" w14:textId="7A3A7992" w:rsidR="00C17A1D" w:rsidRPr="00C17A1D" w:rsidRDefault="00C17A1D" w:rsidP="00EB2DF1">
      <w:pPr>
        <w:tabs>
          <w:tab w:val="left" w:pos="567"/>
        </w:tabs>
        <w:jc w:val="both"/>
        <w:rPr>
          <w:sz w:val="20"/>
          <w:szCs w:val="20"/>
        </w:rPr>
      </w:pPr>
      <w:r w:rsidRPr="00C17A1D">
        <w:rPr>
          <w:sz w:val="20"/>
          <w:szCs w:val="20"/>
        </w:rPr>
        <w:t>Olstein’s asset allocation strategy, implemented through the Olstein Funds, is primarily equity-focused, but intentionally flexible across market capitalizations and industries. This structure reflects his belief that mispricing is not confined to a specific segment of the market—value opportunities can exist in both large-cap and small-cap companies when examined through a forensic accounting lens.</w:t>
      </w:r>
    </w:p>
    <w:p w14:paraId="50402D4E" w14:textId="77777777" w:rsidR="00C17A1D" w:rsidRPr="00C17A1D" w:rsidRDefault="00C17A1D" w:rsidP="00EB2DF1">
      <w:pPr>
        <w:tabs>
          <w:tab w:val="left" w:pos="567"/>
        </w:tabs>
        <w:jc w:val="both"/>
        <w:rPr>
          <w:sz w:val="20"/>
          <w:szCs w:val="20"/>
        </w:rPr>
      </w:pPr>
    </w:p>
    <w:p w14:paraId="4916DD08" w14:textId="77777777" w:rsidR="00C17A1D" w:rsidRPr="00C17A1D" w:rsidRDefault="00C17A1D" w:rsidP="00EB2DF1">
      <w:pPr>
        <w:tabs>
          <w:tab w:val="left" w:pos="567"/>
        </w:tabs>
        <w:jc w:val="both"/>
        <w:rPr>
          <w:sz w:val="20"/>
          <w:szCs w:val="20"/>
        </w:rPr>
      </w:pPr>
      <w:r w:rsidRPr="00C17A1D">
        <w:rPr>
          <w:sz w:val="20"/>
          <w:szCs w:val="20"/>
        </w:rPr>
        <w:t>A key feature of his allocation approach is breadth combined with selectivity. While his portfolios span multiple sectors, he tends to concentrate capital in areas where companies are temporarily out of favor or misunderstood by the market. He views periods of pessimism or negative sentiment as fertile ground for value creation, provided the underlying financial statements show strength in cash flow generation and balance sheet integrity.</w:t>
      </w:r>
    </w:p>
    <w:p w14:paraId="0D2A51A1" w14:textId="77777777" w:rsidR="00C17A1D" w:rsidRPr="00C17A1D" w:rsidRDefault="00C17A1D" w:rsidP="00EB2DF1">
      <w:pPr>
        <w:tabs>
          <w:tab w:val="left" w:pos="567"/>
        </w:tabs>
        <w:jc w:val="both"/>
        <w:rPr>
          <w:sz w:val="20"/>
          <w:szCs w:val="20"/>
        </w:rPr>
      </w:pPr>
    </w:p>
    <w:p w14:paraId="2B8A392C" w14:textId="3056C4EF" w:rsidR="00C17A1D" w:rsidRPr="00C17A1D" w:rsidRDefault="00C17A1D" w:rsidP="00EB2DF1">
      <w:pPr>
        <w:tabs>
          <w:tab w:val="left" w:pos="567"/>
        </w:tabs>
        <w:jc w:val="both"/>
        <w:rPr>
          <w:sz w:val="20"/>
          <w:szCs w:val="20"/>
        </w:rPr>
      </w:pPr>
      <w:r w:rsidRPr="00C17A1D">
        <w:rPr>
          <w:sz w:val="20"/>
          <w:szCs w:val="20"/>
        </w:rPr>
        <w:t>His strategy is also strongly contrarian in nature. Olstein is willing to allocate capital to industries or business models that many investors avoid, but only when forensic analysis confirms that reported risks are overstated or not supported by underlying financial reality.</w:t>
      </w:r>
    </w:p>
    <w:p w14:paraId="70C022D9" w14:textId="77777777" w:rsidR="00C17A1D" w:rsidRPr="00C17A1D" w:rsidRDefault="00C17A1D" w:rsidP="00EB2DF1">
      <w:pPr>
        <w:tabs>
          <w:tab w:val="left" w:pos="567"/>
        </w:tabs>
        <w:jc w:val="both"/>
        <w:rPr>
          <w:sz w:val="20"/>
          <w:szCs w:val="20"/>
        </w:rPr>
      </w:pPr>
    </w:p>
    <w:p w14:paraId="1605E52E" w14:textId="77777777" w:rsidR="00C17A1D" w:rsidRPr="00C17A1D" w:rsidRDefault="00C17A1D" w:rsidP="00EB2DF1">
      <w:pPr>
        <w:tabs>
          <w:tab w:val="left" w:pos="567"/>
        </w:tabs>
        <w:jc w:val="both"/>
        <w:rPr>
          <w:sz w:val="20"/>
          <w:szCs w:val="20"/>
        </w:rPr>
      </w:pPr>
      <w:r w:rsidRPr="00C17A1D">
        <w:rPr>
          <w:sz w:val="20"/>
          <w:szCs w:val="20"/>
        </w:rPr>
        <w:t xml:space="preserve">At the same time, he maintains a disciplined stance against over-diversification. Rather than spreading capital thinly across a large number of holdings, he prefers to concentrate investments in companies where </w:t>
      </w:r>
      <w:r w:rsidRPr="00C17A1D">
        <w:rPr>
          <w:sz w:val="20"/>
          <w:szCs w:val="20"/>
        </w:rPr>
        <w:lastRenderedPageBreak/>
        <w:t>detailed disclosure analysis provides a clear margin of safety. This ensures that each position reflects high conviction based on financial transparency and cash flow strength.</w:t>
      </w:r>
    </w:p>
    <w:p w14:paraId="3DDDA1B6" w14:textId="77777777" w:rsidR="00541A70" w:rsidRDefault="00541A70" w:rsidP="00541A70">
      <w:pPr>
        <w:tabs>
          <w:tab w:val="left" w:pos="567"/>
        </w:tabs>
      </w:pPr>
    </w:p>
    <w:p w14:paraId="5B501BF7" w14:textId="0628C20A" w:rsidR="00541A70" w:rsidRPr="00541A70" w:rsidRDefault="003C4177" w:rsidP="00541A70">
      <w:pPr>
        <w:tabs>
          <w:tab w:val="left" w:pos="567"/>
        </w:tabs>
        <w:rPr>
          <w:b/>
          <w:bCs/>
        </w:rPr>
      </w:pPr>
      <w:r>
        <w:rPr>
          <w:b/>
          <w:bCs/>
        </w:rPr>
        <w:t xml:space="preserve">5.5 </w:t>
      </w:r>
      <w:r w:rsidR="00541A70" w:rsidRPr="00541A70">
        <w:rPr>
          <w:b/>
          <w:bCs/>
        </w:rPr>
        <w:t>Stock Selection Methodology</w:t>
      </w:r>
    </w:p>
    <w:p w14:paraId="12D89F0F" w14:textId="77777777" w:rsidR="00541A70" w:rsidRDefault="00541A70" w:rsidP="00541A70">
      <w:pPr>
        <w:tabs>
          <w:tab w:val="left" w:pos="567"/>
        </w:tabs>
      </w:pPr>
    </w:p>
    <w:p w14:paraId="25632731" w14:textId="0BCDD813" w:rsidR="00C17A1D" w:rsidRPr="00C17A1D" w:rsidRDefault="00C17A1D" w:rsidP="00EB2DF1">
      <w:pPr>
        <w:tabs>
          <w:tab w:val="left" w:pos="567"/>
        </w:tabs>
        <w:jc w:val="both"/>
        <w:rPr>
          <w:sz w:val="20"/>
          <w:szCs w:val="20"/>
        </w:rPr>
      </w:pPr>
      <w:r w:rsidRPr="00C17A1D">
        <w:rPr>
          <w:sz w:val="20"/>
          <w:szCs w:val="20"/>
        </w:rPr>
        <w:t>Olstein’s stock selection methodology is grounded in forensic accounting–driven value analysis, with a strong emphasis on identifying gaps between reported earnings and true economic performance.</w:t>
      </w:r>
    </w:p>
    <w:p w14:paraId="67E352AC" w14:textId="77777777" w:rsidR="00C17A1D" w:rsidRPr="00C17A1D" w:rsidRDefault="00C17A1D" w:rsidP="00EB2DF1">
      <w:pPr>
        <w:tabs>
          <w:tab w:val="left" w:pos="567"/>
        </w:tabs>
        <w:jc w:val="both"/>
        <w:rPr>
          <w:sz w:val="20"/>
          <w:szCs w:val="20"/>
        </w:rPr>
      </w:pPr>
    </w:p>
    <w:p w14:paraId="16E78274" w14:textId="77777777" w:rsidR="00C17A1D" w:rsidRPr="00C17A1D" w:rsidRDefault="00C17A1D" w:rsidP="00EB2DF1">
      <w:pPr>
        <w:tabs>
          <w:tab w:val="left" w:pos="567"/>
        </w:tabs>
        <w:jc w:val="both"/>
        <w:rPr>
          <w:sz w:val="20"/>
          <w:szCs w:val="20"/>
        </w:rPr>
      </w:pPr>
      <w:r w:rsidRPr="00C17A1D">
        <w:rPr>
          <w:sz w:val="20"/>
          <w:szCs w:val="20"/>
        </w:rPr>
        <w:t>At the center of his process is the search for discrepancies between accounting earnings and economic reality. Rather than relying on headline earnings figures or simple valuation ratios, he digs into financial statements to determine whether reported profits are supported by sustainable free cash flow. In many cases, he finds that companies with strong cash generation are undervalued because their earnings appear weak or inconsistent due to accounting treatments, non-cash adjustments, or one-time items.</w:t>
      </w:r>
    </w:p>
    <w:p w14:paraId="4A845A2E" w14:textId="77777777" w:rsidR="00C17A1D" w:rsidRPr="00C17A1D" w:rsidRDefault="00C17A1D" w:rsidP="00EB2DF1">
      <w:pPr>
        <w:tabs>
          <w:tab w:val="left" w:pos="567"/>
        </w:tabs>
        <w:jc w:val="both"/>
        <w:rPr>
          <w:sz w:val="20"/>
          <w:szCs w:val="20"/>
        </w:rPr>
      </w:pPr>
    </w:p>
    <w:p w14:paraId="52847FD6" w14:textId="72E6FCCF" w:rsidR="00C17A1D" w:rsidRPr="00C17A1D" w:rsidRDefault="00C17A1D" w:rsidP="00EB2DF1">
      <w:pPr>
        <w:tabs>
          <w:tab w:val="left" w:pos="567"/>
        </w:tabs>
        <w:jc w:val="both"/>
        <w:rPr>
          <w:sz w:val="20"/>
          <w:szCs w:val="20"/>
        </w:rPr>
      </w:pPr>
      <w:r w:rsidRPr="00C17A1D">
        <w:rPr>
          <w:sz w:val="20"/>
          <w:szCs w:val="20"/>
        </w:rPr>
        <w:t>A key part of his methodology is evaluating earnings quality. Olstein places strong importance on whether earnings are recurring, transparent, and backed by real cash inflows. He carefully examines disclosures, footnotes, and accounting policies to assess whether management reporting reflects the true financial condition of the business.</w:t>
      </w:r>
    </w:p>
    <w:p w14:paraId="40290883" w14:textId="77777777" w:rsidR="00C17A1D" w:rsidRPr="00C17A1D" w:rsidRDefault="00C17A1D" w:rsidP="00EB2DF1">
      <w:pPr>
        <w:tabs>
          <w:tab w:val="left" w:pos="567"/>
        </w:tabs>
        <w:jc w:val="both"/>
        <w:rPr>
          <w:sz w:val="20"/>
          <w:szCs w:val="20"/>
        </w:rPr>
      </w:pPr>
    </w:p>
    <w:p w14:paraId="01386648" w14:textId="77777777" w:rsidR="00C17A1D" w:rsidRPr="00C17A1D" w:rsidRDefault="00C17A1D" w:rsidP="00EB2DF1">
      <w:pPr>
        <w:tabs>
          <w:tab w:val="left" w:pos="567"/>
        </w:tabs>
        <w:jc w:val="both"/>
        <w:rPr>
          <w:sz w:val="20"/>
          <w:szCs w:val="20"/>
        </w:rPr>
      </w:pPr>
      <w:r w:rsidRPr="00C17A1D">
        <w:rPr>
          <w:sz w:val="20"/>
          <w:szCs w:val="20"/>
        </w:rPr>
        <w:t>He also prioritizes companies with strong balance sheets and transparent reporting practices, viewing clarity in financial disclosure as a signal of managerial integrity. Businesses that are opaque or aggressively reported are treated with skepticism, while those with clean, understandable financial statements are more likely to pass his screening process.</w:t>
      </w:r>
    </w:p>
    <w:p w14:paraId="6BB87FB7" w14:textId="77777777" w:rsidR="00C17A1D" w:rsidRPr="00C17A1D" w:rsidRDefault="00C17A1D" w:rsidP="00EB2DF1">
      <w:pPr>
        <w:tabs>
          <w:tab w:val="left" w:pos="567"/>
        </w:tabs>
        <w:jc w:val="both"/>
        <w:rPr>
          <w:sz w:val="20"/>
          <w:szCs w:val="20"/>
        </w:rPr>
      </w:pPr>
    </w:p>
    <w:p w14:paraId="20088C17" w14:textId="77777777" w:rsidR="00C17A1D" w:rsidRPr="00C17A1D" w:rsidRDefault="00C17A1D" w:rsidP="00EB2DF1">
      <w:pPr>
        <w:tabs>
          <w:tab w:val="left" w:pos="567"/>
        </w:tabs>
        <w:jc w:val="both"/>
        <w:rPr>
          <w:sz w:val="20"/>
          <w:szCs w:val="20"/>
        </w:rPr>
      </w:pPr>
      <w:r w:rsidRPr="00C17A1D">
        <w:rPr>
          <w:sz w:val="20"/>
          <w:szCs w:val="20"/>
        </w:rPr>
        <w:t>Another defining element of his methodology is its contrarian nature. He actively looks for companies that are unpopular with analysts or experiencing temporary negative sentiment. His belief is that these situations often create mispricing, especially when the market misinterprets accounting complexity as fundamental weakness.</w:t>
      </w:r>
    </w:p>
    <w:p w14:paraId="02F31012" w14:textId="77777777" w:rsidR="00C17A1D" w:rsidRPr="00C17A1D" w:rsidRDefault="00C17A1D" w:rsidP="00EB2DF1">
      <w:pPr>
        <w:tabs>
          <w:tab w:val="left" w:pos="567"/>
        </w:tabs>
        <w:jc w:val="both"/>
        <w:rPr>
          <w:sz w:val="20"/>
          <w:szCs w:val="20"/>
        </w:rPr>
      </w:pPr>
    </w:p>
    <w:p w14:paraId="5BEBAD78" w14:textId="227D7BF9" w:rsidR="00C17A1D" w:rsidRDefault="00C17A1D" w:rsidP="00C17A1D">
      <w:pPr>
        <w:tabs>
          <w:tab w:val="left" w:pos="567"/>
        </w:tabs>
        <w:jc w:val="both"/>
        <w:rPr>
          <w:sz w:val="20"/>
          <w:szCs w:val="20"/>
        </w:rPr>
      </w:pPr>
      <w:r w:rsidRPr="00C17A1D">
        <w:rPr>
          <w:sz w:val="20"/>
          <w:szCs w:val="20"/>
        </w:rPr>
        <w:t>By combining forensic accounting analysis, earnings quality assessment, and contrarian value investing, Olstein developed a disciplined methodology designed to uncover companies whose true economic strength is not accurately reflected in their reported financial results.</w:t>
      </w:r>
    </w:p>
    <w:p w14:paraId="4F1D187B" w14:textId="77777777" w:rsidR="00541A70" w:rsidRPr="00541A70" w:rsidRDefault="00541A70" w:rsidP="00541A70">
      <w:pPr>
        <w:tabs>
          <w:tab w:val="left" w:pos="567"/>
        </w:tabs>
        <w:jc w:val="both"/>
        <w:rPr>
          <w:sz w:val="20"/>
          <w:szCs w:val="20"/>
        </w:rPr>
      </w:pPr>
    </w:p>
    <w:p w14:paraId="2B4DAD8C" w14:textId="77C053BA" w:rsidR="00541A70" w:rsidRPr="00541A70" w:rsidRDefault="003C4177" w:rsidP="00541A70">
      <w:pPr>
        <w:tabs>
          <w:tab w:val="left" w:pos="567"/>
        </w:tabs>
        <w:rPr>
          <w:b/>
          <w:bCs/>
        </w:rPr>
      </w:pPr>
      <w:r>
        <w:rPr>
          <w:b/>
          <w:bCs/>
        </w:rPr>
        <w:t xml:space="preserve">5.6 </w:t>
      </w:r>
      <w:r w:rsidR="00541A70" w:rsidRPr="00541A70">
        <w:rPr>
          <w:b/>
          <w:bCs/>
        </w:rPr>
        <w:t>Valuation Methodology</w:t>
      </w:r>
    </w:p>
    <w:p w14:paraId="6AEF83D1" w14:textId="77777777" w:rsidR="00541A70" w:rsidRDefault="00541A70" w:rsidP="00541A70">
      <w:pPr>
        <w:tabs>
          <w:tab w:val="left" w:pos="567"/>
        </w:tabs>
      </w:pPr>
    </w:p>
    <w:p w14:paraId="225A2D1C" w14:textId="4309D327" w:rsidR="00C17A1D" w:rsidRPr="00C17A1D" w:rsidRDefault="00C17A1D" w:rsidP="00EB2DF1">
      <w:pPr>
        <w:tabs>
          <w:tab w:val="left" w:pos="567"/>
        </w:tabs>
        <w:jc w:val="both"/>
        <w:rPr>
          <w:sz w:val="20"/>
          <w:szCs w:val="20"/>
        </w:rPr>
      </w:pPr>
      <w:r w:rsidRPr="00C17A1D">
        <w:rPr>
          <w:sz w:val="20"/>
          <w:szCs w:val="20"/>
        </w:rPr>
        <w:t>Olstein’s valuation methodology is built around a cash-flow–driven, forensic accounting framework rather than traditional market multiples or earnings-based shortcuts.</w:t>
      </w:r>
    </w:p>
    <w:p w14:paraId="78815A85" w14:textId="77777777" w:rsidR="00C17A1D" w:rsidRPr="00C17A1D" w:rsidRDefault="00C17A1D" w:rsidP="00EB2DF1">
      <w:pPr>
        <w:tabs>
          <w:tab w:val="left" w:pos="567"/>
        </w:tabs>
        <w:jc w:val="both"/>
        <w:rPr>
          <w:sz w:val="20"/>
          <w:szCs w:val="20"/>
        </w:rPr>
      </w:pPr>
    </w:p>
    <w:p w14:paraId="157A87DF" w14:textId="77777777" w:rsidR="00C17A1D" w:rsidRPr="00C17A1D" w:rsidRDefault="00C17A1D" w:rsidP="00EB2DF1">
      <w:pPr>
        <w:tabs>
          <w:tab w:val="left" w:pos="567"/>
        </w:tabs>
        <w:jc w:val="both"/>
        <w:rPr>
          <w:sz w:val="20"/>
          <w:szCs w:val="20"/>
        </w:rPr>
      </w:pPr>
      <w:r w:rsidRPr="00C17A1D">
        <w:rPr>
          <w:sz w:val="20"/>
          <w:szCs w:val="20"/>
        </w:rPr>
        <w:t>At the core of his approach is the belief that free cash flow is the most reliable measure of a company’s true value creation ability. Instead of focusing on P/E ratios or short-term earnings fluctuations, he evaluates whether a business can consistently generate cash after maintaining and reinvesting in its operations. This focus allows him to assess whether reported profits translate into real economic benefit for shareholders.</w:t>
      </w:r>
    </w:p>
    <w:p w14:paraId="18BB2AB0" w14:textId="77777777" w:rsidR="00C17A1D" w:rsidRPr="00C17A1D" w:rsidRDefault="00C17A1D" w:rsidP="00EB2DF1">
      <w:pPr>
        <w:tabs>
          <w:tab w:val="left" w:pos="567"/>
        </w:tabs>
        <w:jc w:val="both"/>
        <w:rPr>
          <w:sz w:val="20"/>
          <w:szCs w:val="20"/>
        </w:rPr>
      </w:pPr>
    </w:p>
    <w:p w14:paraId="5F617003" w14:textId="77777777" w:rsidR="00C17A1D" w:rsidRPr="00C17A1D" w:rsidRDefault="00C17A1D" w:rsidP="00EB2DF1">
      <w:pPr>
        <w:tabs>
          <w:tab w:val="left" w:pos="567"/>
        </w:tabs>
        <w:jc w:val="both"/>
        <w:rPr>
          <w:sz w:val="20"/>
          <w:szCs w:val="20"/>
        </w:rPr>
      </w:pPr>
      <w:r w:rsidRPr="00C17A1D">
        <w:rPr>
          <w:sz w:val="20"/>
          <w:szCs w:val="20"/>
        </w:rPr>
        <w:t>A second key pillar is balance sheet strength. He analyzes leverage, liquidity, and financial structure to determine whether a company can withstand downturns and sustain operations without relying on external financing. Strong balance sheets, in his view, provide an additional layer of downside protection and reduce the risk of permanent capital loss.</w:t>
      </w:r>
    </w:p>
    <w:p w14:paraId="38130745" w14:textId="77777777" w:rsidR="00C17A1D" w:rsidRPr="00C17A1D" w:rsidRDefault="00C17A1D" w:rsidP="00EB2DF1">
      <w:pPr>
        <w:tabs>
          <w:tab w:val="left" w:pos="567"/>
        </w:tabs>
        <w:jc w:val="both"/>
        <w:rPr>
          <w:sz w:val="20"/>
          <w:szCs w:val="20"/>
        </w:rPr>
      </w:pPr>
    </w:p>
    <w:p w14:paraId="4D0AB649" w14:textId="6AF654E2" w:rsidR="00C17A1D" w:rsidRPr="00C17A1D" w:rsidRDefault="00C17A1D" w:rsidP="00EB2DF1">
      <w:pPr>
        <w:tabs>
          <w:tab w:val="left" w:pos="567"/>
        </w:tabs>
        <w:jc w:val="both"/>
        <w:rPr>
          <w:sz w:val="20"/>
          <w:szCs w:val="20"/>
        </w:rPr>
      </w:pPr>
      <w:r w:rsidRPr="00C17A1D">
        <w:rPr>
          <w:sz w:val="20"/>
          <w:szCs w:val="20"/>
        </w:rPr>
        <w:t>A defining feature of his valuation approach is forensic accounting analysis, which involves examining financial statement details such as footnotes, accounting policies, and non-cash adjustments. Olstein uses this process to detect differences between reported earnings and underlying economic reality, ensuring that valuation is based on substance rather than presentation.</w:t>
      </w:r>
    </w:p>
    <w:p w14:paraId="2EFFEEA7" w14:textId="77777777" w:rsidR="00C17A1D" w:rsidRPr="00C17A1D" w:rsidRDefault="00C17A1D" w:rsidP="00EB2DF1">
      <w:pPr>
        <w:tabs>
          <w:tab w:val="left" w:pos="567"/>
        </w:tabs>
        <w:jc w:val="both"/>
        <w:rPr>
          <w:sz w:val="20"/>
          <w:szCs w:val="20"/>
        </w:rPr>
      </w:pPr>
    </w:p>
    <w:p w14:paraId="2B73583B" w14:textId="77777777" w:rsidR="00C17A1D" w:rsidRPr="00C17A1D" w:rsidRDefault="00C17A1D" w:rsidP="00EB2DF1">
      <w:pPr>
        <w:tabs>
          <w:tab w:val="left" w:pos="567"/>
        </w:tabs>
        <w:jc w:val="both"/>
        <w:rPr>
          <w:sz w:val="20"/>
          <w:szCs w:val="20"/>
        </w:rPr>
      </w:pPr>
      <w:r w:rsidRPr="00C17A1D">
        <w:rPr>
          <w:sz w:val="20"/>
          <w:szCs w:val="20"/>
        </w:rPr>
        <w:t>He also places strong emphasis on disclosure quality and transparency. Companies that provide clear, consistent, and honest reporting are considered more reliable for valuation purposes, while opaque or aggressively reported financials are treated with caution.</w:t>
      </w:r>
    </w:p>
    <w:p w14:paraId="37239209" w14:textId="77777777" w:rsidR="00541A70" w:rsidRDefault="00541A70" w:rsidP="00541A70">
      <w:pPr>
        <w:tabs>
          <w:tab w:val="left" w:pos="567"/>
        </w:tabs>
      </w:pPr>
    </w:p>
    <w:p w14:paraId="0D55166B" w14:textId="125DA28A" w:rsidR="00541A70" w:rsidRPr="00541A70" w:rsidRDefault="003C4177" w:rsidP="00541A70">
      <w:pPr>
        <w:tabs>
          <w:tab w:val="left" w:pos="567"/>
        </w:tabs>
        <w:rPr>
          <w:b/>
          <w:bCs/>
        </w:rPr>
      </w:pPr>
      <w:r>
        <w:rPr>
          <w:b/>
          <w:bCs/>
        </w:rPr>
        <w:t xml:space="preserve">5.6 </w:t>
      </w:r>
      <w:r w:rsidR="00541A70" w:rsidRPr="00541A70">
        <w:rPr>
          <w:b/>
          <w:bCs/>
        </w:rPr>
        <w:t>Selling Criteria</w:t>
      </w:r>
    </w:p>
    <w:p w14:paraId="64FE6F4C" w14:textId="77777777" w:rsidR="00541A70" w:rsidRDefault="00541A70" w:rsidP="0065485B">
      <w:pPr>
        <w:rPr>
          <w:b/>
          <w:bCs/>
          <w:sz w:val="24"/>
          <w:szCs w:val="24"/>
        </w:rPr>
      </w:pPr>
    </w:p>
    <w:p w14:paraId="29E99D4B" w14:textId="07235A84" w:rsidR="00C17A1D" w:rsidRPr="00C17A1D" w:rsidRDefault="00C17A1D" w:rsidP="00EB2DF1">
      <w:pPr>
        <w:jc w:val="both"/>
        <w:rPr>
          <w:sz w:val="20"/>
          <w:szCs w:val="20"/>
        </w:rPr>
      </w:pPr>
      <w:r w:rsidRPr="00C17A1D">
        <w:rPr>
          <w:sz w:val="20"/>
          <w:szCs w:val="20"/>
        </w:rPr>
        <w:t>Olstein’s selling discipline is a direct extension of his forensic, cash-flow–driven investment framework, and it is built around a few strict conditions tied to valuation, fundamentals, and risk control.</w:t>
      </w:r>
    </w:p>
    <w:p w14:paraId="02440377" w14:textId="77777777" w:rsidR="00C17A1D" w:rsidRPr="00C17A1D" w:rsidRDefault="00C17A1D" w:rsidP="00EB2DF1">
      <w:pPr>
        <w:jc w:val="both"/>
        <w:rPr>
          <w:sz w:val="20"/>
          <w:szCs w:val="20"/>
        </w:rPr>
      </w:pPr>
    </w:p>
    <w:p w14:paraId="0645AF12" w14:textId="77777777" w:rsidR="00C17A1D" w:rsidRPr="00C17A1D" w:rsidRDefault="00C17A1D" w:rsidP="00EB2DF1">
      <w:pPr>
        <w:jc w:val="both"/>
        <w:rPr>
          <w:sz w:val="20"/>
          <w:szCs w:val="20"/>
        </w:rPr>
      </w:pPr>
      <w:r w:rsidRPr="00C17A1D">
        <w:rPr>
          <w:sz w:val="20"/>
          <w:szCs w:val="20"/>
        </w:rPr>
        <w:t>A primary trigger for selling is the realization of intrinsic value. Once a stock’s market price approaches or exceeds his estimate of what the underlying business is truly worth, the margin of safety diminishes. At that point, he views the position as having largely fulfilled its purpose, and capital may be reallocated to more attractively mispriced opportunities.</w:t>
      </w:r>
    </w:p>
    <w:p w14:paraId="3A59F9EB" w14:textId="77777777" w:rsidR="00C17A1D" w:rsidRPr="00C17A1D" w:rsidRDefault="00C17A1D" w:rsidP="00EB2DF1">
      <w:pPr>
        <w:jc w:val="both"/>
        <w:rPr>
          <w:sz w:val="20"/>
          <w:szCs w:val="20"/>
        </w:rPr>
      </w:pPr>
    </w:p>
    <w:p w14:paraId="28D57592" w14:textId="77777777" w:rsidR="00C17A1D" w:rsidRPr="00C17A1D" w:rsidRDefault="00C17A1D" w:rsidP="00EB2DF1">
      <w:pPr>
        <w:jc w:val="both"/>
        <w:rPr>
          <w:sz w:val="20"/>
          <w:szCs w:val="20"/>
        </w:rPr>
      </w:pPr>
      <w:r w:rsidRPr="00C17A1D">
        <w:rPr>
          <w:sz w:val="20"/>
          <w:szCs w:val="20"/>
        </w:rPr>
        <w:t>He also sells when there is a deterioration in free cash flow or business fundamentals. Since his valuation framework depends heavily on sustainable cash generation, any meaningful decline in cash flow quality, operational performance, or financial stability signals that the original investment thesis may no longer hold.</w:t>
      </w:r>
    </w:p>
    <w:p w14:paraId="200C17FD" w14:textId="77777777" w:rsidR="00C17A1D" w:rsidRPr="00C17A1D" w:rsidRDefault="00C17A1D" w:rsidP="00EB2DF1">
      <w:pPr>
        <w:jc w:val="both"/>
        <w:rPr>
          <w:sz w:val="20"/>
          <w:szCs w:val="20"/>
        </w:rPr>
      </w:pPr>
    </w:p>
    <w:p w14:paraId="0B01165C" w14:textId="72542988" w:rsidR="00C17A1D" w:rsidRPr="00C17A1D" w:rsidRDefault="00C17A1D" w:rsidP="00EB2DF1">
      <w:pPr>
        <w:jc w:val="both"/>
        <w:rPr>
          <w:sz w:val="20"/>
          <w:szCs w:val="20"/>
        </w:rPr>
      </w:pPr>
      <w:r w:rsidRPr="00C17A1D">
        <w:rPr>
          <w:sz w:val="20"/>
          <w:szCs w:val="20"/>
        </w:rPr>
        <w:t>Another key factor is the emergence of accounting or disclosure red flags. Olstein places strong emphasis on financial transparency, so warning signs such as aggressive accounting practices, opaque reporting, or inconsistencies between earnings and cash flow can prompt an exit even if the stock price has not fully reflected the deterioration.</w:t>
      </w:r>
    </w:p>
    <w:p w14:paraId="43C38BE8" w14:textId="77777777" w:rsidR="00C17A1D" w:rsidRPr="00C17A1D" w:rsidRDefault="00C17A1D" w:rsidP="00EB2DF1">
      <w:pPr>
        <w:jc w:val="both"/>
        <w:rPr>
          <w:sz w:val="20"/>
          <w:szCs w:val="20"/>
        </w:rPr>
      </w:pPr>
    </w:p>
    <w:p w14:paraId="3FDB1DDF" w14:textId="77777777" w:rsidR="00C17A1D" w:rsidRPr="00C17A1D" w:rsidRDefault="00C17A1D" w:rsidP="00EB2DF1">
      <w:pPr>
        <w:jc w:val="both"/>
        <w:rPr>
          <w:sz w:val="20"/>
          <w:szCs w:val="20"/>
        </w:rPr>
      </w:pPr>
      <w:r w:rsidRPr="00C17A1D">
        <w:rPr>
          <w:sz w:val="20"/>
          <w:szCs w:val="20"/>
        </w:rPr>
        <w:t>He is also highly attentive to opportunity cost. If a new investment with stronger fundamentals, better cash flow quality, or a wider margin of safety becomes available, he is willing to sell existing holdings to redeploy capital more efficiently. This reflects his belief that capital should always be allocated to its best available use, not simply left in place due to inertia.</w:t>
      </w:r>
    </w:p>
    <w:p w14:paraId="60B75F09" w14:textId="77777777" w:rsidR="00541A70" w:rsidRDefault="00541A70" w:rsidP="0065485B">
      <w:pPr>
        <w:rPr>
          <w:b/>
          <w:bCs/>
          <w:sz w:val="24"/>
          <w:szCs w:val="24"/>
        </w:rPr>
      </w:pPr>
    </w:p>
    <w:p w14:paraId="1CA497BC" w14:textId="2FF06F5B" w:rsidR="0065485B" w:rsidRPr="00135786" w:rsidRDefault="003C4177" w:rsidP="0065485B">
      <w:pPr>
        <w:rPr>
          <w:b/>
          <w:bCs/>
          <w:sz w:val="24"/>
          <w:szCs w:val="24"/>
        </w:rPr>
      </w:pPr>
      <w:r>
        <w:rPr>
          <w:b/>
          <w:bCs/>
          <w:sz w:val="24"/>
          <w:szCs w:val="24"/>
        </w:rPr>
        <w:t xml:space="preserve">6. </w:t>
      </w:r>
      <w:r w:rsidRPr="00135786">
        <w:rPr>
          <w:b/>
          <w:bCs/>
          <w:sz w:val="24"/>
          <w:szCs w:val="24"/>
        </w:rPr>
        <w:t xml:space="preserve">INVESTMENT </w:t>
      </w:r>
      <w:r>
        <w:rPr>
          <w:b/>
          <w:bCs/>
          <w:sz w:val="24"/>
          <w:szCs w:val="24"/>
        </w:rPr>
        <w:t>MISTAKES</w:t>
      </w:r>
    </w:p>
    <w:p w14:paraId="4435E035" w14:textId="6B9A61BE" w:rsidR="0065485B" w:rsidRPr="009F2EAB" w:rsidRDefault="0065485B" w:rsidP="000C08D2">
      <w:pPr>
        <w:rPr>
          <w:sz w:val="20"/>
          <w:szCs w:val="20"/>
        </w:rPr>
      </w:pPr>
    </w:p>
    <w:p w14:paraId="7ABB3495" w14:textId="21CA2D5C" w:rsidR="00C17A1D" w:rsidRPr="00C17A1D" w:rsidRDefault="00C17A1D" w:rsidP="00EB2DF1">
      <w:pPr>
        <w:jc w:val="both"/>
        <w:rPr>
          <w:sz w:val="20"/>
          <w:szCs w:val="20"/>
          <w:lang w:val="en-US"/>
        </w:rPr>
      </w:pPr>
      <w:r w:rsidRPr="00C17A1D">
        <w:rPr>
          <w:sz w:val="20"/>
          <w:szCs w:val="20"/>
          <w:lang w:val="en-US"/>
        </w:rPr>
        <w:t xml:space="preserve">Olstein’s career, like that of many </w:t>
      </w:r>
      <w:proofErr w:type="gramStart"/>
      <w:r w:rsidRPr="00C17A1D">
        <w:rPr>
          <w:sz w:val="20"/>
          <w:szCs w:val="20"/>
          <w:lang w:val="en-US"/>
        </w:rPr>
        <w:t>long-term active</w:t>
      </w:r>
      <w:proofErr w:type="gramEnd"/>
      <w:r w:rsidRPr="00C17A1D">
        <w:rPr>
          <w:sz w:val="20"/>
          <w:szCs w:val="20"/>
          <w:lang w:val="en-US"/>
        </w:rPr>
        <w:t xml:space="preserve"> managers, includes periods where investment decisions did not unfold as expected. These situations are generally framed within his broader philosophy of forensic reassessment, risk control, and capital preservation.</w:t>
      </w:r>
    </w:p>
    <w:p w14:paraId="7ADD2FF0" w14:textId="77777777" w:rsidR="00C17A1D" w:rsidRPr="00C17A1D" w:rsidRDefault="00C17A1D" w:rsidP="00EB2DF1">
      <w:pPr>
        <w:jc w:val="both"/>
        <w:rPr>
          <w:sz w:val="20"/>
          <w:szCs w:val="20"/>
          <w:lang w:val="en-US"/>
        </w:rPr>
      </w:pPr>
    </w:p>
    <w:p w14:paraId="1284F51D" w14:textId="77777777" w:rsidR="00C17A1D" w:rsidRPr="00C17A1D" w:rsidRDefault="00C17A1D" w:rsidP="00EB2DF1">
      <w:pPr>
        <w:jc w:val="both"/>
        <w:rPr>
          <w:sz w:val="20"/>
          <w:szCs w:val="20"/>
          <w:lang w:val="en-US"/>
        </w:rPr>
      </w:pPr>
      <w:r w:rsidRPr="00C17A1D">
        <w:rPr>
          <w:sz w:val="20"/>
          <w:szCs w:val="20"/>
          <w:lang w:val="en-US"/>
        </w:rPr>
        <w:t>In cases such as the reduction of exposure to WBD in 2024, the decision reflects the kind of active portfolio management adjustments typical of his approach. When performance weakens and stock behavior diverges from expected fundamentals, he reassesses whether the original thesis—particularly around cash flow stability and earnings quality—still holds. A significant reduction or exit in such cases is consistent with his willingness to revise positions when risk or valuation no longer aligns with expectations, even if it results in recognizing a loss or missed recovery.</w:t>
      </w:r>
    </w:p>
    <w:p w14:paraId="11BC14CE" w14:textId="77777777" w:rsidR="00C17A1D" w:rsidRPr="00C17A1D" w:rsidRDefault="00C17A1D" w:rsidP="00EB2DF1">
      <w:pPr>
        <w:jc w:val="both"/>
        <w:rPr>
          <w:sz w:val="20"/>
          <w:szCs w:val="20"/>
          <w:lang w:val="en-US"/>
        </w:rPr>
      </w:pPr>
    </w:p>
    <w:p w14:paraId="7776F04F" w14:textId="77777777" w:rsidR="00C17A1D" w:rsidRPr="00C17A1D" w:rsidRDefault="00C17A1D" w:rsidP="00EB2DF1">
      <w:pPr>
        <w:jc w:val="both"/>
        <w:rPr>
          <w:sz w:val="20"/>
          <w:szCs w:val="20"/>
          <w:lang w:val="en-US"/>
        </w:rPr>
      </w:pPr>
      <w:r w:rsidRPr="00C17A1D">
        <w:rPr>
          <w:sz w:val="20"/>
          <w:szCs w:val="20"/>
          <w:lang w:val="en-US"/>
        </w:rPr>
        <w:t>Similarly, full exits from positions such as CBRL and HRL illustrate his disciplined application of valuation and earnings-quality criteria. When companies no longer meet his standards for sustainable cash flow generation, transparent reporting, or acceptable risk/reward balance, he is willing to fully exit rather than hold out of inertia.</w:t>
      </w:r>
    </w:p>
    <w:p w14:paraId="28EDFFDC" w14:textId="77777777" w:rsidR="00C17A1D" w:rsidRPr="00C17A1D" w:rsidRDefault="00C17A1D" w:rsidP="00EB2DF1">
      <w:pPr>
        <w:jc w:val="both"/>
        <w:rPr>
          <w:sz w:val="20"/>
          <w:szCs w:val="20"/>
          <w:lang w:val="en-US"/>
        </w:rPr>
      </w:pPr>
    </w:p>
    <w:p w14:paraId="4D7D69D2" w14:textId="643AEC13" w:rsidR="00C17A1D" w:rsidRPr="00C17A1D" w:rsidRDefault="00C17A1D" w:rsidP="00EB2DF1">
      <w:pPr>
        <w:jc w:val="both"/>
        <w:rPr>
          <w:sz w:val="20"/>
          <w:szCs w:val="20"/>
          <w:lang w:val="en-US"/>
        </w:rPr>
      </w:pPr>
      <w:r w:rsidRPr="00C17A1D">
        <w:rPr>
          <w:sz w:val="20"/>
          <w:szCs w:val="20"/>
          <w:lang w:val="en-US"/>
        </w:rPr>
        <w:t>These decisions highlight an important aspect of Olstein’s investment philosophy: error management is as important as stock selection. His framework is designed not to avoid mistakes entirely—which is impossible in active investing—but to limit their size, duration, and capital impact by continuously re-evaluating fundamentals through a forensic lens.</w:t>
      </w:r>
    </w:p>
    <w:p w14:paraId="5C2D7123" w14:textId="77777777" w:rsidR="00130275" w:rsidRPr="009F2EAB" w:rsidRDefault="00130275" w:rsidP="00130275">
      <w:pPr>
        <w:rPr>
          <w:sz w:val="20"/>
          <w:szCs w:val="20"/>
        </w:rPr>
      </w:pPr>
    </w:p>
    <w:p w14:paraId="565A397C" w14:textId="2838CF7E" w:rsidR="00130275" w:rsidRDefault="003C4177" w:rsidP="00130275">
      <w:pPr>
        <w:rPr>
          <w:b/>
          <w:bCs/>
          <w:sz w:val="24"/>
          <w:szCs w:val="24"/>
        </w:rPr>
      </w:pPr>
      <w:r>
        <w:rPr>
          <w:b/>
          <w:bCs/>
          <w:sz w:val="24"/>
          <w:szCs w:val="24"/>
        </w:rPr>
        <w:t xml:space="preserve">7. </w:t>
      </w:r>
      <w:r w:rsidR="00130275" w:rsidRPr="00292CBE">
        <w:rPr>
          <w:b/>
          <w:bCs/>
          <w:sz w:val="24"/>
          <w:szCs w:val="24"/>
        </w:rPr>
        <w:t>SELECTED QUOTES</w:t>
      </w:r>
    </w:p>
    <w:p w14:paraId="407D7EFF" w14:textId="77777777" w:rsidR="004918FC" w:rsidRPr="00292CBE" w:rsidRDefault="004918FC" w:rsidP="00130275">
      <w:pPr>
        <w:rPr>
          <w:b/>
          <w:bCs/>
          <w:sz w:val="24"/>
          <w:szCs w:val="24"/>
        </w:rPr>
      </w:pPr>
    </w:p>
    <w:p w14:paraId="1DCE0588" w14:textId="77777777"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“The desire to perform all the time is usually a barrier to performing over time.” — </w:t>
      </w:r>
      <w:r w:rsidRPr="004918FC">
        <w:rPr>
          <w:i/>
          <w:iCs/>
          <w:sz w:val="20"/>
          <w:szCs w:val="20"/>
          <w:lang w:val="en-US"/>
        </w:rPr>
        <w:t>Value Investing Quotes</w:t>
      </w:r>
      <w:r w:rsidRPr="004918FC">
        <w:rPr>
          <w:sz w:val="20"/>
          <w:szCs w:val="20"/>
          <w:lang w:val="en-US"/>
        </w:rPr>
        <w:t xml:space="preserve">, Good Investing, 2025, </w:t>
      </w:r>
      <w:hyperlink r:id="rId7" w:history="1">
        <w:r w:rsidRPr="004918FC">
          <w:rPr>
            <w:rStyle w:val="Hyperlink"/>
            <w:sz w:val="20"/>
            <w:szCs w:val="20"/>
            <w:lang w:val="en-US"/>
          </w:rPr>
          <w:t>https://www.good-investing.net/good-investing-resources/investing-legends/value-investing-quotes/</w:t>
        </w:r>
      </w:hyperlink>
    </w:p>
    <w:p w14:paraId="3EE8C4CE" w14:textId="77777777" w:rsidR="004918FC" w:rsidRPr="004918FC" w:rsidRDefault="004918FC" w:rsidP="004D3C81">
      <w:pPr>
        <w:tabs>
          <w:tab w:val="left" w:pos="426"/>
        </w:tabs>
        <w:ind w:left="426" w:hanging="426"/>
        <w:rPr>
          <w:sz w:val="20"/>
          <w:szCs w:val="20"/>
          <w:lang w:val="en-US"/>
        </w:rPr>
      </w:pPr>
    </w:p>
    <w:p w14:paraId="03B6F911" w14:textId="77777777"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lastRenderedPageBreak/>
        <w:t xml:space="preserve">“Risk is more than the volatility of the stock.” — </w:t>
      </w:r>
      <w:r w:rsidRPr="004918FC">
        <w:rPr>
          <w:i/>
          <w:iCs/>
          <w:sz w:val="20"/>
          <w:szCs w:val="20"/>
          <w:lang w:val="en-US"/>
        </w:rPr>
        <w:t>Robert Olstein: 10 Tenets We Live By</w:t>
      </w:r>
      <w:r w:rsidRPr="004918FC">
        <w:rPr>
          <w:sz w:val="20"/>
          <w:szCs w:val="20"/>
          <w:lang w:val="en-US"/>
        </w:rPr>
        <w:t xml:space="preserve">, GuruFocus, September 12, 2005, </w:t>
      </w:r>
      <w:hyperlink r:id="rId8" w:history="1">
        <w:r w:rsidRPr="004918FC">
          <w:rPr>
            <w:rStyle w:val="Hyperlink"/>
            <w:sz w:val="20"/>
            <w:szCs w:val="20"/>
            <w:lang w:val="en-US"/>
          </w:rPr>
          <w:t>https://www.gurufocus.com/news/514/robert-olstein-10-tenets-we-live-by</w:t>
        </w:r>
      </w:hyperlink>
    </w:p>
    <w:p w14:paraId="6BC2ECE8" w14:textId="77777777" w:rsidR="00C562CD" w:rsidRDefault="00C562CD" w:rsidP="004D3C81">
      <w:pPr>
        <w:tabs>
          <w:tab w:val="left" w:pos="426"/>
        </w:tabs>
        <w:ind w:left="426" w:hanging="426"/>
        <w:rPr>
          <w:sz w:val="20"/>
          <w:szCs w:val="20"/>
          <w:lang w:val="en-US"/>
        </w:rPr>
      </w:pPr>
    </w:p>
    <w:p w14:paraId="1D7DBFAB" w14:textId="4AC7BDA3"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“The three most important factors to consider when purchasing stocks are: PRICE, PRICE, PRICE.” — </w:t>
      </w:r>
      <w:r w:rsidRPr="004918FC">
        <w:rPr>
          <w:i/>
          <w:iCs/>
          <w:sz w:val="20"/>
          <w:szCs w:val="20"/>
          <w:lang w:val="en-US"/>
        </w:rPr>
        <w:t>Robert Olstein: 10 Tenets We Live By</w:t>
      </w:r>
      <w:r w:rsidRPr="004918FC">
        <w:rPr>
          <w:sz w:val="20"/>
          <w:szCs w:val="20"/>
          <w:lang w:val="en-US"/>
        </w:rPr>
        <w:t xml:space="preserve">, GuruFocus, September 12, 2005, </w:t>
      </w:r>
      <w:hyperlink r:id="rId9" w:history="1">
        <w:r w:rsidRPr="004918FC">
          <w:rPr>
            <w:rStyle w:val="Hyperlink"/>
            <w:sz w:val="20"/>
            <w:szCs w:val="20"/>
            <w:lang w:val="en-US"/>
          </w:rPr>
          <w:t>https://www.gurufocus.com/news/514/robert-olstein-10-tenets-we-live-by</w:t>
        </w:r>
      </w:hyperlink>
    </w:p>
    <w:p w14:paraId="6FAF0773" w14:textId="77777777" w:rsidR="004918FC" w:rsidRPr="004918FC" w:rsidRDefault="004918FC" w:rsidP="004D3C81">
      <w:pPr>
        <w:tabs>
          <w:tab w:val="left" w:pos="426"/>
        </w:tabs>
        <w:ind w:left="426" w:hanging="426"/>
        <w:rPr>
          <w:sz w:val="20"/>
          <w:szCs w:val="20"/>
          <w:lang w:val="en-US"/>
        </w:rPr>
      </w:pPr>
    </w:p>
    <w:p w14:paraId="7C2EC953" w14:textId="41F1E9CA"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“You’ve got to buy on negativity, because that’s when you get the best price for stocks. You have to look a year or two out.” — </w:t>
      </w:r>
      <w:r w:rsidRPr="004918FC">
        <w:rPr>
          <w:i/>
          <w:iCs/>
          <w:sz w:val="20"/>
          <w:szCs w:val="20"/>
          <w:lang w:val="en-US"/>
        </w:rPr>
        <w:t>Robert Olstein Quotes</w:t>
      </w:r>
      <w:r w:rsidRPr="004918FC">
        <w:rPr>
          <w:sz w:val="20"/>
          <w:szCs w:val="20"/>
          <w:lang w:val="en-US"/>
        </w:rPr>
        <w:t>, ThinkExist, 2005,</w:t>
      </w:r>
      <w:r>
        <w:rPr>
          <w:sz w:val="20"/>
          <w:szCs w:val="20"/>
          <w:lang w:val="en-US"/>
        </w:rPr>
        <w:t xml:space="preserve"> </w:t>
      </w:r>
      <w:hyperlink r:id="rId10" w:history="1">
        <w:r w:rsidRPr="004918FC">
          <w:rPr>
            <w:rStyle w:val="Hyperlink"/>
            <w:sz w:val="20"/>
            <w:szCs w:val="20"/>
            <w:lang w:val="en-US"/>
          </w:rPr>
          <w:t>http://thinkexist.com/quotes/robert_olstein/</w:t>
        </w:r>
      </w:hyperlink>
    </w:p>
    <w:p w14:paraId="11FAC5B5" w14:textId="77777777" w:rsidR="004918FC" w:rsidRPr="004918FC" w:rsidRDefault="004918FC" w:rsidP="004D3C81">
      <w:pPr>
        <w:tabs>
          <w:tab w:val="left" w:pos="426"/>
        </w:tabs>
        <w:ind w:left="426" w:hanging="426"/>
        <w:rPr>
          <w:sz w:val="20"/>
          <w:szCs w:val="20"/>
          <w:lang w:val="en-US"/>
        </w:rPr>
      </w:pPr>
    </w:p>
    <w:p w14:paraId="29EE7CED" w14:textId="77777777"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“We don’t take an activist role. If we don’t like it, we sell it.” — </w:t>
      </w:r>
      <w:r w:rsidRPr="004918FC">
        <w:rPr>
          <w:i/>
          <w:iCs/>
          <w:sz w:val="20"/>
          <w:szCs w:val="20"/>
          <w:lang w:val="en-US"/>
        </w:rPr>
        <w:t>Robert Olstein Quotes</w:t>
      </w:r>
      <w:r w:rsidRPr="004918FC">
        <w:rPr>
          <w:sz w:val="20"/>
          <w:szCs w:val="20"/>
          <w:lang w:val="en-US"/>
        </w:rPr>
        <w:t xml:space="preserve">, ThinkExist, 2005, </w:t>
      </w:r>
      <w:hyperlink r:id="rId11" w:history="1">
        <w:r w:rsidRPr="004918FC">
          <w:rPr>
            <w:rStyle w:val="Hyperlink"/>
            <w:sz w:val="20"/>
            <w:szCs w:val="20"/>
            <w:lang w:val="en-US"/>
          </w:rPr>
          <w:t>http://thinkexist.com/quotes/robert_olstein/</w:t>
        </w:r>
      </w:hyperlink>
    </w:p>
    <w:p w14:paraId="3135195B" w14:textId="77777777" w:rsidR="004918FC" w:rsidRPr="004918FC" w:rsidRDefault="004918FC" w:rsidP="004D3C81">
      <w:pPr>
        <w:tabs>
          <w:tab w:val="left" w:pos="426"/>
        </w:tabs>
        <w:ind w:left="426" w:hanging="426"/>
        <w:rPr>
          <w:sz w:val="20"/>
          <w:szCs w:val="20"/>
          <w:lang w:val="en-US"/>
        </w:rPr>
      </w:pPr>
    </w:p>
    <w:p w14:paraId="3D3B48AB" w14:textId="77777777"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“Stocks are not lottery tickets. They are real companies and eventually they can only grow as far as their real earnings, not their fictitious earnings.” — </w:t>
      </w:r>
      <w:r w:rsidRPr="004918FC">
        <w:rPr>
          <w:i/>
          <w:iCs/>
          <w:sz w:val="20"/>
          <w:szCs w:val="20"/>
          <w:lang w:val="en-US"/>
        </w:rPr>
        <w:t>Robert Olstein Quotes</w:t>
      </w:r>
      <w:r w:rsidRPr="004918FC">
        <w:rPr>
          <w:sz w:val="20"/>
          <w:szCs w:val="20"/>
          <w:lang w:val="en-US"/>
        </w:rPr>
        <w:t xml:space="preserve">, ThinkExist, 2005, </w:t>
      </w:r>
      <w:hyperlink r:id="rId12" w:history="1">
        <w:r w:rsidRPr="004918FC">
          <w:rPr>
            <w:rStyle w:val="Hyperlink"/>
            <w:sz w:val="20"/>
            <w:szCs w:val="20"/>
            <w:lang w:val="en-US"/>
          </w:rPr>
          <w:t>http://thinkexist.com/quotes/robert_olstein/</w:t>
        </w:r>
      </w:hyperlink>
    </w:p>
    <w:p w14:paraId="6E58275B" w14:textId="77777777" w:rsidR="004918FC" w:rsidRPr="004918FC" w:rsidRDefault="004918FC" w:rsidP="004D3C81">
      <w:pPr>
        <w:tabs>
          <w:tab w:val="left" w:pos="426"/>
        </w:tabs>
        <w:ind w:left="426" w:hanging="426"/>
        <w:rPr>
          <w:sz w:val="20"/>
          <w:szCs w:val="20"/>
          <w:lang w:val="en-US"/>
        </w:rPr>
      </w:pPr>
    </w:p>
    <w:p w14:paraId="265FA748" w14:textId="77777777"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“Comfort in investing comes at a high cost.” — </w:t>
      </w:r>
      <w:r w:rsidRPr="004918FC">
        <w:rPr>
          <w:i/>
          <w:iCs/>
          <w:sz w:val="20"/>
          <w:szCs w:val="20"/>
          <w:lang w:val="en-US"/>
        </w:rPr>
        <w:t>Inspirational Quotes About Investments and Savings</w:t>
      </w:r>
      <w:r w:rsidRPr="004918FC">
        <w:rPr>
          <w:sz w:val="20"/>
          <w:szCs w:val="20"/>
          <w:lang w:val="en-US"/>
        </w:rPr>
        <w:t xml:space="preserve">, ValuePickr Forum, August 16, 2016, </w:t>
      </w:r>
      <w:hyperlink r:id="rId13" w:history="1">
        <w:r w:rsidRPr="004918FC">
          <w:rPr>
            <w:rStyle w:val="Hyperlink"/>
            <w:sz w:val="20"/>
            <w:szCs w:val="20"/>
            <w:lang w:val="en-US"/>
          </w:rPr>
          <w:t>https://forum.valuepickr.com/t/inspirational-quotes-about-investments-and-savings/6722</w:t>
        </w:r>
      </w:hyperlink>
    </w:p>
    <w:p w14:paraId="102F63B2" w14:textId="77777777" w:rsidR="004918FC" w:rsidRPr="004918FC" w:rsidRDefault="004918FC" w:rsidP="004D3C81">
      <w:pPr>
        <w:tabs>
          <w:tab w:val="left" w:pos="426"/>
        </w:tabs>
        <w:ind w:left="426" w:hanging="426"/>
        <w:rPr>
          <w:sz w:val="20"/>
          <w:szCs w:val="20"/>
          <w:lang w:val="en-US"/>
        </w:rPr>
      </w:pPr>
    </w:p>
    <w:p w14:paraId="3EA142DB" w14:textId="77777777" w:rsidR="004918FC" w:rsidRPr="004918FC" w:rsidRDefault="004918FC" w:rsidP="004D3C81">
      <w:pPr>
        <w:numPr>
          <w:ilvl w:val="0"/>
          <w:numId w:val="3"/>
        </w:numPr>
        <w:tabs>
          <w:tab w:val="clear" w:pos="720"/>
          <w:tab w:val="left" w:pos="426"/>
          <w:tab w:val="num" w:pos="810"/>
        </w:tabs>
        <w:ind w:left="426" w:hanging="426"/>
        <w:rPr>
          <w:sz w:val="20"/>
          <w:szCs w:val="20"/>
          <w:lang w:val="en-US"/>
        </w:rPr>
      </w:pPr>
      <w:r w:rsidRPr="004918FC">
        <w:rPr>
          <w:sz w:val="20"/>
          <w:szCs w:val="20"/>
          <w:lang w:val="en-US"/>
        </w:rPr>
        <w:t xml:space="preserve">“Changing investment styles to the latest fad produces the same results as changing lanes during rush-hour traffic jams: You increase the risk of an accident with little chance of achieving better results.” — </w:t>
      </w:r>
      <w:r w:rsidRPr="004918FC">
        <w:rPr>
          <w:i/>
          <w:iCs/>
          <w:sz w:val="20"/>
          <w:szCs w:val="20"/>
          <w:lang w:val="en-US"/>
        </w:rPr>
        <w:t>Inspirational Quotes About Investments and Savings</w:t>
      </w:r>
      <w:r w:rsidRPr="004918FC">
        <w:rPr>
          <w:sz w:val="20"/>
          <w:szCs w:val="20"/>
          <w:lang w:val="en-US"/>
        </w:rPr>
        <w:t xml:space="preserve">, ValuePickr Forum, August 16, 2016, </w:t>
      </w:r>
      <w:hyperlink r:id="rId14" w:history="1">
        <w:r w:rsidRPr="004918FC">
          <w:rPr>
            <w:rStyle w:val="Hyperlink"/>
            <w:sz w:val="20"/>
            <w:szCs w:val="20"/>
            <w:lang w:val="en-US"/>
          </w:rPr>
          <w:t>https://forum.valuepickr.com/t/inspirational-quotes-about-investments-and-savings/6722</w:t>
        </w:r>
      </w:hyperlink>
    </w:p>
    <w:p w14:paraId="057981D7" w14:textId="77777777" w:rsidR="00705110" w:rsidRPr="009F2EAB" w:rsidRDefault="00705110" w:rsidP="00130275">
      <w:pPr>
        <w:rPr>
          <w:sz w:val="20"/>
          <w:szCs w:val="20"/>
        </w:rPr>
      </w:pPr>
    </w:p>
    <w:p w14:paraId="7C9C3D4E" w14:textId="2220C54D" w:rsidR="00130275" w:rsidRPr="00292CBE" w:rsidRDefault="003C4177"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B8DD84A" w:rsidR="00130275" w:rsidRPr="00284D06" w:rsidRDefault="003C4177" w:rsidP="00130275">
      <w:pPr>
        <w:rPr>
          <w:b/>
          <w:bCs/>
          <w:sz w:val="24"/>
          <w:szCs w:val="24"/>
        </w:rPr>
      </w:pPr>
      <w:r>
        <w:rPr>
          <w:b/>
          <w:bCs/>
          <w:sz w:val="24"/>
          <w:szCs w:val="24"/>
        </w:rPr>
        <w:t xml:space="preserve">8.1 </w:t>
      </w:r>
      <w:r w:rsidR="00130275" w:rsidRPr="00284D06">
        <w:rPr>
          <w:b/>
          <w:bCs/>
          <w:sz w:val="24"/>
          <w:szCs w:val="24"/>
        </w:rPr>
        <w:t xml:space="preserve">Books by </w:t>
      </w:r>
      <w:r w:rsidR="004918FC">
        <w:rPr>
          <w:b/>
          <w:bCs/>
          <w:sz w:val="24"/>
          <w:szCs w:val="24"/>
        </w:rPr>
        <w:t>Robert Olstein</w:t>
      </w:r>
    </w:p>
    <w:p w14:paraId="68A1FF39" w14:textId="77777777" w:rsidR="00C562CD" w:rsidRPr="006C1F66" w:rsidRDefault="00C562CD" w:rsidP="00DF4FAC">
      <w:pPr>
        <w:pStyle w:val="ListParagraph"/>
        <w:tabs>
          <w:tab w:val="num" w:pos="1440"/>
        </w:tabs>
        <w:ind w:left="0"/>
        <w:rPr>
          <w:sz w:val="20"/>
          <w:szCs w:val="20"/>
          <w:lang w:val="en-US"/>
        </w:rPr>
      </w:pPr>
    </w:p>
    <w:p w14:paraId="29C90C7E" w14:textId="77777777" w:rsidR="00C562CD" w:rsidRDefault="00C562CD" w:rsidP="004D3C81">
      <w:pPr>
        <w:numPr>
          <w:ilvl w:val="0"/>
          <w:numId w:val="5"/>
        </w:numPr>
        <w:tabs>
          <w:tab w:val="clear" w:pos="720"/>
          <w:tab w:val="num" w:pos="1440"/>
        </w:tabs>
        <w:ind w:left="426" w:hanging="426"/>
        <w:rPr>
          <w:sz w:val="20"/>
          <w:szCs w:val="20"/>
          <w:lang w:val="en-US"/>
        </w:rPr>
      </w:pPr>
      <w:r w:rsidRPr="006C1F66">
        <w:rPr>
          <w:b/>
          <w:bCs/>
          <w:sz w:val="20"/>
          <w:szCs w:val="20"/>
          <w:lang w:val="en-US"/>
        </w:rPr>
        <w:t>"Reading Between the Lies: How to Detect Fraud and Avoid Becoming a Victim of Wall Street's Next Scandal"</w:t>
      </w:r>
      <w:r w:rsidRPr="006C1F66">
        <w:rPr>
          <w:sz w:val="20"/>
          <w:szCs w:val="20"/>
          <w:lang w:val="en-US"/>
        </w:rPr>
        <w:t xml:space="preserve"> by Jordan Elliot Goodman (2003)</w:t>
      </w:r>
      <w:r w:rsidRPr="006C1F66">
        <w:rPr>
          <w:sz w:val="20"/>
          <w:szCs w:val="20"/>
          <w:lang w:val="en-US"/>
        </w:rPr>
        <w:br/>
      </w:r>
    </w:p>
    <w:p w14:paraId="20F10EFF" w14:textId="68413D5F" w:rsidR="00C562CD" w:rsidRDefault="00C562CD" w:rsidP="004D3C81">
      <w:pPr>
        <w:tabs>
          <w:tab w:val="num" w:pos="1440"/>
        </w:tabs>
        <w:jc w:val="both"/>
        <w:rPr>
          <w:sz w:val="20"/>
          <w:szCs w:val="20"/>
          <w:lang w:val="en-US"/>
        </w:rPr>
      </w:pPr>
      <w:r w:rsidRPr="006C1F66">
        <w:rPr>
          <w:sz w:val="20"/>
          <w:szCs w:val="20"/>
          <w:lang w:val="en-US"/>
        </w:rPr>
        <w:t>Olstein wrote the foreword to this guide, which helps investors identify misleading financial practices and avoid common pitfalls. The book explores infamous corporate scandals and teaches readers how to analyze balance sheets, conduct audits, and assess management credibility to make informed investment decisions.</w:t>
      </w:r>
    </w:p>
    <w:p w14:paraId="6E4376C3" w14:textId="77777777" w:rsidR="004918FC" w:rsidRDefault="004918FC" w:rsidP="00130275"/>
    <w:p w14:paraId="2B533A9F" w14:textId="46F4117A" w:rsidR="00130275" w:rsidRDefault="003C4177"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4918FC">
        <w:rPr>
          <w:b/>
          <w:bCs/>
          <w:sz w:val="24"/>
          <w:szCs w:val="24"/>
        </w:rPr>
        <w:t>Robert Olstein</w:t>
      </w:r>
    </w:p>
    <w:p w14:paraId="3C34FBE0" w14:textId="77777777" w:rsidR="004918FC" w:rsidRPr="004918FC" w:rsidRDefault="004918FC" w:rsidP="00130275">
      <w:pPr>
        <w:rPr>
          <w:b/>
          <w:bCs/>
          <w:sz w:val="24"/>
          <w:szCs w:val="24"/>
        </w:rPr>
      </w:pPr>
    </w:p>
    <w:p w14:paraId="32365CD0" w14:textId="77777777" w:rsidR="004918FC" w:rsidRDefault="004918FC" w:rsidP="004D3C81">
      <w:pPr>
        <w:numPr>
          <w:ilvl w:val="0"/>
          <w:numId w:val="4"/>
        </w:numPr>
        <w:tabs>
          <w:tab w:val="clear" w:pos="720"/>
          <w:tab w:val="num" w:pos="1350"/>
        </w:tabs>
        <w:ind w:left="426" w:hanging="426"/>
        <w:jc w:val="both"/>
        <w:rPr>
          <w:sz w:val="20"/>
          <w:szCs w:val="20"/>
          <w:lang w:val="en-US"/>
        </w:rPr>
      </w:pPr>
      <w:r w:rsidRPr="004918FC">
        <w:rPr>
          <w:sz w:val="20"/>
          <w:szCs w:val="20"/>
          <w:lang w:val="en-US"/>
        </w:rPr>
        <w:t>“</w:t>
      </w:r>
      <w:r w:rsidRPr="004D3C81">
        <w:rPr>
          <w:b/>
          <w:bCs/>
          <w:sz w:val="20"/>
          <w:szCs w:val="20"/>
          <w:lang w:val="en-US"/>
        </w:rPr>
        <w:t>Reality Check: Accounting Alerts for Investment Advisors</w:t>
      </w:r>
      <w:r w:rsidRPr="004918FC">
        <w:rPr>
          <w:sz w:val="20"/>
          <w:szCs w:val="20"/>
          <w:lang w:val="en-US"/>
        </w:rPr>
        <w:t>” — The CPA Journal, January 1, 2006 (</w:t>
      </w:r>
      <w:hyperlink r:id="rId15" w:history="1">
        <w:r w:rsidRPr="004918FC">
          <w:rPr>
            <w:rStyle w:val="Hyperlink"/>
            <w:sz w:val="20"/>
            <w:szCs w:val="20"/>
            <w:lang w:val="en-US"/>
          </w:rPr>
          <w:t>https://www.cpajournal.com/2006/01/01/reality-check-accounting-alerts-for-investment-advisors/</w:t>
        </w:r>
      </w:hyperlink>
      <w:r w:rsidRPr="004918FC">
        <w:rPr>
          <w:sz w:val="20"/>
          <w:szCs w:val="20"/>
          <w:lang w:val="en-US"/>
        </w:rPr>
        <w:t>)</w:t>
      </w:r>
    </w:p>
    <w:p w14:paraId="743E620E" w14:textId="77777777" w:rsidR="004918FC" w:rsidRPr="004918FC" w:rsidRDefault="004918FC" w:rsidP="004D3C81">
      <w:pPr>
        <w:tabs>
          <w:tab w:val="num" w:pos="1350"/>
        </w:tabs>
        <w:ind w:left="426" w:hanging="426"/>
        <w:jc w:val="both"/>
        <w:rPr>
          <w:sz w:val="20"/>
          <w:szCs w:val="20"/>
          <w:lang w:val="en-US"/>
        </w:rPr>
      </w:pPr>
    </w:p>
    <w:p w14:paraId="6A9366AF" w14:textId="77777777" w:rsidR="004918FC" w:rsidRPr="004918FC" w:rsidRDefault="004918FC" w:rsidP="004D3C81">
      <w:pPr>
        <w:numPr>
          <w:ilvl w:val="0"/>
          <w:numId w:val="4"/>
        </w:numPr>
        <w:tabs>
          <w:tab w:val="clear" w:pos="720"/>
          <w:tab w:val="num" w:pos="1350"/>
        </w:tabs>
        <w:ind w:left="426" w:hanging="426"/>
        <w:jc w:val="both"/>
        <w:rPr>
          <w:sz w:val="20"/>
          <w:szCs w:val="20"/>
          <w:lang w:val="en-US"/>
        </w:rPr>
      </w:pPr>
      <w:r w:rsidRPr="004918FC">
        <w:rPr>
          <w:sz w:val="20"/>
          <w:szCs w:val="20"/>
          <w:lang w:val="en-US"/>
        </w:rPr>
        <w:t>“</w:t>
      </w:r>
      <w:r w:rsidRPr="004D3C81">
        <w:rPr>
          <w:b/>
          <w:bCs/>
          <w:sz w:val="20"/>
          <w:szCs w:val="20"/>
          <w:lang w:val="en-US"/>
        </w:rPr>
        <w:t xml:space="preserve">Positions For 2012: Looking </w:t>
      </w:r>
      <w:proofErr w:type="gramStart"/>
      <w:r w:rsidRPr="004D3C81">
        <w:rPr>
          <w:b/>
          <w:bCs/>
          <w:sz w:val="20"/>
          <w:szCs w:val="20"/>
          <w:lang w:val="en-US"/>
        </w:rPr>
        <w:t>For</w:t>
      </w:r>
      <w:proofErr w:type="gramEnd"/>
      <w:r w:rsidRPr="004D3C81">
        <w:rPr>
          <w:b/>
          <w:bCs/>
          <w:sz w:val="20"/>
          <w:szCs w:val="20"/>
          <w:lang w:val="en-US"/>
        </w:rPr>
        <w:t xml:space="preserve"> Hidden Balance Sheet Strength</w:t>
      </w:r>
      <w:r w:rsidRPr="004918FC">
        <w:rPr>
          <w:sz w:val="20"/>
          <w:szCs w:val="20"/>
          <w:lang w:val="en-US"/>
        </w:rPr>
        <w:t>” — Seeking Alpha, January 2, 2012 (</w:t>
      </w:r>
      <w:hyperlink r:id="rId16" w:history="1">
        <w:r w:rsidRPr="004918FC">
          <w:rPr>
            <w:rStyle w:val="Hyperlink"/>
            <w:sz w:val="20"/>
            <w:szCs w:val="20"/>
            <w:lang w:val="en-US"/>
          </w:rPr>
          <w:t>https://seekingalpha.com/article/317203-positions-for-2012-looking-for-hidden-balance-sheet-strength</w:t>
        </w:r>
      </w:hyperlink>
      <w:r w:rsidRPr="004918FC">
        <w:rPr>
          <w:sz w:val="20"/>
          <w:szCs w:val="20"/>
          <w:lang w:val="en-US"/>
        </w:rPr>
        <w:t>)</w:t>
      </w:r>
    </w:p>
    <w:p w14:paraId="50D5B471" w14:textId="77777777" w:rsidR="00771CD4" w:rsidRPr="00771CD4" w:rsidRDefault="00771CD4" w:rsidP="002B3B65">
      <w:pPr>
        <w:rPr>
          <w:sz w:val="20"/>
          <w:szCs w:val="20"/>
        </w:rPr>
      </w:pPr>
    </w:p>
    <w:p w14:paraId="6C373F26" w14:textId="241DDE94" w:rsidR="00130275" w:rsidRPr="007C12FD" w:rsidRDefault="003C4177" w:rsidP="00130275">
      <w:pPr>
        <w:rPr>
          <w:b/>
          <w:bCs/>
          <w:sz w:val="24"/>
          <w:szCs w:val="24"/>
        </w:rPr>
      </w:pPr>
      <w:r>
        <w:rPr>
          <w:b/>
          <w:bCs/>
          <w:sz w:val="24"/>
          <w:szCs w:val="24"/>
        </w:rPr>
        <w:t xml:space="preserve">8.3 </w:t>
      </w:r>
      <w:r w:rsidR="00130275" w:rsidRPr="007C12FD">
        <w:rPr>
          <w:b/>
          <w:bCs/>
          <w:sz w:val="24"/>
          <w:szCs w:val="24"/>
        </w:rPr>
        <w:t xml:space="preserve">Books about </w:t>
      </w:r>
      <w:r w:rsidR="004918FC">
        <w:rPr>
          <w:b/>
          <w:bCs/>
          <w:sz w:val="24"/>
          <w:szCs w:val="24"/>
        </w:rPr>
        <w:t>Robert Olstein</w:t>
      </w:r>
    </w:p>
    <w:p w14:paraId="56A607AE" w14:textId="30A16456" w:rsidR="00CF0FB7" w:rsidRDefault="00CF0FB7" w:rsidP="008C1985">
      <w:pPr>
        <w:rPr>
          <w:sz w:val="20"/>
          <w:szCs w:val="20"/>
        </w:rPr>
      </w:pPr>
    </w:p>
    <w:p w14:paraId="2ABA06AA" w14:textId="77777777" w:rsidR="006C1F66" w:rsidRPr="00DF4FAC" w:rsidRDefault="006C1F66" w:rsidP="00DF4FAC">
      <w:pPr>
        <w:rPr>
          <w:sz w:val="20"/>
          <w:szCs w:val="20"/>
          <w:lang w:val="en-US"/>
        </w:rPr>
      </w:pPr>
      <w:r w:rsidRPr="00DF4FAC">
        <w:rPr>
          <w:b/>
          <w:bCs/>
          <w:sz w:val="20"/>
          <w:szCs w:val="20"/>
          <w:lang w:val="en-US"/>
        </w:rPr>
        <w:t>"The Best Investment Advice I Ever Received"</w:t>
      </w:r>
      <w:r w:rsidRPr="00DF4FAC">
        <w:rPr>
          <w:sz w:val="20"/>
          <w:szCs w:val="20"/>
          <w:lang w:val="en-US"/>
        </w:rPr>
        <w:t xml:space="preserve"> by Liz Claman (2006)</w:t>
      </w:r>
      <w:r w:rsidRPr="00DF4FAC">
        <w:rPr>
          <w:sz w:val="20"/>
          <w:szCs w:val="20"/>
          <w:lang w:val="en-US"/>
        </w:rPr>
        <w:br/>
      </w:r>
    </w:p>
    <w:p w14:paraId="3C905596" w14:textId="3D9E78D5" w:rsidR="006C1F66" w:rsidRPr="00DF4FAC" w:rsidRDefault="006C1F66" w:rsidP="00DF4FAC">
      <w:pPr>
        <w:tabs>
          <w:tab w:val="num" w:pos="1440"/>
        </w:tabs>
        <w:jc w:val="both"/>
        <w:rPr>
          <w:sz w:val="20"/>
          <w:szCs w:val="20"/>
          <w:lang w:val="en-US"/>
        </w:rPr>
      </w:pPr>
      <w:r w:rsidRPr="00DF4FAC">
        <w:rPr>
          <w:sz w:val="20"/>
          <w:szCs w:val="20"/>
          <w:lang w:val="en-US"/>
        </w:rPr>
        <w:lastRenderedPageBreak/>
        <w:t>This book compiles insights from top financial experts including Warren Buffett, Jim Cramer, Suze Orman, and Olstein. Each contributor shares personal lessons and strategies that shaped their investment success, offering readers a diverse range of perspectives on building wealth and managing risk.</w:t>
      </w:r>
    </w:p>
    <w:p w14:paraId="07756258" w14:textId="2A7C3492" w:rsidR="00C562CD" w:rsidRPr="006C1F66" w:rsidRDefault="00C562CD" w:rsidP="006C1F66">
      <w:pPr>
        <w:tabs>
          <w:tab w:val="num" w:pos="1440"/>
        </w:tabs>
        <w:ind w:left="180"/>
        <w:jc w:val="both"/>
        <w:rPr>
          <w:sz w:val="20"/>
          <w:szCs w:val="20"/>
          <w:lang w:val="en-US"/>
        </w:rPr>
      </w:pPr>
    </w:p>
    <w:p w14:paraId="3456540D" w14:textId="1E4C0A00" w:rsidR="00130275" w:rsidRPr="003761CB" w:rsidRDefault="003C4177" w:rsidP="003761CB">
      <w:pPr>
        <w:rPr>
          <w:b/>
          <w:bCs/>
          <w:sz w:val="24"/>
          <w:szCs w:val="24"/>
        </w:rPr>
      </w:pPr>
      <w:r>
        <w:rPr>
          <w:b/>
          <w:bCs/>
          <w:sz w:val="24"/>
          <w:szCs w:val="24"/>
        </w:rPr>
        <w:t xml:space="preserve">8.4 </w:t>
      </w:r>
      <w:r w:rsidR="00130275" w:rsidRPr="007C12FD">
        <w:rPr>
          <w:b/>
          <w:bCs/>
          <w:sz w:val="24"/>
          <w:szCs w:val="24"/>
        </w:rPr>
        <w:t xml:space="preserve">Articles about </w:t>
      </w:r>
      <w:r w:rsidR="006C1F66">
        <w:rPr>
          <w:b/>
          <w:bCs/>
          <w:sz w:val="24"/>
          <w:szCs w:val="24"/>
        </w:rPr>
        <w:t>Robert Olstein</w:t>
      </w:r>
    </w:p>
    <w:p w14:paraId="4FCBA03D" w14:textId="77777777" w:rsidR="003761CB" w:rsidRDefault="003761CB" w:rsidP="00130275">
      <w:pPr>
        <w:rPr>
          <w:sz w:val="20"/>
          <w:szCs w:val="20"/>
        </w:rPr>
      </w:pPr>
    </w:p>
    <w:p w14:paraId="2A219F79" w14:textId="545D7A6A" w:rsidR="00DA139C" w:rsidRDefault="00DA139C" w:rsidP="00130275">
      <w:pPr>
        <w:rPr>
          <w:sz w:val="20"/>
          <w:szCs w:val="20"/>
        </w:rPr>
      </w:pPr>
      <w:r>
        <w:rPr>
          <w:sz w:val="20"/>
          <w:szCs w:val="20"/>
        </w:rPr>
        <w:t xml:space="preserve">There are numerous articles about </w:t>
      </w:r>
      <w:r w:rsidR="006C1F66">
        <w:rPr>
          <w:sz w:val="20"/>
          <w:szCs w:val="20"/>
        </w:rPr>
        <w:t>Olstein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52456579" w14:textId="77777777" w:rsidR="006C1F66" w:rsidRDefault="006C1F66" w:rsidP="004D3C81">
      <w:pPr>
        <w:numPr>
          <w:ilvl w:val="0"/>
          <w:numId w:val="6"/>
        </w:numPr>
        <w:tabs>
          <w:tab w:val="clear" w:pos="720"/>
          <w:tab w:val="num" w:pos="360"/>
        </w:tabs>
        <w:ind w:left="360"/>
        <w:rPr>
          <w:sz w:val="20"/>
          <w:szCs w:val="20"/>
          <w:lang w:val="en-US"/>
        </w:rPr>
      </w:pPr>
      <w:r w:rsidRPr="006C1F66">
        <w:rPr>
          <w:sz w:val="20"/>
          <w:szCs w:val="20"/>
          <w:lang w:val="en-US"/>
        </w:rPr>
        <w:t>“</w:t>
      </w:r>
      <w:r w:rsidRPr="004D3C81">
        <w:rPr>
          <w:b/>
          <w:bCs/>
          <w:sz w:val="20"/>
          <w:szCs w:val="20"/>
          <w:lang w:val="en-US"/>
        </w:rPr>
        <w:t>Robert Olstein's Strategic Exits and Additions in Q2 2024, Highlighting Cracker Barrel's Impact</w:t>
      </w:r>
      <w:r w:rsidRPr="006C1F66">
        <w:rPr>
          <w:sz w:val="20"/>
          <w:szCs w:val="20"/>
          <w:lang w:val="en-US"/>
        </w:rPr>
        <w:t>” — GuruFocus Research (</w:t>
      </w:r>
      <w:hyperlink r:id="rId17" w:history="1">
        <w:r w:rsidRPr="006C1F66">
          <w:rPr>
            <w:rStyle w:val="Hyperlink"/>
            <w:sz w:val="20"/>
            <w:szCs w:val="20"/>
            <w:lang w:val="en-US"/>
          </w:rPr>
          <w:t>https://finance.yahoo.com/news/robert-olsteins-strategic-exits-additions-220121481.html</w:t>
        </w:r>
      </w:hyperlink>
      <w:r w:rsidRPr="006C1F66">
        <w:rPr>
          <w:sz w:val="20"/>
          <w:szCs w:val="20"/>
          <w:lang w:val="en-US"/>
        </w:rPr>
        <w:t>) by GuruFocus Research (July 10, 2024)</w:t>
      </w:r>
    </w:p>
    <w:p w14:paraId="6FB62BE0" w14:textId="77777777" w:rsidR="006C1F66" w:rsidRPr="006C1F66" w:rsidRDefault="006C1F66" w:rsidP="004D3C81">
      <w:pPr>
        <w:tabs>
          <w:tab w:val="num" w:pos="360"/>
        </w:tabs>
        <w:ind w:left="360" w:hanging="360"/>
        <w:rPr>
          <w:sz w:val="20"/>
          <w:szCs w:val="20"/>
          <w:lang w:val="en-US"/>
        </w:rPr>
      </w:pPr>
    </w:p>
    <w:p w14:paraId="4B52A59A" w14:textId="77777777" w:rsidR="006C1F66" w:rsidRDefault="006C1F66" w:rsidP="004D3C81">
      <w:pPr>
        <w:numPr>
          <w:ilvl w:val="0"/>
          <w:numId w:val="6"/>
        </w:numPr>
        <w:tabs>
          <w:tab w:val="clear" w:pos="720"/>
          <w:tab w:val="num" w:pos="360"/>
        </w:tabs>
        <w:ind w:left="360"/>
        <w:rPr>
          <w:sz w:val="20"/>
          <w:szCs w:val="20"/>
          <w:lang w:val="en-US"/>
        </w:rPr>
      </w:pPr>
      <w:r w:rsidRPr="006C1F66">
        <w:rPr>
          <w:sz w:val="20"/>
          <w:szCs w:val="20"/>
          <w:lang w:val="en-US"/>
        </w:rPr>
        <w:t>“</w:t>
      </w:r>
      <w:r w:rsidRPr="004D3C81">
        <w:rPr>
          <w:b/>
          <w:bCs/>
          <w:sz w:val="20"/>
          <w:szCs w:val="20"/>
          <w:lang w:val="en-US"/>
        </w:rPr>
        <w:t>Robert Olstein's Strategic Moves: A Closer Look at The Middleby Corp</w:t>
      </w:r>
      <w:r w:rsidRPr="006C1F66">
        <w:rPr>
          <w:sz w:val="20"/>
          <w:szCs w:val="20"/>
          <w:lang w:val="en-US"/>
        </w:rPr>
        <w:t>” — Yahoo Finance (</w:t>
      </w:r>
      <w:hyperlink r:id="rId18" w:history="1">
        <w:r w:rsidRPr="006C1F66">
          <w:rPr>
            <w:rStyle w:val="Hyperlink"/>
            <w:sz w:val="20"/>
            <w:szCs w:val="20"/>
            <w:lang w:val="en-US"/>
          </w:rPr>
          <w:t>https://finance.yahoo.com/news/robert-olsteins-strategic-moves-closer-000036715.html</w:t>
        </w:r>
      </w:hyperlink>
      <w:r w:rsidRPr="006C1F66">
        <w:rPr>
          <w:sz w:val="20"/>
          <w:szCs w:val="20"/>
          <w:lang w:val="en-US"/>
        </w:rPr>
        <w:t>) by Yahoo Finance Staff (March 2025)</w:t>
      </w:r>
    </w:p>
    <w:p w14:paraId="2AF62B23" w14:textId="77777777" w:rsidR="006C1F66" w:rsidRPr="006C1F66" w:rsidRDefault="006C1F66" w:rsidP="004D3C81">
      <w:pPr>
        <w:tabs>
          <w:tab w:val="num" w:pos="360"/>
        </w:tabs>
        <w:ind w:left="360" w:hanging="360"/>
        <w:rPr>
          <w:sz w:val="20"/>
          <w:szCs w:val="20"/>
          <w:lang w:val="en-US"/>
        </w:rPr>
      </w:pPr>
    </w:p>
    <w:p w14:paraId="3CA7EC32" w14:textId="77777777" w:rsidR="006C1F66" w:rsidRPr="006C1F66" w:rsidRDefault="006C1F66" w:rsidP="004D3C81">
      <w:pPr>
        <w:numPr>
          <w:ilvl w:val="0"/>
          <w:numId w:val="6"/>
        </w:numPr>
        <w:tabs>
          <w:tab w:val="clear" w:pos="720"/>
          <w:tab w:val="num" w:pos="360"/>
        </w:tabs>
        <w:ind w:left="360"/>
        <w:rPr>
          <w:sz w:val="20"/>
          <w:szCs w:val="20"/>
          <w:lang w:val="en-US"/>
        </w:rPr>
      </w:pPr>
      <w:r w:rsidRPr="006C1F66">
        <w:rPr>
          <w:sz w:val="20"/>
          <w:szCs w:val="20"/>
          <w:lang w:val="en-US"/>
        </w:rPr>
        <w:t>“</w:t>
      </w:r>
      <w:r w:rsidRPr="004D3C81">
        <w:rPr>
          <w:b/>
          <w:bCs/>
          <w:sz w:val="20"/>
          <w:szCs w:val="20"/>
          <w:lang w:val="en-US"/>
        </w:rPr>
        <w:t xml:space="preserve">Positions For 2012: Looking </w:t>
      </w:r>
      <w:proofErr w:type="gramStart"/>
      <w:r w:rsidRPr="004D3C81">
        <w:rPr>
          <w:b/>
          <w:bCs/>
          <w:sz w:val="20"/>
          <w:szCs w:val="20"/>
          <w:lang w:val="en-US"/>
        </w:rPr>
        <w:t>For</w:t>
      </w:r>
      <w:proofErr w:type="gramEnd"/>
      <w:r w:rsidRPr="004D3C81">
        <w:rPr>
          <w:b/>
          <w:bCs/>
          <w:sz w:val="20"/>
          <w:szCs w:val="20"/>
          <w:lang w:val="en-US"/>
        </w:rPr>
        <w:t xml:space="preserve"> Hidden Balance Sheet Strength</w:t>
      </w:r>
      <w:r w:rsidRPr="006C1F66">
        <w:rPr>
          <w:sz w:val="20"/>
          <w:szCs w:val="20"/>
          <w:lang w:val="en-US"/>
        </w:rPr>
        <w:t>” — Seeking Alpha (</w:t>
      </w:r>
      <w:hyperlink r:id="rId19" w:history="1">
        <w:r w:rsidRPr="006C1F66">
          <w:rPr>
            <w:rStyle w:val="Hyperlink"/>
            <w:sz w:val="20"/>
            <w:szCs w:val="20"/>
            <w:lang w:val="en-US"/>
          </w:rPr>
          <w:t>https://seekingalpha.com/article/317203-positions-for-2012-looking-for-hidden-balance-sheet-strength</w:t>
        </w:r>
      </w:hyperlink>
      <w:r w:rsidRPr="006C1F66">
        <w:rPr>
          <w:sz w:val="20"/>
          <w:szCs w:val="20"/>
          <w:lang w:val="en-US"/>
        </w:rPr>
        <w:t>) by Robert Olstein (January 2, 2012)</w:t>
      </w:r>
    </w:p>
    <w:p w14:paraId="5B0F8BD3" w14:textId="77777777" w:rsidR="008503C8" w:rsidRDefault="008503C8" w:rsidP="00130275"/>
    <w:p w14:paraId="200CA7B4" w14:textId="07084A05" w:rsidR="00130275" w:rsidRPr="007C12FD" w:rsidRDefault="003C4177" w:rsidP="00130275">
      <w:pPr>
        <w:rPr>
          <w:b/>
          <w:bCs/>
          <w:sz w:val="24"/>
          <w:szCs w:val="24"/>
        </w:rPr>
      </w:pPr>
      <w:r>
        <w:rPr>
          <w:b/>
          <w:bCs/>
          <w:sz w:val="24"/>
          <w:szCs w:val="24"/>
        </w:rPr>
        <w:t xml:space="preserve">8.5 </w:t>
      </w:r>
      <w:r w:rsidR="00130275" w:rsidRPr="007C12FD">
        <w:rPr>
          <w:b/>
          <w:bCs/>
          <w:sz w:val="24"/>
          <w:szCs w:val="24"/>
        </w:rPr>
        <w:t xml:space="preserve">Books Recommended by </w:t>
      </w:r>
      <w:r w:rsidR="006C1F66">
        <w:rPr>
          <w:b/>
          <w:bCs/>
          <w:sz w:val="24"/>
          <w:szCs w:val="24"/>
        </w:rPr>
        <w:t>Robert Olstein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4D3C8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4D3C8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4D3C8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4D3C8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4D3C8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3939AB46" w:rsidR="00145B9E" w:rsidRPr="005E688A" w:rsidRDefault="00145B9E" w:rsidP="004D3C8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324D349B" w:rsidR="00145B9E" w:rsidRDefault="004D3C81" w:rsidP="004D3C81">
      <w:pPr>
        <w:tabs>
          <w:tab w:val="left" w:pos="426"/>
        </w:tabs>
        <w:ind w:left="426" w:hanging="426"/>
        <w:rPr>
          <w:rFonts w:ascii="Aptos Body" w:hAnsi="Aptos Body"/>
          <w:sz w:val="20"/>
          <w:szCs w:val="20"/>
        </w:rPr>
      </w:pPr>
      <w:r w:rsidRPr="004D3C81">
        <w:rPr>
          <w:rFonts w:ascii="Aptos Body" w:hAnsi="Aptos Body"/>
          <w:sz w:val="20"/>
          <w:szCs w:val="20"/>
        </w:rPr>
        <w:t>•</w:t>
      </w:r>
      <w:r w:rsidRPr="004D3C81">
        <w:rPr>
          <w:rFonts w:ascii="Aptos Body" w:hAnsi="Aptos Body"/>
          <w:sz w:val="20"/>
          <w:szCs w:val="20"/>
        </w:rPr>
        <w:tab/>
        <w:t>Security Analysis (Seventh edition, 2023)– co-authored with David Dodd, edited by Seth Klarman. This edition also includes a foreword by Warren Buffett and preface by Seth Klarman.</w:t>
      </w:r>
    </w:p>
    <w:p w14:paraId="181CCA09" w14:textId="77777777" w:rsidR="004D3C81" w:rsidRPr="005E688A" w:rsidRDefault="004D3C81" w:rsidP="00145B9E">
      <w:pPr>
        <w:rPr>
          <w:rFonts w:ascii="Aptos Body" w:hAnsi="Aptos Body"/>
          <w:sz w:val="20"/>
          <w:szCs w:val="20"/>
        </w:rPr>
      </w:pPr>
    </w:p>
    <w:p w14:paraId="0B69CC6A" w14:textId="796EB411" w:rsidR="00130275" w:rsidRPr="00292CBE" w:rsidRDefault="003C4177"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AD92B0F" w:rsidR="004A32F3" w:rsidRPr="008B218D" w:rsidRDefault="003C4177"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5F97A355" w:rsidR="004A32F3" w:rsidRPr="004A32F3" w:rsidRDefault="006C1F66" w:rsidP="006C1F66">
      <w:pPr>
        <w:jc w:val="both"/>
        <w:rPr>
          <w:sz w:val="20"/>
          <w:szCs w:val="20"/>
        </w:rPr>
      </w:pPr>
      <w:r w:rsidRPr="006C1F66">
        <w:rPr>
          <w:sz w:val="20"/>
          <w:szCs w:val="20"/>
        </w:rPr>
        <w:t>Olstein was a multi-sport athlete during his high school years in the Bronx, New York, where he also graduated as valedictorian. His passion for sports influenced his decision to attend Michigan State University, drawn by its strong football legacy under coaches Biggie Munn and Duffy Daugherty. He remains a proud supporter of MSU athletics and displays the university’s “S” flag at his summer home in the Hamptons.</w:t>
      </w:r>
    </w:p>
    <w:p w14:paraId="5FFB080C" w14:textId="77777777" w:rsidR="006C1F66" w:rsidRDefault="006C1F66" w:rsidP="004A32F3">
      <w:pPr>
        <w:rPr>
          <w:b/>
          <w:bCs/>
          <w:sz w:val="24"/>
          <w:szCs w:val="24"/>
        </w:rPr>
      </w:pPr>
    </w:p>
    <w:p w14:paraId="0EC5844F" w14:textId="74415FC7" w:rsidR="004A32F3" w:rsidRPr="008B218D" w:rsidRDefault="003C4177"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193B159" w14:textId="27D5E8F1" w:rsidR="00324188" w:rsidRPr="004A32F3" w:rsidRDefault="006C1F66" w:rsidP="004A32F3">
      <w:pPr>
        <w:rPr>
          <w:sz w:val="20"/>
          <w:szCs w:val="20"/>
        </w:rPr>
      </w:pPr>
      <w:r w:rsidRPr="006C1F66">
        <w:rPr>
          <w:sz w:val="20"/>
          <w:szCs w:val="20"/>
        </w:rPr>
        <w:t xml:space="preserve">There is no publicly available or verifiable information </w:t>
      </w:r>
      <w:r>
        <w:rPr>
          <w:sz w:val="20"/>
          <w:szCs w:val="20"/>
        </w:rPr>
        <w:t>about</w:t>
      </w:r>
      <w:r w:rsidRPr="006C1F66">
        <w:rPr>
          <w:sz w:val="20"/>
          <w:szCs w:val="20"/>
        </w:rPr>
        <w:t xml:space="preserve"> Olstein’s involvement in charitable work</w:t>
      </w:r>
      <w:r>
        <w:rPr>
          <w:sz w:val="20"/>
          <w:szCs w:val="20"/>
        </w:rPr>
        <w:t>.</w:t>
      </w:r>
    </w:p>
    <w:p w14:paraId="320E2178" w14:textId="77777777" w:rsidR="006C1F66" w:rsidRDefault="006C1F66" w:rsidP="004A32F3">
      <w:pPr>
        <w:rPr>
          <w:b/>
          <w:bCs/>
          <w:sz w:val="24"/>
          <w:szCs w:val="24"/>
        </w:rPr>
      </w:pPr>
    </w:p>
    <w:p w14:paraId="11D6331C" w14:textId="210713A0" w:rsidR="004A32F3" w:rsidRPr="008B218D" w:rsidRDefault="003C4177"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1A73C05C" w14:textId="77777777" w:rsidR="00541A70" w:rsidRDefault="006C1F66" w:rsidP="006C1F66">
      <w:pPr>
        <w:jc w:val="both"/>
        <w:rPr>
          <w:sz w:val="20"/>
          <w:szCs w:val="20"/>
          <w:lang w:val="en-US"/>
        </w:rPr>
      </w:pPr>
      <w:r w:rsidRPr="006C1F66">
        <w:rPr>
          <w:sz w:val="20"/>
          <w:szCs w:val="20"/>
          <w:lang w:val="en-US"/>
        </w:rPr>
        <w:t>Olstein is known for never speaking with company management when evaluating investments, believing they have a vested interest in shaping perception. Instead, he relies solely on financial statements. His annual reports are printed in Michigan State University’s green and white colors, reflecting his enduring pride in his alma mater. He also received the prestigious Graham &amp; Dodd Scroll Award from the CFA Institute in 1973 for his contributions to financial analysis.</w:t>
      </w:r>
      <w:r w:rsidR="00541A70">
        <w:rPr>
          <w:sz w:val="20"/>
          <w:szCs w:val="20"/>
          <w:lang w:val="en-US"/>
        </w:rPr>
        <w:t xml:space="preserve"> </w:t>
      </w:r>
    </w:p>
    <w:p w14:paraId="14DB7C57" w14:textId="77777777" w:rsidR="00541A70" w:rsidRDefault="00541A70" w:rsidP="006C1F66">
      <w:pPr>
        <w:jc w:val="both"/>
        <w:rPr>
          <w:sz w:val="20"/>
          <w:szCs w:val="20"/>
          <w:lang w:val="en-US"/>
        </w:rPr>
      </w:pPr>
    </w:p>
    <w:p w14:paraId="47B9E225" w14:textId="65A73E3F" w:rsidR="00541A70" w:rsidRPr="006C1F66" w:rsidRDefault="00541A70" w:rsidP="006C1F66">
      <w:pPr>
        <w:jc w:val="both"/>
        <w:rPr>
          <w:sz w:val="20"/>
          <w:szCs w:val="20"/>
          <w:lang w:val="en-US"/>
        </w:rPr>
      </w:pPr>
      <w:r w:rsidRPr="00541A70">
        <w:rPr>
          <w:sz w:val="20"/>
          <w:szCs w:val="20"/>
          <w:lang w:val="en-US"/>
        </w:rPr>
        <w:t>Michigan State University awarded him the Outstanding Alumni Achievement Award in 2005.</w:t>
      </w:r>
    </w:p>
    <w:p w14:paraId="75C6A5F5" w14:textId="77777777" w:rsidR="00324188" w:rsidRPr="004A32F3" w:rsidRDefault="00324188" w:rsidP="004A32F3">
      <w:pPr>
        <w:rPr>
          <w:sz w:val="20"/>
          <w:szCs w:val="20"/>
        </w:rPr>
      </w:pPr>
    </w:p>
    <w:p w14:paraId="7728763E" w14:textId="3DC56FF3" w:rsidR="004A32F3" w:rsidRPr="0051101A" w:rsidRDefault="003C4177" w:rsidP="004A32F3">
      <w:pPr>
        <w:rPr>
          <w:b/>
          <w:bCs/>
          <w:sz w:val="24"/>
          <w:szCs w:val="24"/>
        </w:rPr>
      </w:pPr>
      <w:r>
        <w:rPr>
          <w:b/>
          <w:bCs/>
          <w:sz w:val="24"/>
          <w:szCs w:val="24"/>
        </w:rPr>
        <w:t xml:space="preserve">9.4 </w:t>
      </w:r>
      <w:r w:rsidR="004A32F3" w:rsidRPr="0051101A">
        <w:rPr>
          <w:b/>
          <w:bCs/>
          <w:sz w:val="24"/>
          <w:szCs w:val="24"/>
        </w:rPr>
        <w:t xml:space="preserve">Websites Dedicated to </w:t>
      </w:r>
      <w:r w:rsidR="00B251AD">
        <w:rPr>
          <w:b/>
          <w:bCs/>
          <w:sz w:val="24"/>
          <w:szCs w:val="24"/>
        </w:rPr>
        <w:t>Robert Olstein</w:t>
      </w:r>
    </w:p>
    <w:p w14:paraId="678AF9D2" w14:textId="77777777" w:rsidR="0051101A" w:rsidRDefault="0051101A" w:rsidP="004A32F3">
      <w:pPr>
        <w:rPr>
          <w:sz w:val="20"/>
          <w:szCs w:val="20"/>
        </w:rPr>
      </w:pPr>
    </w:p>
    <w:p w14:paraId="7140ACD0" w14:textId="1AF550A5" w:rsidR="00B251AD" w:rsidRDefault="00B251AD" w:rsidP="00B251AD">
      <w:pPr>
        <w:rPr>
          <w:sz w:val="20"/>
          <w:szCs w:val="20"/>
          <w:lang w:val="en-US"/>
        </w:rPr>
      </w:pPr>
      <w:r w:rsidRPr="00B251AD">
        <w:rPr>
          <w:sz w:val="20"/>
          <w:szCs w:val="20"/>
          <w:lang w:val="en-US"/>
        </w:rPr>
        <w:t>Here are websites dedicated to or about Olstein:</w:t>
      </w:r>
    </w:p>
    <w:p w14:paraId="7BC32CB9" w14:textId="77777777" w:rsidR="00B251AD" w:rsidRPr="00B251AD" w:rsidRDefault="00B251AD" w:rsidP="00B251AD">
      <w:pPr>
        <w:rPr>
          <w:sz w:val="20"/>
          <w:szCs w:val="20"/>
          <w:lang w:val="en-US"/>
        </w:rPr>
      </w:pPr>
    </w:p>
    <w:p w14:paraId="5932A97D" w14:textId="77777777" w:rsidR="00B251AD" w:rsidRDefault="00B251AD" w:rsidP="004D3C81">
      <w:pPr>
        <w:numPr>
          <w:ilvl w:val="0"/>
          <w:numId w:val="7"/>
        </w:numPr>
        <w:tabs>
          <w:tab w:val="clear" w:pos="720"/>
          <w:tab w:val="num" w:pos="1080"/>
        </w:tabs>
        <w:ind w:left="426" w:hanging="426"/>
        <w:jc w:val="both"/>
        <w:rPr>
          <w:sz w:val="20"/>
          <w:szCs w:val="20"/>
          <w:lang w:val="en-US"/>
        </w:rPr>
      </w:pPr>
      <w:r w:rsidRPr="00B251AD">
        <w:rPr>
          <w:b/>
          <w:bCs/>
          <w:sz w:val="20"/>
          <w:szCs w:val="20"/>
          <w:lang w:val="en-US"/>
        </w:rPr>
        <w:t>Robert A. Olstein – Olstein Funds</w:t>
      </w:r>
      <w:r w:rsidRPr="00B251AD">
        <w:rPr>
          <w:sz w:val="20"/>
          <w:szCs w:val="20"/>
          <w:lang w:val="en-US"/>
        </w:rPr>
        <w:t xml:space="preserve"> (</w:t>
      </w:r>
      <w:hyperlink r:id="rId20" w:history="1">
        <w:r w:rsidRPr="00B251AD">
          <w:rPr>
            <w:rStyle w:val="Hyperlink"/>
            <w:sz w:val="20"/>
            <w:szCs w:val="20"/>
            <w:lang w:val="en-US"/>
          </w:rPr>
          <w:t>https://www.olsteinfunds.com/about-us/leadership-team/robert-a-olstein</w:t>
        </w:r>
      </w:hyperlink>
      <w:r w:rsidRPr="00B251AD">
        <w:rPr>
          <w:sz w:val="20"/>
          <w:szCs w:val="20"/>
          <w:lang w:val="en-US"/>
        </w:rPr>
        <w:t>) – The official profile of Robert Olstein on the Olstein Funds website, detailing his role as Chairman, Chief Investment Officer, and Lead Portfolio Manager, along with his career achievements and investment philosophy.</w:t>
      </w:r>
    </w:p>
    <w:p w14:paraId="19E10872" w14:textId="77777777" w:rsidR="00B251AD" w:rsidRPr="00B251AD" w:rsidRDefault="00B251AD" w:rsidP="004D3C81">
      <w:pPr>
        <w:tabs>
          <w:tab w:val="num" w:pos="1080"/>
        </w:tabs>
        <w:ind w:left="426" w:hanging="426"/>
        <w:jc w:val="both"/>
        <w:rPr>
          <w:sz w:val="20"/>
          <w:szCs w:val="20"/>
          <w:lang w:val="en-US"/>
        </w:rPr>
      </w:pPr>
    </w:p>
    <w:p w14:paraId="079CF90E" w14:textId="77777777" w:rsidR="00B251AD" w:rsidRDefault="00B251AD" w:rsidP="004D3C81">
      <w:pPr>
        <w:numPr>
          <w:ilvl w:val="0"/>
          <w:numId w:val="7"/>
        </w:numPr>
        <w:tabs>
          <w:tab w:val="clear" w:pos="720"/>
          <w:tab w:val="num" w:pos="1080"/>
        </w:tabs>
        <w:ind w:left="426" w:hanging="426"/>
        <w:jc w:val="both"/>
        <w:rPr>
          <w:sz w:val="20"/>
          <w:szCs w:val="20"/>
          <w:lang w:val="en-US"/>
        </w:rPr>
      </w:pPr>
      <w:r w:rsidRPr="00B251AD">
        <w:rPr>
          <w:b/>
          <w:bCs/>
          <w:sz w:val="20"/>
          <w:szCs w:val="20"/>
          <w:lang w:val="en-US"/>
        </w:rPr>
        <w:t>Robert Olstein – alexoncapital.com</w:t>
      </w:r>
      <w:r w:rsidRPr="00B251AD">
        <w:rPr>
          <w:sz w:val="20"/>
          <w:szCs w:val="20"/>
          <w:lang w:val="en-US"/>
        </w:rPr>
        <w:t xml:space="preserve"> (</w:t>
      </w:r>
      <w:hyperlink r:id="rId21" w:history="1">
        <w:r w:rsidRPr="00B251AD">
          <w:rPr>
            <w:rStyle w:val="Hyperlink"/>
            <w:sz w:val="20"/>
            <w:szCs w:val="20"/>
            <w:lang w:val="en-US"/>
          </w:rPr>
          <w:t>https://www.alexoncapital.com/en/investors/robert-olstein</w:t>
        </w:r>
      </w:hyperlink>
      <w:r w:rsidRPr="00B251AD">
        <w:rPr>
          <w:sz w:val="20"/>
          <w:szCs w:val="20"/>
          <w:lang w:val="en-US"/>
        </w:rPr>
        <w:t>) – A financial profile highlighting Olstein’s investment strategy, analytical approach, and contributions to forensic accounting and value investing.</w:t>
      </w:r>
    </w:p>
    <w:p w14:paraId="503BEA7D" w14:textId="77777777" w:rsidR="00B251AD" w:rsidRPr="00B251AD" w:rsidRDefault="00B251AD" w:rsidP="004D3C81">
      <w:pPr>
        <w:tabs>
          <w:tab w:val="num" w:pos="1080"/>
        </w:tabs>
        <w:ind w:left="426" w:hanging="426"/>
        <w:jc w:val="both"/>
        <w:rPr>
          <w:sz w:val="20"/>
          <w:szCs w:val="20"/>
          <w:lang w:val="en-US"/>
        </w:rPr>
      </w:pPr>
    </w:p>
    <w:p w14:paraId="2C0B3CFE" w14:textId="77777777" w:rsidR="00B251AD" w:rsidRPr="00B251AD" w:rsidRDefault="00B251AD" w:rsidP="004D3C81">
      <w:pPr>
        <w:numPr>
          <w:ilvl w:val="0"/>
          <w:numId w:val="7"/>
        </w:numPr>
        <w:tabs>
          <w:tab w:val="clear" w:pos="720"/>
          <w:tab w:val="num" w:pos="1080"/>
        </w:tabs>
        <w:ind w:left="426" w:hanging="426"/>
        <w:jc w:val="both"/>
        <w:rPr>
          <w:sz w:val="20"/>
          <w:szCs w:val="20"/>
          <w:lang w:val="en-US"/>
        </w:rPr>
      </w:pPr>
      <w:r w:rsidRPr="00B251AD">
        <w:rPr>
          <w:b/>
          <w:bCs/>
          <w:sz w:val="20"/>
          <w:szCs w:val="20"/>
          <w:lang w:val="en-US"/>
        </w:rPr>
        <w:t>Robert Olstein – Seeking Alpha</w:t>
      </w:r>
      <w:r w:rsidRPr="00B251AD">
        <w:rPr>
          <w:sz w:val="20"/>
          <w:szCs w:val="20"/>
          <w:lang w:val="en-US"/>
        </w:rPr>
        <w:t xml:space="preserve"> (</w:t>
      </w:r>
      <w:hyperlink r:id="rId22" w:history="1">
        <w:r w:rsidRPr="00B251AD">
          <w:rPr>
            <w:rStyle w:val="Hyperlink"/>
            <w:sz w:val="20"/>
            <w:szCs w:val="20"/>
            <w:lang w:val="en-US"/>
          </w:rPr>
          <w:t>https://seekingalpha.com/author/robert-olstein</w:t>
        </w:r>
      </w:hyperlink>
      <w:r w:rsidRPr="00B251AD">
        <w:rPr>
          <w:sz w:val="20"/>
          <w:szCs w:val="20"/>
          <w:lang w:val="en-US"/>
        </w:rPr>
        <w:t>) – A contributor page featuring articles and insights authored by Robert Olstein, including commentary on financial analysis and investment strategy.</w:t>
      </w:r>
    </w:p>
    <w:p w14:paraId="0EF4C835" w14:textId="77777777" w:rsidR="00324188" w:rsidRDefault="00324188" w:rsidP="004A32F3">
      <w:pPr>
        <w:rPr>
          <w:sz w:val="20"/>
          <w:szCs w:val="20"/>
        </w:rPr>
      </w:pPr>
    </w:p>
    <w:p w14:paraId="36630118" w14:textId="77777777" w:rsidR="004D3C81" w:rsidRDefault="004D3C81" w:rsidP="004A32F3">
      <w:pPr>
        <w:rPr>
          <w:sz w:val="20"/>
          <w:szCs w:val="20"/>
        </w:rPr>
      </w:pPr>
    </w:p>
    <w:p w14:paraId="0840B612" w14:textId="77777777" w:rsidR="003C4177" w:rsidRPr="003C4177" w:rsidRDefault="003C4177" w:rsidP="003C4177">
      <w:pPr>
        <w:rPr>
          <w:sz w:val="20"/>
          <w:szCs w:val="20"/>
        </w:rPr>
      </w:pPr>
      <w:r w:rsidRPr="003C4177">
        <w:rPr>
          <w:sz w:val="20"/>
          <w:szCs w:val="20"/>
        </w:rPr>
        <w:t>Written by: Maverick Bajenting, Editor</w:t>
      </w:r>
    </w:p>
    <w:p w14:paraId="12ADB267" w14:textId="6CF88537" w:rsidR="003C4177" w:rsidRPr="004A32F3" w:rsidRDefault="003C4177" w:rsidP="003C4177">
      <w:pPr>
        <w:rPr>
          <w:sz w:val="20"/>
          <w:szCs w:val="20"/>
        </w:rPr>
      </w:pPr>
      <w:r w:rsidRPr="003C4177">
        <w:rPr>
          <w:sz w:val="20"/>
          <w:szCs w:val="20"/>
        </w:rPr>
        <w:t xml:space="preserve">Last updated: </w:t>
      </w:r>
      <w:r w:rsidR="00C17A1D">
        <w:rPr>
          <w:sz w:val="20"/>
          <w:szCs w:val="20"/>
        </w:rPr>
        <w:fldChar w:fldCharType="begin"/>
      </w:r>
      <w:r w:rsidR="00C17A1D">
        <w:rPr>
          <w:sz w:val="20"/>
          <w:szCs w:val="20"/>
        </w:rPr>
        <w:instrText xml:space="preserve"> DATE \@ "d MMMM yyyy" </w:instrText>
      </w:r>
      <w:r w:rsidR="00C17A1D">
        <w:rPr>
          <w:sz w:val="20"/>
          <w:szCs w:val="20"/>
        </w:rPr>
        <w:fldChar w:fldCharType="separate"/>
      </w:r>
      <w:r w:rsidR="0064193A">
        <w:rPr>
          <w:noProof/>
          <w:sz w:val="20"/>
          <w:szCs w:val="20"/>
        </w:rPr>
        <w:t>22 May 2026</w:t>
      </w:r>
      <w:r w:rsidR="00C17A1D">
        <w:rPr>
          <w:sz w:val="20"/>
          <w:szCs w:val="20"/>
        </w:rPr>
        <w:fldChar w:fldCharType="end"/>
      </w:r>
    </w:p>
    <w:sectPr w:rsidR="003C4177"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6EA7" w14:textId="77777777" w:rsidR="00903F89" w:rsidRDefault="00903F89" w:rsidP="00A457C7">
      <w:r>
        <w:separator/>
      </w:r>
    </w:p>
  </w:endnote>
  <w:endnote w:type="continuationSeparator" w:id="0">
    <w:p w14:paraId="7EA11A6A" w14:textId="77777777" w:rsidR="00903F89" w:rsidRDefault="00903F89"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3A32" w14:textId="77777777" w:rsidR="00903F89" w:rsidRDefault="00903F89" w:rsidP="00A457C7">
      <w:r>
        <w:separator/>
      </w:r>
    </w:p>
  </w:footnote>
  <w:footnote w:type="continuationSeparator" w:id="0">
    <w:p w14:paraId="6547674C" w14:textId="77777777" w:rsidR="00903F89" w:rsidRDefault="00903F89"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01A6"/>
    <w:multiLevelType w:val="hybridMultilevel"/>
    <w:tmpl w:val="D0ACE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45A97"/>
    <w:multiLevelType w:val="hybridMultilevel"/>
    <w:tmpl w:val="2DB62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17BD0"/>
    <w:multiLevelType w:val="multilevel"/>
    <w:tmpl w:val="741C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5" w15:restartNumberingAfterBreak="0">
    <w:nsid w:val="56AE1223"/>
    <w:multiLevelType w:val="multilevel"/>
    <w:tmpl w:val="FBBA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8F1321"/>
    <w:multiLevelType w:val="hybridMultilevel"/>
    <w:tmpl w:val="34425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6257886"/>
    <w:multiLevelType w:val="multilevel"/>
    <w:tmpl w:val="FD1C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094688"/>
    <w:multiLevelType w:val="multilevel"/>
    <w:tmpl w:val="2098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750FC4"/>
    <w:multiLevelType w:val="multilevel"/>
    <w:tmpl w:val="E914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3"/>
  </w:num>
  <w:num w:numId="2" w16cid:durableId="1753625819">
    <w:abstractNumId w:val="7"/>
  </w:num>
  <w:num w:numId="3" w16cid:durableId="582690510">
    <w:abstractNumId w:val="9"/>
  </w:num>
  <w:num w:numId="4" w16cid:durableId="882714053">
    <w:abstractNumId w:val="2"/>
  </w:num>
  <w:num w:numId="5" w16cid:durableId="1405029372">
    <w:abstractNumId w:val="8"/>
  </w:num>
  <w:num w:numId="6" w16cid:durableId="488132268">
    <w:abstractNumId w:val="10"/>
  </w:num>
  <w:num w:numId="7" w16cid:durableId="552934670">
    <w:abstractNumId w:val="5"/>
  </w:num>
  <w:num w:numId="8" w16cid:durableId="1955818093">
    <w:abstractNumId w:val="4"/>
  </w:num>
  <w:num w:numId="9" w16cid:durableId="1337462723">
    <w:abstractNumId w:val="6"/>
  </w:num>
  <w:num w:numId="10" w16cid:durableId="335159762">
    <w:abstractNumId w:val="0"/>
  </w:num>
  <w:num w:numId="11" w16cid:durableId="1584800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093F"/>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1D6524"/>
    <w:rsid w:val="001E7768"/>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C4177"/>
    <w:rsid w:val="003D3270"/>
    <w:rsid w:val="003E3819"/>
    <w:rsid w:val="003F1A9B"/>
    <w:rsid w:val="00406691"/>
    <w:rsid w:val="0043508B"/>
    <w:rsid w:val="004354FE"/>
    <w:rsid w:val="00447A8A"/>
    <w:rsid w:val="0045447D"/>
    <w:rsid w:val="00461642"/>
    <w:rsid w:val="00463FD0"/>
    <w:rsid w:val="004818E9"/>
    <w:rsid w:val="004842DF"/>
    <w:rsid w:val="00486519"/>
    <w:rsid w:val="004918FC"/>
    <w:rsid w:val="00493C2A"/>
    <w:rsid w:val="00496AF8"/>
    <w:rsid w:val="004A32F3"/>
    <w:rsid w:val="004B451D"/>
    <w:rsid w:val="004C2FDB"/>
    <w:rsid w:val="004C6B39"/>
    <w:rsid w:val="004D3C81"/>
    <w:rsid w:val="004E54F7"/>
    <w:rsid w:val="005021D9"/>
    <w:rsid w:val="0050298B"/>
    <w:rsid w:val="00504980"/>
    <w:rsid w:val="00505223"/>
    <w:rsid w:val="00510FF4"/>
    <w:rsid w:val="0051101A"/>
    <w:rsid w:val="005158D0"/>
    <w:rsid w:val="00520982"/>
    <w:rsid w:val="005258F9"/>
    <w:rsid w:val="00541A70"/>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36F0A"/>
    <w:rsid w:val="0064193A"/>
    <w:rsid w:val="0065485B"/>
    <w:rsid w:val="006668A6"/>
    <w:rsid w:val="006705C8"/>
    <w:rsid w:val="0067161E"/>
    <w:rsid w:val="00677FC1"/>
    <w:rsid w:val="00682241"/>
    <w:rsid w:val="00691566"/>
    <w:rsid w:val="006A24AB"/>
    <w:rsid w:val="006A5483"/>
    <w:rsid w:val="006C1F66"/>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D46E4"/>
    <w:rsid w:val="008F7F57"/>
    <w:rsid w:val="0090131E"/>
    <w:rsid w:val="009028B4"/>
    <w:rsid w:val="00903F89"/>
    <w:rsid w:val="00911136"/>
    <w:rsid w:val="00920511"/>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4FE0"/>
    <w:rsid w:val="00A660B6"/>
    <w:rsid w:val="00A66A56"/>
    <w:rsid w:val="00A67237"/>
    <w:rsid w:val="00A76027"/>
    <w:rsid w:val="00A857CD"/>
    <w:rsid w:val="00A960CC"/>
    <w:rsid w:val="00AA0415"/>
    <w:rsid w:val="00AB13FA"/>
    <w:rsid w:val="00AB4566"/>
    <w:rsid w:val="00AB46D6"/>
    <w:rsid w:val="00AC15BF"/>
    <w:rsid w:val="00AC2814"/>
    <w:rsid w:val="00AD6F28"/>
    <w:rsid w:val="00AE3506"/>
    <w:rsid w:val="00B04E1D"/>
    <w:rsid w:val="00B10624"/>
    <w:rsid w:val="00B21E82"/>
    <w:rsid w:val="00B22A14"/>
    <w:rsid w:val="00B251AD"/>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17A1D"/>
    <w:rsid w:val="00C23D49"/>
    <w:rsid w:val="00C34586"/>
    <w:rsid w:val="00C37AD7"/>
    <w:rsid w:val="00C47E54"/>
    <w:rsid w:val="00C562CD"/>
    <w:rsid w:val="00C65024"/>
    <w:rsid w:val="00C658A2"/>
    <w:rsid w:val="00C71223"/>
    <w:rsid w:val="00C77161"/>
    <w:rsid w:val="00C80A07"/>
    <w:rsid w:val="00C856B3"/>
    <w:rsid w:val="00C92044"/>
    <w:rsid w:val="00C975C6"/>
    <w:rsid w:val="00CA00CF"/>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DF4FAC"/>
    <w:rsid w:val="00E076AD"/>
    <w:rsid w:val="00E11C0F"/>
    <w:rsid w:val="00E26FFF"/>
    <w:rsid w:val="00E56465"/>
    <w:rsid w:val="00E760A3"/>
    <w:rsid w:val="00E84484"/>
    <w:rsid w:val="00EB2DF1"/>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C56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focus.com/news/514/robert-olstein-10-tenets-we-live-by" TargetMode="External"/><Relationship Id="rId13" Type="http://schemas.openxmlformats.org/officeDocument/2006/relationships/hyperlink" Target="https://forum.valuepickr.com/t/inspirational-quotes-about-investments-and-savings/6722" TargetMode="External"/><Relationship Id="rId18" Type="http://schemas.openxmlformats.org/officeDocument/2006/relationships/hyperlink" Target="https://finance.yahoo.com/news/robert-olsteins-strategic-moves-closer-000036715.html" TargetMode="External"/><Relationship Id="rId3" Type="http://schemas.openxmlformats.org/officeDocument/2006/relationships/settings" Target="settings.xml"/><Relationship Id="rId21" Type="http://schemas.openxmlformats.org/officeDocument/2006/relationships/hyperlink" Target="https://www.alexoncapital.com/en/investors/robert-olstein" TargetMode="External"/><Relationship Id="rId7" Type="http://schemas.openxmlformats.org/officeDocument/2006/relationships/hyperlink" Target="https://www.good-investing.net/good-investing-resources/investing-legends/value-investing-quotes/" TargetMode="External"/><Relationship Id="rId12" Type="http://schemas.openxmlformats.org/officeDocument/2006/relationships/hyperlink" Target="http://thinkexist.com/quotes/robert_olstein/" TargetMode="External"/><Relationship Id="rId17" Type="http://schemas.openxmlformats.org/officeDocument/2006/relationships/hyperlink" Target="https://finance.yahoo.com/news/robert-olsteins-strategic-exits-additions-220121481.html" TargetMode="External"/><Relationship Id="rId2" Type="http://schemas.openxmlformats.org/officeDocument/2006/relationships/styles" Target="styles.xml"/><Relationship Id="rId16" Type="http://schemas.openxmlformats.org/officeDocument/2006/relationships/hyperlink" Target="https://seekingalpha.com/article/317203-positions-for-2012-looking-for-hidden-balance-sheet-strength" TargetMode="External"/><Relationship Id="rId20" Type="http://schemas.openxmlformats.org/officeDocument/2006/relationships/hyperlink" Target="https://www.olsteinfunds.com/about-us/leadership-team/robert-a-olste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hinkexist.com/quotes/robert_olstei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pajournal.com/2006/01/01/reality-check-accounting-alerts-for-investment-advisors/" TargetMode="External"/><Relationship Id="rId23" Type="http://schemas.openxmlformats.org/officeDocument/2006/relationships/fontTable" Target="fontTable.xml"/><Relationship Id="rId10" Type="http://schemas.openxmlformats.org/officeDocument/2006/relationships/hyperlink" Target="http://thinkexist.com/quotes/robert_olstein/" TargetMode="External"/><Relationship Id="rId19" Type="http://schemas.openxmlformats.org/officeDocument/2006/relationships/hyperlink" Target="https://seekingalpha.com/article/317203-positions-for-2012-looking-for-hidden-balance-sheet-strength" TargetMode="External"/><Relationship Id="rId4" Type="http://schemas.openxmlformats.org/officeDocument/2006/relationships/webSettings" Target="webSettings.xml"/><Relationship Id="rId9" Type="http://schemas.openxmlformats.org/officeDocument/2006/relationships/hyperlink" Target="https://www.gurufocus.com/news/514/robert-olstein-10-tenets-we-live-by" TargetMode="External"/><Relationship Id="rId14" Type="http://schemas.openxmlformats.org/officeDocument/2006/relationships/hyperlink" Target="https://forum.valuepickr.com/t/inspirational-quotes-about-investments-and-savings/6722" TargetMode="External"/><Relationship Id="rId22" Type="http://schemas.openxmlformats.org/officeDocument/2006/relationships/hyperlink" Target="https://seekingalpha.com/author/robert-ol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4542</Words>
  <Characters>25893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2026-05-21T17:32:00Z</dcterms:created>
  <dcterms:modified xsi:type="dcterms:W3CDTF">2026-05-21T17:40:00Z</dcterms:modified>
</cp:coreProperties>
</file>