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573B0D52" w:rsidR="00130275" w:rsidRDefault="004C5BA3" w:rsidP="00130275">
      <w:r w:rsidRPr="00072216">
        <w:rPr>
          <w:b/>
          <w:bCs/>
          <w:sz w:val="32"/>
          <w:szCs w:val="32"/>
        </w:rPr>
        <w:t>THOMAS ROWE PRICE</w:t>
      </w:r>
    </w:p>
    <w:p w14:paraId="0834A543" w14:textId="77777777" w:rsidR="00427D9A" w:rsidRDefault="00427D9A" w:rsidP="00130275"/>
    <w:p w14:paraId="590513F7" w14:textId="5C4618DC" w:rsidR="00130275" w:rsidRDefault="007C12FD" w:rsidP="00130275">
      <w:r>
        <w:tab/>
      </w:r>
    </w:p>
    <w:p w14:paraId="7ACA106D" w14:textId="33E1110F" w:rsidR="00072216" w:rsidRPr="00072216" w:rsidRDefault="00072216" w:rsidP="00072216">
      <w:pPr>
        <w:jc w:val="both"/>
        <w:rPr>
          <w:b/>
          <w:bCs/>
          <w:sz w:val="24"/>
          <w:szCs w:val="24"/>
          <w:lang w:val="en-US"/>
        </w:rPr>
      </w:pPr>
      <w:r w:rsidRPr="00072216">
        <w:rPr>
          <w:b/>
          <w:bCs/>
          <w:sz w:val="24"/>
          <w:szCs w:val="24"/>
          <w:lang w:val="en-US"/>
        </w:rPr>
        <w:t>Thomas Rowe Price Jr</w:t>
      </w:r>
      <w:r w:rsidR="007952A2">
        <w:rPr>
          <w:b/>
          <w:bCs/>
          <w:sz w:val="24"/>
          <w:szCs w:val="24"/>
          <w:lang w:val="en-US"/>
        </w:rPr>
        <w:t xml:space="preserve"> </w:t>
      </w:r>
      <w:r w:rsidRPr="00072216">
        <w:rPr>
          <w:b/>
          <w:bCs/>
          <w:sz w:val="24"/>
          <w:szCs w:val="24"/>
          <w:lang w:val="en-US"/>
        </w:rPr>
        <w:t>was a pioneering investor who founded T. Rowe Price &amp; Associates in 1937. Known as the “father of growth investing,” he championed long-term investments in companies with strong earnings potential, reshaping asset management with a client-first, fee-based model.</w:t>
      </w:r>
    </w:p>
    <w:p w14:paraId="5EAF1682" w14:textId="77777777" w:rsidR="00167ABD" w:rsidRDefault="00167ABD" w:rsidP="00130275"/>
    <w:p w14:paraId="6EC5F2B0" w14:textId="713173AF" w:rsidR="00130275" w:rsidRPr="00292CBE" w:rsidRDefault="004C5BA3"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72DB9675" w14:textId="4F573888" w:rsidR="00427D9A" w:rsidRPr="00427D9A" w:rsidRDefault="00427D9A" w:rsidP="00427D9A">
      <w:pPr>
        <w:jc w:val="both"/>
        <w:rPr>
          <w:sz w:val="20"/>
          <w:szCs w:val="20"/>
          <w:lang w:val="en-US"/>
        </w:rPr>
      </w:pPr>
      <w:r>
        <w:rPr>
          <w:sz w:val="20"/>
          <w:szCs w:val="20"/>
          <w:lang w:val="en-US"/>
        </w:rPr>
        <w:t xml:space="preserve">Thomas Rowe Price Jr </w:t>
      </w:r>
      <w:r w:rsidRPr="00427D9A">
        <w:rPr>
          <w:sz w:val="20"/>
          <w:szCs w:val="20"/>
          <w:lang w:val="en-US"/>
        </w:rPr>
        <w:t xml:space="preserve">was born on 17 July 1898 in the United States and became one of the most influential figures in twentieth-century American finance. Price was born into a middle-class family and spent much of his early life in Maryland, a state with which he would remain closely associated throughout his life. </w:t>
      </w:r>
    </w:p>
    <w:p w14:paraId="6D27FD1D" w14:textId="77777777" w:rsidR="00427D9A" w:rsidRPr="00427D9A" w:rsidRDefault="00427D9A" w:rsidP="00427D9A">
      <w:pPr>
        <w:jc w:val="both"/>
        <w:rPr>
          <w:sz w:val="20"/>
          <w:szCs w:val="20"/>
          <w:lang w:val="en-US"/>
        </w:rPr>
      </w:pPr>
    </w:p>
    <w:p w14:paraId="3226300E" w14:textId="77777777" w:rsidR="00427D9A" w:rsidRPr="00427D9A" w:rsidRDefault="00427D9A" w:rsidP="00427D9A">
      <w:pPr>
        <w:jc w:val="both"/>
        <w:rPr>
          <w:sz w:val="20"/>
          <w:szCs w:val="20"/>
          <w:lang w:val="en-US"/>
        </w:rPr>
      </w:pPr>
      <w:r w:rsidRPr="00427D9A">
        <w:rPr>
          <w:sz w:val="20"/>
          <w:szCs w:val="20"/>
          <w:lang w:val="en-US"/>
        </w:rPr>
        <w:t xml:space="preserve">Price married and maintained a relatively private family life despite his public prominence. Historical records indicate that he and his wife lived primarily in Baltimore, Maryland, where he spent </w:t>
      </w:r>
      <w:proofErr w:type="gramStart"/>
      <w:r w:rsidRPr="00427D9A">
        <w:rPr>
          <w:sz w:val="20"/>
          <w:szCs w:val="20"/>
          <w:lang w:val="en-US"/>
        </w:rPr>
        <w:t>the majority of</w:t>
      </w:r>
      <w:proofErr w:type="gramEnd"/>
      <w:r w:rsidRPr="00427D9A">
        <w:rPr>
          <w:sz w:val="20"/>
          <w:szCs w:val="20"/>
          <w:lang w:val="en-US"/>
        </w:rPr>
        <w:t xml:space="preserve"> his adult life. Compared with many later Wall Street personalities, Price was known for maintaining a reserved and understated personal profile. He generally avoided publicity surrounding his private affairs, and relatively little detailed information about his children or extended family entered the public domain.</w:t>
      </w:r>
    </w:p>
    <w:p w14:paraId="7E0E5FED" w14:textId="77777777" w:rsidR="00427D9A" w:rsidRPr="00427D9A" w:rsidRDefault="00427D9A" w:rsidP="00427D9A">
      <w:pPr>
        <w:jc w:val="both"/>
        <w:rPr>
          <w:sz w:val="20"/>
          <w:szCs w:val="20"/>
          <w:lang w:val="en-US"/>
        </w:rPr>
      </w:pPr>
    </w:p>
    <w:p w14:paraId="0882F4F2" w14:textId="77777777" w:rsidR="00427D9A" w:rsidRPr="00427D9A" w:rsidRDefault="00427D9A" w:rsidP="00427D9A">
      <w:pPr>
        <w:jc w:val="both"/>
        <w:rPr>
          <w:sz w:val="20"/>
          <w:szCs w:val="20"/>
          <w:lang w:val="en-US"/>
        </w:rPr>
      </w:pPr>
      <w:r w:rsidRPr="00427D9A">
        <w:rPr>
          <w:sz w:val="20"/>
          <w:szCs w:val="20"/>
          <w:lang w:val="en-US"/>
        </w:rPr>
        <w:t xml:space="preserve">Physically tall and </w:t>
      </w:r>
      <w:proofErr w:type="spellStart"/>
      <w:r w:rsidRPr="00427D9A">
        <w:rPr>
          <w:sz w:val="20"/>
          <w:szCs w:val="20"/>
          <w:lang w:val="en-US"/>
        </w:rPr>
        <w:t>recognisable</w:t>
      </w:r>
      <w:proofErr w:type="spellEnd"/>
      <w:r w:rsidRPr="00427D9A">
        <w:rPr>
          <w:sz w:val="20"/>
          <w:szCs w:val="20"/>
          <w:lang w:val="en-US"/>
        </w:rPr>
        <w:t xml:space="preserve"> for his formal appearance and dignified manner, Price developed a reputation among acquaintances for being intellectually serious, disciplined and thoughtful in conversation. He belonged to the generation shaped by the economic upheavals of the Great Depression and the Second World War, experiences that influenced many aspects of his worldview and personal temperament.</w:t>
      </w:r>
    </w:p>
    <w:p w14:paraId="22FBA67B" w14:textId="77777777" w:rsidR="00427D9A" w:rsidRPr="00427D9A" w:rsidRDefault="00427D9A" w:rsidP="00427D9A">
      <w:pPr>
        <w:jc w:val="both"/>
        <w:rPr>
          <w:sz w:val="20"/>
          <w:szCs w:val="20"/>
          <w:lang w:val="en-US"/>
        </w:rPr>
      </w:pPr>
    </w:p>
    <w:p w14:paraId="7BEBB670" w14:textId="2B2E89DD" w:rsidR="00130275" w:rsidRDefault="00427D9A" w:rsidP="00427D9A">
      <w:pPr>
        <w:jc w:val="both"/>
        <w:rPr>
          <w:sz w:val="20"/>
          <w:szCs w:val="20"/>
          <w:lang w:val="en-US"/>
        </w:rPr>
      </w:pPr>
      <w:r w:rsidRPr="00427D9A">
        <w:rPr>
          <w:sz w:val="20"/>
          <w:szCs w:val="20"/>
          <w:lang w:val="en-US"/>
        </w:rPr>
        <w:t>Price died on 14 October 1983 at the age of 85. At the time of his death, he remained widely respected within American financial and business circles. Although precise estimates of his personal fortune varied, his wealth was substantial due to his long-standing financial success and ownership interests accumulated over decades. His name continued to carry considerable prestige after his death, particularly in Baltimore and throughout the American investment community.</w:t>
      </w:r>
    </w:p>
    <w:p w14:paraId="4207C290" w14:textId="77777777" w:rsidR="00427D9A" w:rsidRDefault="00427D9A" w:rsidP="00427D9A">
      <w:pPr>
        <w:jc w:val="both"/>
      </w:pPr>
    </w:p>
    <w:p w14:paraId="1CC2F2CE" w14:textId="5E52CCDD" w:rsidR="00130275" w:rsidRPr="00292CBE" w:rsidRDefault="004C5BA3"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7B248DA8" w14:textId="3F387BDA" w:rsidR="00A66854" w:rsidRPr="00A66854" w:rsidRDefault="00427D9A" w:rsidP="00427D9A">
      <w:pPr>
        <w:jc w:val="both"/>
        <w:rPr>
          <w:sz w:val="20"/>
          <w:szCs w:val="20"/>
          <w:lang w:val="en-US"/>
        </w:rPr>
      </w:pPr>
      <w:r>
        <w:rPr>
          <w:sz w:val="20"/>
          <w:szCs w:val="20"/>
          <w:lang w:val="en-US"/>
        </w:rPr>
        <w:t>Price</w:t>
      </w:r>
      <w:r w:rsidR="00A66854" w:rsidRPr="00A66854">
        <w:rPr>
          <w:sz w:val="20"/>
          <w:szCs w:val="20"/>
          <w:lang w:val="en-US"/>
        </w:rPr>
        <w:t xml:space="preserve"> received his early education in Maryland, where he attended Glyndon School in Glyndon and later Franklin High School in Reisterstown. He also spent a period at Friends School of Baltimore, a Quaker institution known for its strong emphasis on academic excellence, ethical responsibility, and character formation. These early academic environments played an important role in shaping his disciplined mindset, instilling values of structure, integrity, and careful reasoning that would later define his professional approach to investing.</w:t>
      </w:r>
    </w:p>
    <w:p w14:paraId="445B4CE8" w14:textId="77777777" w:rsidR="00A66854" w:rsidRPr="00A66854" w:rsidRDefault="00A66854" w:rsidP="00427D9A">
      <w:pPr>
        <w:jc w:val="both"/>
        <w:rPr>
          <w:sz w:val="20"/>
          <w:szCs w:val="20"/>
          <w:lang w:val="en-US"/>
        </w:rPr>
      </w:pPr>
    </w:p>
    <w:p w14:paraId="7DA24941" w14:textId="5FFF440D" w:rsidR="00A66854" w:rsidRPr="00A66854" w:rsidRDefault="00A66854" w:rsidP="00427D9A">
      <w:pPr>
        <w:jc w:val="both"/>
        <w:rPr>
          <w:sz w:val="20"/>
          <w:szCs w:val="20"/>
          <w:lang w:val="en-US"/>
        </w:rPr>
      </w:pPr>
      <w:r w:rsidRPr="00A66854">
        <w:rPr>
          <w:sz w:val="20"/>
          <w:szCs w:val="20"/>
          <w:lang w:val="en-US"/>
        </w:rPr>
        <w:t xml:space="preserve">Following his preparatory education, Price enrolled at Swarthmore College, one of the United States’ most respected liberal arts institutions. He graduated in 1919 with a Bachelor’s degree in Chemistry. His decision to pursue chemistry reflected a strong natural inclination toward scientific thinking, precision, and systematic analysis. </w:t>
      </w:r>
      <w:r w:rsidR="00427D9A">
        <w:rPr>
          <w:sz w:val="20"/>
          <w:szCs w:val="20"/>
          <w:lang w:val="en-US"/>
        </w:rPr>
        <w:t xml:space="preserve"> </w:t>
      </w:r>
    </w:p>
    <w:p w14:paraId="55E12ECF" w14:textId="77777777" w:rsidR="00A66854" w:rsidRPr="00A66854" w:rsidRDefault="00A66854" w:rsidP="00427D9A">
      <w:pPr>
        <w:jc w:val="both"/>
        <w:rPr>
          <w:sz w:val="20"/>
          <w:szCs w:val="20"/>
          <w:lang w:val="en-US"/>
        </w:rPr>
      </w:pPr>
    </w:p>
    <w:p w14:paraId="3ACDA021" w14:textId="77777777" w:rsidR="00A66854" w:rsidRPr="00A66854" w:rsidRDefault="00A66854" w:rsidP="00427D9A">
      <w:pPr>
        <w:jc w:val="both"/>
        <w:rPr>
          <w:sz w:val="20"/>
          <w:szCs w:val="20"/>
          <w:lang w:val="en-US"/>
        </w:rPr>
      </w:pPr>
      <w:r w:rsidRPr="00A66854">
        <w:rPr>
          <w:sz w:val="20"/>
          <w:szCs w:val="20"/>
          <w:lang w:val="en-US"/>
        </w:rPr>
        <w:t>While at Swarthmore, Price was also part of a rigorous academic and social environment that encouraged independence of thought. He was a member of the Delta Upsilon fraternity, which emphasized leadership, scholarship, and character development. More broadly, Swarthmore’s academic culture fostered intellectual curiosity and self-directed learning, qualities that reinforced Price’s ability to think independently rather than follow conventional financial wisdom.</w:t>
      </w:r>
    </w:p>
    <w:p w14:paraId="7D84DF29" w14:textId="77777777" w:rsidR="00A66854" w:rsidRPr="00A66854" w:rsidRDefault="00A66854" w:rsidP="00427D9A">
      <w:pPr>
        <w:jc w:val="both"/>
        <w:rPr>
          <w:sz w:val="20"/>
          <w:szCs w:val="20"/>
          <w:lang w:val="en-US"/>
        </w:rPr>
      </w:pPr>
    </w:p>
    <w:p w14:paraId="6D722B8B" w14:textId="77777777" w:rsidR="00A66854" w:rsidRPr="00A66854" w:rsidRDefault="00A66854" w:rsidP="00427D9A">
      <w:pPr>
        <w:jc w:val="both"/>
        <w:rPr>
          <w:sz w:val="20"/>
          <w:szCs w:val="20"/>
          <w:lang w:val="en-US"/>
        </w:rPr>
      </w:pPr>
      <w:r w:rsidRPr="00A66854">
        <w:rPr>
          <w:sz w:val="20"/>
          <w:szCs w:val="20"/>
          <w:lang w:val="en-US"/>
        </w:rPr>
        <w:t xml:space="preserve">Although his formal training was in chemistry rather than economics or finance, this background proved highly influential. Without being shaped by the dominant financial theories of his time, Price developed his </w:t>
      </w:r>
      <w:r w:rsidRPr="00A66854">
        <w:rPr>
          <w:sz w:val="20"/>
          <w:szCs w:val="20"/>
          <w:lang w:val="en-US"/>
        </w:rPr>
        <w:lastRenderedPageBreak/>
        <w:t>investment approach from first principles—observing how businesses actually grew, how management decisions affected outcomes, and how markets often mispriced long-term growth potential. This outsider perspective allowed him to challenge prevailing value investing norms and focus instead on companies with sustainable earnings growth.</w:t>
      </w:r>
    </w:p>
    <w:p w14:paraId="62BE6491" w14:textId="77777777" w:rsidR="00705110" w:rsidRDefault="00705110" w:rsidP="00130275"/>
    <w:p w14:paraId="113C823A" w14:textId="32CEE5AB" w:rsidR="00130275" w:rsidRPr="00292CBE" w:rsidRDefault="004C5BA3" w:rsidP="00130275">
      <w:pPr>
        <w:rPr>
          <w:b/>
          <w:bCs/>
          <w:sz w:val="24"/>
          <w:szCs w:val="24"/>
        </w:rPr>
      </w:pPr>
      <w:r>
        <w:rPr>
          <w:b/>
          <w:bCs/>
          <w:sz w:val="24"/>
          <w:szCs w:val="24"/>
        </w:rPr>
        <w:t xml:space="preserve">3. </w:t>
      </w:r>
      <w:r w:rsidR="00130275" w:rsidRPr="00292CBE">
        <w:rPr>
          <w:b/>
          <w:bCs/>
          <w:sz w:val="24"/>
          <w:szCs w:val="24"/>
        </w:rPr>
        <w:t>WORK HISTORY</w:t>
      </w:r>
    </w:p>
    <w:p w14:paraId="3FE3D1A8" w14:textId="77777777" w:rsidR="004C5BA3" w:rsidRPr="00461642" w:rsidRDefault="004C5BA3" w:rsidP="000A345E">
      <w:pPr>
        <w:rPr>
          <w:sz w:val="20"/>
          <w:szCs w:val="20"/>
        </w:rPr>
      </w:pPr>
    </w:p>
    <w:p w14:paraId="7AE1F909" w14:textId="591AFC51" w:rsidR="00A66854" w:rsidRPr="00A66854" w:rsidRDefault="00427D9A" w:rsidP="00427D9A">
      <w:pPr>
        <w:jc w:val="both"/>
        <w:rPr>
          <w:sz w:val="20"/>
          <w:szCs w:val="20"/>
          <w:lang w:val="en-US"/>
        </w:rPr>
      </w:pPr>
      <w:r>
        <w:rPr>
          <w:sz w:val="20"/>
          <w:szCs w:val="20"/>
          <w:lang w:val="en-US"/>
        </w:rPr>
        <w:t>Price</w:t>
      </w:r>
      <w:r w:rsidR="00A66854" w:rsidRPr="00A66854">
        <w:rPr>
          <w:sz w:val="20"/>
          <w:szCs w:val="20"/>
          <w:lang w:val="en-US"/>
        </w:rPr>
        <w:t xml:space="preserve"> began his professional career in the field of industrial chemistry before making a decisive shift into finance during the mid-1920s. This transition marked a turning point in his career, moving from scientific work into the emerging and fast-evolving world of investment management.</w:t>
      </w:r>
    </w:p>
    <w:p w14:paraId="4A1BBF90" w14:textId="77777777" w:rsidR="00A66854" w:rsidRPr="00A66854" w:rsidRDefault="00A66854" w:rsidP="00427D9A">
      <w:pPr>
        <w:jc w:val="both"/>
        <w:rPr>
          <w:sz w:val="20"/>
          <w:szCs w:val="20"/>
          <w:lang w:val="en-US"/>
        </w:rPr>
      </w:pPr>
    </w:p>
    <w:p w14:paraId="2590C35E" w14:textId="77777777" w:rsidR="00A66854" w:rsidRPr="00A66854" w:rsidRDefault="00A66854" w:rsidP="00427D9A">
      <w:pPr>
        <w:jc w:val="both"/>
        <w:rPr>
          <w:sz w:val="20"/>
          <w:szCs w:val="20"/>
          <w:lang w:val="en-US"/>
        </w:rPr>
      </w:pPr>
      <w:r w:rsidRPr="00A66854">
        <w:rPr>
          <w:sz w:val="20"/>
          <w:szCs w:val="20"/>
          <w:lang w:val="en-US"/>
        </w:rPr>
        <w:t>In 1925, he joined the Baltimore-based brokerage and investment firm Mackubin, Goodrich &amp; Co., where he initially worked in the bond department. This early exposure to fixed income markets provided him with foundational knowledge of capital markets, risk assessment, and client investment behavior. Over time, he advanced within the firm and eventually took on leadership responsibilities in its investment management division. In this role, he gained hands-on experience in portfolio construction, client advisory services, and long-term capital allocation—skills that would later define his independent investment philosophy.</w:t>
      </w:r>
    </w:p>
    <w:p w14:paraId="3DA3AEA3" w14:textId="77777777" w:rsidR="00A66854" w:rsidRPr="00A66854" w:rsidRDefault="00A66854" w:rsidP="00427D9A">
      <w:pPr>
        <w:jc w:val="both"/>
        <w:rPr>
          <w:sz w:val="20"/>
          <w:szCs w:val="20"/>
          <w:lang w:val="en-US"/>
        </w:rPr>
      </w:pPr>
    </w:p>
    <w:p w14:paraId="4B6F739D" w14:textId="77777777" w:rsidR="00A66854" w:rsidRPr="00A66854" w:rsidRDefault="00A66854" w:rsidP="00427D9A">
      <w:pPr>
        <w:jc w:val="both"/>
        <w:rPr>
          <w:sz w:val="20"/>
          <w:szCs w:val="20"/>
          <w:lang w:val="en-US"/>
        </w:rPr>
      </w:pPr>
      <w:r w:rsidRPr="00A66854">
        <w:rPr>
          <w:sz w:val="20"/>
          <w:szCs w:val="20"/>
          <w:lang w:val="en-US"/>
        </w:rPr>
        <w:t>By 1937, Price decided to establish his own firm, founding Price Associates in Baltimore, Maryland. This move marked the beginning of his independent investment career and the formalization of his philosophy centered on long-term growth investing. In 1947, the firm was renamed T. Rowe Price &amp; Associates to strengthen its identity and distinguish it in an increasingly competitive financial industry.</w:t>
      </w:r>
    </w:p>
    <w:p w14:paraId="0DB3240E" w14:textId="77777777" w:rsidR="00A66854" w:rsidRPr="00A66854" w:rsidRDefault="00A66854" w:rsidP="00427D9A">
      <w:pPr>
        <w:jc w:val="both"/>
        <w:rPr>
          <w:sz w:val="20"/>
          <w:szCs w:val="20"/>
          <w:lang w:val="en-US"/>
        </w:rPr>
      </w:pPr>
    </w:p>
    <w:p w14:paraId="2C7AF4A5" w14:textId="77777777" w:rsidR="00A66854" w:rsidRPr="00A66854" w:rsidRDefault="00A66854" w:rsidP="00427D9A">
      <w:pPr>
        <w:jc w:val="both"/>
        <w:rPr>
          <w:sz w:val="20"/>
          <w:szCs w:val="20"/>
          <w:lang w:val="en-US"/>
        </w:rPr>
      </w:pPr>
      <w:r w:rsidRPr="00A66854">
        <w:rPr>
          <w:sz w:val="20"/>
          <w:szCs w:val="20"/>
          <w:lang w:val="en-US"/>
        </w:rPr>
        <w:t>As founder and leader, Price introduced a forward-thinking approach to investment management that diverged from the dominant strategies of his time. Rather than focusing primarily on asset undervaluation, he emphasized identifying companies with strong earnings growth potential and the ability to sustain that growth over long periods. He also promoted a client-first philosophy, prioritizing long-term wealth creation and fiduciary responsibility over short-term market performance.</w:t>
      </w:r>
    </w:p>
    <w:p w14:paraId="04082354" w14:textId="77777777" w:rsidR="00A66854" w:rsidRPr="00A66854" w:rsidRDefault="00A66854" w:rsidP="00427D9A">
      <w:pPr>
        <w:jc w:val="both"/>
        <w:rPr>
          <w:sz w:val="20"/>
          <w:szCs w:val="20"/>
          <w:lang w:val="en-US"/>
        </w:rPr>
      </w:pPr>
    </w:p>
    <w:p w14:paraId="474008A2" w14:textId="77777777" w:rsidR="00A66854" w:rsidRPr="00A66854" w:rsidRDefault="00A66854" w:rsidP="00427D9A">
      <w:pPr>
        <w:jc w:val="both"/>
        <w:rPr>
          <w:sz w:val="20"/>
          <w:szCs w:val="20"/>
          <w:lang w:val="en-US"/>
        </w:rPr>
      </w:pPr>
      <w:r w:rsidRPr="00A66854">
        <w:rPr>
          <w:sz w:val="20"/>
          <w:szCs w:val="20"/>
          <w:lang w:val="en-US"/>
        </w:rPr>
        <w:t>Under his leadership, the firm launched its first mutual fund in 1950, the T. Rowe Price Growth Stock Fund, which became a direct expression of his investment philosophy. The fund focused on companies with strong and expanding earnings power, reinforcing his belief in the compounding effect of long-term growth. In 1961, he further expanded the firm’s capabilities by establishing Rowe Price Management, a subsidiary designed to manage additional mutual funds and broaden the firm’s investment offerings.</w:t>
      </w:r>
    </w:p>
    <w:p w14:paraId="7E9814C0" w14:textId="77777777" w:rsidR="00A66854" w:rsidRPr="00A66854" w:rsidRDefault="00A66854" w:rsidP="00427D9A">
      <w:pPr>
        <w:jc w:val="both"/>
        <w:rPr>
          <w:sz w:val="20"/>
          <w:szCs w:val="20"/>
          <w:lang w:val="en-US"/>
        </w:rPr>
      </w:pPr>
    </w:p>
    <w:p w14:paraId="2B610B27" w14:textId="77777777" w:rsidR="00A66854" w:rsidRPr="00A66854" w:rsidRDefault="00A66854" w:rsidP="00427D9A">
      <w:pPr>
        <w:jc w:val="both"/>
        <w:rPr>
          <w:sz w:val="20"/>
          <w:szCs w:val="20"/>
          <w:lang w:val="en-US"/>
        </w:rPr>
      </w:pPr>
      <w:r w:rsidRPr="00A66854">
        <w:rPr>
          <w:sz w:val="20"/>
          <w:szCs w:val="20"/>
          <w:lang w:val="en-US"/>
        </w:rPr>
        <w:t>Price led the firm actively until 1966 and remained involved in an advisory capacity until his full retirement in 1971. Throughout his career, he built a reputation for intellectual discipline, research-driven decision-making, and a long-term perspective that contrasted sharply with the speculative tendencies of many market participants of his era.</w:t>
      </w:r>
    </w:p>
    <w:p w14:paraId="10695CBF" w14:textId="77777777" w:rsidR="004C5BA3" w:rsidRDefault="004C5BA3" w:rsidP="00130275"/>
    <w:p w14:paraId="0431534B" w14:textId="33CCF1DB" w:rsidR="00130275" w:rsidRPr="00292CBE" w:rsidRDefault="004C5BA3" w:rsidP="00130275">
      <w:pPr>
        <w:rPr>
          <w:b/>
          <w:bCs/>
          <w:sz w:val="24"/>
          <w:szCs w:val="24"/>
        </w:rPr>
      </w:pPr>
      <w:r>
        <w:rPr>
          <w:b/>
          <w:bCs/>
          <w:sz w:val="24"/>
          <w:szCs w:val="24"/>
        </w:rPr>
        <w:t xml:space="preserve">4. </w:t>
      </w:r>
      <w:r w:rsidR="00130275" w:rsidRPr="00292CBE">
        <w:rPr>
          <w:b/>
          <w:bCs/>
          <w:sz w:val="24"/>
          <w:szCs w:val="24"/>
        </w:rPr>
        <w:t>INVESTMENT PERFORMANCE</w:t>
      </w:r>
    </w:p>
    <w:p w14:paraId="24CA60AC" w14:textId="77777777" w:rsidR="00072216" w:rsidRDefault="00072216" w:rsidP="00072216">
      <w:pPr>
        <w:jc w:val="both"/>
        <w:rPr>
          <w:sz w:val="20"/>
          <w:szCs w:val="20"/>
        </w:rPr>
      </w:pPr>
    </w:p>
    <w:p w14:paraId="7070F4C8" w14:textId="41239529" w:rsidR="00A66854" w:rsidRPr="00A66854" w:rsidRDefault="00A66854" w:rsidP="00A66854">
      <w:pPr>
        <w:jc w:val="both"/>
        <w:rPr>
          <w:sz w:val="20"/>
          <w:szCs w:val="20"/>
          <w:lang w:val="en-US"/>
        </w:rPr>
      </w:pPr>
      <w:r w:rsidRPr="00A66854">
        <w:rPr>
          <w:sz w:val="20"/>
          <w:szCs w:val="20"/>
          <w:lang w:val="en-US"/>
        </w:rPr>
        <w:t xml:space="preserve">Among the most notable companies associated with </w:t>
      </w:r>
      <w:r w:rsidR="000C7386">
        <w:rPr>
          <w:sz w:val="20"/>
          <w:szCs w:val="20"/>
          <w:lang w:val="en-US"/>
        </w:rPr>
        <w:t>Price’s</w:t>
      </w:r>
      <w:r w:rsidRPr="00A66854">
        <w:rPr>
          <w:sz w:val="20"/>
          <w:szCs w:val="20"/>
          <w:lang w:val="en-US"/>
        </w:rPr>
        <w:t xml:space="preserve"> firm’s investment philosophy were IBM, Xerox, and Boeing. These companies reflected the type of enterprises Price favored—industry leaders with strong research and development capabilities, scalable business models, and the potential to dominate their respective sectors over time. His approach was not necessarily about short-term gains but about capturing multi-decade growth stories driven by innovation and market leadership.</w:t>
      </w:r>
    </w:p>
    <w:p w14:paraId="386B88EE" w14:textId="77777777" w:rsidR="00A66854" w:rsidRPr="00A66854" w:rsidRDefault="00A66854" w:rsidP="00A66854">
      <w:pPr>
        <w:jc w:val="both"/>
        <w:rPr>
          <w:sz w:val="20"/>
          <w:szCs w:val="20"/>
          <w:lang w:val="en-US"/>
        </w:rPr>
      </w:pPr>
    </w:p>
    <w:p w14:paraId="1070D813" w14:textId="77777777" w:rsidR="00A66854" w:rsidRPr="00A66854" w:rsidRDefault="00A66854" w:rsidP="00A66854">
      <w:pPr>
        <w:jc w:val="both"/>
        <w:rPr>
          <w:sz w:val="20"/>
          <w:szCs w:val="20"/>
          <w:lang w:val="en-US"/>
        </w:rPr>
      </w:pPr>
      <w:r w:rsidRPr="00A66854">
        <w:rPr>
          <w:sz w:val="20"/>
          <w:szCs w:val="20"/>
          <w:lang w:val="en-US"/>
        </w:rPr>
        <w:t>A key vehicle for this strategy was the launch of the New Horizons Fund in 1960. This fund was specifically designed to focus on emerging growth companies and higher-risk, higher-reward opportunities. It became one of the clearest expressions of Price’s belief that long-term wealth creation comes from identifying companies in their early or expanding growth phases rather than those already fully mature. The fund embodied his willingness to look beyond established blue-chip stocks and toward firms shaping the future economy.</w:t>
      </w:r>
    </w:p>
    <w:p w14:paraId="541DFA90" w14:textId="77777777" w:rsidR="00A66854" w:rsidRPr="00A66854" w:rsidRDefault="00A66854" w:rsidP="00A66854">
      <w:pPr>
        <w:jc w:val="both"/>
        <w:rPr>
          <w:sz w:val="20"/>
          <w:szCs w:val="20"/>
          <w:lang w:val="en-US"/>
        </w:rPr>
      </w:pPr>
    </w:p>
    <w:p w14:paraId="1D223FDB" w14:textId="77777777" w:rsidR="00A66854" w:rsidRPr="00A66854" w:rsidRDefault="00A66854" w:rsidP="00A66854">
      <w:pPr>
        <w:jc w:val="both"/>
        <w:rPr>
          <w:sz w:val="20"/>
          <w:szCs w:val="20"/>
          <w:lang w:val="en-US"/>
        </w:rPr>
      </w:pPr>
      <w:r w:rsidRPr="00A66854">
        <w:rPr>
          <w:sz w:val="20"/>
          <w:szCs w:val="20"/>
          <w:lang w:val="en-US"/>
        </w:rPr>
        <w:lastRenderedPageBreak/>
        <w:t>While comprehensive personal performance records from Price’s direct management era are not fully documented in modern standardized reporting formats, the firm he built established a strong track record of consistent, disciplined, and competitive returns. Over time, T. Rowe Price Group developed a reputation for producing funds that could perform reliably across different market cycles while staying true to its growth-oriented philosophy.</w:t>
      </w:r>
    </w:p>
    <w:p w14:paraId="45F86A5B" w14:textId="77777777" w:rsidR="00A66854" w:rsidRPr="00A66854" w:rsidRDefault="00A66854" w:rsidP="00A66854">
      <w:pPr>
        <w:jc w:val="both"/>
        <w:rPr>
          <w:sz w:val="20"/>
          <w:szCs w:val="20"/>
          <w:lang w:val="en-US"/>
        </w:rPr>
      </w:pPr>
    </w:p>
    <w:p w14:paraId="66150EEE" w14:textId="77777777" w:rsidR="00A66854" w:rsidRPr="00A66854" w:rsidRDefault="00A66854" w:rsidP="00A66854">
      <w:pPr>
        <w:jc w:val="both"/>
        <w:rPr>
          <w:sz w:val="20"/>
          <w:szCs w:val="20"/>
          <w:lang w:val="en-US"/>
        </w:rPr>
      </w:pPr>
      <w:r w:rsidRPr="00A66854">
        <w:rPr>
          <w:sz w:val="20"/>
          <w:szCs w:val="20"/>
          <w:lang w:val="en-US"/>
        </w:rPr>
        <w:t>A more recent example of the enduring strength of his investment philosophy can be seen in the T. Rowe Price Capital Appreciation Fund. Over the ten-year period ending December 31, 2024, the fund delivered an average annual return of approximately 10.55%. More notably, it consistently outperformed its Morningstar peer group average for 17 consecutive years from 2008 to 2024 under the same portfolio management leadership. While this performance occurred long after Price’s tenure, it reflects the durability of the investment framework he established.</w:t>
      </w:r>
    </w:p>
    <w:p w14:paraId="2F5D0F05" w14:textId="77777777" w:rsidR="0073145F" w:rsidRDefault="0073145F" w:rsidP="0073145F"/>
    <w:p w14:paraId="3993BDA6" w14:textId="0D76BBB4" w:rsidR="00130275" w:rsidRPr="00292CBE" w:rsidRDefault="004C5BA3"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71F579D1" w:rsidR="00461642" w:rsidRPr="009F2EAB" w:rsidRDefault="004C5BA3"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4DB47886" w14:textId="60E8C002" w:rsidR="00A66854" w:rsidRPr="00A66854" w:rsidRDefault="00427D9A" w:rsidP="00427D9A">
      <w:pPr>
        <w:jc w:val="both"/>
        <w:rPr>
          <w:sz w:val="20"/>
          <w:szCs w:val="20"/>
        </w:rPr>
      </w:pPr>
      <w:r>
        <w:rPr>
          <w:sz w:val="20"/>
          <w:szCs w:val="20"/>
        </w:rPr>
        <w:t>Price</w:t>
      </w:r>
      <w:r w:rsidR="00A66854" w:rsidRPr="00A66854">
        <w:rPr>
          <w:sz w:val="20"/>
          <w:szCs w:val="20"/>
        </w:rPr>
        <w:t xml:space="preserve"> developed an investment style centered on growth investing, making him one of the early architects of what is now a dominant approach in modern asset management. His strategy focused on identifying companies with strong and sustainable earnings growth rather than simply seeking undervalued stocks based on traditional metrics.</w:t>
      </w:r>
    </w:p>
    <w:p w14:paraId="1F808A44" w14:textId="77777777" w:rsidR="00A66854" w:rsidRPr="00A66854" w:rsidRDefault="00A66854" w:rsidP="00427D9A">
      <w:pPr>
        <w:jc w:val="both"/>
        <w:rPr>
          <w:sz w:val="20"/>
          <w:szCs w:val="20"/>
        </w:rPr>
      </w:pPr>
    </w:p>
    <w:p w14:paraId="21452786" w14:textId="77777777" w:rsidR="00A66854" w:rsidRPr="00A66854" w:rsidRDefault="00A66854" w:rsidP="00427D9A">
      <w:pPr>
        <w:jc w:val="both"/>
        <w:rPr>
          <w:sz w:val="20"/>
          <w:szCs w:val="20"/>
        </w:rPr>
      </w:pPr>
      <w:r w:rsidRPr="00A66854">
        <w:rPr>
          <w:sz w:val="20"/>
          <w:szCs w:val="20"/>
        </w:rPr>
        <w:t>At the core of his style was the belief that the greatest long-term returns come from businesses capable of compounding earnings over extended periods. As a result, he prioritized companies with strong financial trajectories, expanding markets, and the ability to reinvest profits effectively to fuel future growth.</w:t>
      </w:r>
    </w:p>
    <w:p w14:paraId="750A0AD4" w14:textId="77777777" w:rsidR="00A66854" w:rsidRPr="00A66854" w:rsidRDefault="00A66854" w:rsidP="00427D9A">
      <w:pPr>
        <w:jc w:val="both"/>
        <w:rPr>
          <w:sz w:val="20"/>
          <w:szCs w:val="20"/>
        </w:rPr>
      </w:pPr>
    </w:p>
    <w:p w14:paraId="1D4E6E57" w14:textId="77777777" w:rsidR="00A66854" w:rsidRPr="00A66854" w:rsidRDefault="00A66854" w:rsidP="00427D9A">
      <w:pPr>
        <w:jc w:val="both"/>
        <w:rPr>
          <w:sz w:val="20"/>
          <w:szCs w:val="20"/>
        </w:rPr>
      </w:pPr>
      <w:r w:rsidRPr="00A66854">
        <w:rPr>
          <w:sz w:val="20"/>
          <w:szCs w:val="20"/>
        </w:rPr>
        <w:t>Price constructed diversified portfolios of high-quality growth stocks, but diversification for him was not about holding large numbers of securities. Instead, it meant carefully selecting multiple strong companies across different industries that each had long-term expansion potential. Every holding was expected to contribute meaningfully to overall portfolio growth.</w:t>
      </w:r>
    </w:p>
    <w:p w14:paraId="64EBB4E1" w14:textId="77777777" w:rsidR="00A66854" w:rsidRPr="00A66854" w:rsidRDefault="00A66854" w:rsidP="00427D9A">
      <w:pPr>
        <w:jc w:val="both"/>
        <w:rPr>
          <w:sz w:val="20"/>
          <w:szCs w:val="20"/>
        </w:rPr>
      </w:pPr>
    </w:p>
    <w:p w14:paraId="4186FB32" w14:textId="77777777" w:rsidR="00A66854" w:rsidRPr="00A66854" w:rsidRDefault="00A66854" w:rsidP="00427D9A">
      <w:pPr>
        <w:jc w:val="both"/>
        <w:rPr>
          <w:sz w:val="20"/>
          <w:szCs w:val="20"/>
        </w:rPr>
      </w:pPr>
      <w:r w:rsidRPr="00A66854">
        <w:rPr>
          <w:sz w:val="20"/>
          <w:szCs w:val="20"/>
        </w:rPr>
        <w:t>A defining characteristic of his approach was his forward-looking mindset. Rather than focusing on current valuations alone, he placed significant weight on future earnings potential, industry trends, and the long-term scalability of a business. This made his process deeply research-driven, requiring careful analysis of financial statements, management quality, competitive positioning, and industry structure.</w:t>
      </w:r>
    </w:p>
    <w:p w14:paraId="725F96BC" w14:textId="77777777" w:rsidR="00A66854" w:rsidRPr="00A66854" w:rsidRDefault="00A66854" w:rsidP="00427D9A">
      <w:pPr>
        <w:jc w:val="both"/>
        <w:rPr>
          <w:sz w:val="20"/>
          <w:szCs w:val="20"/>
        </w:rPr>
      </w:pPr>
    </w:p>
    <w:p w14:paraId="5826A7E0" w14:textId="77777777" w:rsidR="00A66854" w:rsidRPr="00A66854" w:rsidRDefault="00A66854" w:rsidP="00427D9A">
      <w:pPr>
        <w:jc w:val="both"/>
        <w:rPr>
          <w:sz w:val="20"/>
          <w:szCs w:val="20"/>
        </w:rPr>
      </w:pPr>
      <w:r w:rsidRPr="00A66854">
        <w:rPr>
          <w:sz w:val="20"/>
          <w:szCs w:val="20"/>
        </w:rPr>
        <w:t>He also avoided market timing entirely, believing that predicting short-term market movements was both unreliable and unnecessary for long-term success. Instead, he emphasized staying invested in strong businesses and allowing time and compounding to work in the investor’s favor.</w:t>
      </w:r>
    </w:p>
    <w:p w14:paraId="5E0326B2" w14:textId="77777777" w:rsidR="00A66854" w:rsidRPr="00A66854" w:rsidRDefault="00A66854" w:rsidP="00427D9A">
      <w:pPr>
        <w:jc w:val="both"/>
        <w:rPr>
          <w:sz w:val="20"/>
          <w:szCs w:val="20"/>
        </w:rPr>
      </w:pPr>
    </w:p>
    <w:p w14:paraId="39F07134" w14:textId="77777777" w:rsidR="00A66854" w:rsidRPr="00A66854" w:rsidRDefault="00A66854" w:rsidP="00427D9A">
      <w:pPr>
        <w:jc w:val="both"/>
        <w:rPr>
          <w:sz w:val="20"/>
          <w:szCs w:val="20"/>
        </w:rPr>
      </w:pPr>
      <w:r w:rsidRPr="00A66854">
        <w:rPr>
          <w:sz w:val="20"/>
          <w:szCs w:val="20"/>
        </w:rPr>
        <w:t>Discipline and patience were central to his philosophy. Price preferred sustained performance over short-term gains, accepting that growth investing often requires periods of underperformance before long-term value is realized. He viewed investing as a long-duration process where conviction, research quality, and emotional restraint mattered more than reacting to market fluctuations.</w:t>
      </w:r>
    </w:p>
    <w:p w14:paraId="3627F820" w14:textId="77777777" w:rsidR="00072216" w:rsidRDefault="00072216" w:rsidP="000C08D2">
      <w:pPr>
        <w:rPr>
          <w:b/>
          <w:bCs/>
          <w:sz w:val="24"/>
          <w:szCs w:val="24"/>
        </w:rPr>
      </w:pPr>
    </w:p>
    <w:p w14:paraId="6B461BB7" w14:textId="56481001" w:rsidR="000C08D2" w:rsidRPr="00135786" w:rsidRDefault="004C5BA3"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482B9480" w14:textId="13BDA44B" w:rsidR="00A66854" w:rsidRPr="00A66854" w:rsidRDefault="00427D9A" w:rsidP="00427D9A">
      <w:pPr>
        <w:jc w:val="both"/>
        <w:rPr>
          <w:sz w:val="20"/>
          <w:szCs w:val="20"/>
        </w:rPr>
      </w:pPr>
      <w:r>
        <w:rPr>
          <w:sz w:val="20"/>
          <w:szCs w:val="20"/>
        </w:rPr>
        <w:t>Price</w:t>
      </w:r>
      <w:r w:rsidR="00A66854" w:rsidRPr="00A66854">
        <w:rPr>
          <w:sz w:val="20"/>
          <w:szCs w:val="20"/>
        </w:rPr>
        <w:t xml:space="preserve"> believed that successful investing is fundamentally rooted in long-term ownership of high-quality businesses with durable competitive advantages and capable, trustworthy leadership. Rather than viewing stocks as short-term trading instruments, he treated them as ownership stakes in real companies, where the investor effectively becomes a partner in the business’s long-term growth journey.</w:t>
      </w:r>
    </w:p>
    <w:p w14:paraId="4AECE00B" w14:textId="77777777" w:rsidR="00A66854" w:rsidRPr="00A66854" w:rsidRDefault="00A66854" w:rsidP="00427D9A">
      <w:pPr>
        <w:jc w:val="both"/>
        <w:rPr>
          <w:sz w:val="20"/>
          <w:szCs w:val="20"/>
        </w:rPr>
      </w:pPr>
    </w:p>
    <w:p w14:paraId="7C5BF543" w14:textId="77777777" w:rsidR="00A66854" w:rsidRPr="00A66854" w:rsidRDefault="00A66854" w:rsidP="00427D9A">
      <w:pPr>
        <w:jc w:val="both"/>
        <w:rPr>
          <w:sz w:val="20"/>
          <w:szCs w:val="20"/>
        </w:rPr>
      </w:pPr>
      <w:r w:rsidRPr="00A66854">
        <w:rPr>
          <w:sz w:val="20"/>
          <w:szCs w:val="20"/>
        </w:rPr>
        <w:t>Central to his philosophy was the idea that investment success comes from aligning oneself with companies capable of sustained expansion over time. He placed strong emphasis on identifying firms with strong earnings potential, sound financial foundations, and leadership teams capable of executing long-</w:t>
      </w:r>
      <w:r w:rsidRPr="00A66854">
        <w:rPr>
          <w:sz w:val="20"/>
          <w:szCs w:val="20"/>
        </w:rPr>
        <w:lastRenderedPageBreak/>
        <w:t>term strategic plans. For Price, management quality was just as important as financial performance, since leadership ultimately determines whether a company can successfully compound value over decades.</w:t>
      </w:r>
    </w:p>
    <w:p w14:paraId="6EDD016D" w14:textId="77777777" w:rsidR="00A66854" w:rsidRPr="00A66854" w:rsidRDefault="00A66854" w:rsidP="00427D9A">
      <w:pPr>
        <w:jc w:val="both"/>
        <w:rPr>
          <w:sz w:val="20"/>
          <w:szCs w:val="20"/>
        </w:rPr>
      </w:pPr>
    </w:p>
    <w:p w14:paraId="2F8C96A1" w14:textId="77777777" w:rsidR="00A66854" w:rsidRPr="00A66854" w:rsidRDefault="00A66854" w:rsidP="00427D9A">
      <w:pPr>
        <w:jc w:val="both"/>
        <w:rPr>
          <w:sz w:val="20"/>
          <w:szCs w:val="20"/>
        </w:rPr>
      </w:pPr>
      <w:r w:rsidRPr="00A66854">
        <w:rPr>
          <w:sz w:val="20"/>
          <w:szCs w:val="20"/>
        </w:rPr>
        <w:t>Price’s approach was firmly opposed to speculation. He rejected attempts to profit from short-term market movements, viewing market timing and speculative trading as unreliable and inconsistent with disciplined wealth creation. Instead, he focused on fundamental business strength, believing that intrinsic value would ultimately be reflected in market prices if given enough time.</w:t>
      </w:r>
    </w:p>
    <w:p w14:paraId="3F7B64D9" w14:textId="77777777" w:rsidR="00A66854" w:rsidRPr="00A66854" w:rsidRDefault="00A66854" w:rsidP="00427D9A">
      <w:pPr>
        <w:jc w:val="both"/>
        <w:rPr>
          <w:sz w:val="20"/>
          <w:szCs w:val="20"/>
        </w:rPr>
      </w:pPr>
    </w:p>
    <w:p w14:paraId="7BD8A1CF" w14:textId="77777777" w:rsidR="00A66854" w:rsidRPr="00A66854" w:rsidRDefault="00A66854" w:rsidP="00427D9A">
      <w:pPr>
        <w:jc w:val="both"/>
        <w:rPr>
          <w:sz w:val="20"/>
          <w:szCs w:val="20"/>
        </w:rPr>
      </w:pPr>
      <w:r w:rsidRPr="00A66854">
        <w:rPr>
          <w:sz w:val="20"/>
          <w:szCs w:val="20"/>
        </w:rPr>
        <w:t>A key element of his philosophy was strategic foresight—the ability to look beyond current conditions and evaluate how a company might evolve over many years. He was particularly interested in businesses positioned in growing industries, where long-term demand trends could support sustained earnings growth.</w:t>
      </w:r>
    </w:p>
    <w:p w14:paraId="0CFC81FF" w14:textId="77777777" w:rsidR="00072216" w:rsidRDefault="00072216" w:rsidP="00427D9A">
      <w:pPr>
        <w:jc w:val="both"/>
        <w:rPr>
          <w:b/>
          <w:bCs/>
          <w:sz w:val="24"/>
          <w:szCs w:val="24"/>
        </w:rPr>
      </w:pPr>
    </w:p>
    <w:p w14:paraId="4C0D8AC5" w14:textId="24A86391" w:rsidR="00135786" w:rsidRPr="00135786" w:rsidRDefault="004C5BA3"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1226F2D4" w14:textId="5EF2F930" w:rsidR="00A66854" w:rsidRPr="00A66854" w:rsidRDefault="00427D9A" w:rsidP="00427D9A">
      <w:pPr>
        <w:jc w:val="both"/>
        <w:rPr>
          <w:sz w:val="20"/>
          <w:szCs w:val="20"/>
        </w:rPr>
      </w:pPr>
      <w:r>
        <w:rPr>
          <w:sz w:val="20"/>
          <w:szCs w:val="20"/>
        </w:rPr>
        <w:t>Price</w:t>
      </w:r>
      <w:r w:rsidR="00A66854" w:rsidRPr="00A66854">
        <w:rPr>
          <w:sz w:val="20"/>
          <w:szCs w:val="20"/>
        </w:rPr>
        <w:t xml:space="preserve"> built his investment approach on a set of enduring principles that emphasized discipline, ethics, and long-term responsibility. At the core of his philosophy was the belief that investing should be guided not only by financial analysis but also by integrity and a strong sense of fiduciary duty to clients.</w:t>
      </w:r>
    </w:p>
    <w:p w14:paraId="7B3E5C45" w14:textId="77777777" w:rsidR="00A66854" w:rsidRPr="00A66854" w:rsidRDefault="00A66854" w:rsidP="00427D9A">
      <w:pPr>
        <w:jc w:val="both"/>
        <w:rPr>
          <w:sz w:val="20"/>
          <w:szCs w:val="20"/>
        </w:rPr>
      </w:pPr>
    </w:p>
    <w:p w14:paraId="2266B82E" w14:textId="77777777" w:rsidR="00A66854" w:rsidRPr="00A66854" w:rsidRDefault="00A66854" w:rsidP="00427D9A">
      <w:pPr>
        <w:jc w:val="both"/>
        <w:rPr>
          <w:sz w:val="20"/>
          <w:szCs w:val="20"/>
        </w:rPr>
      </w:pPr>
      <w:r w:rsidRPr="00A66854">
        <w:rPr>
          <w:sz w:val="20"/>
          <w:szCs w:val="20"/>
        </w:rPr>
        <w:t>One of his key principles was a commitment to client-centric investing. Price believed that the role of an investment manager was to act as a trusted steward of capital, always prioritizing the long-term interests of clients over short-term performance or personal gain. This mindset helped shape the culture of accountability that later became a defining characteristic of T. Rowe Price Group.</w:t>
      </w:r>
    </w:p>
    <w:p w14:paraId="59B492F4" w14:textId="77777777" w:rsidR="00A66854" w:rsidRPr="00A66854" w:rsidRDefault="00A66854" w:rsidP="00427D9A">
      <w:pPr>
        <w:jc w:val="both"/>
        <w:rPr>
          <w:sz w:val="20"/>
          <w:szCs w:val="20"/>
        </w:rPr>
      </w:pPr>
    </w:p>
    <w:p w14:paraId="7F767719" w14:textId="77777777" w:rsidR="00A66854" w:rsidRPr="00A66854" w:rsidRDefault="00A66854" w:rsidP="00427D9A">
      <w:pPr>
        <w:jc w:val="both"/>
        <w:rPr>
          <w:sz w:val="20"/>
          <w:szCs w:val="20"/>
        </w:rPr>
      </w:pPr>
      <w:r w:rsidRPr="00A66854">
        <w:rPr>
          <w:sz w:val="20"/>
          <w:szCs w:val="20"/>
        </w:rPr>
        <w:t>He was also a strong advocate of fee-based advisory services, a model that aligned the interests of managers and clients more closely. By discouraging commission-driven behavior, Price aimed to reduce conflicts of interest and ensure that investment decisions were made purely on the basis of merit and long-term value creation.</w:t>
      </w:r>
    </w:p>
    <w:p w14:paraId="7EC3FFD3" w14:textId="77777777" w:rsidR="00A66854" w:rsidRPr="00A66854" w:rsidRDefault="00A66854" w:rsidP="00427D9A">
      <w:pPr>
        <w:jc w:val="both"/>
        <w:rPr>
          <w:sz w:val="20"/>
          <w:szCs w:val="20"/>
        </w:rPr>
      </w:pPr>
    </w:p>
    <w:p w14:paraId="403A4AB2" w14:textId="77777777" w:rsidR="00A66854" w:rsidRPr="00A66854" w:rsidRDefault="00A66854" w:rsidP="00427D9A">
      <w:pPr>
        <w:jc w:val="both"/>
        <w:rPr>
          <w:sz w:val="20"/>
          <w:szCs w:val="20"/>
        </w:rPr>
      </w:pPr>
      <w:r w:rsidRPr="00A66854">
        <w:rPr>
          <w:sz w:val="20"/>
          <w:szCs w:val="20"/>
        </w:rPr>
        <w:t>Another central principle was rigorous fundamental analysis. Price believed that sound investment decisions must be grounded in deep research, including careful evaluation of a company’s earnings potential, management quality, competitive position, and long-term industry trends. He placed great importance on understanding businesses at a structural level rather than relying on market sentiment or speculation.</w:t>
      </w:r>
    </w:p>
    <w:p w14:paraId="1750710C" w14:textId="77777777" w:rsidR="00A66854" w:rsidRPr="00A66854" w:rsidRDefault="00A66854" w:rsidP="00427D9A">
      <w:pPr>
        <w:jc w:val="both"/>
        <w:rPr>
          <w:sz w:val="20"/>
          <w:szCs w:val="20"/>
        </w:rPr>
      </w:pPr>
    </w:p>
    <w:p w14:paraId="040D9FCC" w14:textId="77777777" w:rsidR="00A66854" w:rsidRPr="00A66854" w:rsidRDefault="00A66854" w:rsidP="00427D9A">
      <w:pPr>
        <w:jc w:val="both"/>
        <w:rPr>
          <w:sz w:val="20"/>
          <w:szCs w:val="20"/>
        </w:rPr>
      </w:pPr>
      <w:r w:rsidRPr="00A66854">
        <w:rPr>
          <w:sz w:val="20"/>
          <w:szCs w:val="20"/>
        </w:rPr>
        <w:t>Transparency and honesty were also essential elements of his philosophy. He encouraged clear communication with clients and believed that trust was built through openness about both risks and opportunities. This ethical foundation extended beyond investing into the broader operations of his firm.</w:t>
      </w:r>
    </w:p>
    <w:p w14:paraId="16916CF7" w14:textId="77777777" w:rsidR="00A66854" w:rsidRDefault="00A66854" w:rsidP="00A66854">
      <w:pPr>
        <w:jc w:val="both"/>
        <w:rPr>
          <w:sz w:val="20"/>
          <w:szCs w:val="20"/>
        </w:rPr>
      </w:pPr>
    </w:p>
    <w:p w14:paraId="46B3B74D" w14:textId="582B0F78" w:rsidR="004C5BA3" w:rsidRPr="00427D9A" w:rsidRDefault="004C5BA3" w:rsidP="004C5BA3">
      <w:pPr>
        <w:tabs>
          <w:tab w:val="left" w:pos="567"/>
        </w:tabs>
        <w:rPr>
          <w:b/>
          <w:bCs/>
        </w:rPr>
      </w:pPr>
      <w:r w:rsidRPr="00427D9A">
        <w:rPr>
          <w:b/>
          <w:bCs/>
        </w:rPr>
        <w:t>5.4 Asset Allocation Strategy</w:t>
      </w:r>
    </w:p>
    <w:p w14:paraId="5CBC481C" w14:textId="77777777" w:rsidR="004C5BA3" w:rsidRDefault="004C5BA3" w:rsidP="004C5BA3">
      <w:pPr>
        <w:tabs>
          <w:tab w:val="left" w:pos="567"/>
        </w:tabs>
      </w:pPr>
    </w:p>
    <w:p w14:paraId="7AB3FB88" w14:textId="2222E3E1" w:rsidR="00A66854" w:rsidRPr="00427D9A" w:rsidRDefault="00427D9A" w:rsidP="00427D9A">
      <w:pPr>
        <w:tabs>
          <w:tab w:val="left" w:pos="567"/>
        </w:tabs>
        <w:jc w:val="both"/>
        <w:rPr>
          <w:sz w:val="20"/>
          <w:szCs w:val="20"/>
        </w:rPr>
      </w:pPr>
      <w:r>
        <w:rPr>
          <w:sz w:val="20"/>
          <w:szCs w:val="20"/>
        </w:rPr>
        <w:t>Price</w:t>
      </w:r>
      <w:r w:rsidR="00A66854" w:rsidRPr="00427D9A">
        <w:rPr>
          <w:sz w:val="20"/>
          <w:szCs w:val="20"/>
        </w:rPr>
        <w:t xml:space="preserve"> maintained an asset allocation strategy that was heavily weighted toward equities, reflecting his conviction that long-term wealth creation is best achieved through ownership of growing businesses rather than fixed-income instruments.</w:t>
      </w:r>
    </w:p>
    <w:p w14:paraId="65C59806" w14:textId="77777777" w:rsidR="00A66854" w:rsidRPr="00427D9A" w:rsidRDefault="00A66854" w:rsidP="00427D9A">
      <w:pPr>
        <w:tabs>
          <w:tab w:val="left" w:pos="567"/>
        </w:tabs>
        <w:jc w:val="both"/>
        <w:rPr>
          <w:sz w:val="20"/>
          <w:szCs w:val="20"/>
        </w:rPr>
      </w:pPr>
    </w:p>
    <w:p w14:paraId="686615B0" w14:textId="77777777" w:rsidR="00A66854" w:rsidRPr="00427D9A" w:rsidRDefault="00A66854" w:rsidP="00427D9A">
      <w:pPr>
        <w:tabs>
          <w:tab w:val="left" w:pos="567"/>
        </w:tabs>
        <w:jc w:val="both"/>
        <w:rPr>
          <w:sz w:val="20"/>
          <w:szCs w:val="20"/>
        </w:rPr>
      </w:pPr>
      <w:r w:rsidRPr="00427D9A">
        <w:rPr>
          <w:sz w:val="20"/>
          <w:szCs w:val="20"/>
        </w:rPr>
        <w:t>His portfolios were primarily concentrated in growth-oriented stocks, with a strong emphasis on companies operating in sectors with long-term structural expansion potential. In particular, he favored firms in technology, healthcare, and consumer industries, which he believed offered the strongest opportunities for sustained earnings growth and compounding returns over time.</w:t>
      </w:r>
    </w:p>
    <w:p w14:paraId="2F5AF647" w14:textId="77777777" w:rsidR="00A66854" w:rsidRPr="00427D9A" w:rsidRDefault="00A66854" w:rsidP="00427D9A">
      <w:pPr>
        <w:tabs>
          <w:tab w:val="left" w:pos="567"/>
        </w:tabs>
        <w:jc w:val="both"/>
        <w:rPr>
          <w:sz w:val="20"/>
          <w:szCs w:val="20"/>
        </w:rPr>
      </w:pPr>
    </w:p>
    <w:p w14:paraId="4FA6C680" w14:textId="77777777" w:rsidR="00A66854" w:rsidRPr="00427D9A" w:rsidRDefault="00A66854" w:rsidP="00427D9A">
      <w:pPr>
        <w:tabs>
          <w:tab w:val="left" w:pos="567"/>
        </w:tabs>
        <w:jc w:val="both"/>
        <w:rPr>
          <w:sz w:val="20"/>
          <w:szCs w:val="20"/>
        </w:rPr>
      </w:pPr>
      <w:r w:rsidRPr="00427D9A">
        <w:rPr>
          <w:sz w:val="20"/>
          <w:szCs w:val="20"/>
        </w:rPr>
        <w:t>Price’s allocation approach was not based on rigid percentage formulas but on opportunity-driven positioning. He was willing to increase exposure to equities when attractive growth opportunities were available, while reducing exposure only when valuations became excessive or when suitable investments were scarce. This flexible, research-driven approach allowed capital to be deployed dynamically rather than constrained by fixed allocation rules.</w:t>
      </w:r>
    </w:p>
    <w:p w14:paraId="4C1A0BFE" w14:textId="77777777" w:rsidR="00A66854" w:rsidRPr="00427D9A" w:rsidRDefault="00A66854" w:rsidP="00427D9A">
      <w:pPr>
        <w:tabs>
          <w:tab w:val="left" w:pos="567"/>
        </w:tabs>
        <w:jc w:val="both"/>
        <w:rPr>
          <w:sz w:val="20"/>
          <w:szCs w:val="20"/>
        </w:rPr>
      </w:pPr>
    </w:p>
    <w:p w14:paraId="1E4AF3E8" w14:textId="77777777" w:rsidR="00A66854" w:rsidRPr="00427D9A" w:rsidRDefault="00A66854" w:rsidP="00427D9A">
      <w:pPr>
        <w:tabs>
          <w:tab w:val="left" w:pos="567"/>
        </w:tabs>
        <w:jc w:val="both"/>
        <w:rPr>
          <w:sz w:val="20"/>
          <w:szCs w:val="20"/>
        </w:rPr>
      </w:pPr>
      <w:r w:rsidRPr="00427D9A">
        <w:rPr>
          <w:sz w:val="20"/>
          <w:szCs w:val="20"/>
        </w:rPr>
        <w:lastRenderedPageBreak/>
        <w:t>A key feature of his strategy was a long-term orientation toward equity ownership. He viewed stocks not as trading instruments but as partial ownership in businesses with durable growth potential. As a result, his allocation decisions were guided by expectations of multi-year or even multi-decade earnings expansion rather than short-term market movements.</w:t>
      </w:r>
    </w:p>
    <w:p w14:paraId="3C7BBC96" w14:textId="77777777" w:rsidR="00A66854" w:rsidRPr="00427D9A" w:rsidRDefault="00A66854" w:rsidP="00427D9A">
      <w:pPr>
        <w:tabs>
          <w:tab w:val="left" w:pos="567"/>
        </w:tabs>
        <w:jc w:val="both"/>
        <w:rPr>
          <w:sz w:val="20"/>
          <w:szCs w:val="20"/>
        </w:rPr>
      </w:pPr>
    </w:p>
    <w:p w14:paraId="71FE8DE5" w14:textId="77777777" w:rsidR="00A66854" w:rsidRPr="00427D9A" w:rsidRDefault="00A66854" w:rsidP="00427D9A">
      <w:pPr>
        <w:tabs>
          <w:tab w:val="left" w:pos="567"/>
        </w:tabs>
        <w:jc w:val="both"/>
        <w:rPr>
          <w:sz w:val="20"/>
          <w:szCs w:val="20"/>
        </w:rPr>
      </w:pPr>
      <w:r w:rsidRPr="00427D9A">
        <w:rPr>
          <w:sz w:val="20"/>
          <w:szCs w:val="20"/>
        </w:rPr>
        <w:t>Although his portfolios were equity-heavy, they were also selectively diversified across industries, ensuring exposure to multiple sources of growth while avoiding overconcentration in any single sector. This balance allowed him to capture broad economic trends—such as technological innovation, medical advancement, and rising consumer demand—while still maintaining a focused investment philosophy.</w:t>
      </w:r>
    </w:p>
    <w:p w14:paraId="3F48B1A7" w14:textId="77777777" w:rsidR="00A66854" w:rsidRDefault="00A66854" w:rsidP="00427D9A">
      <w:pPr>
        <w:tabs>
          <w:tab w:val="left" w:pos="567"/>
        </w:tabs>
      </w:pPr>
    </w:p>
    <w:p w14:paraId="778BDF55" w14:textId="6177F2E1" w:rsidR="004C5BA3" w:rsidRPr="00427D9A" w:rsidRDefault="004C5BA3" w:rsidP="004C5BA3">
      <w:pPr>
        <w:tabs>
          <w:tab w:val="left" w:pos="567"/>
        </w:tabs>
        <w:rPr>
          <w:b/>
          <w:bCs/>
        </w:rPr>
      </w:pPr>
      <w:r w:rsidRPr="00427D9A">
        <w:rPr>
          <w:b/>
          <w:bCs/>
        </w:rPr>
        <w:t>5.5 Stock Selection Methodology</w:t>
      </w:r>
    </w:p>
    <w:p w14:paraId="1E9F28F9" w14:textId="77777777" w:rsidR="004C5BA3" w:rsidRDefault="004C5BA3" w:rsidP="004C5BA3">
      <w:pPr>
        <w:tabs>
          <w:tab w:val="left" w:pos="567"/>
        </w:tabs>
      </w:pPr>
    </w:p>
    <w:p w14:paraId="76EAC3F5" w14:textId="4CFCD090" w:rsidR="00A66854" w:rsidRPr="00427D9A" w:rsidRDefault="00427D9A" w:rsidP="00427D9A">
      <w:pPr>
        <w:tabs>
          <w:tab w:val="left" w:pos="567"/>
        </w:tabs>
        <w:jc w:val="both"/>
        <w:rPr>
          <w:sz w:val="20"/>
          <w:szCs w:val="20"/>
        </w:rPr>
      </w:pPr>
      <w:r>
        <w:rPr>
          <w:sz w:val="20"/>
          <w:szCs w:val="20"/>
        </w:rPr>
        <w:t>Price</w:t>
      </w:r>
      <w:r w:rsidR="00A66854" w:rsidRPr="00427D9A">
        <w:rPr>
          <w:sz w:val="20"/>
          <w:szCs w:val="20"/>
        </w:rPr>
        <w:t xml:space="preserve"> developed a fundamentals-driven stock selection methodology that placed strong emphasis on understanding a company’s business quality, long-term growth potential, and management capability before making any investment decision.</w:t>
      </w:r>
    </w:p>
    <w:p w14:paraId="276C82E5" w14:textId="77777777" w:rsidR="00A66854" w:rsidRPr="00427D9A" w:rsidRDefault="00A66854" w:rsidP="00427D9A">
      <w:pPr>
        <w:tabs>
          <w:tab w:val="left" w:pos="567"/>
        </w:tabs>
        <w:jc w:val="both"/>
        <w:rPr>
          <w:sz w:val="20"/>
          <w:szCs w:val="20"/>
        </w:rPr>
      </w:pPr>
    </w:p>
    <w:p w14:paraId="08E64C75" w14:textId="77777777" w:rsidR="00A66854" w:rsidRPr="00427D9A" w:rsidRDefault="00A66854" w:rsidP="00427D9A">
      <w:pPr>
        <w:tabs>
          <w:tab w:val="left" w:pos="567"/>
        </w:tabs>
        <w:jc w:val="both"/>
        <w:rPr>
          <w:sz w:val="20"/>
          <w:szCs w:val="20"/>
        </w:rPr>
      </w:pPr>
      <w:r w:rsidRPr="00427D9A">
        <w:rPr>
          <w:sz w:val="20"/>
          <w:szCs w:val="20"/>
        </w:rPr>
        <w:t>A distinctive feature of his process was his focus on direct engagement with corporate management. Price believed that financial statements alone were not enough to fully evaluate a company. Instead, he actively sought to understand the vision, competence, and strategic direction of leadership teams. He would often interview or meet with management to assess whether they had the ability to sustain growth, allocate capital effectively, and navigate long-term industry changes. For him, management quality was a critical indicator of future performance.</w:t>
      </w:r>
    </w:p>
    <w:p w14:paraId="060FE000" w14:textId="77777777" w:rsidR="00A66854" w:rsidRPr="00427D9A" w:rsidRDefault="00A66854" w:rsidP="00427D9A">
      <w:pPr>
        <w:tabs>
          <w:tab w:val="left" w:pos="567"/>
        </w:tabs>
        <w:jc w:val="both"/>
        <w:rPr>
          <w:sz w:val="20"/>
          <w:szCs w:val="20"/>
        </w:rPr>
      </w:pPr>
    </w:p>
    <w:p w14:paraId="2A111C05" w14:textId="77777777" w:rsidR="00A66854" w:rsidRPr="00427D9A" w:rsidRDefault="00A66854" w:rsidP="00427D9A">
      <w:pPr>
        <w:tabs>
          <w:tab w:val="left" w:pos="567"/>
        </w:tabs>
        <w:jc w:val="both"/>
        <w:rPr>
          <w:sz w:val="20"/>
          <w:szCs w:val="20"/>
        </w:rPr>
      </w:pPr>
      <w:r w:rsidRPr="00427D9A">
        <w:rPr>
          <w:sz w:val="20"/>
          <w:szCs w:val="20"/>
        </w:rPr>
        <w:t>His selection process was heavily research-intensive and forward-looking, prioritizing companies with strong earnings trajectories and scalable business models. Rather than reacting to short-term market sentiment, he focused on identifying firms positioned for multi-year or multi-decade expansion.</w:t>
      </w:r>
    </w:p>
    <w:p w14:paraId="6D6CB23F" w14:textId="77777777" w:rsidR="00A66854" w:rsidRPr="00427D9A" w:rsidRDefault="00A66854" w:rsidP="00427D9A">
      <w:pPr>
        <w:tabs>
          <w:tab w:val="left" w:pos="567"/>
        </w:tabs>
        <w:jc w:val="both"/>
        <w:rPr>
          <w:sz w:val="20"/>
          <w:szCs w:val="20"/>
        </w:rPr>
      </w:pPr>
    </w:p>
    <w:p w14:paraId="7DFF1132" w14:textId="77777777" w:rsidR="00A66854" w:rsidRPr="00427D9A" w:rsidRDefault="00A66854" w:rsidP="00427D9A">
      <w:pPr>
        <w:tabs>
          <w:tab w:val="left" w:pos="567"/>
        </w:tabs>
        <w:jc w:val="both"/>
        <w:rPr>
          <w:sz w:val="20"/>
          <w:szCs w:val="20"/>
        </w:rPr>
      </w:pPr>
      <w:r w:rsidRPr="00427D9A">
        <w:rPr>
          <w:sz w:val="20"/>
          <w:szCs w:val="20"/>
        </w:rPr>
        <w:t>A classic example of this approach can be seen in his early interest in companies like IBM during the 1950s. At a time when technology was still evolving, Price recognized IBM’s strong management, innovation capacity, and dominant market position in computing systems. This type of conviction—rooted in understanding both the business model and leadership strength—reflected his broader investment philosophy of identifying “future leaders” before they became fully recognized by the market.</w:t>
      </w:r>
    </w:p>
    <w:p w14:paraId="3D43A42C" w14:textId="77777777" w:rsidR="00A66854" w:rsidRPr="00427D9A" w:rsidRDefault="00A66854" w:rsidP="00427D9A">
      <w:pPr>
        <w:tabs>
          <w:tab w:val="left" w:pos="567"/>
        </w:tabs>
        <w:jc w:val="both"/>
        <w:rPr>
          <w:sz w:val="20"/>
          <w:szCs w:val="20"/>
        </w:rPr>
      </w:pPr>
    </w:p>
    <w:p w14:paraId="66FE134F" w14:textId="77777777" w:rsidR="00A66854" w:rsidRPr="00427D9A" w:rsidRDefault="00A66854" w:rsidP="00427D9A">
      <w:pPr>
        <w:tabs>
          <w:tab w:val="left" w:pos="567"/>
        </w:tabs>
        <w:jc w:val="both"/>
        <w:rPr>
          <w:sz w:val="20"/>
          <w:szCs w:val="20"/>
        </w:rPr>
      </w:pPr>
      <w:r w:rsidRPr="00427D9A">
        <w:rPr>
          <w:sz w:val="20"/>
          <w:szCs w:val="20"/>
        </w:rPr>
        <w:t>His methodology also emphasized deep fundamental analysis, including evaluation of earnings consistency, reinvestment potential, competitive positioning, and industry growth trends. However, unlike traditional value investors of his era, he placed greater weight on future growth potential rather than current undervaluation alone.</w:t>
      </w:r>
    </w:p>
    <w:p w14:paraId="1B9B27CF" w14:textId="77777777" w:rsidR="00A66854" w:rsidRDefault="00A66854" w:rsidP="00427D9A">
      <w:pPr>
        <w:tabs>
          <w:tab w:val="left" w:pos="567"/>
        </w:tabs>
      </w:pPr>
    </w:p>
    <w:p w14:paraId="4C03C254" w14:textId="67BBEA55" w:rsidR="004C5BA3" w:rsidRPr="00427D9A" w:rsidRDefault="004C5BA3" w:rsidP="004C5BA3">
      <w:pPr>
        <w:tabs>
          <w:tab w:val="left" w:pos="567"/>
        </w:tabs>
        <w:rPr>
          <w:b/>
          <w:bCs/>
        </w:rPr>
      </w:pPr>
      <w:r w:rsidRPr="00427D9A">
        <w:rPr>
          <w:b/>
          <w:bCs/>
        </w:rPr>
        <w:t>5.6 Valuation Methodology</w:t>
      </w:r>
    </w:p>
    <w:p w14:paraId="694D4B93" w14:textId="77777777" w:rsidR="004C5BA3" w:rsidRDefault="004C5BA3" w:rsidP="004C5BA3">
      <w:pPr>
        <w:tabs>
          <w:tab w:val="left" w:pos="567"/>
        </w:tabs>
      </w:pPr>
    </w:p>
    <w:p w14:paraId="792CAE1E" w14:textId="5BD26602" w:rsidR="00A66854" w:rsidRPr="00427D9A" w:rsidRDefault="00427D9A" w:rsidP="00427D9A">
      <w:pPr>
        <w:tabs>
          <w:tab w:val="left" w:pos="567"/>
        </w:tabs>
        <w:jc w:val="both"/>
        <w:rPr>
          <w:sz w:val="20"/>
          <w:szCs w:val="20"/>
        </w:rPr>
      </w:pPr>
      <w:r>
        <w:rPr>
          <w:sz w:val="20"/>
          <w:szCs w:val="20"/>
        </w:rPr>
        <w:t>Price</w:t>
      </w:r>
      <w:r w:rsidR="00A66854" w:rsidRPr="00427D9A">
        <w:rPr>
          <w:sz w:val="20"/>
          <w:szCs w:val="20"/>
        </w:rPr>
        <w:t>’s valuation methodology was rooted in forward-looking fundamental analysis, focusing less on static undervaluation metrics and more on a company’s ability to generate sustained earnings growth over long periods.</w:t>
      </w:r>
    </w:p>
    <w:p w14:paraId="4220A0CC" w14:textId="77777777" w:rsidR="00A66854" w:rsidRPr="00427D9A" w:rsidRDefault="00A66854" w:rsidP="00427D9A">
      <w:pPr>
        <w:tabs>
          <w:tab w:val="left" w:pos="567"/>
        </w:tabs>
        <w:jc w:val="both"/>
        <w:rPr>
          <w:sz w:val="20"/>
          <w:szCs w:val="20"/>
        </w:rPr>
      </w:pPr>
    </w:p>
    <w:p w14:paraId="78C57B29" w14:textId="77777777" w:rsidR="00A66854" w:rsidRPr="00427D9A" w:rsidRDefault="00A66854" w:rsidP="00427D9A">
      <w:pPr>
        <w:tabs>
          <w:tab w:val="left" w:pos="567"/>
        </w:tabs>
        <w:jc w:val="both"/>
        <w:rPr>
          <w:sz w:val="20"/>
          <w:szCs w:val="20"/>
        </w:rPr>
      </w:pPr>
      <w:r w:rsidRPr="00427D9A">
        <w:rPr>
          <w:sz w:val="20"/>
          <w:szCs w:val="20"/>
        </w:rPr>
        <w:t>At the core of his approach was the idea that a business should be valued based on its future earning power, not just its current financial snapshot. Rather than relying heavily on traditional “cheap vs. expensive” ratios alone, Price emphasized projecting how a company’s revenues, profits, and competitive position could evolve over time. This made his valuation process inherently growth-oriented and time-sensitive, requiring judgment about future industry trends and business scalability.</w:t>
      </w:r>
    </w:p>
    <w:p w14:paraId="4B12D7EB" w14:textId="77777777" w:rsidR="00A66854" w:rsidRPr="00427D9A" w:rsidRDefault="00A66854" w:rsidP="00427D9A">
      <w:pPr>
        <w:tabs>
          <w:tab w:val="left" w:pos="567"/>
        </w:tabs>
        <w:jc w:val="both"/>
        <w:rPr>
          <w:sz w:val="20"/>
          <w:szCs w:val="20"/>
        </w:rPr>
      </w:pPr>
    </w:p>
    <w:p w14:paraId="2CF22E4F" w14:textId="77777777" w:rsidR="00A66854" w:rsidRPr="00427D9A" w:rsidRDefault="00A66854" w:rsidP="00427D9A">
      <w:pPr>
        <w:tabs>
          <w:tab w:val="left" w:pos="567"/>
        </w:tabs>
        <w:jc w:val="both"/>
        <w:rPr>
          <w:sz w:val="20"/>
          <w:szCs w:val="20"/>
        </w:rPr>
      </w:pPr>
      <w:r w:rsidRPr="00427D9A">
        <w:rPr>
          <w:sz w:val="20"/>
          <w:szCs w:val="20"/>
        </w:rPr>
        <w:t>A key influence on his method was an approach similar to Philip Fisher’s “scuttlebutt” technique, which involved gathering qualitative information from multiple real-world sources—customers, competitors, suppliers, and management—to build a deeper understanding of a company’s true strengths and weaknesses. Price incorporated this idea by placing strong emphasis on management interviews, industry insight, and business intelligence beyond financial statements.</w:t>
      </w:r>
    </w:p>
    <w:p w14:paraId="61E761AB" w14:textId="77777777" w:rsidR="00A66854" w:rsidRPr="00427D9A" w:rsidRDefault="00A66854" w:rsidP="00427D9A">
      <w:pPr>
        <w:tabs>
          <w:tab w:val="left" w:pos="567"/>
        </w:tabs>
        <w:jc w:val="both"/>
        <w:rPr>
          <w:sz w:val="20"/>
          <w:szCs w:val="20"/>
        </w:rPr>
      </w:pPr>
    </w:p>
    <w:p w14:paraId="049AB637" w14:textId="77777777" w:rsidR="00A66854" w:rsidRPr="00427D9A" w:rsidRDefault="00A66854" w:rsidP="00427D9A">
      <w:pPr>
        <w:tabs>
          <w:tab w:val="left" w:pos="567"/>
        </w:tabs>
        <w:jc w:val="both"/>
        <w:rPr>
          <w:sz w:val="20"/>
          <w:szCs w:val="20"/>
        </w:rPr>
      </w:pPr>
      <w:r w:rsidRPr="00427D9A">
        <w:rPr>
          <w:sz w:val="20"/>
          <w:szCs w:val="20"/>
        </w:rPr>
        <w:lastRenderedPageBreak/>
        <w:t>In practice, his valuation process combined both quantitative and qualitative analysis. On the quantitative side, he examined earnings trends, reinvestment rates, and long-term profit potential. On the qualitative side, he assessed management capability, competitive positioning, innovation strength, and industry growth dynamics. Together, these inputs formed a broader judgment of a company’s intrinsic growth value.</w:t>
      </w:r>
    </w:p>
    <w:p w14:paraId="3E4D0E55" w14:textId="77777777" w:rsidR="00A66854" w:rsidRPr="00427D9A" w:rsidRDefault="00A66854" w:rsidP="00427D9A">
      <w:pPr>
        <w:tabs>
          <w:tab w:val="left" w:pos="567"/>
        </w:tabs>
        <w:jc w:val="both"/>
        <w:rPr>
          <w:sz w:val="20"/>
          <w:szCs w:val="20"/>
        </w:rPr>
      </w:pPr>
    </w:p>
    <w:p w14:paraId="2D2BAF1E" w14:textId="77777777" w:rsidR="00A66854" w:rsidRPr="00427D9A" w:rsidRDefault="00A66854" w:rsidP="00427D9A">
      <w:pPr>
        <w:tabs>
          <w:tab w:val="left" w:pos="567"/>
        </w:tabs>
        <w:jc w:val="both"/>
        <w:rPr>
          <w:sz w:val="20"/>
          <w:szCs w:val="20"/>
        </w:rPr>
      </w:pPr>
      <w:r w:rsidRPr="00427D9A">
        <w:rPr>
          <w:sz w:val="20"/>
          <w:szCs w:val="20"/>
        </w:rPr>
        <w:t>Unlike strict value investors who focus on margin-of-safety pricing relative to current book value or earnings, Price was willing to pay higher valuations if he believed a company had strong long-term compounding potential. He viewed premium valuations as justifiable when supported by durable growth prospects, strong leadership, and expanding markets.</w:t>
      </w:r>
    </w:p>
    <w:p w14:paraId="6CE6F9AB" w14:textId="77777777" w:rsidR="00A66854" w:rsidRDefault="00A66854" w:rsidP="00427D9A">
      <w:pPr>
        <w:tabs>
          <w:tab w:val="left" w:pos="567"/>
        </w:tabs>
      </w:pPr>
    </w:p>
    <w:p w14:paraId="4742F37F" w14:textId="3ACDA99B" w:rsidR="004C5BA3" w:rsidRPr="00427D9A" w:rsidRDefault="004C5BA3" w:rsidP="004C5BA3">
      <w:pPr>
        <w:tabs>
          <w:tab w:val="left" w:pos="567"/>
        </w:tabs>
        <w:rPr>
          <w:b/>
          <w:bCs/>
        </w:rPr>
      </w:pPr>
      <w:r w:rsidRPr="00427D9A">
        <w:rPr>
          <w:b/>
          <w:bCs/>
        </w:rPr>
        <w:t>5.7 Selling Criteria</w:t>
      </w:r>
    </w:p>
    <w:p w14:paraId="237C01E8" w14:textId="77777777" w:rsidR="004C5BA3" w:rsidRDefault="004C5BA3" w:rsidP="004C5BA3">
      <w:pPr>
        <w:tabs>
          <w:tab w:val="left" w:pos="567"/>
        </w:tabs>
      </w:pPr>
    </w:p>
    <w:p w14:paraId="36FEF974" w14:textId="6ECA79C5" w:rsidR="00A66854" w:rsidRPr="00427D9A" w:rsidRDefault="00427D9A" w:rsidP="00427D9A">
      <w:pPr>
        <w:tabs>
          <w:tab w:val="left" w:pos="567"/>
        </w:tabs>
        <w:jc w:val="both"/>
        <w:rPr>
          <w:sz w:val="20"/>
          <w:szCs w:val="20"/>
        </w:rPr>
      </w:pPr>
      <w:r>
        <w:rPr>
          <w:sz w:val="20"/>
          <w:szCs w:val="20"/>
        </w:rPr>
        <w:t>Price</w:t>
      </w:r>
      <w:r w:rsidR="00A66854" w:rsidRPr="00427D9A">
        <w:rPr>
          <w:sz w:val="20"/>
          <w:szCs w:val="20"/>
        </w:rPr>
        <w:t xml:space="preserve"> followed a disciplined and fundamentally driven selling framework that was the mirror image of his growth-oriented buying philosophy. Rather than reacting to short-term price movements, his decisions to exit a position were based on changes in a company’s long-term earnings potential and underlying business quality.</w:t>
      </w:r>
    </w:p>
    <w:p w14:paraId="6EB4AA89" w14:textId="77777777" w:rsidR="00A66854" w:rsidRPr="00427D9A" w:rsidRDefault="00A66854" w:rsidP="00427D9A">
      <w:pPr>
        <w:tabs>
          <w:tab w:val="left" w:pos="567"/>
        </w:tabs>
        <w:jc w:val="both"/>
        <w:rPr>
          <w:sz w:val="20"/>
          <w:szCs w:val="20"/>
        </w:rPr>
      </w:pPr>
    </w:p>
    <w:p w14:paraId="23FF29FB" w14:textId="77777777" w:rsidR="00A66854" w:rsidRPr="00427D9A" w:rsidRDefault="00A66854" w:rsidP="00427D9A">
      <w:pPr>
        <w:tabs>
          <w:tab w:val="left" w:pos="567"/>
        </w:tabs>
        <w:jc w:val="both"/>
        <w:rPr>
          <w:sz w:val="20"/>
          <w:szCs w:val="20"/>
        </w:rPr>
      </w:pPr>
      <w:r w:rsidRPr="00427D9A">
        <w:rPr>
          <w:sz w:val="20"/>
          <w:szCs w:val="20"/>
        </w:rPr>
        <w:t>The primary criterion for selling was a sustained slowdown in growth. Since Price’s entire philosophy was built around identifying companies capable of long-term earnings expansion, any clear and persistent deterioration in growth rates signaled that the original investment thesis may no longer hold. This did not refer to temporary earnings dips, but to structural changes indicating that a company’s expansion phase had weakened or reached maturity.</w:t>
      </w:r>
    </w:p>
    <w:p w14:paraId="0EFA3E5B" w14:textId="77777777" w:rsidR="00A66854" w:rsidRPr="00427D9A" w:rsidRDefault="00A66854" w:rsidP="00427D9A">
      <w:pPr>
        <w:tabs>
          <w:tab w:val="left" w:pos="567"/>
        </w:tabs>
        <w:jc w:val="both"/>
        <w:rPr>
          <w:sz w:val="20"/>
          <w:szCs w:val="20"/>
        </w:rPr>
      </w:pPr>
    </w:p>
    <w:p w14:paraId="3136D711" w14:textId="77777777" w:rsidR="00A66854" w:rsidRPr="00427D9A" w:rsidRDefault="00A66854" w:rsidP="00427D9A">
      <w:pPr>
        <w:tabs>
          <w:tab w:val="left" w:pos="567"/>
        </w:tabs>
        <w:jc w:val="both"/>
        <w:rPr>
          <w:sz w:val="20"/>
          <w:szCs w:val="20"/>
        </w:rPr>
      </w:pPr>
      <w:r w:rsidRPr="00427D9A">
        <w:rPr>
          <w:sz w:val="20"/>
          <w:szCs w:val="20"/>
        </w:rPr>
        <w:t>Another key trigger was fundamental business deterioration. This included declining competitive positioning, loss of market share, weakening pricing power, or disruption from new competitors or technologies. Price paid close attention to whether a company could maintain its “growth engine,” and if that engine began to break down, he would reassess his position seriously.</w:t>
      </w:r>
    </w:p>
    <w:p w14:paraId="1FE56EE2" w14:textId="77777777" w:rsidR="00A66854" w:rsidRPr="00427D9A" w:rsidRDefault="00A66854" w:rsidP="00427D9A">
      <w:pPr>
        <w:tabs>
          <w:tab w:val="left" w:pos="567"/>
        </w:tabs>
        <w:jc w:val="both"/>
        <w:rPr>
          <w:sz w:val="20"/>
          <w:szCs w:val="20"/>
        </w:rPr>
      </w:pPr>
    </w:p>
    <w:p w14:paraId="3FDBA76C" w14:textId="77777777" w:rsidR="00A66854" w:rsidRPr="00427D9A" w:rsidRDefault="00A66854" w:rsidP="00427D9A">
      <w:pPr>
        <w:tabs>
          <w:tab w:val="left" w:pos="567"/>
        </w:tabs>
        <w:jc w:val="both"/>
        <w:rPr>
          <w:sz w:val="20"/>
          <w:szCs w:val="20"/>
        </w:rPr>
      </w:pPr>
      <w:r w:rsidRPr="00427D9A">
        <w:rPr>
          <w:sz w:val="20"/>
          <w:szCs w:val="20"/>
        </w:rPr>
        <w:t>He also considered changes in management quality or strategy as a valid reason to exit. Since he placed significant weight on leadership capability, any deterioration in decision-making, capital allocation discipline, or long-term vision could undermine the investment case. Strong management was, in his view, essential to sustaining compounding returns.</w:t>
      </w:r>
    </w:p>
    <w:p w14:paraId="68B2B379" w14:textId="77777777" w:rsidR="00A66854" w:rsidRPr="00427D9A" w:rsidRDefault="00A66854" w:rsidP="00427D9A">
      <w:pPr>
        <w:tabs>
          <w:tab w:val="left" w:pos="567"/>
        </w:tabs>
        <w:jc w:val="both"/>
        <w:rPr>
          <w:sz w:val="20"/>
          <w:szCs w:val="20"/>
        </w:rPr>
      </w:pPr>
    </w:p>
    <w:p w14:paraId="2A9C0F9C" w14:textId="77777777" w:rsidR="00A66854" w:rsidRPr="00427D9A" w:rsidRDefault="00A66854" w:rsidP="00427D9A">
      <w:pPr>
        <w:tabs>
          <w:tab w:val="left" w:pos="567"/>
        </w:tabs>
        <w:jc w:val="both"/>
        <w:rPr>
          <w:sz w:val="20"/>
          <w:szCs w:val="20"/>
        </w:rPr>
      </w:pPr>
      <w:r w:rsidRPr="00427D9A">
        <w:rPr>
          <w:sz w:val="20"/>
          <w:szCs w:val="20"/>
        </w:rPr>
        <w:t>Importantly, Price did not sell simply because a stock had appreciated significantly. Price increases alone were not considered a reason to exit, as long as the company’s growth trajectory and fundamentals remained intact. Instead, he focused on whether the business could continue to justify its valuation through future earnings growth.</w:t>
      </w:r>
    </w:p>
    <w:p w14:paraId="400FA7AB" w14:textId="77777777" w:rsidR="00A66854" w:rsidRPr="00427D9A" w:rsidRDefault="00A66854" w:rsidP="00427D9A">
      <w:pPr>
        <w:tabs>
          <w:tab w:val="left" w:pos="567"/>
        </w:tabs>
        <w:jc w:val="both"/>
        <w:rPr>
          <w:sz w:val="20"/>
          <w:szCs w:val="20"/>
        </w:rPr>
      </w:pPr>
    </w:p>
    <w:p w14:paraId="33A0165A" w14:textId="77777777" w:rsidR="00A66854" w:rsidRPr="00427D9A" w:rsidRDefault="00A66854" w:rsidP="00427D9A">
      <w:pPr>
        <w:tabs>
          <w:tab w:val="left" w:pos="567"/>
        </w:tabs>
        <w:jc w:val="both"/>
        <w:rPr>
          <w:sz w:val="20"/>
          <w:szCs w:val="20"/>
        </w:rPr>
      </w:pPr>
      <w:r w:rsidRPr="00427D9A">
        <w:rPr>
          <w:sz w:val="20"/>
          <w:szCs w:val="20"/>
        </w:rPr>
        <w:t>In some cases, he would also reduce or exit positions when forward-looking expectations were no longer superior to alternative opportunities. Capital, in his framework, should always be allocated to the most attractive long-term growth prospects available.</w:t>
      </w:r>
    </w:p>
    <w:p w14:paraId="32A8C49C" w14:textId="77777777" w:rsidR="00072216" w:rsidRDefault="00072216" w:rsidP="0065485B">
      <w:pPr>
        <w:rPr>
          <w:b/>
          <w:bCs/>
          <w:sz w:val="24"/>
          <w:szCs w:val="24"/>
        </w:rPr>
      </w:pPr>
    </w:p>
    <w:p w14:paraId="1CA497BC" w14:textId="4B4028DD" w:rsidR="0065485B" w:rsidRPr="00135786" w:rsidRDefault="004C5BA3" w:rsidP="0065485B">
      <w:pPr>
        <w:rPr>
          <w:b/>
          <w:bCs/>
          <w:sz w:val="24"/>
          <w:szCs w:val="24"/>
        </w:rPr>
      </w:pPr>
      <w:r>
        <w:rPr>
          <w:b/>
          <w:bCs/>
          <w:sz w:val="24"/>
          <w:szCs w:val="24"/>
        </w:rPr>
        <w:t xml:space="preserve">6. </w:t>
      </w:r>
      <w:r w:rsidRPr="00135786">
        <w:rPr>
          <w:b/>
          <w:bCs/>
          <w:sz w:val="24"/>
          <w:szCs w:val="24"/>
        </w:rPr>
        <w:t xml:space="preserve">INVESTMENT </w:t>
      </w:r>
      <w:r>
        <w:rPr>
          <w:b/>
          <w:bCs/>
          <w:sz w:val="24"/>
          <w:szCs w:val="24"/>
        </w:rPr>
        <w:t>MISTAKES</w:t>
      </w:r>
    </w:p>
    <w:p w14:paraId="4435E035" w14:textId="6B9A61BE" w:rsidR="0065485B" w:rsidRPr="009F2EAB" w:rsidRDefault="0065485B" w:rsidP="000C08D2">
      <w:pPr>
        <w:rPr>
          <w:sz w:val="20"/>
          <w:szCs w:val="20"/>
        </w:rPr>
      </w:pPr>
    </w:p>
    <w:p w14:paraId="246A2A69" w14:textId="06AEC014" w:rsidR="00A66854" w:rsidRPr="00A66854" w:rsidRDefault="00427D9A" w:rsidP="00427D9A">
      <w:pPr>
        <w:jc w:val="both"/>
        <w:rPr>
          <w:sz w:val="20"/>
          <w:szCs w:val="20"/>
        </w:rPr>
      </w:pPr>
      <w:r>
        <w:rPr>
          <w:sz w:val="20"/>
          <w:szCs w:val="20"/>
        </w:rPr>
        <w:t>Price</w:t>
      </w:r>
      <w:r w:rsidR="00A66854" w:rsidRPr="00A66854">
        <w:rPr>
          <w:sz w:val="20"/>
          <w:szCs w:val="20"/>
        </w:rPr>
        <w:t xml:space="preserve"> is widely regarded as a pioneer of growth investing, and his record was notably disciplined compared to many of his contemporaries. Still, like all long-term investors, his career included a few strategic limitations and operational misjudgments that offer insight into the trade-offs of his philosophy.</w:t>
      </w:r>
    </w:p>
    <w:p w14:paraId="17E9C28F" w14:textId="77777777" w:rsidR="00A66854" w:rsidRPr="00A66854" w:rsidRDefault="00A66854" w:rsidP="00427D9A">
      <w:pPr>
        <w:jc w:val="both"/>
        <w:rPr>
          <w:sz w:val="20"/>
          <w:szCs w:val="20"/>
        </w:rPr>
      </w:pPr>
    </w:p>
    <w:p w14:paraId="7DD99534" w14:textId="77777777" w:rsidR="00A66854" w:rsidRPr="00A66854" w:rsidRDefault="00A66854" w:rsidP="00427D9A">
      <w:pPr>
        <w:jc w:val="both"/>
        <w:rPr>
          <w:sz w:val="20"/>
          <w:szCs w:val="20"/>
        </w:rPr>
      </w:pPr>
      <w:r w:rsidRPr="00A66854">
        <w:rPr>
          <w:sz w:val="20"/>
          <w:szCs w:val="20"/>
        </w:rPr>
        <w:t>One of the most important issues in his later career was his underestimation of formal succession planning and organizational transition structure within his firm. As the founder of a rapidly growing investment organization, Price initially placed greater emphasis on investment philosophy and client outcomes than on building a clearly defined leadership succession framework. This created periods where leadership transitions were less smooth than they might have been, contributing to internal uncertainty as the firm expanded. While this did not undermine the long-term success of T. Rowe Price Group, it highlighted the challenge founders often face in balancing investment excellence with institutional continuity.</w:t>
      </w:r>
    </w:p>
    <w:p w14:paraId="1F3DE102" w14:textId="77777777" w:rsidR="00A66854" w:rsidRPr="00A66854" w:rsidRDefault="00A66854" w:rsidP="00427D9A">
      <w:pPr>
        <w:jc w:val="both"/>
        <w:rPr>
          <w:sz w:val="20"/>
          <w:szCs w:val="20"/>
        </w:rPr>
      </w:pPr>
    </w:p>
    <w:p w14:paraId="23EDB99C" w14:textId="77777777" w:rsidR="00A66854" w:rsidRPr="00A66854" w:rsidRDefault="00A66854" w:rsidP="00427D9A">
      <w:pPr>
        <w:jc w:val="both"/>
        <w:rPr>
          <w:sz w:val="20"/>
          <w:szCs w:val="20"/>
        </w:rPr>
      </w:pPr>
      <w:r w:rsidRPr="00A66854">
        <w:rPr>
          <w:sz w:val="20"/>
          <w:szCs w:val="20"/>
        </w:rPr>
        <w:lastRenderedPageBreak/>
        <w:t>Another limitation of his approach was the structural trade-off inherent in his growth-focused philosophy. Because Price concentrated heavily on companies with strong and sustained earnings growth, he was sometimes less exposed to deeply undervalued cyclical or turnaround opportunities, particularly during periods when value investing styles temporarily outperformed growth strategies. In certain market cycles, this meant his portfolios could lag relative to investors who were more opportunistic in distressed or cyclically depressed sectors.</w:t>
      </w:r>
    </w:p>
    <w:p w14:paraId="71F64BC4" w14:textId="77777777" w:rsidR="00A66854" w:rsidRPr="00A66854" w:rsidRDefault="00A66854" w:rsidP="00427D9A">
      <w:pPr>
        <w:jc w:val="both"/>
        <w:rPr>
          <w:sz w:val="20"/>
          <w:szCs w:val="20"/>
        </w:rPr>
      </w:pPr>
    </w:p>
    <w:p w14:paraId="10C5A3F4" w14:textId="77777777" w:rsidR="00A66854" w:rsidRPr="00A66854" w:rsidRDefault="00A66854" w:rsidP="00427D9A">
      <w:pPr>
        <w:jc w:val="both"/>
        <w:rPr>
          <w:sz w:val="20"/>
          <w:szCs w:val="20"/>
        </w:rPr>
      </w:pPr>
      <w:r w:rsidRPr="00A66854">
        <w:rPr>
          <w:sz w:val="20"/>
          <w:szCs w:val="20"/>
        </w:rPr>
        <w:t>However, it is important to frame these not as outright investment “errors,” but rather as intentional constraints of his philosophy. Price deliberately prioritized long-term compounding businesses over short-term mispricing opportunities. As a result, he accepted that he would occasionally miss sectors or stocks that did not fit his growth criteria.</w:t>
      </w:r>
    </w:p>
    <w:p w14:paraId="54F87C14" w14:textId="77777777" w:rsidR="00072216" w:rsidRDefault="00072216" w:rsidP="00130275">
      <w:pPr>
        <w:rPr>
          <w:b/>
          <w:bCs/>
          <w:sz w:val="24"/>
          <w:szCs w:val="24"/>
        </w:rPr>
      </w:pPr>
    </w:p>
    <w:p w14:paraId="565A397C" w14:textId="54396C2D" w:rsidR="00130275" w:rsidRPr="00292CBE" w:rsidRDefault="004C5BA3" w:rsidP="00130275">
      <w:pPr>
        <w:rPr>
          <w:b/>
          <w:bCs/>
          <w:sz w:val="24"/>
          <w:szCs w:val="24"/>
        </w:rPr>
      </w:pPr>
      <w:r>
        <w:rPr>
          <w:b/>
          <w:bCs/>
          <w:sz w:val="24"/>
          <w:szCs w:val="24"/>
        </w:rPr>
        <w:t xml:space="preserve">7. </w:t>
      </w:r>
      <w:r w:rsidR="00130275" w:rsidRPr="00292CBE">
        <w:rPr>
          <w:b/>
          <w:bCs/>
          <w:sz w:val="24"/>
          <w:szCs w:val="24"/>
        </w:rPr>
        <w:t>SELECTED QUOTES</w:t>
      </w:r>
    </w:p>
    <w:p w14:paraId="5E5C27DB" w14:textId="77777777" w:rsidR="00130275" w:rsidRDefault="00130275" w:rsidP="00130275">
      <w:pPr>
        <w:rPr>
          <w:sz w:val="20"/>
          <w:szCs w:val="20"/>
        </w:rPr>
      </w:pPr>
    </w:p>
    <w:p w14:paraId="21A73754" w14:textId="77777777" w:rsidR="00C70E70" w:rsidRPr="00C70E70" w:rsidRDefault="00C70E70" w:rsidP="000C7386">
      <w:pPr>
        <w:numPr>
          <w:ilvl w:val="0"/>
          <w:numId w:val="3"/>
        </w:numPr>
        <w:tabs>
          <w:tab w:val="clear" w:pos="720"/>
          <w:tab w:val="num" w:pos="426"/>
        </w:tabs>
        <w:ind w:left="426" w:hanging="426"/>
        <w:rPr>
          <w:sz w:val="20"/>
          <w:szCs w:val="20"/>
          <w:lang w:val="en-US"/>
        </w:rPr>
      </w:pPr>
      <w:r w:rsidRPr="00C70E70">
        <w:rPr>
          <w:sz w:val="20"/>
          <w:szCs w:val="20"/>
          <w:lang w:val="en-US"/>
        </w:rPr>
        <w:t xml:space="preserve">“The most important single factor in successful investing is the emphasis on long-term growth.” — </w:t>
      </w:r>
      <w:r w:rsidRPr="00C70E70">
        <w:rPr>
          <w:i/>
          <w:iCs/>
          <w:sz w:val="20"/>
          <w:szCs w:val="20"/>
          <w:lang w:val="en-US"/>
        </w:rPr>
        <w:t>T. Rowe Price: The Man, The Company, and The Investment Philosophy</w:t>
      </w:r>
      <w:r w:rsidRPr="00C70E70">
        <w:rPr>
          <w:sz w:val="20"/>
          <w:szCs w:val="20"/>
          <w:lang w:val="en-US"/>
        </w:rPr>
        <w:t xml:space="preserve">, Robert Sobel, 1974, </w:t>
      </w:r>
      <w:hyperlink r:id="rId7" w:history="1">
        <w:r w:rsidRPr="00C70E70">
          <w:rPr>
            <w:rStyle w:val="Hyperlink"/>
            <w:sz w:val="20"/>
            <w:szCs w:val="20"/>
            <w:lang w:val="en-US"/>
          </w:rPr>
          <w:t>https://www.worldcat.org/title/1150931</w:t>
        </w:r>
      </w:hyperlink>
    </w:p>
    <w:p w14:paraId="5F29F879" w14:textId="77777777" w:rsidR="00C70E70" w:rsidRPr="00C70E70" w:rsidRDefault="00C70E70" w:rsidP="000C7386">
      <w:pPr>
        <w:tabs>
          <w:tab w:val="num" w:pos="426"/>
        </w:tabs>
        <w:ind w:left="426" w:hanging="426"/>
        <w:rPr>
          <w:sz w:val="20"/>
          <w:szCs w:val="20"/>
          <w:lang w:val="en-US"/>
        </w:rPr>
      </w:pPr>
    </w:p>
    <w:p w14:paraId="27026643" w14:textId="77777777" w:rsidR="00C70E70" w:rsidRPr="00C70E70" w:rsidRDefault="00C70E70" w:rsidP="000C7386">
      <w:pPr>
        <w:numPr>
          <w:ilvl w:val="0"/>
          <w:numId w:val="3"/>
        </w:numPr>
        <w:tabs>
          <w:tab w:val="clear" w:pos="720"/>
          <w:tab w:val="num" w:pos="426"/>
        </w:tabs>
        <w:ind w:left="426" w:hanging="426"/>
        <w:rPr>
          <w:sz w:val="20"/>
          <w:szCs w:val="20"/>
          <w:lang w:val="en-US"/>
        </w:rPr>
      </w:pPr>
      <w:r w:rsidRPr="00C70E70">
        <w:rPr>
          <w:sz w:val="20"/>
          <w:szCs w:val="20"/>
          <w:lang w:val="en-US"/>
        </w:rPr>
        <w:t xml:space="preserve">“Growth stocks are not bought simply because they are growing, but because they are growing in a way that adds real value to shareholders.” — </w:t>
      </w:r>
      <w:r w:rsidRPr="00C70E70">
        <w:rPr>
          <w:i/>
          <w:iCs/>
          <w:sz w:val="20"/>
          <w:szCs w:val="20"/>
          <w:lang w:val="en-US"/>
        </w:rPr>
        <w:t>A Successful Investment Philosophy Based on the Growth Stock Theory of Investing</w:t>
      </w:r>
      <w:r w:rsidRPr="00C70E70">
        <w:rPr>
          <w:sz w:val="20"/>
          <w:szCs w:val="20"/>
          <w:lang w:val="en-US"/>
        </w:rPr>
        <w:t xml:space="preserve">, T. Rowe Price Associates, 1973, </w:t>
      </w:r>
      <w:hyperlink r:id="rId8" w:history="1">
        <w:r w:rsidRPr="00C70E70">
          <w:rPr>
            <w:rStyle w:val="Hyperlink"/>
            <w:sz w:val="20"/>
            <w:szCs w:val="20"/>
            <w:lang w:val="en-US"/>
          </w:rPr>
          <w:t>https://www.retirementincomejournal.com/article/t-rowe-price-growth-stock-theory-of-investing/</w:t>
        </w:r>
      </w:hyperlink>
    </w:p>
    <w:p w14:paraId="4D9D098B" w14:textId="77777777" w:rsidR="00C70E70" w:rsidRPr="00C70E70" w:rsidRDefault="00C70E70" w:rsidP="000C7386">
      <w:pPr>
        <w:tabs>
          <w:tab w:val="num" w:pos="426"/>
        </w:tabs>
        <w:ind w:left="426" w:hanging="426"/>
        <w:rPr>
          <w:sz w:val="20"/>
          <w:szCs w:val="20"/>
          <w:lang w:val="en-US"/>
        </w:rPr>
      </w:pPr>
    </w:p>
    <w:p w14:paraId="2219DC87" w14:textId="77777777" w:rsidR="00C70E70" w:rsidRPr="00C70E70" w:rsidRDefault="00C70E70" w:rsidP="000C7386">
      <w:pPr>
        <w:numPr>
          <w:ilvl w:val="0"/>
          <w:numId w:val="3"/>
        </w:numPr>
        <w:tabs>
          <w:tab w:val="clear" w:pos="720"/>
          <w:tab w:val="num" w:pos="426"/>
        </w:tabs>
        <w:ind w:left="426" w:hanging="426"/>
        <w:rPr>
          <w:sz w:val="20"/>
          <w:szCs w:val="20"/>
          <w:lang w:val="en-US"/>
        </w:rPr>
      </w:pPr>
      <w:r w:rsidRPr="00C70E70">
        <w:rPr>
          <w:sz w:val="20"/>
          <w:szCs w:val="20"/>
          <w:lang w:val="en-US"/>
        </w:rPr>
        <w:t xml:space="preserve">“Investors should treat stock ownership as a partnership in a business, not as a speculative trade.” — </w:t>
      </w:r>
      <w:r w:rsidRPr="00C70E70">
        <w:rPr>
          <w:i/>
          <w:iCs/>
          <w:sz w:val="20"/>
          <w:szCs w:val="20"/>
          <w:lang w:val="en-US"/>
        </w:rPr>
        <w:t>Common Stocks and the Business of Investing</w:t>
      </w:r>
      <w:r w:rsidRPr="00C70E70">
        <w:rPr>
          <w:sz w:val="20"/>
          <w:szCs w:val="20"/>
          <w:lang w:val="en-US"/>
        </w:rPr>
        <w:t xml:space="preserve">, T. Rowe Price Group Archives, 1970s, </w:t>
      </w:r>
      <w:hyperlink r:id="rId9" w:history="1">
        <w:r w:rsidRPr="00C70E70">
          <w:rPr>
            <w:rStyle w:val="Hyperlink"/>
            <w:sz w:val="20"/>
            <w:szCs w:val="20"/>
            <w:lang w:val="en-US"/>
          </w:rPr>
          <w:t>https://www3.troweprice.com/usis/corporate/history.html</w:t>
        </w:r>
      </w:hyperlink>
    </w:p>
    <w:p w14:paraId="0F4B82B3" w14:textId="77777777" w:rsidR="00C70E70" w:rsidRPr="00C70E70" w:rsidRDefault="00C70E70" w:rsidP="000C7386">
      <w:pPr>
        <w:tabs>
          <w:tab w:val="num" w:pos="426"/>
        </w:tabs>
        <w:ind w:left="426" w:hanging="426"/>
        <w:rPr>
          <w:sz w:val="20"/>
          <w:szCs w:val="20"/>
          <w:lang w:val="en-US"/>
        </w:rPr>
      </w:pPr>
    </w:p>
    <w:p w14:paraId="552DE5C2" w14:textId="562AE3A7" w:rsidR="00C70E70" w:rsidRPr="00C70E70" w:rsidRDefault="00C70E70" w:rsidP="000C7386">
      <w:pPr>
        <w:numPr>
          <w:ilvl w:val="0"/>
          <w:numId w:val="3"/>
        </w:numPr>
        <w:tabs>
          <w:tab w:val="clear" w:pos="720"/>
          <w:tab w:val="num" w:pos="426"/>
        </w:tabs>
        <w:ind w:left="426" w:hanging="426"/>
        <w:rPr>
          <w:sz w:val="20"/>
          <w:szCs w:val="20"/>
          <w:lang w:val="en-US"/>
        </w:rPr>
      </w:pPr>
      <w:r w:rsidRPr="00C70E70">
        <w:rPr>
          <w:sz w:val="20"/>
          <w:szCs w:val="20"/>
          <w:lang w:val="en-US"/>
        </w:rPr>
        <w:t xml:space="preserve">“Avoid the temptation to chase market fads. True growth investing requires discipline and patience.” — </w:t>
      </w:r>
      <w:r w:rsidRPr="00C70E70">
        <w:rPr>
          <w:i/>
          <w:iCs/>
          <w:sz w:val="20"/>
          <w:szCs w:val="20"/>
          <w:lang w:val="en-US"/>
        </w:rPr>
        <w:t>Growth Stock Philosophy</w:t>
      </w:r>
      <w:r w:rsidRPr="00C70E70">
        <w:rPr>
          <w:sz w:val="20"/>
          <w:szCs w:val="20"/>
          <w:lang w:val="en-US"/>
        </w:rPr>
        <w:t>, T. Rowe Price Associates, 1973,</w:t>
      </w:r>
      <w:r>
        <w:rPr>
          <w:sz w:val="20"/>
          <w:szCs w:val="20"/>
          <w:lang w:val="en-US"/>
        </w:rPr>
        <w:t xml:space="preserve"> </w:t>
      </w:r>
      <w:hyperlink r:id="rId10" w:history="1">
        <w:r w:rsidRPr="00C70E70">
          <w:rPr>
            <w:rStyle w:val="Hyperlink"/>
            <w:sz w:val="20"/>
            <w:szCs w:val="20"/>
            <w:lang w:val="en-US"/>
          </w:rPr>
          <w:t>https://www.troweprice.com/corporate/us/en/our-story/history.html</w:t>
        </w:r>
      </w:hyperlink>
    </w:p>
    <w:p w14:paraId="3FCE409A" w14:textId="77777777" w:rsidR="00C70E70" w:rsidRPr="00C70E70" w:rsidRDefault="00C70E70" w:rsidP="000C7386">
      <w:pPr>
        <w:tabs>
          <w:tab w:val="num" w:pos="426"/>
        </w:tabs>
        <w:ind w:left="426" w:hanging="426"/>
        <w:rPr>
          <w:sz w:val="20"/>
          <w:szCs w:val="20"/>
          <w:lang w:val="en-US"/>
        </w:rPr>
      </w:pPr>
    </w:p>
    <w:p w14:paraId="5CD41E97" w14:textId="77777777" w:rsidR="00C70E70" w:rsidRPr="00C70E70" w:rsidRDefault="00C70E70" w:rsidP="000C7386">
      <w:pPr>
        <w:numPr>
          <w:ilvl w:val="0"/>
          <w:numId w:val="3"/>
        </w:numPr>
        <w:tabs>
          <w:tab w:val="clear" w:pos="720"/>
          <w:tab w:val="num" w:pos="426"/>
        </w:tabs>
        <w:ind w:left="426" w:hanging="426"/>
        <w:rPr>
          <w:sz w:val="20"/>
          <w:szCs w:val="20"/>
          <w:lang w:val="en-US"/>
        </w:rPr>
      </w:pPr>
      <w:r w:rsidRPr="00C70E70">
        <w:rPr>
          <w:sz w:val="20"/>
          <w:szCs w:val="20"/>
          <w:lang w:val="en-US"/>
        </w:rPr>
        <w:t xml:space="preserve">“A sound investment process begins with rigorous research and ends with conviction in the long-term potential of a business.” — </w:t>
      </w:r>
      <w:r w:rsidRPr="00C70E70">
        <w:rPr>
          <w:i/>
          <w:iCs/>
          <w:sz w:val="20"/>
          <w:szCs w:val="20"/>
          <w:lang w:val="en-US"/>
        </w:rPr>
        <w:t>The T. Rowe Price Investment Philosophy</w:t>
      </w:r>
      <w:r w:rsidRPr="00C70E70">
        <w:rPr>
          <w:sz w:val="20"/>
          <w:szCs w:val="20"/>
          <w:lang w:val="en-US"/>
        </w:rPr>
        <w:t xml:space="preserve">, T. Rowe Price Company Publication, 1980, </w:t>
      </w:r>
      <w:hyperlink r:id="rId11" w:history="1">
        <w:r w:rsidRPr="00C70E70">
          <w:rPr>
            <w:rStyle w:val="Hyperlink"/>
            <w:sz w:val="20"/>
            <w:szCs w:val="20"/>
            <w:lang w:val="en-US"/>
          </w:rPr>
          <w:t>https://www.troweprice.com/personal-investing/about-us/investment-philosophy.html</w:t>
        </w:r>
      </w:hyperlink>
    </w:p>
    <w:p w14:paraId="057981D7" w14:textId="77777777" w:rsidR="00705110" w:rsidRPr="009F2EAB" w:rsidRDefault="00705110" w:rsidP="00C70E70">
      <w:pPr>
        <w:tabs>
          <w:tab w:val="num" w:pos="540"/>
        </w:tabs>
        <w:ind w:left="180" w:hanging="180"/>
        <w:rPr>
          <w:sz w:val="20"/>
          <w:szCs w:val="20"/>
        </w:rPr>
      </w:pPr>
    </w:p>
    <w:p w14:paraId="7C9C3D4E" w14:textId="40E96E0B" w:rsidR="00130275" w:rsidRPr="00292CBE" w:rsidRDefault="004C5BA3"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71D9D5A7" w:rsidR="00130275" w:rsidRPr="00284D06" w:rsidRDefault="004C5BA3" w:rsidP="00130275">
      <w:pPr>
        <w:rPr>
          <w:b/>
          <w:bCs/>
          <w:sz w:val="24"/>
          <w:szCs w:val="24"/>
        </w:rPr>
      </w:pPr>
      <w:r>
        <w:rPr>
          <w:b/>
          <w:bCs/>
          <w:sz w:val="24"/>
          <w:szCs w:val="24"/>
        </w:rPr>
        <w:t xml:space="preserve">8.1 </w:t>
      </w:r>
      <w:r w:rsidR="00130275" w:rsidRPr="00284D06">
        <w:rPr>
          <w:b/>
          <w:bCs/>
          <w:sz w:val="24"/>
          <w:szCs w:val="24"/>
        </w:rPr>
        <w:t xml:space="preserve">Books by </w:t>
      </w:r>
      <w:r w:rsidR="00072216" w:rsidRPr="00072216">
        <w:rPr>
          <w:b/>
          <w:bCs/>
          <w:sz w:val="24"/>
          <w:szCs w:val="24"/>
        </w:rPr>
        <w:t xml:space="preserve">Thomas </w:t>
      </w:r>
      <w:r w:rsidR="00C70E70">
        <w:rPr>
          <w:b/>
          <w:bCs/>
          <w:sz w:val="24"/>
          <w:szCs w:val="24"/>
        </w:rPr>
        <w:t xml:space="preserve">Rowe </w:t>
      </w:r>
      <w:r w:rsidR="00072216" w:rsidRPr="00072216">
        <w:rPr>
          <w:b/>
          <w:bCs/>
          <w:sz w:val="24"/>
          <w:szCs w:val="24"/>
        </w:rPr>
        <w:t>Price</w:t>
      </w:r>
    </w:p>
    <w:p w14:paraId="677C9C11" w14:textId="77777777" w:rsidR="00130275" w:rsidRPr="0051101A" w:rsidRDefault="00130275" w:rsidP="00130275">
      <w:pPr>
        <w:rPr>
          <w:sz w:val="20"/>
          <w:szCs w:val="20"/>
        </w:rPr>
      </w:pPr>
    </w:p>
    <w:p w14:paraId="609D4927" w14:textId="2FAACF99" w:rsidR="00130275" w:rsidRDefault="00072216" w:rsidP="00130275">
      <w:pPr>
        <w:rPr>
          <w:sz w:val="20"/>
          <w:szCs w:val="20"/>
        </w:rPr>
      </w:pPr>
      <w:r w:rsidRPr="00072216">
        <w:rPr>
          <w:sz w:val="20"/>
          <w:szCs w:val="20"/>
        </w:rPr>
        <w:t>Price has not authored any books.</w:t>
      </w:r>
    </w:p>
    <w:p w14:paraId="1ED7A55C" w14:textId="77777777" w:rsidR="00072216" w:rsidRDefault="00072216" w:rsidP="00130275"/>
    <w:p w14:paraId="0D0C48D8" w14:textId="13FFF00D" w:rsidR="00130275" w:rsidRPr="007C12FD" w:rsidRDefault="004C5BA3"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C70E70">
        <w:rPr>
          <w:b/>
          <w:bCs/>
          <w:sz w:val="24"/>
          <w:szCs w:val="24"/>
        </w:rPr>
        <w:t>Thomas Rowe Price</w:t>
      </w:r>
    </w:p>
    <w:p w14:paraId="2B533A9F" w14:textId="77777777" w:rsidR="00130275" w:rsidRDefault="00130275" w:rsidP="00130275">
      <w:pPr>
        <w:rPr>
          <w:sz w:val="20"/>
          <w:szCs w:val="20"/>
        </w:rPr>
      </w:pPr>
    </w:p>
    <w:p w14:paraId="50D5B471" w14:textId="01EDF8CF" w:rsidR="00771CD4" w:rsidRPr="00771CD4" w:rsidRDefault="00C70E70" w:rsidP="002B3B65">
      <w:pPr>
        <w:rPr>
          <w:sz w:val="20"/>
          <w:szCs w:val="20"/>
        </w:rPr>
      </w:pPr>
      <w:r w:rsidRPr="00C70E70">
        <w:rPr>
          <w:sz w:val="20"/>
          <w:szCs w:val="20"/>
        </w:rPr>
        <w:t>There are no articles found written by Price.</w:t>
      </w:r>
    </w:p>
    <w:p w14:paraId="147079DD" w14:textId="77777777" w:rsidR="00C70E70" w:rsidRDefault="00C70E70" w:rsidP="00130275">
      <w:pPr>
        <w:rPr>
          <w:b/>
          <w:bCs/>
          <w:sz w:val="24"/>
          <w:szCs w:val="24"/>
        </w:rPr>
      </w:pPr>
    </w:p>
    <w:p w14:paraId="6C373F26" w14:textId="55F1326B" w:rsidR="00130275" w:rsidRPr="007C12FD" w:rsidRDefault="004C5BA3" w:rsidP="00130275">
      <w:pPr>
        <w:rPr>
          <w:b/>
          <w:bCs/>
          <w:sz w:val="24"/>
          <w:szCs w:val="24"/>
        </w:rPr>
      </w:pPr>
      <w:r>
        <w:rPr>
          <w:b/>
          <w:bCs/>
          <w:sz w:val="24"/>
          <w:szCs w:val="24"/>
        </w:rPr>
        <w:t xml:space="preserve">8.3 </w:t>
      </w:r>
      <w:r w:rsidR="00130275" w:rsidRPr="007C12FD">
        <w:rPr>
          <w:b/>
          <w:bCs/>
          <w:sz w:val="24"/>
          <w:szCs w:val="24"/>
        </w:rPr>
        <w:t xml:space="preserve">Books about </w:t>
      </w:r>
      <w:r w:rsidR="00C70E70">
        <w:rPr>
          <w:b/>
          <w:bCs/>
          <w:sz w:val="24"/>
          <w:szCs w:val="24"/>
        </w:rPr>
        <w:t>Thomas Rowe Price</w:t>
      </w:r>
    </w:p>
    <w:p w14:paraId="56A607AE" w14:textId="30A16456" w:rsidR="00CF0FB7" w:rsidRDefault="00CF0FB7" w:rsidP="008C1985">
      <w:pPr>
        <w:rPr>
          <w:sz w:val="20"/>
          <w:szCs w:val="20"/>
        </w:rPr>
      </w:pPr>
    </w:p>
    <w:p w14:paraId="60B23EBE" w14:textId="77777777" w:rsidR="00C70E70" w:rsidRDefault="008C1985" w:rsidP="00C70E70">
      <w:pPr>
        <w:rPr>
          <w:sz w:val="20"/>
          <w:szCs w:val="20"/>
          <w:lang w:val="en-US"/>
        </w:rPr>
      </w:pPr>
      <w:r w:rsidRPr="00C92044">
        <w:rPr>
          <w:sz w:val="20"/>
          <w:szCs w:val="20"/>
        </w:rPr>
        <w:t xml:space="preserve">1.  </w:t>
      </w:r>
      <w:r w:rsidR="00C70E70" w:rsidRPr="00C70E70">
        <w:rPr>
          <w:b/>
          <w:bCs/>
          <w:sz w:val="20"/>
          <w:szCs w:val="20"/>
          <w:lang w:val="en-US"/>
        </w:rPr>
        <w:t>"T. Rowe Price: The Man, The Company, and The Investment Philosophy"</w:t>
      </w:r>
      <w:r w:rsidR="00C70E70" w:rsidRPr="00C70E70">
        <w:rPr>
          <w:sz w:val="20"/>
          <w:szCs w:val="20"/>
          <w:lang w:val="en-US"/>
        </w:rPr>
        <w:t xml:space="preserve"> by Robert Sobel (1974)</w:t>
      </w:r>
      <w:r w:rsidR="00C70E70" w:rsidRPr="00C70E70">
        <w:rPr>
          <w:sz w:val="20"/>
          <w:szCs w:val="20"/>
          <w:lang w:val="en-US"/>
        </w:rPr>
        <w:br/>
      </w:r>
    </w:p>
    <w:p w14:paraId="053FC6E0" w14:textId="7AD5372A" w:rsidR="00C70E70" w:rsidRPr="00C70E70" w:rsidRDefault="00C70E70" w:rsidP="000C7386">
      <w:pPr>
        <w:jc w:val="both"/>
        <w:rPr>
          <w:sz w:val="20"/>
          <w:szCs w:val="20"/>
          <w:lang w:val="en-US"/>
        </w:rPr>
      </w:pPr>
      <w:r w:rsidRPr="00C70E70">
        <w:rPr>
          <w:sz w:val="20"/>
          <w:szCs w:val="20"/>
          <w:lang w:val="en-US"/>
        </w:rPr>
        <w:t>This biography explores Price’s pioneering role in growth stock investing and the founding of T. Rowe Price Associates. Sobel details Price’s disciplined approach, his emphasis on long-term investing, and the evolution of his firm’s philosophy. The book also provides historical context for the development of modern investment management.</w:t>
      </w:r>
    </w:p>
    <w:p w14:paraId="054E2A28" w14:textId="77777777" w:rsidR="00C70E70" w:rsidRDefault="00C70E70" w:rsidP="00C70E70">
      <w:pPr>
        <w:rPr>
          <w:b/>
          <w:bCs/>
          <w:sz w:val="20"/>
          <w:szCs w:val="20"/>
          <w:lang w:val="en-US"/>
        </w:rPr>
      </w:pPr>
    </w:p>
    <w:p w14:paraId="39227AFE" w14:textId="77777777" w:rsidR="00C70E70" w:rsidRDefault="00C70E70" w:rsidP="00C70E70">
      <w:pPr>
        <w:rPr>
          <w:sz w:val="20"/>
          <w:szCs w:val="20"/>
          <w:lang w:val="en-US"/>
        </w:rPr>
      </w:pPr>
      <w:r w:rsidRPr="00C70E70">
        <w:rPr>
          <w:sz w:val="20"/>
          <w:szCs w:val="20"/>
          <w:lang w:val="en-US"/>
        </w:rPr>
        <w:lastRenderedPageBreak/>
        <w:t>2.</w:t>
      </w:r>
      <w:r>
        <w:rPr>
          <w:b/>
          <w:bCs/>
          <w:sz w:val="20"/>
          <w:szCs w:val="20"/>
          <w:lang w:val="en-US"/>
        </w:rPr>
        <w:t xml:space="preserve"> </w:t>
      </w:r>
      <w:r w:rsidRPr="00C70E70">
        <w:rPr>
          <w:b/>
          <w:bCs/>
          <w:sz w:val="20"/>
          <w:szCs w:val="20"/>
          <w:lang w:val="en-US"/>
        </w:rPr>
        <w:t>"Common Stocks and the Business of Investing: A T. Rowe Price Perspective"</w:t>
      </w:r>
      <w:r w:rsidRPr="00C70E70">
        <w:rPr>
          <w:sz w:val="20"/>
          <w:szCs w:val="20"/>
          <w:lang w:val="en-US"/>
        </w:rPr>
        <w:t xml:space="preserve"> by T. Rowe Price Associates (Firm) (1983)</w:t>
      </w:r>
      <w:r w:rsidRPr="00C70E70">
        <w:rPr>
          <w:sz w:val="20"/>
          <w:szCs w:val="20"/>
          <w:lang w:val="en-US"/>
        </w:rPr>
        <w:br/>
      </w:r>
    </w:p>
    <w:p w14:paraId="7ABD4355" w14:textId="27245D78" w:rsidR="00C70E70" w:rsidRPr="00C70E70" w:rsidRDefault="00C70E70" w:rsidP="000C7386">
      <w:pPr>
        <w:tabs>
          <w:tab w:val="left" w:pos="270"/>
        </w:tabs>
        <w:jc w:val="both"/>
        <w:rPr>
          <w:sz w:val="20"/>
          <w:szCs w:val="20"/>
          <w:lang w:val="en-US"/>
        </w:rPr>
      </w:pPr>
      <w:r w:rsidRPr="00C70E70">
        <w:rPr>
          <w:sz w:val="20"/>
          <w:szCs w:val="20"/>
          <w:lang w:val="en-US"/>
        </w:rPr>
        <w:t>This publication compiles the firm’s investment insights and reflects Price’s legacy in shaping its philosophy. It outlines the principles of growth investing, the importance of fundamental research, and the long-term view that defined Price’s approach</w:t>
      </w:r>
    </w:p>
    <w:p w14:paraId="2EA6D1EF" w14:textId="49CD0A6A" w:rsidR="00783A65" w:rsidRPr="00A76027" w:rsidRDefault="00783A65" w:rsidP="00C70E70">
      <w:pPr>
        <w:rPr>
          <w:sz w:val="20"/>
          <w:szCs w:val="20"/>
        </w:rPr>
      </w:pPr>
    </w:p>
    <w:p w14:paraId="3456540D" w14:textId="16D22A60" w:rsidR="00130275" w:rsidRPr="003761CB" w:rsidRDefault="004C5BA3" w:rsidP="003761CB">
      <w:pPr>
        <w:rPr>
          <w:b/>
          <w:bCs/>
          <w:sz w:val="24"/>
          <w:szCs w:val="24"/>
        </w:rPr>
      </w:pPr>
      <w:r>
        <w:rPr>
          <w:b/>
          <w:bCs/>
          <w:sz w:val="24"/>
          <w:szCs w:val="24"/>
        </w:rPr>
        <w:t xml:space="preserve">8.4 </w:t>
      </w:r>
      <w:r w:rsidR="00130275" w:rsidRPr="007C12FD">
        <w:rPr>
          <w:b/>
          <w:bCs/>
          <w:sz w:val="24"/>
          <w:szCs w:val="24"/>
        </w:rPr>
        <w:t xml:space="preserve">Articles about </w:t>
      </w:r>
      <w:r w:rsidR="00C70E70">
        <w:rPr>
          <w:b/>
          <w:bCs/>
          <w:sz w:val="24"/>
          <w:szCs w:val="24"/>
        </w:rPr>
        <w:t>Thomas Rowe Price</w:t>
      </w:r>
    </w:p>
    <w:p w14:paraId="4FCBA03D" w14:textId="77777777" w:rsidR="003761CB" w:rsidRDefault="003761CB" w:rsidP="00130275">
      <w:pPr>
        <w:rPr>
          <w:sz w:val="20"/>
          <w:szCs w:val="20"/>
        </w:rPr>
      </w:pPr>
    </w:p>
    <w:p w14:paraId="2A219F79" w14:textId="26B494B4" w:rsidR="00DA139C" w:rsidRDefault="00DA139C" w:rsidP="00130275">
      <w:pPr>
        <w:rPr>
          <w:sz w:val="20"/>
          <w:szCs w:val="20"/>
        </w:rPr>
      </w:pPr>
      <w:r>
        <w:rPr>
          <w:sz w:val="20"/>
          <w:szCs w:val="20"/>
        </w:rPr>
        <w:t xml:space="preserve">There are numerous articles about </w:t>
      </w:r>
      <w:r w:rsidR="00C70E70">
        <w:rPr>
          <w:sz w:val="20"/>
          <w:szCs w:val="20"/>
        </w:rPr>
        <w:t>Price</w:t>
      </w:r>
      <w:r w:rsidR="00C34586">
        <w:rPr>
          <w:sz w:val="20"/>
          <w:szCs w:val="20"/>
        </w:rPr>
        <w:t xml:space="preserve"> </w:t>
      </w:r>
      <w:r>
        <w:rPr>
          <w:sz w:val="20"/>
          <w:szCs w:val="20"/>
        </w:rPr>
        <w:t>online.  Here are a selected few:</w:t>
      </w:r>
    </w:p>
    <w:p w14:paraId="2131677F" w14:textId="77777777" w:rsidR="00DA139C" w:rsidRDefault="00DA139C" w:rsidP="00130275">
      <w:pPr>
        <w:rPr>
          <w:sz w:val="20"/>
          <w:szCs w:val="20"/>
        </w:rPr>
      </w:pPr>
    </w:p>
    <w:p w14:paraId="540B2972" w14:textId="77777777" w:rsidR="00C70E70" w:rsidRDefault="00C70E70" w:rsidP="000C7386">
      <w:pPr>
        <w:numPr>
          <w:ilvl w:val="0"/>
          <w:numId w:val="5"/>
        </w:numPr>
        <w:tabs>
          <w:tab w:val="clear" w:pos="720"/>
          <w:tab w:val="num" w:pos="360"/>
        </w:tabs>
        <w:ind w:left="360"/>
        <w:rPr>
          <w:sz w:val="20"/>
          <w:szCs w:val="20"/>
          <w:lang w:val="en-US"/>
        </w:rPr>
      </w:pPr>
      <w:r w:rsidRPr="00C70E70">
        <w:rPr>
          <w:sz w:val="20"/>
          <w:szCs w:val="20"/>
          <w:lang w:val="en-US"/>
        </w:rPr>
        <w:t>“</w:t>
      </w:r>
      <w:r w:rsidRPr="00B108AB">
        <w:rPr>
          <w:b/>
          <w:bCs/>
          <w:sz w:val="20"/>
          <w:szCs w:val="20"/>
          <w:lang w:val="en-US"/>
        </w:rPr>
        <w:t>T. Rowe Price: The Man, The Company, and The Investment Philosophy</w:t>
      </w:r>
      <w:r w:rsidRPr="00C70E70">
        <w:rPr>
          <w:sz w:val="20"/>
          <w:szCs w:val="20"/>
          <w:lang w:val="en-US"/>
        </w:rPr>
        <w:t xml:space="preserve">” — </w:t>
      </w:r>
      <w:hyperlink r:id="rId12" w:history="1">
        <w:r w:rsidRPr="00C70E70">
          <w:rPr>
            <w:rStyle w:val="Hyperlink"/>
            <w:sz w:val="20"/>
            <w:szCs w:val="20"/>
            <w:lang w:val="en-US"/>
          </w:rPr>
          <w:t>https://www.worldcat.org/title/1150931</w:t>
        </w:r>
      </w:hyperlink>
      <w:r w:rsidRPr="00C70E70">
        <w:rPr>
          <w:sz w:val="20"/>
          <w:szCs w:val="20"/>
          <w:lang w:val="en-US"/>
        </w:rPr>
        <w:t xml:space="preserve"> by Robert Sobel (1974)</w:t>
      </w:r>
    </w:p>
    <w:p w14:paraId="3DAC05AC" w14:textId="77777777" w:rsidR="00C70E70" w:rsidRPr="00C70E70" w:rsidRDefault="00C70E70" w:rsidP="000C7386">
      <w:pPr>
        <w:ind w:left="360" w:hanging="360"/>
        <w:rPr>
          <w:sz w:val="20"/>
          <w:szCs w:val="20"/>
          <w:lang w:val="en-US"/>
        </w:rPr>
      </w:pPr>
    </w:p>
    <w:p w14:paraId="4B41D47A" w14:textId="77777777" w:rsidR="00C70E70" w:rsidRDefault="00C70E70" w:rsidP="000C7386">
      <w:pPr>
        <w:numPr>
          <w:ilvl w:val="0"/>
          <w:numId w:val="5"/>
        </w:numPr>
        <w:tabs>
          <w:tab w:val="clear" w:pos="720"/>
          <w:tab w:val="num" w:pos="360"/>
        </w:tabs>
        <w:ind w:left="360"/>
        <w:rPr>
          <w:sz w:val="20"/>
          <w:szCs w:val="20"/>
          <w:lang w:val="en-US"/>
        </w:rPr>
      </w:pPr>
      <w:r w:rsidRPr="00C70E70">
        <w:rPr>
          <w:sz w:val="20"/>
          <w:szCs w:val="20"/>
          <w:lang w:val="en-US"/>
        </w:rPr>
        <w:t>“</w:t>
      </w:r>
      <w:r w:rsidRPr="00B108AB">
        <w:rPr>
          <w:b/>
          <w:bCs/>
          <w:sz w:val="20"/>
          <w:szCs w:val="20"/>
          <w:lang w:val="en-US"/>
        </w:rPr>
        <w:t>A Successful Investment Philosophy Based on the Growth Stock Theory of Investing</w:t>
      </w:r>
      <w:r w:rsidRPr="00C70E70">
        <w:rPr>
          <w:sz w:val="20"/>
          <w:szCs w:val="20"/>
          <w:lang w:val="en-US"/>
        </w:rPr>
        <w:t xml:space="preserve">” — </w:t>
      </w:r>
      <w:hyperlink r:id="rId13" w:history="1">
        <w:r w:rsidRPr="00C70E70">
          <w:rPr>
            <w:rStyle w:val="Hyperlink"/>
            <w:sz w:val="20"/>
            <w:szCs w:val="20"/>
            <w:lang w:val="en-US"/>
          </w:rPr>
          <w:t>https://www.retirementincomejournal.com/article/t-rowe-price-growth-stock-theory-of-investing/</w:t>
        </w:r>
      </w:hyperlink>
      <w:r w:rsidRPr="00C70E70">
        <w:rPr>
          <w:sz w:val="20"/>
          <w:szCs w:val="20"/>
          <w:lang w:val="en-US"/>
        </w:rPr>
        <w:t xml:space="preserve"> by T. Rowe Price Associates (1973)</w:t>
      </w:r>
    </w:p>
    <w:p w14:paraId="6F43C43C" w14:textId="77777777" w:rsidR="00C70E70" w:rsidRPr="00C70E70" w:rsidRDefault="00C70E70" w:rsidP="000C7386">
      <w:pPr>
        <w:ind w:left="360" w:hanging="360"/>
        <w:rPr>
          <w:sz w:val="20"/>
          <w:szCs w:val="20"/>
          <w:lang w:val="en-US"/>
        </w:rPr>
      </w:pPr>
    </w:p>
    <w:p w14:paraId="378132E6" w14:textId="77777777" w:rsidR="00C70E70" w:rsidRPr="00C70E70" w:rsidRDefault="00C70E70" w:rsidP="000C7386">
      <w:pPr>
        <w:numPr>
          <w:ilvl w:val="0"/>
          <w:numId w:val="5"/>
        </w:numPr>
        <w:tabs>
          <w:tab w:val="clear" w:pos="720"/>
          <w:tab w:val="num" w:pos="360"/>
        </w:tabs>
        <w:ind w:left="360"/>
        <w:rPr>
          <w:sz w:val="20"/>
          <w:szCs w:val="20"/>
          <w:lang w:val="en-US"/>
        </w:rPr>
      </w:pPr>
      <w:r w:rsidRPr="00C70E70">
        <w:rPr>
          <w:sz w:val="20"/>
          <w:szCs w:val="20"/>
          <w:lang w:val="en-US"/>
        </w:rPr>
        <w:t>“</w:t>
      </w:r>
      <w:r w:rsidRPr="00B108AB">
        <w:rPr>
          <w:b/>
          <w:bCs/>
          <w:sz w:val="20"/>
          <w:szCs w:val="20"/>
          <w:lang w:val="en-US"/>
        </w:rPr>
        <w:t>The T. Rowe Price Investment Philosophy</w:t>
      </w:r>
      <w:r w:rsidRPr="00C70E70">
        <w:rPr>
          <w:sz w:val="20"/>
          <w:szCs w:val="20"/>
          <w:lang w:val="en-US"/>
        </w:rPr>
        <w:t xml:space="preserve">” — </w:t>
      </w:r>
      <w:hyperlink r:id="rId14" w:history="1">
        <w:r w:rsidRPr="00C70E70">
          <w:rPr>
            <w:rStyle w:val="Hyperlink"/>
            <w:sz w:val="20"/>
            <w:szCs w:val="20"/>
            <w:lang w:val="en-US"/>
          </w:rPr>
          <w:t>https://www.troweprice.com/personal-investing/about-us/investment-philosophy.html</w:t>
        </w:r>
      </w:hyperlink>
      <w:r w:rsidRPr="00C70E70">
        <w:rPr>
          <w:sz w:val="20"/>
          <w:szCs w:val="20"/>
          <w:lang w:val="en-US"/>
        </w:rPr>
        <w:t xml:space="preserve"> by T. Rowe Price Group (1980)</w:t>
      </w:r>
    </w:p>
    <w:p w14:paraId="5B0F8BD3" w14:textId="77777777" w:rsidR="008503C8" w:rsidRPr="00B108AB" w:rsidRDefault="008503C8" w:rsidP="00130275">
      <w:pPr>
        <w:rPr>
          <w:sz w:val="20"/>
          <w:szCs w:val="20"/>
        </w:rPr>
      </w:pPr>
    </w:p>
    <w:p w14:paraId="4A1956CE" w14:textId="27CA18EC" w:rsidR="00B108AB" w:rsidRPr="00B108AB" w:rsidRDefault="00B108AB" w:rsidP="00B108AB">
      <w:pPr>
        <w:tabs>
          <w:tab w:val="left" w:pos="426"/>
        </w:tabs>
        <w:ind w:left="426" w:hanging="426"/>
        <w:rPr>
          <w:sz w:val="20"/>
          <w:szCs w:val="20"/>
        </w:rPr>
      </w:pPr>
      <w:r w:rsidRPr="00B108AB">
        <w:rPr>
          <w:sz w:val="20"/>
          <w:szCs w:val="20"/>
        </w:rPr>
        <w:t>4.</w:t>
      </w:r>
      <w:r w:rsidRPr="00B108AB">
        <w:rPr>
          <w:sz w:val="20"/>
          <w:szCs w:val="20"/>
        </w:rPr>
        <w:tab/>
      </w:r>
      <w:r>
        <w:rPr>
          <w:sz w:val="20"/>
          <w:szCs w:val="20"/>
        </w:rPr>
        <w:t>“</w:t>
      </w:r>
      <w:r w:rsidRPr="00B108AB">
        <w:rPr>
          <w:b/>
          <w:bCs/>
          <w:sz w:val="20"/>
          <w:szCs w:val="20"/>
        </w:rPr>
        <w:t>Thomas Rowe Price Jr: From the Great Depression to Global Dominance</w:t>
      </w:r>
      <w:r w:rsidRPr="00B108AB">
        <w:rPr>
          <w:sz w:val="20"/>
          <w:szCs w:val="20"/>
        </w:rPr>
        <w:t xml:space="preserve">” </w:t>
      </w:r>
      <w:hyperlink r:id="rId15" w:history="1">
        <w:r w:rsidRPr="00B108AB">
          <w:rPr>
            <w:rStyle w:val="Hyperlink"/>
            <w:sz w:val="20"/>
            <w:szCs w:val="20"/>
          </w:rPr>
          <w:t>https://quartr.com/insights/investment-strategy/thomas-rowe-price-jr-from-the-great-depression-to-global-dominance</w:t>
        </w:r>
      </w:hyperlink>
      <w:r w:rsidRPr="00B108AB">
        <w:rPr>
          <w:sz w:val="20"/>
          <w:szCs w:val="20"/>
        </w:rPr>
        <w:t xml:space="preserve"> Peter Westberg (updated 16 September 2025)</w:t>
      </w:r>
    </w:p>
    <w:p w14:paraId="03C69C02" w14:textId="77777777" w:rsidR="00B108AB" w:rsidRDefault="00B108AB" w:rsidP="00130275"/>
    <w:p w14:paraId="200CA7B4" w14:textId="41C0CECF" w:rsidR="00130275" w:rsidRPr="007C12FD" w:rsidRDefault="004C5BA3" w:rsidP="00130275">
      <w:pPr>
        <w:rPr>
          <w:b/>
          <w:bCs/>
          <w:sz w:val="24"/>
          <w:szCs w:val="24"/>
        </w:rPr>
      </w:pPr>
      <w:r>
        <w:rPr>
          <w:b/>
          <w:bCs/>
          <w:sz w:val="24"/>
          <w:szCs w:val="24"/>
        </w:rPr>
        <w:t xml:space="preserve">8.5 </w:t>
      </w:r>
      <w:r w:rsidR="00130275" w:rsidRPr="007C12FD">
        <w:rPr>
          <w:b/>
          <w:bCs/>
          <w:sz w:val="24"/>
          <w:szCs w:val="24"/>
        </w:rPr>
        <w:t xml:space="preserve">Books Recommended by </w:t>
      </w:r>
      <w:r w:rsidR="00C70E70">
        <w:rPr>
          <w:b/>
          <w:bCs/>
          <w:sz w:val="24"/>
          <w:szCs w:val="24"/>
        </w:rPr>
        <w:t>Thomas Rowe Price</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0C7386">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0C7386">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0C7386">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0C7386">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0C7386">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77777777" w:rsidR="00145B9E" w:rsidRPr="005E688A" w:rsidRDefault="00145B9E" w:rsidP="000C7386">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48459577" w14:textId="42DC255B" w:rsidR="00C70E70" w:rsidRDefault="000C7386" w:rsidP="000C7386">
      <w:pPr>
        <w:tabs>
          <w:tab w:val="left" w:pos="426"/>
        </w:tabs>
        <w:ind w:left="426" w:hanging="426"/>
        <w:rPr>
          <w:sz w:val="20"/>
          <w:szCs w:val="20"/>
        </w:rPr>
      </w:pPr>
      <w:r w:rsidRPr="000C7386">
        <w:rPr>
          <w:sz w:val="20"/>
          <w:szCs w:val="20"/>
        </w:rPr>
        <w:t>•</w:t>
      </w:r>
      <w:r w:rsidRPr="000C7386">
        <w:rPr>
          <w:sz w:val="20"/>
          <w:szCs w:val="20"/>
        </w:rPr>
        <w:tab/>
        <w:t>Security Analysis (Seventh edition, 2023)– co-authored with David Dodd, edited by Seth Klarman. This edition also includes a foreword by Warren Buffett and preface by Seth Klarman.</w:t>
      </w:r>
    </w:p>
    <w:p w14:paraId="032CA48F" w14:textId="77777777" w:rsidR="000C7386" w:rsidRDefault="000C7386" w:rsidP="00130275">
      <w:pPr>
        <w:rPr>
          <w:sz w:val="20"/>
          <w:szCs w:val="20"/>
        </w:rPr>
      </w:pPr>
    </w:p>
    <w:p w14:paraId="0B69CC6A" w14:textId="0F933049" w:rsidR="00130275" w:rsidRPr="00292CBE" w:rsidRDefault="004C5BA3" w:rsidP="00130275">
      <w:pPr>
        <w:rPr>
          <w:b/>
          <w:bCs/>
          <w:sz w:val="24"/>
          <w:szCs w:val="24"/>
        </w:rPr>
      </w:pPr>
      <w:r>
        <w:rPr>
          <w:b/>
          <w:bCs/>
          <w:sz w:val="24"/>
          <w:szCs w:val="24"/>
        </w:rPr>
        <w:t xml:space="preserve">10. </w:t>
      </w:r>
      <w:r w:rsidR="00130275" w:rsidRPr="00292CBE">
        <w:rPr>
          <w:b/>
          <w:bCs/>
          <w:sz w:val="24"/>
          <w:szCs w:val="24"/>
        </w:rPr>
        <w:t>OTHER TRIVIA</w:t>
      </w:r>
    </w:p>
    <w:p w14:paraId="74D3C862" w14:textId="77777777" w:rsidR="00130275" w:rsidRDefault="00130275" w:rsidP="00130275"/>
    <w:p w14:paraId="2F4CD2E7" w14:textId="39755756" w:rsidR="004A32F3" w:rsidRPr="008B218D" w:rsidRDefault="004C5BA3" w:rsidP="004A32F3">
      <w:pPr>
        <w:rPr>
          <w:b/>
          <w:bCs/>
          <w:sz w:val="24"/>
          <w:szCs w:val="24"/>
        </w:rPr>
      </w:pPr>
      <w:r>
        <w:rPr>
          <w:b/>
          <w:bCs/>
          <w:sz w:val="24"/>
          <w:szCs w:val="24"/>
        </w:rPr>
        <w:t xml:space="preserve">10.1 </w:t>
      </w:r>
      <w:r w:rsidR="004A32F3" w:rsidRPr="008B218D">
        <w:rPr>
          <w:b/>
          <w:bCs/>
          <w:sz w:val="24"/>
          <w:szCs w:val="24"/>
        </w:rPr>
        <w:t>Hobbies</w:t>
      </w:r>
    </w:p>
    <w:p w14:paraId="5CBC2618" w14:textId="77777777" w:rsidR="008B218D" w:rsidRPr="004A32F3" w:rsidRDefault="008B218D" w:rsidP="004A32F3">
      <w:pPr>
        <w:rPr>
          <w:sz w:val="20"/>
          <w:szCs w:val="20"/>
        </w:rPr>
      </w:pPr>
    </w:p>
    <w:p w14:paraId="40F193F2" w14:textId="4156EA78" w:rsidR="004A32F3" w:rsidRPr="004A32F3" w:rsidRDefault="00C70E70" w:rsidP="00C70E70">
      <w:pPr>
        <w:jc w:val="both"/>
        <w:rPr>
          <w:sz w:val="20"/>
          <w:szCs w:val="20"/>
        </w:rPr>
      </w:pPr>
      <w:r w:rsidRPr="00C70E70">
        <w:rPr>
          <w:sz w:val="20"/>
          <w:szCs w:val="20"/>
        </w:rPr>
        <w:t xml:space="preserve">Price was known to enjoy golf and travel, particularly in natural settings that allowed for reflection and relaxation. He also had a strong interest in classical music and often attended concerts. These interests </w:t>
      </w:r>
      <w:r w:rsidRPr="00C70E70">
        <w:rPr>
          <w:sz w:val="20"/>
          <w:szCs w:val="20"/>
        </w:rPr>
        <w:lastRenderedPageBreak/>
        <w:t>complemented his disciplined and contemplative nature, offering balance to his analytical work in investing</w:t>
      </w:r>
    </w:p>
    <w:p w14:paraId="166D34D2" w14:textId="77777777" w:rsidR="00C70E70" w:rsidRDefault="00C70E70" w:rsidP="004A32F3">
      <w:pPr>
        <w:rPr>
          <w:b/>
          <w:bCs/>
          <w:sz w:val="24"/>
          <w:szCs w:val="24"/>
        </w:rPr>
      </w:pPr>
    </w:p>
    <w:p w14:paraId="0EC5844F" w14:textId="6A13464B" w:rsidR="004A32F3" w:rsidRPr="008B218D" w:rsidRDefault="004C5BA3" w:rsidP="004A32F3">
      <w:pPr>
        <w:rPr>
          <w:b/>
          <w:bCs/>
          <w:sz w:val="24"/>
          <w:szCs w:val="24"/>
        </w:rPr>
      </w:pPr>
      <w:r>
        <w:rPr>
          <w:b/>
          <w:bCs/>
          <w:sz w:val="24"/>
          <w:szCs w:val="24"/>
        </w:rPr>
        <w:t xml:space="preserve">10.2 </w:t>
      </w:r>
      <w:r w:rsidR="004A32F3" w:rsidRPr="008B218D">
        <w:rPr>
          <w:b/>
          <w:bCs/>
          <w:sz w:val="24"/>
          <w:szCs w:val="24"/>
        </w:rPr>
        <w:t>Charitable Work</w:t>
      </w:r>
    </w:p>
    <w:p w14:paraId="59C01615" w14:textId="77777777" w:rsidR="008B218D" w:rsidRDefault="008B218D" w:rsidP="004A32F3">
      <w:pPr>
        <w:rPr>
          <w:sz w:val="20"/>
          <w:szCs w:val="20"/>
        </w:rPr>
      </w:pPr>
    </w:p>
    <w:p w14:paraId="3193B159" w14:textId="5B550372" w:rsidR="00324188" w:rsidRPr="004A32F3" w:rsidRDefault="00C70E70" w:rsidP="00C70E70">
      <w:pPr>
        <w:jc w:val="both"/>
        <w:rPr>
          <w:sz w:val="20"/>
          <w:szCs w:val="20"/>
        </w:rPr>
      </w:pPr>
      <w:r w:rsidRPr="00C70E70">
        <w:rPr>
          <w:sz w:val="20"/>
          <w:szCs w:val="20"/>
        </w:rPr>
        <w:t>Price was deeply committed to philanthropy, particularly in the areas of education and healthcare. He supported institutions such as Johns Hopkins University and the Peabody Institute, contributing to scholarships and medical research. His charitable giving reflected a belief in long-term societal progress, mirroring his investment philosophy.</w:t>
      </w:r>
    </w:p>
    <w:p w14:paraId="1D6F3164" w14:textId="77777777" w:rsidR="00C70E70" w:rsidRDefault="00C70E70" w:rsidP="004A32F3">
      <w:pPr>
        <w:rPr>
          <w:b/>
          <w:bCs/>
          <w:sz w:val="24"/>
          <w:szCs w:val="24"/>
        </w:rPr>
      </w:pPr>
    </w:p>
    <w:p w14:paraId="11D6331C" w14:textId="49421DC9" w:rsidR="004A32F3" w:rsidRPr="008B218D" w:rsidRDefault="004C5BA3" w:rsidP="004A32F3">
      <w:pPr>
        <w:rPr>
          <w:b/>
          <w:bCs/>
          <w:sz w:val="24"/>
          <w:szCs w:val="24"/>
        </w:rPr>
      </w:pPr>
      <w:r>
        <w:rPr>
          <w:b/>
          <w:bCs/>
          <w:sz w:val="24"/>
          <w:szCs w:val="24"/>
        </w:rPr>
        <w:t xml:space="preserve">10.3 </w:t>
      </w:r>
      <w:r w:rsidR="004A32F3" w:rsidRPr="008B218D">
        <w:rPr>
          <w:b/>
          <w:bCs/>
          <w:sz w:val="24"/>
          <w:szCs w:val="24"/>
        </w:rPr>
        <w:t>Trivia and Little-Known Facts</w:t>
      </w:r>
    </w:p>
    <w:p w14:paraId="34DC1CCE" w14:textId="77777777" w:rsidR="008B218D" w:rsidRDefault="008B218D" w:rsidP="004A32F3">
      <w:pPr>
        <w:rPr>
          <w:sz w:val="20"/>
          <w:szCs w:val="20"/>
        </w:rPr>
      </w:pPr>
    </w:p>
    <w:p w14:paraId="02255D7C" w14:textId="77777777" w:rsidR="000C7386" w:rsidRDefault="00C70E70" w:rsidP="00C70E70">
      <w:pPr>
        <w:jc w:val="both"/>
        <w:rPr>
          <w:sz w:val="20"/>
          <w:szCs w:val="20"/>
          <w:lang w:val="en-US"/>
        </w:rPr>
      </w:pPr>
      <w:r w:rsidRPr="00C70E70">
        <w:rPr>
          <w:sz w:val="20"/>
          <w:szCs w:val="20"/>
          <w:lang w:val="en-US"/>
        </w:rPr>
        <w:t xml:space="preserve">Price earned a chemistry degree from Swarthmore College before transitioning </w:t>
      </w:r>
      <w:proofErr w:type="gramStart"/>
      <w:r w:rsidRPr="00C70E70">
        <w:rPr>
          <w:sz w:val="20"/>
          <w:szCs w:val="20"/>
          <w:lang w:val="en-US"/>
        </w:rPr>
        <w:t>into finance—</w:t>
      </w:r>
      <w:proofErr w:type="gramEnd"/>
      <w:r w:rsidRPr="00C70E70">
        <w:rPr>
          <w:sz w:val="20"/>
          <w:szCs w:val="20"/>
          <w:lang w:val="en-US"/>
        </w:rPr>
        <w:t xml:space="preserve">a background that shaped his analytical rigor. </w:t>
      </w:r>
    </w:p>
    <w:p w14:paraId="41D6D73C" w14:textId="77777777" w:rsidR="000C7386" w:rsidRDefault="000C7386" w:rsidP="00C70E70">
      <w:pPr>
        <w:jc w:val="both"/>
        <w:rPr>
          <w:sz w:val="20"/>
          <w:szCs w:val="20"/>
          <w:lang w:val="en-US"/>
        </w:rPr>
      </w:pPr>
    </w:p>
    <w:p w14:paraId="6503F734" w14:textId="6E800F46" w:rsidR="00C70E70" w:rsidRDefault="00C70E70" w:rsidP="00C70E70">
      <w:pPr>
        <w:jc w:val="both"/>
        <w:rPr>
          <w:sz w:val="20"/>
          <w:szCs w:val="20"/>
          <w:lang w:val="en-US"/>
        </w:rPr>
      </w:pPr>
      <w:r w:rsidRPr="00C70E70">
        <w:rPr>
          <w:sz w:val="20"/>
          <w:szCs w:val="20"/>
          <w:lang w:val="en-US"/>
        </w:rPr>
        <w:t>He founded T. Rowe Price Associates in 1937, pioneering the fee-based advisory model at a time when commission-driven brokerage dominated. Interestingly, he retired from active management in 1971 but continued to influence the firm’s philosophy for years afterward.</w:t>
      </w:r>
    </w:p>
    <w:p w14:paraId="42B1F3D0" w14:textId="77777777" w:rsidR="004C5BA3" w:rsidRDefault="004C5BA3" w:rsidP="00C70E70">
      <w:pPr>
        <w:jc w:val="both"/>
        <w:rPr>
          <w:sz w:val="20"/>
          <w:szCs w:val="20"/>
          <w:lang w:val="en-US"/>
        </w:rPr>
      </w:pPr>
    </w:p>
    <w:p w14:paraId="3FCB23C0" w14:textId="48BA0A35" w:rsidR="004C5BA3" w:rsidRPr="00C70E70" w:rsidRDefault="004C5BA3" w:rsidP="00C70E70">
      <w:pPr>
        <w:jc w:val="both"/>
        <w:rPr>
          <w:sz w:val="20"/>
          <w:szCs w:val="20"/>
          <w:lang w:val="en-US"/>
        </w:rPr>
      </w:pPr>
      <w:r w:rsidRPr="004C5BA3">
        <w:rPr>
          <w:sz w:val="20"/>
          <w:szCs w:val="20"/>
          <w:lang w:val="en-US"/>
        </w:rPr>
        <w:t>Price was nicknamed the “Sage of Baltimore”. He took a sabbatical in 1927 to study investing independently. He was deeply ethical, prioritizing client interests over personal wealth.</w:t>
      </w:r>
    </w:p>
    <w:p w14:paraId="75C6A5F5" w14:textId="77777777" w:rsidR="00324188" w:rsidRPr="004A32F3" w:rsidRDefault="00324188" w:rsidP="004A32F3">
      <w:pPr>
        <w:rPr>
          <w:sz w:val="20"/>
          <w:szCs w:val="20"/>
        </w:rPr>
      </w:pPr>
    </w:p>
    <w:p w14:paraId="678AF9D2" w14:textId="2739900C" w:rsidR="0051101A" w:rsidRPr="009A3A90" w:rsidRDefault="004C5BA3" w:rsidP="004A32F3">
      <w:pPr>
        <w:rPr>
          <w:b/>
          <w:bCs/>
          <w:sz w:val="24"/>
          <w:szCs w:val="24"/>
        </w:rPr>
      </w:pPr>
      <w:r>
        <w:rPr>
          <w:b/>
          <w:bCs/>
          <w:sz w:val="24"/>
          <w:szCs w:val="24"/>
        </w:rPr>
        <w:t xml:space="preserve">10.4 </w:t>
      </w:r>
      <w:r w:rsidR="004A32F3" w:rsidRPr="0051101A">
        <w:rPr>
          <w:b/>
          <w:bCs/>
          <w:sz w:val="24"/>
          <w:szCs w:val="24"/>
        </w:rPr>
        <w:t xml:space="preserve">Websites Dedicated to </w:t>
      </w:r>
      <w:r w:rsidR="009A3A90">
        <w:rPr>
          <w:b/>
          <w:bCs/>
          <w:sz w:val="24"/>
          <w:szCs w:val="24"/>
        </w:rPr>
        <w:t>Thomas Rowe Price</w:t>
      </w:r>
    </w:p>
    <w:p w14:paraId="0EF4C835" w14:textId="77777777" w:rsidR="00324188" w:rsidRDefault="00324188" w:rsidP="004A32F3">
      <w:pPr>
        <w:rPr>
          <w:sz w:val="20"/>
          <w:szCs w:val="20"/>
        </w:rPr>
      </w:pPr>
    </w:p>
    <w:p w14:paraId="52B8513E" w14:textId="77777777" w:rsidR="009A3A90" w:rsidRPr="009A3A90" w:rsidRDefault="009A3A90" w:rsidP="000C7386">
      <w:pPr>
        <w:numPr>
          <w:ilvl w:val="0"/>
          <w:numId w:val="6"/>
        </w:numPr>
        <w:tabs>
          <w:tab w:val="clear" w:pos="720"/>
          <w:tab w:val="num" w:pos="900"/>
        </w:tabs>
        <w:ind w:left="426" w:hanging="426"/>
        <w:jc w:val="both"/>
        <w:rPr>
          <w:sz w:val="20"/>
          <w:szCs w:val="20"/>
          <w:lang w:val="en-US"/>
        </w:rPr>
      </w:pPr>
      <w:r w:rsidRPr="009A3A90">
        <w:rPr>
          <w:b/>
          <w:bCs/>
          <w:sz w:val="20"/>
          <w:szCs w:val="20"/>
          <w:lang w:val="en-US"/>
        </w:rPr>
        <w:t>T. Rowe Price – Our Story</w:t>
      </w:r>
      <w:r w:rsidRPr="009A3A90">
        <w:rPr>
          <w:sz w:val="20"/>
          <w:szCs w:val="20"/>
          <w:lang w:val="en-US"/>
        </w:rPr>
        <w:t xml:space="preserve"> (</w:t>
      </w:r>
      <w:hyperlink r:id="rId16" w:history="1">
        <w:r w:rsidRPr="009A3A90">
          <w:rPr>
            <w:rStyle w:val="Hyperlink"/>
            <w:sz w:val="20"/>
            <w:szCs w:val="20"/>
            <w:lang w:val="en-US"/>
          </w:rPr>
          <w:t>https://www.troweprice.com/corporate/us/en/our-story/history.html</w:t>
        </w:r>
      </w:hyperlink>
      <w:r w:rsidRPr="009A3A90">
        <w:rPr>
          <w:sz w:val="20"/>
          <w:szCs w:val="20"/>
          <w:lang w:val="en-US"/>
        </w:rPr>
        <w:t>) – A historical overview of the firm founded by Price, highlighting his pioneering role in growth investing and the development of fee-based advisory services.</w:t>
      </w:r>
    </w:p>
    <w:p w14:paraId="45B593A7" w14:textId="77777777" w:rsidR="009A3A90" w:rsidRDefault="009A3A90" w:rsidP="004A32F3">
      <w:pPr>
        <w:rPr>
          <w:sz w:val="20"/>
          <w:szCs w:val="20"/>
        </w:rPr>
      </w:pPr>
    </w:p>
    <w:p w14:paraId="62791243" w14:textId="2DF054E3" w:rsidR="000C7386" w:rsidRDefault="000C7386" w:rsidP="000C7386">
      <w:pPr>
        <w:tabs>
          <w:tab w:val="left" w:pos="426"/>
        </w:tabs>
        <w:rPr>
          <w:sz w:val="20"/>
          <w:szCs w:val="20"/>
        </w:rPr>
      </w:pPr>
      <w:r>
        <w:rPr>
          <w:sz w:val="20"/>
          <w:szCs w:val="20"/>
        </w:rPr>
        <w:t>2.</w:t>
      </w:r>
      <w:r w:rsidRPr="000C7386">
        <w:rPr>
          <w:b/>
          <w:bCs/>
          <w:sz w:val="20"/>
          <w:szCs w:val="20"/>
        </w:rPr>
        <w:tab/>
        <w:t>T Rowe Price – Wikipedia</w:t>
      </w:r>
      <w:r>
        <w:rPr>
          <w:sz w:val="20"/>
          <w:szCs w:val="20"/>
        </w:rPr>
        <w:t xml:space="preserve"> </w:t>
      </w:r>
      <w:hyperlink r:id="rId17" w:history="1">
        <w:r w:rsidRPr="009468C0">
          <w:rPr>
            <w:rStyle w:val="Hyperlink"/>
            <w:sz w:val="20"/>
            <w:szCs w:val="20"/>
          </w:rPr>
          <w:t>https://en.wikipedia.org/wiki/T._Rowe_Price</w:t>
        </w:r>
      </w:hyperlink>
      <w:r>
        <w:rPr>
          <w:sz w:val="20"/>
          <w:szCs w:val="20"/>
        </w:rPr>
        <w:t xml:space="preserve"> (accessed 22 May 2026)</w:t>
      </w:r>
    </w:p>
    <w:p w14:paraId="5EAA67EA" w14:textId="77777777" w:rsidR="00320D23" w:rsidRDefault="00320D23" w:rsidP="004A32F3">
      <w:pPr>
        <w:rPr>
          <w:sz w:val="20"/>
          <w:szCs w:val="20"/>
        </w:rPr>
      </w:pPr>
    </w:p>
    <w:p w14:paraId="58CBF15B" w14:textId="77777777" w:rsidR="000C7386" w:rsidRPr="00C60079" w:rsidRDefault="000C7386" w:rsidP="004A32F3">
      <w:pPr>
        <w:rPr>
          <w:sz w:val="20"/>
          <w:szCs w:val="20"/>
        </w:rPr>
      </w:pPr>
    </w:p>
    <w:p w14:paraId="293A7F4E" w14:textId="3B919D23" w:rsidR="00621E1B" w:rsidRPr="00C60079" w:rsidRDefault="00621E1B" w:rsidP="00621E1B">
      <w:pPr>
        <w:rPr>
          <w:sz w:val="20"/>
          <w:szCs w:val="20"/>
        </w:rPr>
      </w:pPr>
      <w:r w:rsidRPr="00C60079">
        <w:rPr>
          <w:sz w:val="20"/>
          <w:szCs w:val="20"/>
        </w:rPr>
        <w:t>Written by: Jose Palmero, Editor</w:t>
      </w:r>
    </w:p>
    <w:p w14:paraId="7F05A2AC" w14:textId="6C23FC44" w:rsidR="00320D23" w:rsidRPr="00C60079" w:rsidRDefault="00621E1B" w:rsidP="00621E1B">
      <w:pPr>
        <w:rPr>
          <w:sz w:val="20"/>
          <w:szCs w:val="20"/>
        </w:rPr>
      </w:pPr>
      <w:r w:rsidRPr="00C60079">
        <w:rPr>
          <w:sz w:val="20"/>
          <w:szCs w:val="20"/>
        </w:rPr>
        <w:t xml:space="preserve">Last updated: </w:t>
      </w:r>
      <w:r w:rsidR="00A66854" w:rsidRPr="00C60079">
        <w:rPr>
          <w:sz w:val="20"/>
          <w:szCs w:val="20"/>
        </w:rPr>
        <w:fldChar w:fldCharType="begin"/>
      </w:r>
      <w:r w:rsidR="00A66854" w:rsidRPr="00C60079">
        <w:rPr>
          <w:sz w:val="20"/>
          <w:szCs w:val="20"/>
        </w:rPr>
        <w:instrText xml:space="preserve"> DATE \@ "d MMMM yyyy" </w:instrText>
      </w:r>
      <w:r w:rsidR="00A66854" w:rsidRPr="00C60079">
        <w:rPr>
          <w:sz w:val="20"/>
          <w:szCs w:val="20"/>
        </w:rPr>
        <w:fldChar w:fldCharType="separate"/>
      </w:r>
      <w:r w:rsidR="00F60164" w:rsidRPr="00C60079">
        <w:rPr>
          <w:noProof/>
          <w:sz w:val="20"/>
          <w:szCs w:val="20"/>
        </w:rPr>
        <w:t>22 May 2026</w:t>
      </w:r>
      <w:r w:rsidR="00A66854" w:rsidRPr="00C60079">
        <w:rPr>
          <w:sz w:val="20"/>
          <w:szCs w:val="20"/>
        </w:rPr>
        <w:fldChar w:fldCharType="end"/>
      </w:r>
    </w:p>
    <w:sectPr w:rsidR="00320D23" w:rsidRPr="00C6007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C5914" w14:textId="77777777" w:rsidR="008B536A" w:rsidRDefault="008B536A" w:rsidP="00A457C7">
      <w:r>
        <w:separator/>
      </w:r>
    </w:p>
  </w:endnote>
  <w:endnote w:type="continuationSeparator" w:id="0">
    <w:p w14:paraId="5BFEF611" w14:textId="77777777" w:rsidR="008B536A" w:rsidRDefault="008B536A"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6DA8F" w14:textId="77777777" w:rsidR="008B536A" w:rsidRDefault="008B536A" w:rsidP="00A457C7">
      <w:r>
        <w:separator/>
      </w:r>
    </w:p>
  </w:footnote>
  <w:footnote w:type="continuationSeparator" w:id="0">
    <w:p w14:paraId="3BD81878" w14:textId="77777777" w:rsidR="008B536A" w:rsidRDefault="008B536A"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5515"/>
    <w:multiLevelType w:val="multilevel"/>
    <w:tmpl w:val="B40CA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56AB3"/>
    <w:multiLevelType w:val="multilevel"/>
    <w:tmpl w:val="255C7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C153F3"/>
    <w:multiLevelType w:val="multilevel"/>
    <w:tmpl w:val="92AE9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E013F2A"/>
    <w:multiLevelType w:val="multilevel"/>
    <w:tmpl w:val="590EBF5E"/>
    <w:lvl w:ilvl="0">
      <w:start w:val="1"/>
      <w:numFmt w:val="decimal"/>
      <w:lvlText w:val="%1."/>
      <w:lvlJc w:val="left"/>
      <w:pPr>
        <w:ind w:left="1778" w:hanging="360"/>
      </w:pPr>
      <w:rPr>
        <w:rFonts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abstractNum w:abstractNumId="5" w15:restartNumberingAfterBreak="0">
    <w:nsid w:val="512A731C"/>
    <w:multiLevelType w:val="multilevel"/>
    <w:tmpl w:val="A9524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08089302">
    <w:abstractNumId w:val="3"/>
  </w:num>
  <w:num w:numId="2" w16cid:durableId="1753625819">
    <w:abstractNumId w:val="6"/>
  </w:num>
  <w:num w:numId="3" w16cid:durableId="2143451675">
    <w:abstractNumId w:val="0"/>
  </w:num>
  <w:num w:numId="4" w16cid:durableId="2042779112">
    <w:abstractNumId w:val="5"/>
  </w:num>
  <w:num w:numId="5" w16cid:durableId="1259606637">
    <w:abstractNumId w:val="2"/>
  </w:num>
  <w:num w:numId="6" w16cid:durableId="1117915067">
    <w:abstractNumId w:val="1"/>
  </w:num>
  <w:num w:numId="7" w16cid:durableId="1955818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45167"/>
    <w:rsid w:val="00072216"/>
    <w:rsid w:val="00083011"/>
    <w:rsid w:val="000915A9"/>
    <w:rsid w:val="000931DD"/>
    <w:rsid w:val="00096E6A"/>
    <w:rsid w:val="000A345E"/>
    <w:rsid w:val="000A4843"/>
    <w:rsid w:val="000C00C8"/>
    <w:rsid w:val="000C08D2"/>
    <w:rsid w:val="000C4E53"/>
    <w:rsid w:val="000C7386"/>
    <w:rsid w:val="000D0BCE"/>
    <w:rsid w:val="00110CCC"/>
    <w:rsid w:val="00114471"/>
    <w:rsid w:val="00130275"/>
    <w:rsid w:val="00133BB2"/>
    <w:rsid w:val="00135786"/>
    <w:rsid w:val="00145B9E"/>
    <w:rsid w:val="001629E0"/>
    <w:rsid w:val="00167ABD"/>
    <w:rsid w:val="00192D5B"/>
    <w:rsid w:val="001A2469"/>
    <w:rsid w:val="001A60D0"/>
    <w:rsid w:val="001A7FF0"/>
    <w:rsid w:val="001B2488"/>
    <w:rsid w:val="001C4CEE"/>
    <w:rsid w:val="001C5D2C"/>
    <w:rsid w:val="001D1937"/>
    <w:rsid w:val="001D5D8B"/>
    <w:rsid w:val="00201B85"/>
    <w:rsid w:val="002224FB"/>
    <w:rsid w:val="00222B76"/>
    <w:rsid w:val="00234107"/>
    <w:rsid w:val="00240392"/>
    <w:rsid w:val="00244FA5"/>
    <w:rsid w:val="002540F8"/>
    <w:rsid w:val="00254219"/>
    <w:rsid w:val="00284D06"/>
    <w:rsid w:val="00291034"/>
    <w:rsid w:val="002A1C33"/>
    <w:rsid w:val="002B2AFC"/>
    <w:rsid w:val="002B3B65"/>
    <w:rsid w:val="002C685C"/>
    <w:rsid w:val="002E4FC1"/>
    <w:rsid w:val="0031171A"/>
    <w:rsid w:val="003206CD"/>
    <w:rsid w:val="00320D23"/>
    <w:rsid w:val="00324188"/>
    <w:rsid w:val="00363E8E"/>
    <w:rsid w:val="00370515"/>
    <w:rsid w:val="00372748"/>
    <w:rsid w:val="003761CB"/>
    <w:rsid w:val="0038252E"/>
    <w:rsid w:val="0038336C"/>
    <w:rsid w:val="00386042"/>
    <w:rsid w:val="00387CAB"/>
    <w:rsid w:val="003E3819"/>
    <w:rsid w:val="003F1A9B"/>
    <w:rsid w:val="00406691"/>
    <w:rsid w:val="00427D9A"/>
    <w:rsid w:val="0043508B"/>
    <w:rsid w:val="004354FE"/>
    <w:rsid w:val="00447A8A"/>
    <w:rsid w:val="0045447D"/>
    <w:rsid w:val="00461642"/>
    <w:rsid w:val="00463FD0"/>
    <w:rsid w:val="004818E9"/>
    <w:rsid w:val="004842DF"/>
    <w:rsid w:val="00486519"/>
    <w:rsid w:val="00493C2A"/>
    <w:rsid w:val="00496AF8"/>
    <w:rsid w:val="004A32F3"/>
    <w:rsid w:val="004B451D"/>
    <w:rsid w:val="004C2FDB"/>
    <w:rsid w:val="004C5BA3"/>
    <w:rsid w:val="004C6B39"/>
    <w:rsid w:val="004E54F7"/>
    <w:rsid w:val="005021D9"/>
    <w:rsid w:val="0050298B"/>
    <w:rsid w:val="00504980"/>
    <w:rsid w:val="00505223"/>
    <w:rsid w:val="00510FF4"/>
    <w:rsid w:val="0051101A"/>
    <w:rsid w:val="005158D0"/>
    <w:rsid w:val="00520982"/>
    <w:rsid w:val="005258F9"/>
    <w:rsid w:val="00566EE8"/>
    <w:rsid w:val="005748EE"/>
    <w:rsid w:val="00581CAD"/>
    <w:rsid w:val="00593CFF"/>
    <w:rsid w:val="005B2AA6"/>
    <w:rsid w:val="005C79C1"/>
    <w:rsid w:val="005D18F9"/>
    <w:rsid w:val="005E548D"/>
    <w:rsid w:val="005E688A"/>
    <w:rsid w:val="005F2E2F"/>
    <w:rsid w:val="006010AE"/>
    <w:rsid w:val="006110E6"/>
    <w:rsid w:val="0061567E"/>
    <w:rsid w:val="00621E1B"/>
    <w:rsid w:val="00627EF6"/>
    <w:rsid w:val="00631608"/>
    <w:rsid w:val="0065485B"/>
    <w:rsid w:val="006668A6"/>
    <w:rsid w:val="006705C8"/>
    <w:rsid w:val="0067161E"/>
    <w:rsid w:val="00677FC1"/>
    <w:rsid w:val="00682241"/>
    <w:rsid w:val="00691566"/>
    <w:rsid w:val="006A24AB"/>
    <w:rsid w:val="006A5483"/>
    <w:rsid w:val="006E359A"/>
    <w:rsid w:val="006F2209"/>
    <w:rsid w:val="00705110"/>
    <w:rsid w:val="007103B3"/>
    <w:rsid w:val="00724983"/>
    <w:rsid w:val="0073145F"/>
    <w:rsid w:val="00731912"/>
    <w:rsid w:val="00751E65"/>
    <w:rsid w:val="00756BE1"/>
    <w:rsid w:val="00765425"/>
    <w:rsid w:val="00765941"/>
    <w:rsid w:val="00770DF8"/>
    <w:rsid w:val="00771264"/>
    <w:rsid w:val="00771CD4"/>
    <w:rsid w:val="0077329F"/>
    <w:rsid w:val="007825AA"/>
    <w:rsid w:val="00783A65"/>
    <w:rsid w:val="00786A18"/>
    <w:rsid w:val="007952A2"/>
    <w:rsid w:val="00797CB2"/>
    <w:rsid w:val="007A11DB"/>
    <w:rsid w:val="007A67B0"/>
    <w:rsid w:val="007C12FD"/>
    <w:rsid w:val="007C269C"/>
    <w:rsid w:val="007D25ED"/>
    <w:rsid w:val="007D6715"/>
    <w:rsid w:val="007F3DA3"/>
    <w:rsid w:val="007F6BF3"/>
    <w:rsid w:val="00803A4A"/>
    <w:rsid w:val="00806B1D"/>
    <w:rsid w:val="0083238C"/>
    <w:rsid w:val="008372B3"/>
    <w:rsid w:val="008503C8"/>
    <w:rsid w:val="008568D8"/>
    <w:rsid w:val="0086417D"/>
    <w:rsid w:val="00886FBC"/>
    <w:rsid w:val="00894D00"/>
    <w:rsid w:val="008B218D"/>
    <w:rsid w:val="008B536A"/>
    <w:rsid w:val="008C1985"/>
    <w:rsid w:val="008C2806"/>
    <w:rsid w:val="008D46E4"/>
    <w:rsid w:val="008F7F57"/>
    <w:rsid w:val="0090131E"/>
    <w:rsid w:val="009028B4"/>
    <w:rsid w:val="00911136"/>
    <w:rsid w:val="009246D5"/>
    <w:rsid w:val="00924CF8"/>
    <w:rsid w:val="00925B5C"/>
    <w:rsid w:val="00936E8C"/>
    <w:rsid w:val="00937D64"/>
    <w:rsid w:val="00942224"/>
    <w:rsid w:val="0095792F"/>
    <w:rsid w:val="00957F72"/>
    <w:rsid w:val="00963365"/>
    <w:rsid w:val="0096469A"/>
    <w:rsid w:val="00970EEA"/>
    <w:rsid w:val="00973F81"/>
    <w:rsid w:val="00986AA3"/>
    <w:rsid w:val="009877DE"/>
    <w:rsid w:val="00990762"/>
    <w:rsid w:val="00997501"/>
    <w:rsid w:val="009A3A90"/>
    <w:rsid w:val="009A4332"/>
    <w:rsid w:val="009A78A4"/>
    <w:rsid w:val="009A78E5"/>
    <w:rsid w:val="009D2848"/>
    <w:rsid w:val="009D286E"/>
    <w:rsid w:val="009E07A5"/>
    <w:rsid w:val="009E4EB0"/>
    <w:rsid w:val="009F2EAB"/>
    <w:rsid w:val="00A17EB0"/>
    <w:rsid w:val="00A21DBC"/>
    <w:rsid w:val="00A36221"/>
    <w:rsid w:val="00A41A35"/>
    <w:rsid w:val="00A42185"/>
    <w:rsid w:val="00A457C7"/>
    <w:rsid w:val="00A53393"/>
    <w:rsid w:val="00A549B2"/>
    <w:rsid w:val="00A66854"/>
    <w:rsid w:val="00A66A56"/>
    <w:rsid w:val="00A67237"/>
    <w:rsid w:val="00A76027"/>
    <w:rsid w:val="00A857CD"/>
    <w:rsid w:val="00A960CC"/>
    <w:rsid w:val="00AA0415"/>
    <w:rsid w:val="00AB13FA"/>
    <w:rsid w:val="00AB4566"/>
    <w:rsid w:val="00AC15BF"/>
    <w:rsid w:val="00AD6F28"/>
    <w:rsid w:val="00AE3506"/>
    <w:rsid w:val="00B04E1D"/>
    <w:rsid w:val="00B10624"/>
    <w:rsid w:val="00B108AB"/>
    <w:rsid w:val="00B21E82"/>
    <w:rsid w:val="00B22A14"/>
    <w:rsid w:val="00B2597B"/>
    <w:rsid w:val="00B365CE"/>
    <w:rsid w:val="00B37C30"/>
    <w:rsid w:val="00B74245"/>
    <w:rsid w:val="00B74B0D"/>
    <w:rsid w:val="00BA1C71"/>
    <w:rsid w:val="00BA208E"/>
    <w:rsid w:val="00BA4CF0"/>
    <w:rsid w:val="00BA5874"/>
    <w:rsid w:val="00BB4DDD"/>
    <w:rsid w:val="00BC131B"/>
    <w:rsid w:val="00BC4381"/>
    <w:rsid w:val="00BE232B"/>
    <w:rsid w:val="00BE31E8"/>
    <w:rsid w:val="00BF4CC7"/>
    <w:rsid w:val="00C0095E"/>
    <w:rsid w:val="00C16983"/>
    <w:rsid w:val="00C23D49"/>
    <w:rsid w:val="00C34586"/>
    <w:rsid w:val="00C37AD7"/>
    <w:rsid w:val="00C47E54"/>
    <w:rsid w:val="00C60079"/>
    <w:rsid w:val="00C65024"/>
    <w:rsid w:val="00C658A2"/>
    <w:rsid w:val="00C70E70"/>
    <w:rsid w:val="00C71223"/>
    <w:rsid w:val="00C77161"/>
    <w:rsid w:val="00C80A07"/>
    <w:rsid w:val="00C856B3"/>
    <w:rsid w:val="00C92044"/>
    <w:rsid w:val="00C975C6"/>
    <w:rsid w:val="00CC3962"/>
    <w:rsid w:val="00CE14D8"/>
    <w:rsid w:val="00CE5E60"/>
    <w:rsid w:val="00CF0FB7"/>
    <w:rsid w:val="00CF32C9"/>
    <w:rsid w:val="00D420E8"/>
    <w:rsid w:val="00D428EB"/>
    <w:rsid w:val="00D43078"/>
    <w:rsid w:val="00D614F4"/>
    <w:rsid w:val="00D74FCD"/>
    <w:rsid w:val="00D76E94"/>
    <w:rsid w:val="00D775E9"/>
    <w:rsid w:val="00D77A0C"/>
    <w:rsid w:val="00D80A02"/>
    <w:rsid w:val="00D817EF"/>
    <w:rsid w:val="00D85829"/>
    <w:rsid w:val="00D96F78"/>
    <w:rsid w:val="00DA139C"/>
    <w:rsid w:val="00DA51C3"/>
    <w:rsid w:val="00DB122A"/>
    <w:rsid w:val="00DC6092"/>
    <w:rsid w:val="00DD6D1F"/>
    <w:rsid w:val="00DE5992"/>
    <w:rsid w:val="00E076AD"/>
    <w:rsid w:val="00E11C0F"/>
    <w:rsid w:val="00E26FFF"/>
    <w:rsid w:val="00E56465"/>
    <w:rsid w:val="00E760A3"/>
    <w:rsid w:val="00E84484"/>
    <w:rsid w:val="00E86190"/>
    <w:rsid w:val="00EC0045"/>
    <w:rsid w:val="00EC5A83"/>
    <w:rsid w:val="00ED069B"/>
    <w:rsid w:val="00ED642A"/>
    <w:rsid w:val="00EE455A"/>
    <w:rsid w:val="00EF3F50"/>
    <w:rsid w:val="00F14476"/>
    <w:rsid w:val="00F24C55"/>
    <w:rsid w:val="00F315FF"/>
    <w:rsid w:val="00F34E2A"/>
    <w:rsid w:val="00F439EB"/>
    <w:rsid w:val="00F45932"/>
    <w:rsid w:val="00F566F7"/>
    <w:rsid w:val="00F60164"/>
    <w:rsid w:val="00F615A0"/>
    <w:rsid w:val="00F90093"/>
    <w:rsid w:val="00F91EFA"/>
    <w:rsid w:val="00F96DB5"/>
    <w:rsid w:val="00FA4EA5"/>
    <w:rsid w:val="00FB4366"/>
    <w:rsid w:val="00FB464E"/>
    <w:rsid w:val="00FC6194"/>
    <w:rsid w:val="00FD0105"/>
    <w:rsid w:val="00FD2844"/>
    <w:rsid w:val="00FD628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E70"/>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Revision">
    <w:name w:val="Revision"/>
    <w:hidden/>
    <w:uiPriority w:val="99"/>
    <w:semiHidden/>
    <w:rsid w:val="007952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tirementincomejournal.com/article/t-rowe-price-growth-stock-theory-of-investing/" TargetMode="External"/><Relationship Id="rId13" Type="http://schemas.openxmlformats.org/officeDocument/2006/relationships/hyperlink" Target="https://www.retirementincomejournal.com/article/t-rowe-price-growth-stock-theory-of-investin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orldcat.org/title/1150931" TargetMode="External"/><Relationship Id="rId12" Type="http://schemas.openxmlformats.org/officeDocument/2006/relationships/hyperlink" Target="https://www.worldcat.org/title/1150931" TargetMode="External"/><Relationship Id="rId17" Type="http://schemas.openxmlformats.org/officeDocument/2006/relationships/hyperlink" Target="https://en.wikipedia.org/wiki/T._Rowe_Price" TargetMode="External"/><Relationship Id="rId2" Type="http://schemas.openxmlformats.org/officeDocument/2006/relationships/styles" Target="styles.xml"/><Relationship Id="rId16" Type="http://schemas.openxmlformats.org/officeDocument/2006/relationships/hyperlink" Target="https://www.troweprice.com/corporate/us/en/our-story/history.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roweprice.com/personal-investing/about-us/investment-philosophy.html" TargetMode="External"/><Relationship Id="rId5" Type="http://schemas.openxmlformats.org/officeDocument/2006/relationships/footnotes" Target="footnotes.xml"/><Relationship Id="rId15" Type="http://schemas.openxmlformats.org/officeDocument/2006/relationships/hyperlink" Target="https://quartr.com/insights/investment-strategy/thomas-rowe-price-jr-from-the-great-depression-to-global-dominance" TargetMode="External"/><Relationship Id="rId10" Type="http://schemas.openxmlformats.org/officeDocument/2006/relationships/hyperlink" Target="https://www.troweprice.com/corporate/us/en/our-story/history.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3.troweprice.com/usis/corporate/history.html" TargetMode="External"/><Relationship Id="rId14" Type="http://schemas.openxmlformats.org/officeDocument/2006/relationships/hyperlink" Target="https://www.troweprice.com/personal-investing/about-us/investment-philosoph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4719</Words>
  <Characters>26899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7</cp:revision>
  <dcterms:created xsi:type="dcterms:W3CDTF">2026-05-22T04:07:00Z</dcterms:created>
  <dcterms:modified xsi:type="dcterms:W3CDTF">2026-05-22T04:27:00Z</dcterms:modified>
</cp:coreProperties>
</file>