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75E23123" w:rsidR="00130275" w:rsidRDefault="003617D3" w:rsidP="00130275">
      <w:r w:rsidRPr="009474AA">
        <w:rPr>
          <w:b/>
          <w:bCs/>
          <w:sz w:val="32"/>
          <w:szCs w:val="32"/>
        </w:rPr>
        <w:t>LAURENCE TISCH</w:t>
      </w:r>
    </w:p>
    <w:p w14:paraId="025D7747" w14:textId="77777777" w:rsidR="000228FC" w:rsidRDefault="000228FC" w:rsidP="00130275"/>
    <w:p w14:paraId="590513F7" w14:textId="129F3FC1" w:rsidR="00130275" w:rsidRDefault="007C12FD" w:rsidP="00130275">
      <w:r>
        <w:tab/>
      </w:r>
    </w:p>
    <w:p w14:paraId="6E436DB9" w14:textId="77777777" w:rsidR="009474AA" w:rsidRPr="009474AA" w:rsidRDefault="009474AA" w:rsidP="009474AA">
      <w:pPr>
        <w:jc w:val="both"/>
        <w:rPr>
          <w:b/>
          <w:bCs/>
          <w:sz w:val="24"/>
          <w:szCs w:val="24"/>
          <w:lang w:val="en-US"/>
        </w:rPr>
      </w:pPr>
      <w:r w:rsidRPr="009474AA">
        <w:rPr>
          <w:b/>
          <w:bCs/>
          <w:sz w:val="24"/>
          <w:szCs w:val="24"/>
          <w:lang w:val="en-US"/>
        </w:rPr>
        <w:t>Laurence Tisch was a shrewd value investor and co-founder of Loews Corporation, known for acquiring undervalued assets and transforming them into a diversified conglomerate. He led CBS as CEO from 1986 to 1995, and built a legacy of disciplined investing, cost control, and philanthropic support for New York institutions.</w:t>
      </w:r>
    </w:p>
    <w:p w14:paraId="5EAF1682" w14:textId="77777777" w:rsidR="00167ABD" w:rsidRDefault="00167ABD" w:rsidP="00130275"/>
    <w:p w14:paraId="6EC5F2B0" w14:textId="0989C7BA" w:rsidR="00130275" w:rsidRPr="00292CBE" w:rsidRDefault="003617D3"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31B6A9BD" w14:textId="77777777" w:rsidR="000228FC" w:rsidRDefault="00111C26" w:rsidP="000228FC">
      <w:pPr>
        <w:jc w:val="both"/>
        <w:rPr>
          <w:sz w:val="20"/>
          <w:szCs w:val="20"/>
          <w:lang w:val="en-US"/>
        </w:rPr>
      </w:pPr>
      <w:r w:rsidRPr="00111C26">
        <w:rPr>
          <w:sz w:val="20"/>
          <w:szCs w:val="20"/>
          <w:lang w:val="en-US"/>
        </w:rPr>
        <w:t xml:space="preserve">Laurence A. Tisch was born on 5 March 1923 in Brooklyn, New York, United States, into a Jewish family that embodied early 20th-century immigrant entrepreneurship. </w:t>
      </w:r>
    </w:p>
    <w:p w14:paraId="0ED2986D" w14:textId="77777777" w:rsidR="000228FC" w:rsidRDefault="000228FC" w:rsidP="000228FC">
      <w:pPr>
        <w:jc w:val="both"/>
        <w:rPr>
          <w:sz w:val="20"/>
          <w:szCs w:val="20"/>
          <w:lang w:val="en-US"/>
        </w:rPr>
      </w:pPr>
    </w:p>
    <w:p w14:paraId="4B6ED176" w14:textId="77777777" w:rsidR="000228FC" w:rsidRDefault="00111C26" w:rsidP="000228FC">
      <w:pPr>
        <w:jc w:val="both"/>
        <w:rPr>
          <w:sz w:val="20"/>
          <w:szCs w:val="20"/>
          <w:lang w:val="en-US"/>
        </w:rPr>
      </w:pPr>
      <w:r w:rsidRPr="00111C26">
        <w:rPr>
          <w:sz w:val="20"/>
          <w:szCs w:val="20"/>
          <w:lang w:val="en-US"/>
        </w:rPr>
        <w:t xml:space="preserve">He was the eldest son of Al Tisch and Sadye Brenner Tisch, both of whom played central roles in shaping the family’s early economic foundation. </w:t>
      </w:r>
    </w:p>
    <w:p w14:paraId="748DEBA4" w14:textId="77777777" w:rsidR="000228FC" w:rsidRDefault="000228FC" w:rsidP="000228FC">
      <w:pPr>
        <w:jc w:val="both"/>
        <w:rPr>
          <w:sz w:val="20"/>
          <w:szCs w:val="20"/>
          <w:lang w:val="en-US"/>
        </w:rPr>
      </w:pPr>
    </w:p>
    <w:p w14:paraId="2A33B88B" w14:textId="77777777" w:rsidR="000228FC" w:rsidRDefault="00111C26" w:rsidP="000228FC">
      <w:pPr>
        <w:jc w:val="both"/>
        <w:rPr>
          <w:sz w:val="20"/>
          <w:szCs w:val="20"/>
          <w:lang w:val="en-US"/>
        </w:rPr>
      </w:pPr>
      <w:r w:rsidRPr="00111C26">
        <w:rPr>
          <w:sz w:val="20"/>
          <w:szCs w:val="20"/>
          <w:lang w:val="en-US"/>
        </w:rPr>
        <w:t xml:space="preserve">His father, Al Tisch, was engaged in the garment manufacturing industry, a common entry point into business for many immigrant families in New York during that period. In addition to his manufacturing work, Al also operated two summer camps in upstate New York, which later became a family-run enterprise and an important source of early business experience for Laurence and his siblings. </w:t>
      </w:r>
    </w:p>
    <w:p w14:paraId="0D5B9CE9" w14:textId="77777777" w:rsidR="000228FC" w:rsidRDefault="000228FC" w:rsidP="000228FC">
      <w:pPr>
        <w:jc w:val="both"/>
        <w:rPr>
          <w:sz w:val="20"/>
          <w:szCs w:val="20"/>
          <w:lang w:val="en-US"/>
        </w:rPr>
      </w:pPr>
    </w:p>
    <w:p w14:paraId="6EAAC25E" w14:textId="1D3B7747" w:rsidR="00111C26" w:rsidRPr="00111C26" w:rsidRDefault="00111C26" w:rsidP="000228FC">
      <w:pPr>
        <w:jc w:val="both"/>
        <w:rPr>
          <w:sz w:val="20"/>
          <w:szCs w:val="20"/>
          <w:lang w:val="en-US"/>
        </w:rPr>
      </w:pPr>
      <w:r w:rsidRPr="00111C26">
        <w:rPr>
          <w:sz w:val="20"/>
          <w:szCs w:val="20"/>
          <w:lang w:val="en-US"/>
        </w:rPr>
        <w:t>His mother, Sadye, was not only a homemaker but also actively involved in managing the summer camp operations, reinforcing a culture of shared family responsibility and hands-on business participation.</w:t>
      </w:r>
    </w:p>
    <w:p w14:paraId="27EF8DCE" w14:textId="77777777" w:rsidR="00111C26" w:rsidRPr="00111C26" w:rsidRDefault="00111C26" w:rsidP="000228FC">
      <w:pPr>
        <w:jc w:val="both"/>
        <w:rPr>
          <w:sz w:val="20"/>
          <w:szCs w:val="20"/>
          <w:lang w:val="en-US"/>
        </w:rPr>
      </w:pPr>
    </w:p>
    <w:p w14:paraId="2C1FE2D7" w14:textId="77777777" w:rsidR="00111C26" w:rsidRPr="00111C26" w:rsidRDefault="00111C26" w:rsidP="000228FC">
      <w:pPr>
        <w:jc w:val="both"/>
        <w:rPr>
          <w:sz w:val="20"/>
          <w:szCs w:val="20"/>
          <w:lang w:val="en-US"/>
        </w:rPr>
      </w:pPr>
      <w:r w:rsidRPr="00111C26">
        <w:rPr>
          <w:sz w:val="20"/>
          <w:szCs w:val="20"/>
          <w:lang w:val="en-US"/>
        </w:rPr>
        <w:t>Growing up in Brooklyn during the Great Depression, Tisch was exposed early to themes of financial discipline, resourcefulness, and operational efficiency. The family environment emphasized practicality over luxury, and business activity was closely integrated into daily life. These formative experiences contributed to his later reputation as a pragmatic and disciplined corporate operator.</w:t>
      </w:r>
    </w:p>
    <w:p w14:paraId="5E4E2520" w14:textId="77777777" w:rsidR="00111C26" w:rsidRPr="00111C26" w:rsidRDefault="00111C26" w:rsidP="000228FC">
      <w:pPr>
        <w:jc w:val="both"/>
        <w:rPr>
          <w:sz w:val="20"/>
          <w:szCs w:val="20"/>
          <w:lang w:val="en-US"/>
        </w:rPr>
      </w:pPr>
    </w:p>
    <w:p w14:paraId="76F3205A" w14:textId="10CA1AF3" w:rsidR="00111C26" w:rsidRPr="00111C26" w:rsidRDefault="00111C26" w:rsidP="000228FC">
      <w:pPr>
        <w:jc w:val="both"/>
        <w:rPr>
          <w:sz w:val="20"/>
          <w:szCs w:val="20"/>
          <w:lang w:val="en-US"/>
        </w:rPr>
      </w:pPr>
      <w:r w:rsidRPr="00111C26">
        <w:rPr>
          <w:sz w:val="20"/>
          <w:szCs w:val="20"/>
          <w:lang w:val="en-US"/>
        </w:rPr>
        <w:t xml:space="preserve">He had one younger brother, Preston Robert Tisch, widely known as Bob Tisch. The relationship between the two brothers was one of the defining features of </w:t>
      </w:r>
      <w:r w:rsidR="000228FC">
        <w:rPr>
          <w:sz w:val="20"/>
          <w:szCs w:val="20"/>
          <w:lang w:val="en-US"/>
        </w:rPr>
        <w:t>Tisch</w:t>
      </w:r>
      <w:r w:rsidRPr="00111C26">
        <w:rPr>
          <w:sz w:val="20"/>
          <w:szCs w:val="20"/>
          <w:lang w:val="en-US"/>
        </w:rPr>
        <w:t>’s personal and professional life. They shared a lifelong partnership built on trust, complementary skills, and a shared vision for building long-term value through disciplined business ownership. Together, they co-founded and expanded what would become Loews Corporation into a major diversified conglomerate spanning insurance, energy, hospitality, and other industries. Despite their business success, the brothers maintained a close familial bond rooted in their shared upbringing and values.</w:t>
      </w:r>
    </w:p>
    <w:p w14:paraId="682D13D4" w14:textId="77777777" w:rsidR="00111C26" w:rsidRPr="00111C26" w:rsidRDefault="00111C26" w:rsidP="000228FC">
      <w:pPr>
        <w:jc w:val="both"/>
        <w:rPr>
          <w:sz w:val="20"/>
          <w:szCs w:val="20"/>
          <w:lang w:val="en-US"/>
        </w:rPr>
      </w:pPr>
    </w:p>
    <w:p w14:paraId="245EA507" w14:textId="77777777" w:rsidR="00111C26" w:rsidRPr="00111C26" w:rsidRDefault="00111C26" w:rsidP="000228FC">
      <w:pPr>
        <w:jc w:val="both"/>
        <w:rPr>
          <w:sz w:val="20"/>
          <w:szCs w:val="20"/>
          <w:lang w:val="en-US"/>
        </w:rPr>
      </w:pPr>
      <w:r w:rsidRPr="00111C26">
        <w:rPr>
          <w:sz w:val="20"/>
          <w:szCs w:val="20"/>
          <w:lang w:val="en-US"/>
        </w:rPr>
        <w:t>Bob Tisch also pursued a distinguished public career, including serving as U.S. Postmaster General, further elevating the family’s public profile. Despite their separate responsibilities, the Tisch brothers maintained close coordination in business matters, often working in tandem on major strategic decisions.</w:t>
      </w:r>
    </w:p>
    <w:p w14:paraId="5DEDBE6E" w14:textId="77777777" w:rsidR="00111C26" w:rsidRPr="00111C26" w:rsidRDefault="00111C26" w:rsidP="000228FC">
      <w:pPr>
        <w:jc w:val="both"/>
        <w:rPr>
          <w:sz w:val="20"/>
          <w:szCs w:val="20"/>
          <w:lang w:val="en-US"/>
        </w:rPr>
      </w:pPr>
    </w:p>
    <w:p w14:paraId="04AF6758" w14:textId="0E9F6061" w:rsidR="00111C26" w:rsidRPr="00111C26" w:rsidRDefault="00111C26" w:rsidP="000228FC">
      <w:pPr>
        <w:jc w:val="both"/>
        <w:rPr>
          <w:sz w:val="20"/>
          <w:szCs w:val="20"/>
          <w:lang w:val="en-US"/>
        </w:rPr>
      </w:pPr>
      <w:r w:rsidRPr="00111C26">
        <w:rPr>
          <w:sz w:val="20"/>
          <w:szCs w:val="20"/>
          <w:lang w:val="en-US"/>
        </w:rPr>
        <w:t>Tisch married Wilma “Billie” Stein Tisch, and together they had four sons: Andrew Tisch, Daniel Tisch, James Tisch, and Thomas Jonah Tisch. The Tisch children were raised in an environment strongly influenced by business discipline, civic responsibility, and philanthropy. All four sons later became involved in business and philanthropic initiatives, continuing the family legacy across multiple sectors. In particular, James Tisch went on to serve as CEO of Loews Corporation, maintaining direct leadership within the family enterprise.</w:t>
      </w:r>
    </w:p>
    <w:p w14:paraId="581C453A" w14:textId="77777777" w:rsidR="00111C26" w:rsidRPr="00111C26" w:rsidRDefault="00111C26" w:rsidP="000228FC">
      <w:pPr>
        <w:jc w:val="both"/>
        <w:rPr>
          <w:sz w:val="20"/>
          <w:szCs w:val="20"/>
          <w:lang w:val="en-US"/>
        </w:rPr>
      </w:pPr>
    </w:p>
    <w:p w14:paraId="4F98ACFE" w14:textId="0F2A1C8F" w:rsidR="00111C26" w:rsidRPr="00111C26" w:rsidRDefault="00111C26" w:rsidP="000228FC">
      <w:pPr>
        <w:jc w:val="both"/>
        <w:rPr>
          <w:sz w:val="20"/>
          <w:szCs w:val="20"/>
          <w:lang w:val="en-US"/>
        </w:rPr>
      </w:pPr>
      <w:r w:rsidRPr="00111C26">
        <w:rPr>
          <w:sz w:val="20"/>
          <w:szCs w:val="20"/>
          <w:lang w:val="en-US"/>
        </w:rPr>
        <w:t xml:space="preserve">The Tisch family became deeply embedded in New York’s business and civic landscape. </w:t>
      </w:r>
      <w:r w:rsidR="000228FC">
        <w:rPr>
          <w:sz w:val="20"/>
          <w:szCs w:val="20"/>
          <w:lang w:val="en-US"/>
        </w:rPr>
        <w:t>Tisch</w:t>
      </w:r>
      <w:r w:rsidRPr="00111C26">
        <w:rPr>
          <w:sz w:val="20"/>
          <w:szCs w:val="20"/>
          <w:lang w:val="en-US"/>
        </w:rPr>
        <w:t xml:space="preserve"> maintained a lifelong residence in New York City, where he was closely connected to major cultural, educational, and philanthropic institutions. His influence extended beyond corporate leadership into broader civic engagement, reflecting the family’s commitment to public service and community involvement.</w:t>
      </w:r>
    </w:p>
    <w:p w14:paraId="7AF8BD61" w14:textId="77777777" w:rsidR="00111C26" w:rsidRPr="00111C26" w:rsidRDefault="00111C26" w:rsidP="000228FC">
      <w:pPr>
        <w:jc w:val="both"/>
        <w:rPr>
          <w:sz w:val="20"/>
          <w:szCs w:val="20"/>
          <w:lang w:val="en-US"/>
        </w:rPr>
      </w:pPr>
    </w:p>
    <w:p w14:paraId="3FA6DA70" w14:textId="68C94FEA" w:rsidR="00111C26" w:rsidRDefault="00111C26" w:rsidP="00111C26">
      <w:pPr>
        <w:jc w:val="both"/>
        <w:rPr>
          <w:sz w:val="20"/>
          <w:szCs w:val="20"/>
          <w:lang w:val="en-US"/>
        </w:rPr>
      </w:pPr>
      <w:r w:rsidRPr="00111C26">
        <w:rPr>
          <w:sz w:val="20"/>
          <w:szCs w:val="20"/>
          <w:lang w:val="en-US"/>
        </w:rPr>
        <w:t xml:space="preserve">The Tisch family has since become one of the most prominent business dynasties in the United States, with a legacy spanning media, insurance, energy, and philanthropy. </w:t>
      </w:r>
      <w:r w:rsidR="000228FC">
        <w:rPr>
          <w:sz w:val="20"/>
          <w:szCs w:val="20"/>
          <w:lang w:val="en-US"/>
        </w:rPr>
        <w:t>Tisch</w:t>
      </w:r>
      <w:r w:rsidRPr="00111C26">
        <w:rPr>
          <w:sz w:val="20"/>
          <w:szCs w:val="20"/>
          <w:lang w:val="en-US"/>
        </w:rPr>
        <w:t xml:space="preserve">’s personal life cannot be separated </w:t>
      </w:r>
      <w:r w:rsidRPr="00111C26">
        <w:rPr>
          <w:sz w:val="20"/>
          <w:szCs w:val="20"/>
          <w:lang w:val="en-US"/>
        </w:rPr>
        <w:lastRenderedPageBreak/>
        <w:t>from this broader family narrative, as his identity, values, and achievements were deeply intertwined with his upbringing, his brotherly partnership, and the multi-generational enterprise they built together.</w:t>
      </w:r>
    </w:p>
    <w:p w14:paraId="7BEBB670" w14:textId="77777777" w:rsidR="00130275" w:rsidRDefault="00130275" w:rsidP="00130275"/>
    <w:p w14:paraId="1CC2F2CE" w14:textId="25D855AE" w:rsidR="00130275" w:rsidRPr="00292CBE" w:rsidRDefault="003617D3"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4745CCD9" w14:textId="42707BBE" w:rsidR="00111C26" w:rsidRPr="00111C26" w:rsidRDefault="00111C26" w:rsidP="000228FC">
      <w:pPr>
        <w:jc w:val="both"/>
        <w:rPr>
          <w:sz w:val="20"/>
          <w:szCs w:val="20"/>
          <w:lang w:val="en-US"/>
        </w:rPr>
      </w:pPr>
      <w:r w:rsidRPr="00111C26">
        <w:rPr>
          <w:sz w:val="20"/>
          <w:szCs w:val="20"/>
          <w:lang w:val="en-US"/>
        </w:rPr>
        <w:t>Tisch pursued undergraduate studies at New York University, where he enrolled in the accounting program and graduated in 1942 at the age of 18 with a Bachelor of Science in Accounting. He completed his degree cum laude, an indication of high academic performance and consistent excellence in his coursework. His early graduation underscored a combination of analytical aptitude and an unusually accelerated educational trajectory.</w:t>
      </w:r>
    </w:p>
    <w:p w14:paraId="5BD06AC9" w14:textId="77777777" w:rsidR="00111C26" w:rsidRPr="00111C26" w:rsidRDefault="00111C26" w:rsidP="000228FC">
      <w:pPr>
        <w:jc w:val="both"/>
        <w:rPr>
          <w:sz w:val="20"/>
          <w:szCs w:val="20"/>
          <w:lang w:val="en-US"/>
        </w:rPr>
      </w:pPr>
    </w:p>
    <w:p w14:paraId="659D8592" w14:textId="77777777" w:rsidR="00111C26" w:rsidRPr="00111C26" w:rsidRDefault="00111C26" w:rsidP="000228FC">
      <w:pPr>
        <w:jc w:val="both"/>
        <w:rPr>
          <w:sz w:val="20"/>
          <w:szCs w:val="20"/>
          <w:lang w:val="en-US"/>
        </w:rPr>
      </w:pPr>
      <w:r w:rsidRPr="00111C26">
        <w:rPr>
          <w:sz w:val="20"/>
          <w:szCs w:val="20"/>
          <w:lang w:val="en-US"/>
        </w:rPr>
        <w:t>Immediately following his undergraduate studies, Tisch continued his academic progression at the Wharton School of the University of Pennsylvania, one of the most prestigious business schools in the United States. There, he pursued graduate studies in business administration with a focus on industrial management. By 1943, at the age of 20, he had completed his Master of Business Administration (MBA). This rapid completion of both undergraduate and graduate degrees in a compressed timeframe reflected not only intellectual capability but also a strong orientation toward practical business application.</w:t>
      </w:r>
    </w:p>
    <w:p w14:paraId="671A2919" w14:textId="77777777" w:rsidR="00111C26" w:rsidRPr="00111C26" w:rsidRDefault="00111C26" w:rsidP="000228FC">
      <w:pPr>
        <w:jc w:val="both"/>
        <w:rPr>
          <w:sz w:val="20"/>
          <w:szCs w:val="20"/>
          <w:lang w:val="en-US"/>
        </w:rPr>
      </w:pPr>
    </w:p>
    <w:p w14:paraId="71A795F8" w14:textId="77777777" w:rsidR="00111C26" w:rsidRPr="00111C26" w:rsidRDefault="00111C26" w:rsidP="000228FC">
      <w:pPr>
        <w:jc w:val="both"/>
        <w:rPr>
          <w:sz w:val="20"/>
          <w:szCs w:val="20"/>
          <w:lang w:val="en-US"/>
        </w:rPr>
      </w:pPr>
      <w:r w:rsidRPr="00111C26">
        <w:rPr>
          <w:sz w:val="20"/>
          <w:szCs w:val="20"/>
          <w:lang w:val="en-US"/>
        </w:rPr>
        <w:t>Tisch briefly enrolled at Harvard Law School in 1946, although he did not complete a law degree. Despite not finishing the program, his exposure to legal studies contributed to his broader understanding of corporate structure, contracts, and governance—knowledge that would later prove valuable in his role as a corporate acquirer and operator.</w:t>
      </w:r>
    </w:p>
    <w:p w14:paraId="63D30DA8" w14:textId="77777777" w:rsidR="00111C26" w:rsidRPr="00111C26" w:rsidRDefault="00111C26" w:rsidP="000228FC">
      <w:pPr>
        <w:jc w:val="both"/>
        <w:rPr>
          <w:sz w:val="20"/>
          <w:szCs w:val="20"/>
          <w:lang w:val="en-US"/>
        </w:rPr>
      </w:pPr>
    </w:p>
    <w:p w14:paraId="32BFDD3E" w14:textId="77777777" w:rsidR="00111C26" w:rsidRPr="00111C26" w:rsidRDefault="00111C26" w:rsidP="000228FC">
      <w:pPr>
        <w:jc w:val="both"/>
        <w:rPr>
          <w:sz w:val="20"/>
          <w:szCs w:val="20"/>
          <w:lang w:val="en-US"/>
        </w:rPr>
      </w:pPr>
      <w:r w:rsidRPr="00111C26">
        <w:rPr>
          <w:sz w:val="20"/>
          <w:szCs w:val="20"/>
          <w:lang w:val="en-US"/>
        </w:rPr>
        <w:t>Tisch maintained a lifelong relationship with his academic institutions. He remained closely affiliated with both NYU and the University of Pennsylvania, serving in advisory and philanthropic capacities. In recognition of his and his brother’s contributions, New York University Tisch School of the Arts was named in honor of the Tisch family, reflecting their significant financial support and long-standing commitment to education and the arts.</w:t>
      </w:r>
    </w:p>
    <w:p w14:paraId="62BE6491" w14:textId="77777777" w:rsidR="00705110" w:rsidRDefault="00705110" w:rsidP="00130275"/>
    <w:p w14:paraId="113C823A" w14:textId="70CAFA29" w:rsidR="00130275" w:rsidRPr="00292CBE" w:rsidRDefault="003617D3"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6B286FAA" w14:textId="7047F26D" w:rsidR="00111C26" w:rsidRPr="00111C26" w:rsidRDefault="00111C26" w:rsidP="000228FC">
      <w:pPr>
        <w:jc w:val="both"/>
        <w:rPr>
          <w:sz w:val="20"/>
          <w:szCs w:val="20"/>
          <w:lang w:val="en-US"/>
        </w:rPr>
      </w:pPr>
      <w:r w:rsidRPr="00111C26">
        <w:rPr>
          <w:sz w:val="20"/>
          <w:szCs w:val="20"/>
          <w:lang w:val="en-US"/>
        </w:rPr>
        <w:t>Tisch began his business career shortly after completing his formal education, entering entrepreneurship through a small but pivotal real estate investment that would shape the trajectory of his entire professional life. In 1946, he and his brother Preston Robert Tisch acquired a resort hotel in Lakewood, New Jersey. This initial venture marked the beginning of a lifelong partnership between the Tisch brothers and introduced them to the fundamentals of hospitality operations, asset management, and real estate value creation.</w:t>
      </w:r>
    </w:p>
    <w:p w14:paraId="0950CAA4" w14:textId="77777777" w:rsidR="00111C26" w:rsidRPr="00111C26" w:rsidRDefault="00111C26" w:rsidP="000228FC">
      <w:pPr>
        <w:jc w:val="both"/>
        <w:rPr>
          <w:sz w:val="20"/>
          <w:szCs w:val="20"/>
          <w:lang w:val="en-US"/>
        </w:rPr>
      </w:pPr>
    </w:p>
    <w:p w14:paraId="7B7AAF0B" w14:textId="77777777" w:rsidR="00111C26" w:rsidRPr="00111C26" w:rsidRDefault="00111C26" w:rsidP="000228FC">
      <w:pPr>
        <w:jc w:val="both"/>
        <w:rPr>
          <w:sz w:val="20"/>
          <w:szCs w:val="20"/>
          <w:lang w:val="en-US"/>
        </w:rPr>
      </w:pPr>
      <w:r w:rsidRPr="00111C26">
        <w:rPr>
          <w:sz w:val="20"/>
          <w:szCs w:val="20"/>
          <w:lang w:val="en-US"/>
        </w:rPr>
        <w:t>During the late 1940s and 1950s, the Tisch brothers steadily expanded their hospitality footprint, acquiring and operating a growing portfolio of hotels and resort properties across New Jersey, Atlantic City, and the Catskills region. Their business model was characterized by hands-on management, cost discipline, and an early recognition of the underlying real estate value embedded in hospitality assets. This period laid the groundwork for their later evolution into large-scale corporate acquirers.</w:t>
      </w:r>
    </w:p>
    <w:p w14:paraId="2C9A456A" w14:textId="77777777" w:rsidR="00111C26" w:rsidRPr="00111C26" w:rsidRDefault="00111C26" w:rsidP="000228FC">
      <w:pPr>
        <w:jc w:val="both"/>
        <w:rPr>
          <w:sz w:val="20"/>
          <w:szCs w:val="20"/>
          <w:lang w:val="en-US"/>
        </w:rPr>
      </w:pPr>
    </w:p>
    <w:p w14:paraId="3565B645" w14:textId="77777777" w:rsidR="00111C26" w:rsidRPr="00111C26" w:rsidRDefault="00111C26" w:rsidP="000228FC">
      <w:pPr>
        <w:jc w:val="both"/>
        <w:rPr>
          <w:sz w:val="20"/>
          <w:szCs w:val="20"/>
          <w:lang w:val="en-US"/>
        </w:rPr>
      </w:pPr>
      <w:r w:rsidRPr="00111C26">
        <w:rPr>
          <w:sz w:val="20"/>
          <w:szCs w:val="20"/>
          <w:lang w:val="en-US"/>
        </w:rPr>
        <w:t>A major inflection point in their career came in 1960, when the Tisch brothers acquired Loew’s Theatres, a major U.S. movie theater chain. Rather than treating the business purely as an entertainment operator, they quickly identified the significant value embedded in its real estate holdings. Over time, they strategically redeveloped, repositioned, or monetized many of these properties, demonstrating an early form of value-driven asset optimization.</w:t>
      </w:r>
    </w:p>
    <w:p w14:paraId="1A0E48D7" w14:textId="77777777" w:rsidR="00111C26" w:rsidRPr="00111C26" w:rsidRDefault="00111C26" w:rsidP="000228FC">
      <w:pPr>
        <w:jc w:val="both"/>
        <w:rPr>
          <w:sz w:val="20"/>
          <w:szCs w:val="20"/>
          <w:lang w:val="en-US"/>
        </w:rPr>
      </w:pPr>
    </w:p>
    <w:p w14:paraId="310D166E" w14:textId="745EFE31" w:rsidR="00111C26" w:rsidRPr="00111C26" w:rsidRDefault="00111C26" w:rsidP="000228FC">
      <w:pPr>
        <w:jc w:val="both"/>
        <w:rPr>
          <w:sz w:val="20"/>
          <w:szCs w:val="20"/>
          <w:lang w:val="en-US"/>
        </w:rPr>
      </w:pPr>
      <w:r w:rsidRPr="00111C26">
        <w:rPr>
          <w:sz w:val="20"/>
          <w:szCs w:val="20"/>
          <w:lang w:val="en-US"/>
        </w:rPr>
        <w:t xml:space="preserve">In 1969, the Tisch brothers formalized their expanding business empire through the creation of Loews Corporation, a publicly traded holding company designed to consolidate and manage their growing portfolio of businesses. </w:t>
      </w:r>
      <w:r w:rsidR="000228FC">
        <w:rPr>
          <w:sz w:val="20"/>
          <w:szCs w:val="20"/>
          <w:lang w:val="en-US"/>
        </w:rPr>
        <w:t>Tisch</w:t>
      </w:r>
      <w:r w:rsidRPr="00111C26">
        <w:rPr>
          <w:sz w:val="20"/>
          <w:szCs w:val="20"/>
          <w:lang w:val="en-US"/>
        </w:rPr>
        <w:t xml:space="preserve"> served as co-chairman, a position he held from 1969 to 1998, during which time he played a central role in shaping the firm’s capital allocation strategy and acquisition-driven growth model.</w:t>
      </w:r>
    </w:p>
    <w:p w14:paraId="5E2247E3" w14:textId="77777777" w:rsidR="00111C26" w:rsidRPr="00111C26" w:rsidRDefault="00111C26" w:rsidP="000228FC">
      <w:pPr>
        <w:jc w:val="both"/>
        <w:rPr>
          <w:sz w:val="20"/>
          <w:szCs w:val="20"/>
          <w:lang w:val="en-US"/>
        </w:rPr>
      </w:pPr>
    </w:p>
    <w:p w14:paraId="642CA5B5" w14:textId="77777777" w:rsidR="00111C26" w:rsidRPr="00111C26" w:rsidRDefault="00111C26" w:rsidP="000228FC">
      <w:pPr>
        <w:jc w:val="both"/>
        <w:rPr>
          <w:sz w:val="20"/>
          <w:szCs w:val="20"/>
          <w:lang w:val="en-US"/>
        </w:rPr>
      </w:pPr>
      <w:r w:rsidRPr="00111C26">
        <w:rPr>
          <w:sz w:val="20"/>
          <w:szCs w:val="20"/>
          <w:lang w:val="en-US"/>
        </w:rPr>
        <w:lastRenderedPageBreak/>
        <w:t>Under his leadership, Loews Corporation evolved into a highly diversified conglomerate with interests across multiple industries, including insurance, tobacco, manufacturing, and energy. Key acquisitions during this period included:</w:t>
      </w:r>
    </w:p>
    <w:p w14:paraId="1FDDED38" w14:textId="77777777" w:rsidR="00111C26" w:rsidRPr="00111C26" w:rsidRDefault="00111C26" w:rsidP="000228FC">
      <w:pPr>
        <w:jc w:val="both"/>
        <w:rPr>
          <w:sz w:val="20"/>
          <w:szCs w:val="20"/>
          <w:lang w:val="en-US"/>
        </w:rPr>
      </w:pPr>
    </w:p>
    <w:p w14:paraId="1FE2365E" w14:textId="77777777" w:rsidR="00111C26" w:rsidRPr="000228FC" w:rsidRDefault="00111C26" w:rsidP="000228FC">
      <w:pPr>
        <w:pStyle w:val="ListParagraph"/>
        <w:numPr>
          <w:ilvl w:val="0"/>
          <w:numId w:val="7"/>
        </w:numPr>
        <w:tabs>
          <w:tab w:val="left" w:pos="426"/>
        </w:tabs>
        <w:ind w:left="426" w:hanging="426"/>
        <w:jc w:val="both"/>
        <w:rPr>
          <w:sz w:val="20"/>
          <w:szCs w:val="20"/>
          <w:lang w:val="en-US"/>
        </w:rPr>
      </w:pPr>
      <w:r w:rsidRPr="000228FC">
        <w:rPr>
          <w:sz w:val="20"/>
          <w:szCs w:val="20"/>
          <w:lang w:val="en-US"/>
        </w:rPr>
        <w:t>Lorillard Tobacco Company (1968) – strengthening Loews’ exposure to stable cash-generating consumer businesses</w:t>
      </w:r>
    </w:p>
    <w:p w14:paraId="1834CFAA" w14:textId="77777777" w:rsidR="00111C26" w:rsidRPr="00111C26" w:rsidRDefault="00111C26" w:rsidP="000228FC">
      <w:pPr>
        <w:tabs>
          <w:tab w:val="left" w:pos="426"/>
        </w:tabs>
        <w:ind w:left="426" w:hanging="426"/>
        <w:jc w:val="both"/>
        <w:rPr>
          <w:sz w:val="20"/>
          <w:szCs w:val="20"/>
          <w:lang w:val="en-US"/>
        </w:rPr>
      </w:pPr>
    </w:p>
    <w:p w14:paraId="444C7064" w14:textId="77777777" w:rsidR="00111C26" w:rsidRPr="000228FC" w:rsidRDefault="00111C26" w:rsidP="000228FC">
      <w:pPr>
        <w:pStyle w:val="ListParagraph"/>
        <w:numPr>
          <w:ilvl w:val="0"/>
          <w:numId w:val="7"/>
        </w:numPr>
        <w:tabs>
          <w:tab w:val="left" w:pos="426"/>
        </w:tabs>
        <w:ind w:left="426" w:hanging="426"/>
        <w:jc w:val="both"/>
        <w:rPr>
          <w:sz w:val="20"/>
          <w:szCs w:val="20"/>
          <w:lang w:val="en-US"/>
        </w:rPr>
      </w:pPr>
      <w:r w:rsidRPr="000228FC">
        <w:rPr>
          <w:sz w:val="20"/>
          <w:szCs w:val="20"/>
          <w:lang w:val="en-US"/>
        </w:rPr>
        <w:t>CNA Financial Corporation (1974) – expanding into property and casualty insurance, a core long-term cash flow engine</w:t>
      </w:r>
    </w:p>
    <w:p w14:paraId="3966C21A" w14:textId="77777777" w:rsidR="00111C26" w:rsidRPr="00111C26" w:rsidRDefault="00111C26" w:rsidP="000228FC">
      <w:pPr>
        <w:tabs>
          <w:tab w:val="left" w:pos="426"/>
        </w:tabs>
        <w:ind w:left="426" w:hanging="426"/>
        <w:jc w:val="both"/>
        <w:rPr>
          <w:sz w:val="20"/>
          <w:szCs w:val="20"/>
          <w:lang w:val="en-US"/>
        </w:rPr>
      </w:pPr>
    </w:p>
    <w:p w14:paraId="438087AA" w14:textId="77777777" w:rsidR="00111C26" w:rsidRPr="000228FC" w:rsidRDefault="00111C26" w:rsidP="000228FC">
      <w:pPr>
        <w:pStyle w:val="ListParagraph"/>
        <w:numPr>
          <w:ilvl w:val="0"/>
          <w:numId w:val="7"/>
        </w:numPr>
        <w:tabs>
          <w:tab w:val="left" w:pos="426"/>
        </w:tabs>
        <w:ind w:left="426" w:hanging="426"/>
        <w:jc w:val="both"/>
        <w:rPr>
          <w:sz w:val="20"/>
          <w:szCs w:val="20"/>
          <w:lang w:val="en-US"/>
        </w:rPr>
      </w:pPr>
      <w:r w:rsidRPr="000228FC">
        <w:rPr>
          <w:sz w:val="20"/>
          <w:szCs w:val="20"/>
          <w:lang w:val="en-US"/>
        </w:rPr>
        <w:t>Bulova Watch Company (1979) – adding consumer brand and manufacturing exposure</w:t>
      </w:r>
    </w:p>
    <w:p w14:paraId="5CC24809" w14:textId="77777777" w:rsidR="00111C26" w:rsidRPr="00111C26" w:rsidRDefault="00111C26" w:rsidP="000228FC">
      <w:pPr>
        <w:tabs>
          <w:tab w:val="left" w:pos="426"/>
        </w:tabs>
        <w:ind w:left="426" w:hanging="426"/>
        <w:jc w:val="both"/>
        <w:rPr>
          <w:sz w:val="20"/>
          <w:szCs w:val="20"/>
          <w:lang w:val="en-US"/>
        </w:rPr>
      </w:pPr>
    </w:p>
    <w:p w14:paraId="34E16EB5" w14:textId="77777777" w:rsidR="00111C26" w:rsidRPr="000228FC" w:rsidRDefault="00111C26" w:rsidP="000228FC">
      <w:pPr>
        <w:pStyle w:val="ListParagraph"/>
        <w:numPr>
          <w:ilvl w:val="0"/>
          <w:numId w:val="7"/>
        </w:numPr>
        <w:tabs>
          <w:tab w:val="left" w:pos="426"/>
        </w:tabs>
        <w:ind w:left="426" w:hanging="426"/>
        <w:jc w:val="both"/>
        <w:rPr>
          <w:sz w:val="20"/>
          <w:szCs w:val="20"/>
          <w:lang w:val="en-US"/>
        </w:rPr>
      </w:pPr>
      <w:r w:rsidRPr="000228FC">
        <w:rPr>
          <w:sz w:val="20"/>
          <w:szCs w:val="20"/>
          <w:lang w:val="en-US"/>
        </w:rPr>
        <w:t>Diamond M Offshore (1990) – later merged with Odeco Drilling to form Diamond Offshore Drilling, Inc., expanding into the energy services sector</w:t>
      </w:r>
    </w:p>
    <w:p w14:paraId="4760E973" w14:textId="77777777" w:rsidR="00111C26" w:rsidRPr="00111C26" w:rsidRDefault="00111C26" w:rsidP="000228FC">
      <w:pPr>
        <w:jc w:val="both"/>
        <w:rPr>
          <w:sz w:val="20"/>
          <w:szCs w:val="20"/>
          <w:lang w:val="en-US"/>
        </w:rPr>
      </w:pPr>
    </w:p>
    <w:p w14:paraId="6BE8B67E" w14:textId="77777777" w:rsidR="00111C26" w:rsidRPr="00111C26" w:rsidRDefault="00111C26" w:rsidP="000228FC">
      <w:pPr>
        <w:jc w:val="both"/>
        <w:rPr>
          <w:sz w:val="20"/>
          <w:szCs w:val="20"/>
          <w:lang w:val="en-US"/>
        </w:rPr>
      </w:pPr>
      <w:r w:rsidRPr="00111C26">
        <w:rPr>
          <w:sz w:val="20"/>
          <w:szCs w:val="20"/>
          <w:lang w:val="en-US"/>
        </w:rPr>
        <w:t>These acquisitions reflected a consistent strategic philosophy: acquiring cash-generating businesses at reasonable valuations, maintaining operational discipline, and allowing long-term compounding of capital across diversified industries.</w:t>
      </w:r>
    </w:p>
    <w:p w14:paraId="59ADF82F" w14:textId="77777777" w:rsidR="00111C26" w:rsidRPr="00111C26" w:rsidRDefault="00111C26" w:rsidP="000228FC">
      <w:pPr>
        <w:jc w:val="both"/>
        <w:rPr>
          <w:sz w:val="20"/>
          <w:szCs w:val="20"/>
          <w:lang w:val="en-US"/>
        </w:rPr>
      </w:pPr>
    </w:p>
    <w:p w14:paraId="0216F905" w14:textId="77777777" w:rsidR="00111C26" w:rsidRPr="00111C26" w:rsidRDefault="00111C26" w:rsidP="000228FC">
      <w:pPr>
        <w:jc w:val="both"/>
        <w:rPr>
          <w:sz w:val="20"/>
          <w:szCs w:val="20"/>
          <w:lang w:val="en-US"/>
        </w:rPr>
      </w:pPr>
      <w:r w:rsidRPr="00111C26">
        <w:rPr>
          <w:sz w:val="20"/>
          <w:szCs w:val="20"/>
          <w:lang w:val="en-US"/>
        </w:rPr>
        <w:t>One of the most high-profile phases of Tisch’s career occurred in 1986, when he was brought into CBS Inc. during a period of takeover vulnerability. He acquired a 24.9% stake in the company and was appointed President and Chief Executive Officer, a role he held until 1995. His involvement was widely viewed as a stabilizing force during a turbulent corporate period.</w:t>
      </w:r>
    </w:p>
    <w:p w14:paraId="465BF568" w14:textId="77777777" w:rsidR="00111C26" w:rsidRPr="00111C26" w:rsidRDefault="00111C26" w:rsidP="000228FC">
      <w:pPr>
        <w:jc w:val="both"/>
        <w:rPr>
          <w:sz w:val="20"/>
          <w:szCs w:val="20"/>
          <w:lang w:val="en-US"/>
        </w:rPr>
      </w:pPr>
    </w:p>
    <w:p w14:paraId="50E2604A" w14:textId="77777777" w:rsidR="00111C26" w:rsidRPr="00111C26" w:rsidRDefault="00111C26" w:rsidP="000228FC">
      <w:pPr>
        <w:jc w:val="both"/>
        <w:rPr>
          <w:sz w:val="20"/>
          <w:szCs w:val="20"/>
          <w:lang w:val="en-US"/>
        </w:rPr>
      </w:pPr>
      <w:r w:rsidRPr="00111C26">
        <w:rPr>
          <w:sz w:val="20"/>
          <w:szCs w:val="20"/>
          <w:lang w:val="en-US"/>
        </w:rPr>
        <w:t>During his tenure at CBS, Tisch implemented a strict program of cost reduction, operational restructuring, and asset divestiture, focusing on improving profitability and simplifying the company’s business structure. His approach reflected his broader philosophy of disciplined capital management and efficiency-driven corporate control. Under his leadership, CBS underwent significant restructuring before ultimately being sold to Westinghouse Electric Corporation in 1995, generating substantial financial returns for both Tisch and Loews Corporation.</w:t>
      </w:r>
    </w:p>
    <w:p w14:paraId="1794C8A2" w14:textId="77777777" w:rsidR="00111C26" w:rsidRPr="00111C26" w:rsidRDefault="00111C26" w:rsidP="000228FC">
      <w:pPr>
        <w:jc w:val="both"/>
        <w:rPr>
          <w:sz w:val="20"/>
          <w:szCs w:val="20"/>
          <w:lang w:val="en-US"/>
        </w:rPr>
      </w:pPr>
    </w:p>
    <w:p w14:paraId="41E1A8D9" w14:textId="77777777" w:rsidR="00111C26" w:rsidRPr="00111C26" w:rsidRDefault="00111C26" w:rsidP="000228FC">
      <w:pPr>
        <w:jc w:val="both"/>
        <w:rPr>
          <w:sz w:val="20"/>
          <w:szCs w:val="20"/>
          <w:lang w:val="en-US"/>
        </w:rPr>
      </w:pPr>
      <w:r w:rsidRPr="00111C26">
        <w:rPr>
          <w:sz w:val="20"/>
          <w:szCs w:val="20"/>
          <w:lang w:val="en-US"/>
        </w:rPr>
        <w:t>Across his career, Tisch became widely recognized as a control-oriented investor and corporate strategist, focusing on acquiring meaningful stakes in businesses where operational changes, cost discipline, and asset optimization could unlock long-term value. His work combined elements of value investing, corporate restructuring, and conglomerate management, positioning him as one of the most influential American business operators of his era.</w:t>
      </w:r>
    </w:p>
    <w:p w14:paraId="091756F1" w14:textId="77777777" w:rsidR="00111C26" w:rsidRPr="00111C26" w:rsidRDefault="00111C26" w:rsidP="000228FC">
      <w:pPr>
        <w:jc w:val="both"/>
        <w:rPr>
          <w:sz w:val="20"/>
          <w:szCs w:val="20"/>
          <w:lang w:val="en-US"/>
        </w:rPr>
      </w:pPr>
    </w:p>
    <w:p w14:paraId="338C502E" w14:textId="305591FA" w:rsidR="00111C26" w:rsidRDefault="00111C26" w:rsidP="00111C26">
      <w:pPr>
        <w:jc w:val="both"/>
        <w:rPr>
          <w:sz w:val="20"/>
          <w:szCs w:val="20"/>
          <w:lang w:val="en-US"/>
        </w:rPr>
      </w:pPr>
      <w:r w:rsidRPr="00111C26">
        <w:rPr>
          <w:sz w:val="20"/>
          <w:szCs w:val="20"/>
          <w:lang w:val="en-US"/>
        </w:rPr>
        <w:t>Overall, his professional history is defined by a consistent pattern: identifying undervalued or strategically flexible assets, acquiring control or influence, improving operational efficiency, and ultimately realizing value through disciplined capital allocation and long-term ownership.</w:t>
      </w:r>
    </w:p>
    <w:p w14:paraId="1BAFCD1A" w14:textId="77777777" w:rsidR="00705110" w:rsidRDefault="00705110" w:rsidP="00130275"/>
    <w:p w14:paraId="0431534B" w14:textId="302D6136" w:rsidR="00130275" w:rsidRPr="00292CBE" w:rsidRDefault="003617D3"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710F9E13" w14:textId="46D4CF8C" w:rsidR="00723CA0" w:rsidRPr="00723CA0" w:rsidRDefault="00723CA0" w:rsidP="00723CA0">
      <w:pPr>
        <w:rPr>
          <w:sz w:val="20"/>
          <w:szCs w:val="20"/>
          <w:lang w:val="en-US"/>
        </w:rPr>
      </w:pPr>
      <w:r w:rsidRPr="00723CA0">
        <w:rPr>
          <w:sz w:val="20"/>
          <w:szCs w:val="20"/>
          <w:lang w:val="en-US"/>
        </w:rPr>
        <w:t>Unlike many modern fund managers, Tisch did not manage a publicly reported investment partnership with regularly disclosed annual returns. As a result, much of the available evidence regarding his investment performance is measured through the long-term appreciation in Loews Corporation’s book value, market value and shareholder returns over several decades.</w:t>
      </w:r>
    </w:p>
    <w:p w14:paraId="7F3041A6" w14:textId="77777777" w:rsidR="00723CA0" w:rsidRPr="00723CA0" w:rsidRDefault="00723CA0" w:rsidP="00723CA0">
      <w:pPr>
        <w:rPr>
          <w:sz w:val="20"/>
          <w:szCs w:val="20"/>
          <w:lang w:val="en-US"/>
        </w:rPr>
      </w:pPr>
    </w:p>
    <w:p w14:paraId="79537C28" w14:textId="77777777" w:rsidR="00723CA0" w:rsidRPr="00723CA0" w:rsidRDefault="00723CA0" w:rsidP="00723CA0">
      <w:pPr>
        <w:rPr>
          <w:sz w:val="20"/>
          <w:szCs w:val="20"/>
          <w:lang w:val="en-US"/>
        </w:rPr>
      </w:pPr>
      <w:r w:rsidRPr="00723CA0">
        <w:rPr>
          <w:sz w:val="20"/>
          <w:szCs w:val="20"/>
          <w:lang w:val="en-US"/>
        </w:rPr>
        <w:t xml:space="preserve">Under the leadership of Laurence and Preston Tisch, Loews transformed from a relatively modest family business into one of the largest diversified conglomerates in the United States. During the period from the late 1950s through the 1990s, Loews generated exceptionally strong long-term shareholder returns through disciplined capital allocation, opportunistic acquisitions and value-oriented investing. Although exact </w:t>
      </w:r>
      <w:proofErr w:type="spellStart"/>
      <w:r w:rsidRPr="00723CA0">
        <w:rPr>
          <w:sz w:val="20"/>
          <w:szCs w:val="20"/>
          <w:lang w:val="en-US"/>
        </w:rPr>
        <w:t>annualised</w:t>
      </w:r>
      <w:proofErr w:type="spellEnd"/>
      <w:r w:rsidRPr="00723CA0">
        <w:rPr>
          <w:sz w:val="20"/>
          <w:szCs w:val="20"/>
          <w:lang w:val="en-US"/>
        </w:rPr>
        <w:t xml:space="preserve"> return figures vary depending on the starting period measured, Loews’ compound growth in per-share value substantially outperformed the broader market over multiple decades.</w:t>
      </w:r>
    </w:p>
    <w:p w14:paraId="12CEF84E" w14:textId="77777777" w:rsidR="00723CA0" w:rsidRPr="00723CA0" w:rsidRDefault="00723CA0" w:rsidP="00723CA0">
      <w:pPr>
        <w:rPr>
          <w:sz w:val="20"/>
          <w:szCs w:val="20"/>
          <w:lang w:val="en-US"/>
        </w:rPr>
      </w:pPr>
    </w:p>
    <w:p w14:paraId="29187FDC" w14:textId="77777777" w:rsidR="00723CA0" w:rsidRPr="00723CA0" w:rsidRDefault="00723CA0" w:rsidP="00723CA0">
      <w:pPr>
        <w:rPr>
          <w:sz w:val="20"/>
          <w:szCs w:val="20"/>
          <w:lang w:val="en-US"/>
        </w:rPr>
      </w:pPr>
      <w:r w:rsidRPr="00723CA0">
        <w:rPr>
          <w:sz w:val="20"/>
          <w:szCs w:val="20"/>
          <w:lang w:val="en-US"/>
        </w:rPr>
        <w:lastRenderedPageBreak/>
        <w:t>Between the 1960s and the early 1990s, Loews reportedly compounded shareholder value at approximately 15% to 20% annually over extended periods, a remarkable achievement considering the company’s conservative balance sheet and diversified holdings. This performance was driven by investments in industries including insurance, energy, hotels, tobacco, financial services and broadcasting. Tisch became especially known for acquiring undervalued or out-of-</w:t>
      </w:r>
      <w:proofErr w:type="spellStart"/>
      <w:r w:rsidRPr="00723CA0">
        <w:rPr>
          <w:sz w:val="20"/>
          <w:szCs w:val="20"/>
          <w:lang w:val="en-US"/>
        </w:rPr>
        <w:t>favour</w:t>
      </w:r>
      <w:proofErr w:type="spellEnd"/>
      <w:r w:rsidRPr="00723CA0">
        <w:rPr>
          <w:sz w:val="20"/>
          <w:szCs w:val="20"/>
          <w:lang w:val="en-US"/>
        </w:rPr>
        <w:t xml:space="preserve"> businesses trading below intrinsic value and then improving operational efficiency while maintaining strict financial discipline.</w:t>
      </w:r>
    </w:p>
    <w:p w14:paraId="2BEDE541" w14:textId="77777777" w:rsidR="00723CA0" w:rsidRPr="00723CA0" w:rsidRDefault="00723CA0" w:rsidP="00723CA0">
      <w:pPr>
        <w:rPr>
          <w:sz w:val="20"/>
          <w:szCs w:val="20"/>
          <w:lang w:val="en-US"/>
        </w:rPr>
      </w:pPr>
    </w:p>
    <w:p w14:paraId="2F5D0F05" w14:textId="6080A948" w:rsidR="0073145F" w:rsidRDefault="00723CA0" w:rsidP="00723CA0">
      <w:pPr>
        <w:rPr>
          <w:sz w:val="20"/>
          <w:szCs w:val="20"/>
          <w:lang w:val="en-US"/>
        </w:rPr>
      </w:pPr>
      <w:r w:rsidRPr="00723CA0">
        <w:rPr>
          <w:sz w:val="20"/>
          <w:szCs w:val="20"/>
          <w:lang w:val="en-US"/>
        </w:rPr>
        <w:t>One of the most successful components of Loews’ performance came from its ownership of CNA Financial, which produced substantial long-term cash flows and investment income. Tisch also generated strong returns through opportunistic acquisitions made during periods of economic weakness, including distressed or unpopular industries where valuations had become depressed.</w:t>
      </w:r>
    </w:p>
    <w:p w14:paraId="4F0F816F" w14:textId="77777777" w:rsidR="00723CA0" w:rsidRDefault="00723CA0" w:rsidP="00723CA0"/>
    <w:p w14:paraId="3993BDA6" w14:textId="195BB067" w:rsidR="00130275" w:rsidRPr="00292CBE" w:rsidRDefault="003617D3"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72D888B2" w:rsidR="00461642" w:rsidRPr="009F2EAB" w:rsidRDefault="003617D3"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7199C43D" w14:textId="6D2AFC02" w:rsidR="00111C26" w:rsidRPr="00111C26" w:rsidRDefault="00111C26" w:rsidP="00111C26">
      <w:pPr>
        <w:rPr>
          <w:sz w:val="20"/>
          <w:szCs w:val="20"/>
        </w:rPr>
      </w:pPr>
      <w:r w:rsidRPr="00111C26">
        <w:rPr>
          <w:sz w:val="20"/>
          <w:szCs w:val="20"/>
        </w:rPr>
        <w:t>Tisch’s investment style can be best described as contrarian, asset-driven, and control-oriented value investing, executed through a corporate holding-company structure rather than traditional portfolio management.</w:t>
      </w:r>
    </w:p>
    <w:p w14:paraId="330A45C8" w14:textId="77777777" w:rsidR="00111C26" w:rsidRPr="00111C26" w:rsidRDefault="00111C26" w:rsidP="00111C26">
      <w:pPr>
        <w:rPr>
          <w:sz w:val="20"/>
          <w:szCs w:val="20"/>
        </w:rPr>
      </w:pPr>
    </w:p>
    <w:p w14:paraId="2C23D99B" w14:textId="400D7A94" w:rsidR="00111C26" w:rsidRPr="00111C26" w:rsidRDefault="00723CA0" w:rsidP="00111C26">
      <w:pPr>
        <w:rPr>
          <w:sz w:val="20"/>
          <w:szCs w:val="20"/>
        </w:rPr>
      </w:pPr>
      <w:r>
        <w:rPr>
          <w:sz w:val="20"/>
          <w:szCs w:val="20"/>
        </w:rPr>
        <w:t>H</w:t>
      </w:r>
      <w:r w:rsidR="00111C26" w:rsidRPr="00111C26">
        <w:rPr>
          <w:sz w:val="20"/>
          <w:szCs w:val="20"/>
        </w:rPr>
        <w:t>is approach consistently targeted assets that were neglected, misunderstood, or temporarily undervalued by the market. Rather than competing for attention in high-growth or highly efficient segments of the market, Tisch focused on situations where pricing dislocations existed between market value and underlying economic reality. This contrarian positioning allowed him to acquire businesses at points of pessimism, where expectations were low but intrinsic value remained intact or underappreciated.</w:t>
      </w:r>
    </w:p>
    <w:p w14:paraId="765FE1E0" w14:textId="77777777" w:rsidR="00111C26" w:rsidRPr="00111C26" w:rsidRDefault="00111C26" w:rsidP="00111C26">
      <w:pPr>
        <w:rPr>
          <w:sz w:val="20"/>
          <w:szCs w:val="20"/>
        </w:rPr>
      </w:pPr>
    </w:p>
    <w:p w14:paraId="57695505" w14:textId="77777777" w:rsidR="00111C26" w:rsidRPr="00111C26" w:rsidRDefault="00111C26" w:rsidP="00111C26">
      <w:pPr>
        <w:rPr>
          <w:sz w:val="20"/>
          <w:szCs w:val="20"/>
        </w:rPr>
      </w:pPr>
      <w:r w:rsidRPr="00111C26">
        <w:rPr>
          <w:sz w:val="20"/>
          <w:szCs w:val="20"/>
        </w:rPr>
        <w:t>A defining feature of his style was his ability to unlock hidden value through restructuring and active ownership. Unlike passive investors who rely on external management teams, Tisch operated through direct influence over corporate strategy, capital allocation, and cost structure. This hands-on approach enabled him to convert inefficient or underperforming assets into more productive and profitable enterprises over time.</w:t>
      </w:r>
    </w:p>
    <w:p w14:paraId="7EEF8A63" w14:textId="77777777" w:rsidR="00111C26" w:rsidRPr="00111C26" w:rsidRDefault="00111C26" w:rsidP="00111C26">
      <w:pPr>
        <w:rPr>
          <w:sz w:val="20"/>
          <w:szCs w:val="20"/>
        </w:rPr>
      </w:pPr>
    </w:p>
    <w:p w14:paraId="469CF58B" w14:textId="77777777" w:rsidR="00111C26" w:rsidRPr="00111C26" w:rsidRDefault="00111C26" w:rsidP="00111C26">
      <w:pPr>
        <w:rPr>
          <w:sz w:val="20"/>
          <w:szCs w:val="20"/>
        </w:rPr>
      </w:pPr>
      <w:r w:rsidRPr="00111C26">
        <w:rPr>
          <w:sz w:val="20"/>
          <w:szCs w:val="20"/>
        </w:rPr>
        <w:t>His investment orientation was also strongly pragmatic rather than market-driven or sentiment-driven. He was not guided by short-term price movements, macroeconomic forecasts, or market narratives. Instead, he focused on the underlying economic characteristics of businesses—particularly their ability to generate stable and sustainable cash flows.</w:t>
      </w:r>
    </w:p>
    <w:p w14:paraId="0E84BFD3" w14:textId="77777777" w:rsidR="00111C26" w:rsidRPr="00111C26" w:rsidRDefault="00111C26" w:rsidP="00111C26">
      <w:pPr>
        <w:rPr>
          <w:sz w:val="20"/>
          <w:szCs w:val="20"/>
        </w:rPr>
      </w:pPr>
    </w:p>
    <w:p w14:paraId="794AEF09" w14:textId="63E2B158" w:rsidR="00111C26" w:rsidRPr="00723CA0" w:rsidRDefault="00111C26" w:rsidP="00723CA0">
      <w:pPr>
        <w:rPr>
          <w:sz w:val="20"/>
          <w:szCs w:val="20"/>
        </w:rPr>
      </w:pPr>
      <w:r w:rsidRPr="00111C26">
        <w:rPr>
          <w:sz w:val="20"/>
          <w:szCs w:val="20"/>
        </w:rPr>
        <w:t>Tisch placed significant emphasis on tangible, cash-generating asset classes, including</w:t>
      </w:r>
      <w:r w:rsidR="00723CA0">
        <w:rPr>
          <w:sz w:val="20"/>
          <w:szCs w:val="20"/>
        </w:rPr>
        <w:t xml:space="preserve"> </w:t>
      </w:r>
      <w:r w:rsidRPr="00723CA0">
        <w:rPr>
          <w:sz w:val="20"/>
          <w:szCs w:val="20"/>
        </w:rPr>
        <w:t xml:space="preserve">real estate-heavy businesses (e.g., hotel and </w:t>
      </w:r>
      <w:proofErr w:type="spellStart"/>
      <w:r w:rsidRPr="00723CA0">
        <w:rPr>
          <w:sz w:val="20"/>
          <w:szCs w:val="20"/>
        </w:rPr>
        <w:t>theater</w:t>
      </w:r>
      <w:proofErr w:type="spellEnd"/>
      <w:r w:rsidRPr="00723CA0">
        <w:rPr>
          <w:sz w:val="20"/>
          <w:szCs w:val="20"/>
        </w:rPr>
        <w:t xml:space="preserve"> properties)</w:t>
      </w:r>
      <w:r w:rsidR="00723CA0">
        <w:rPr>
          <w:sz w:val="20"/>
          <w:szCs w:val="20"/>
        </w:rPr>
        <w:t xml:space="preserve">, </w:t>
      </w:r>
      <w:r w:rsidRPr="00723CA0">
        <w:rPr>
          <w:sz w:val="20"/>
          <w:szCs w:val="20"/>
        </w:rPr>
        <w:t>insurance operations with investable float</w:t>
      </w:r>
      <w:r w:rsidR="00723CA0">
        <w:rPr>
          <w:sz w:val="20"/>
          <w:szCs w:val="20"/>
        </w:rPr>
        <w:t xml:space="preserve"> and </w:t>
      </w:r>
      <w:r w:rsidRPr="00723CA0">
        <w:rPr>
          <w:sz w:val="20"/>
          <w:szCs w:val="20"/>
        </w:rPr>
        <w:t>established consumer and industrial brands</w:t>
      </w:r>
      <w:r w:rsidR="00723CA0">
        <w:rPr>
          <w:sz w:val="20"/>
          <w:szCs w:val="20"/>
        </w:rPr>
        <w:t>.</w:t>
      </w:r>
    </w:p>
    <w:p w14:paraId="4AC129A0" w14:textId="77777777" w:rsidR="00111C26" w:rsidRPr="00111C26" w:rsidRDefault="00111C26" w:rsidP="00111C26">
      <w:pPr>
        <w:rPr>
          <w:sz w:val="20"/>
          <w:szCs w:val="20"/>
        </w:rPr>
      </w:pPr>
    </w:p>
    <w:p w14:paraId="6F66B49E" w14:textId="77777777" w:rsidR="00111C26" w:rsidRPr="00111C26" w:rsidRDefault="00111C26" w:rsidP="00111C26">
      <w:pPr>
        <w:rPr>
          <w:sz w:val="20"/>
          <w:szCs w:val="20"/>
        </w:rPr>
      </w:pPr>
      <w:r w:rsidRPr="00111C26">
        <w:rPr>
          <w:sz w:val="20"/>
          <w:szCs w:val="20"/>
        </w:rPr>
        <w:t>These asset types were attractive to him because they combined intrinsic value stability with long-term appreciation potential, especially when managed with discipline and strategic foresight.</w:t>
      </w:r>
    </w:p>
    <w:p w14:paraId="522BF4E7" w14:textId="77777777" w:rsidR="00111C26" w:rsidRPr="00111C26" w:rsidRDefault="00111C26" w:rsidP="00111C26">
      <w:pPr>
        <w:rPr>
          <w:sz w:val="20"/>
          <w:szCs w:val="20"/>
        </w:rPr>
      </w:pPr>
    </w:p>
    <w:p w14:paraId="7B5F2425" w14:textId="77777777" w:rsidR="00111C26" w:rsidRPr="00111C26" w:rsidRDefault="00111C26" w:rsidP="00111C26">
      <w:pPr>
        <w:rPr>
          <w:sz w:val="20"/>
          <w:szCs w:val="20"/>
        </w:rPr>
      </w:pPr>
      <w:r w:rsidRPr="00111C26">
        <w:rPr>
          <w:sz w:val="20"/>
          <w:szCs w:val="20"/>
        </w:rPr>
        <w:t>Another key element of his style was his preference for cash flow as the primary decision anchor, rather than market sentiment or speculative expectations. He believed that markets could be irrational in the short to medium term, but cash flow ultimately determined long-term value creation. This belief reinforced his willingness to hold or restructure businesses patiently, allowing underlying economics—not market enthusiasm—to drive outcomes.</w:t>
      </w:r>
    </w:p>
    <w:p w14:paraId="0BFAA4AB" w14:textId="77777777" w:rsidR="00111C26" w:rsidRPr="00111C26" w:rsidRDefault="00111C26" w:rsidP="00111C26">
      <w:pPr>
        <w:rPr>
          <w:sz w:val="20"/>
          <w:szCs w:val="20"/>
        </w:rPr>
      </w:pPr>
    </w:p>
    <w:p w14:paraId="09F5F05F" w14:textId="36356C55" w:rsidR="00111C26" w:rsidRDefault="00111C26" w:rsidP="000228FC">
      <w:pPr>
        <w:jc w:val="both"/>
        <w:rPr>
          <w:sz w:val="20"/>
          <w:szCs w:val="20"/>
        </w:rPr>
      </w:pPr>
      <w:r w:rsidRPr="00111C26">
        <w:rPr>
          <w:sz w:val="20"/>
          <w:szCs w:val="20"/>
        </w:rPr>
        <w:t>Overall, Tisch’s investment style reflects a hybrid of value investing and operational capitalism, where success depended not only on identifying undervalued assets, but also on actively transforming those assets into more efficient and higher-value enterprises over time.</w:t>
      </w:r>
    </w:p>
    <w:p w14:paraId="60EA4277" w14:textId="77777777" w:rsidR="009474AA" w:rsidRDefault="009474AA" w:rsidP="000C08D2">
      <w:pPr>
        <w:rPr>
          <w:b/>
          <w:bCs/>
          <w:sz w:val="24"/>
          <w:szCs w:val="24"/>
        </w:rPr>
      </w:pPr>
    </w:p>
    <w:p w14:paraId="6B461BB7" w14:textId="0FC55FD7" w:rsidR="000C08D2" w:rsidRPr="00135786" w:rsidRDefault="003617D3" w:rsidP="000C08D2">
      <w:pPr>
        <w:rPr>
          <w:b/>
          <w:bCs/>
          <w:sz w:val="24"/>
          <w:szCs w:val="24"/>
        </w:rPr>
      </w:pPr>
      <w:r>
        <w:rPr>
          <w:b/>
          <w:bCs/>
          <w:sz w:val="24"/>
          <w:szCs w:val="24"/>
        </w:rPr>
        <w:lastRenderedPageBreak/>
        <w:t xml:space="preserve">5.2 </w:t>
      </w:r>
      <w:r w:rsidR="00135786" w:rsidRPr="00135786">
        <w:rPr>
          <w:b/>
          <w:bCs/>
          <w:sz w:val="24"/>
          <w:szCs w:val="24"/>
        </w:rPr>
        <w:t>Investment Philosophy</w:t>
      </w:r>
    </w:p>
    <w:p w14:paraId="267C5562" w14:textId="77777777" w:rsidR="009474AA" w:rsidRDefault="009474AA" w:rsidP="000C08D2">
      <w:pPr>
        <w:rPr>
          <w:sz w:val="20"/>
          <w:szCs w:val="20"/>
        </w:rPr>
      </w:pPr>
    </w:p>
    <w:p w14:paraId="7A3E4E92" w14:textId="237375C8" w:rsidR="00111C26" w:rsidRPr="00111C26" w:rsidRDefault="000228FC" w:rsidP="000228FC">
      <w:pPr>
        <w:jc w:val="both"/>
        <w:rPr>
          <w:sz w:val="20"/>
          <w:szCs w:val="20"/>
        </w:rPr>
      </w:pPr>
      <w:r>
        <w:rPr>
          <w:sz w:val="20"/>
          <w:szCs w:val="20"/>
        </w:rPr>
        <w:t>Tisch</w:t>
      </w:r>
      <w:r w:rsidR="00111C26" w:rsidRPr="00111C26">
        <w:rPr>
          <w:sz w:val="20"/>
          <w:szCs w:val="20"/>
        </w:rPr>
        <w:t>’s investment philosophy was grounded in discipline, patience, and structural diversification, reflecting a long-term view of capital allocation through the lens of a diversified holding company rather than a traditional investment portfolio.</w:t>
      </w:r>
    </w:p>
    <w:p w14:paraId="43591D8B" w14:textId="77777777" w:rsidR="00111C26" w:rsidRPr="00111C26" w:rsidRDefault="00111C26" w:rsidP="000228FC">
      <w:pPr>
        <w:jc w:val="both"/>
        <w:rPr>
          <w:sz w:val="20"/>
          <w:szCs w:val="20"/>
        </w:rPr>
      </w:pPr>
    </w:p>
    <w:p w14:paraId="4CCF238E" w14:textId="77777777" w:rsidR="00111C26" w:rsidRPr="00111C26" w:rsidRDefault="00111C26" w:rsidP="000228FC">
      <w:pPr>
        <w:jc w:val="both"/>
        <w:rPr>
          <w:sz w:val="20"/>
          <w:szCs w:val="20"/>
        </w:rPr>
      </w:pPr>
      <w:r w:rsidRPr="00111C26">
        <w:rPr>
          <w:sz w:val="20"/>
          <w:szCs w:val="20"/>
        </w:rPr>
        <w:t>At the center of his philosophy was the belief that durable wealth is created through steady compounding and risk control, not through short-term speculation or cyclical timing. He viewed investing as a process of building and preserving capital across decades, where survival through multiple economic cycles was more important than outperforming in any single period.</w:t>
      </w:r>
    </w:p>
    <w:p w14:paraId="4193D20E" w14:textId="77777777" w:rsidR="00111C26" w:rsidRPr="00111C26" w:rsidRDefault="00111C26" w:rsidP="000228FC">
      <w:pPr>
        <w:jc w:val="both"/>
        <w:rPr>
          <w:sz w:val="20"/>
          <w:szCs w:val="20"/>
        </w:rPr>
      </w:pPr>
    </w:p>
    <w:p w14:paraId="5EEE4A43" w14:textId="77777777" w:rsidR="00111C26" w:rsidRPr="00111C26" w:rsidRDefault="00111C26" w:rsidP="000228FC">
      <w:pPr>
        <w:jc w:val="both"/>
        <w:rPr>
          <w:sz w:val="20"/>
          <w:szCs w:val="20"/>
        </w:rPr>
      </w:pPr>
      <w:r w:rsidRPr="00111C26">
        <w:rPr>
          <w:sz w:val="20"/>
          <w:szCs w:val="20"/>
        </w:rPr>
        <w:t>A key pillar of his thinking was the conglomerate model, implemented through Loews Corporation. Tisch believed that owning a collection of businesses across different industries provided natural protection against economic volatility. By combining sectors with different risk and return characteristics—such as insurance, tobacco, energy, and media—the conglomerate structure could smooth earnings volatility and enhance resilience during downturns.</w:t>
      </w:r>
    </w:p>
    <w:p w14:paraId="76A3CABF" w14:textId="77777777" w:rsidR="00111C26" w:rsidRPr="00111C26" w:rsidRDefault="00111C26" w:rsidP="000228FC">
      <w:pPr>
        <w:jc w:val="both"/>
        <w:rPr>
          <w:sz w:val="20"/>
          <w:szCs w:val="20"/>
        </w:rPr>
      </w:pPr>
    </w:p>
    <w:p w14:paraId="04A5FC7F" w14:textId="77777777" w:rsidR="00111C26" w:rsidRPr="00111C26" w:rsidRDefault="00111C26" w:rsidP="000228FC">
      <w:pPr>
        <w:jc w:val="both"/>
        <w:rPr>
          <w:sz w:val="20"/>
          <w:szCs w:val="20"/>
        </w:rPr>
      </w:pPr>
      <w:r w:rsidRPr="00111C26">
        <w:rPr>
          <w:sz w:val="20"/>
          <w:szCs w:val="20"/>
        </w:rPr>
        <w:t>He also believed strongly in the value of diversification across industries with uncorrelated risk profiles, not as a passive risk-reduction tool, but as an active capital allocation strategy. In his view, diversification allowed strong cash-generating businesses to support weaker or cyclical segments during periods of stress, while also providing flexibility to reallocate capital opportunistically.</w:t>
      </w:r>
    </w:p>
    <w:p w14:paraId="6ED45865" w14:textId="77777777" w:rsidR="00111C26" w:rsidRPr="00111C26" w:rsidRDefault="00111C26" w:rsidP="000228FC">
      <w:pPr>
        <w:jc w:val="both"/>
        <w:rPr>
          <w:sz w:val="20"/>
          <w:szCs w:val="20"/>
        </w:rPr>
      </w:pPr>
    </w:p>
    <w:p w14:paraId="08B867EB" w14:textId="680E7213" w:rsidR="00111C26" w:rsidRPr="00723CA0" w:rsidRDefault="00111C26" w:rsidP="00723CA0">
      <w:pPr>
        <w:jc w:val="both"/>
        <w:rPr>
          <w:sz w:val="20"/>
          <w:szCs w:val="20"/>
        </w:rPr>
      </w:pPr>
      <w:r w:rsidRPr="00111C26">
        <w:rPr>
          <w:sz w:val="20"/>
          <w:szCs w:val="20"/>
        </w:rPr>
        <w:t>Another central element of his philosophy was a focus on distressed and undervalued companies as sources of long-term opportunity. Tisch viewed market distress not as a threat, but as an entry point for value creation. He often targeted businesses experiencing temporary operational or financial difficulties, with the expectation that disciplined management could restore profitability through</w:t>
      </w:r>
      <w:r w:rsidR="00723CA0">
        <w:rPr>
          <w:sz w:val="20"/>
          <w:szCs w:val="20"/>
        </w:rPr>
        <w:t xml:space="preserve"> </w:t>
      </w:r>
      <w:r w:rsidRPr="00723CA0">
        <w:rPr>
          <w:sz w:val="20"/>
          <w:szCs w:val="20"/>
        </w:rPr>
        <w:t>cost restructuring</w:t>
      </w:r>
      <w:r w:rsidR="00723CA0">
        <w:rPr>
          <w:sz w:val="20"/>
          <w:szCs w:val="20"/>
        </w:rPr>
        <w:t xml:space="preserve">, </w:t>
      </w:r>
      <w:r w:rsidRPr="00723CA0">
        <w:rPr>
          <w:sz w:val="20"/>
          <w:szCs w:val="20"/>
        </w:rPr>
        <w:t>asset redeployment</w:t>
      </w:r>
      <w:r w:rsidR="00723CA0">
        <w:rPr>
          <w:sz w:val="20"/>
          <w:szCs w:val="20"/>
        </w:rPr>
        <w:t xml:space="preserve">, </w:t>
      </w:r>
      <w:r w:rsidRPr="00723CA0">
        <w:rPr>
          <w:sz w:val="20"/>
          <w:szCs w:val="20"/>
        </w:rPr>
        <w:t>operational simplification</w:t>
      </w:r>
      <w:r w:rsidR="00723CA0">
        <w:rPr>
          <w:sz w:val="20"/>
          <w:szCs w:val="20"/>
        </w:rPr>
        <w:t xml:space="preserve"> and </w:t>
      </w:r>
      <w:r w:rsidRPr="00723CA0">
        <w:rPr>
          <w:sz w:val="20"/>
          <w:szCs w:val="20"/>
        </w:rPr>
        <w:t>capital discipline</w:t>
      </w:r>
      <w:r w:rsidR="00723CA0">
        <w:rPr>
          <w:sz w:val="20"/>
          <w:szCs w:val="20"/>
        </w:rPr>
        <w:t>.</w:t>
      </w:r>
    </w:p>
    <w:p w14:paraId="257754E0" w14:textId="77777777" w:rsidR="00111C26" w:rsidRPr="00111C26" w:rsidRDefault="00111C26" w:rsidP="000228FC">
      <w:pPr>
        <w:jc w:val="both"/>
        <w:rPr>
          <w:sz w:val="20"/>
          <w:szCs w:val="20"/>
        </w:rPr>
      </w:pPr>
    </w:p>
    <w:p w14:paraId="6DFFD92F" w14:textId="77777777" w:rsidR="00111C26" w:rsidRPr="00111C26" w:rsidRDefault="00111C26" w:rsidP="000228FC">
      <w:pPr>
        <w:jc w:val="both"/>
        <w:rPr>
          <w:sz w:val="20"/>
          <w:szCs w:val="20"/>
        </w:rPr>
      </w:pPr>
      <w:r w:rsidRPr="00111C26">
        <w:rPr>
          <w:sz w:val="20"/>
          <w:szCs w:val="20"/>
        </w:rPr>
        <w:t>He believed that many businesses fail not because their assets lack value, but because of poor cost control or inefficient capital structures that can be corrected under disciplined ownership.</w:t>
      </w:r>
    </w:p>
    <w:p w14:paraId="0B3BC8AD" w14:textId="77777777" w:rsidR="00111C26" w:rsidRPr="00111C26" w:rsidRDefault="00111C26" w:rsidP="000228FC">
      <w:pPr>
        <w:jc w:val="both"/>
        <w:rPr>
          <w:sz w:val="20"/>
          <w:szCs w:val="20"/>
        </w:rPr>
      </w:pPr>
    </w:p>
    <w:p w14:paraId="0F8E5E35" w14:textId="77777777" w:rsidR="00111C26" w:rsidRPr="00111C26" w:rsidRDefault="00111C26" w:rsidP="000228FC">
      <w:pPr>
        <w:jc w:val="both"/>
        <w:rPr>
          <w:sz w:val="20"/>
          <w:szCs w:val="20"/>
        </w:rPr>
      </w:pPr>
      <w:r w:rsidRPr="00111C26">
        <w:rPr>
          <w:sz w:val="20"/>
          <w:szCs w:val="20"/>
        </w:rPr>
        <w:t>Tisch also maintained a strong aversion to “glamour investing” and narrative-driven industries, particularly those driven by speculative enthusiasm or short-term market trends. He consistently preferred industries with tangible fundamentals and predictable cash flows, even if they were out of favor with investors at the time.</w:t>
      </w:r>
    </w:p>
    <w:p w14:paraId="63C0C40F" w14:textId="77777777" w:rsidR="00111C26" w:rsidRPr="00111C26" w:rsidRDefault="00111C26" w:rsidP="000228FC">
      <w:pPr>
        <w:jc w:val="both"/>
        <w:rPr>
          <w:sz w:val="20"/>
          <w:szCs w:val="20"/>
        </w:rPr>
      </w:pPr>
    </w:p>
    <w:p w14:paraId="3F5D6597" w14:textId="22989775" w:rsidR="00111C26" w:rsidRPr="00723CA0" w:rsidRDefault="00111C26" w:rsidP="00723CA0">
      <w:pPr>
        <w:jc w:val="both"/>
        <w:rPr>
          <w:sz w:val="20"/>
          <w:szCs w:val="20"/>
        </w:rPr>
      </w:pPr>
      <w:r w:rsidRPr="00111C26">
        <w:rPr>
          <w:sz w:val="20"/>
          <w:szCs w:val="20"/>
        </w:rPr>
        <w:t>Across acquisitions and portfolio construction, he applied these principles consistently, building exposure across</w:t>
      </w:r>
      <w:r w:rsidR="00723CA0">
        <w:rPr>
          <w:sz w:val="20"/>
          <w:szCs w:val="20"/>
        </w:rPr>
        <w:t xml:space="preserve"> </w:t>
      </w:r>
      <w:r w:rsidRPr="00723CA0">
        <w:rPr>
          <w:sz w:val="20"/>
          <w:szCs w:val="20"/>
        </w:rPr>
        <w:t>tobacco (stable cash flows and pricing power)</w:t>
      </w:r>
      <w:r w:rsidR="00723CA0">
        <w:rPr>
          <w:sz w:val="20"/>
          <w:szCs w:val="20"/>
        </w:rPr>
        <w:t xml:space="preserve">, </w:t>
      </w:r>
      <w:r w:rsidRPr="00723CA0">
        <w:rPr>
          <w:sz w:val="20"/>
          <w:szCs w:val="20"/>
        </w:rPr>
        <w:t>insurance (float and investment income potential)</w:t>
      </w:r>
      <w:r w:rsidR="00723CA0">
        <w:rPr>
          <w:sz w:val="20"/>
          <w:szCs w:val="20"/>
        </w:rPr>
        <w:t xml:space="preserve">, </w:t>
      </w:r>
      <w:r w:rsidRPr="00723CA0">
        <w:rPr>
          <w:sz w:val="20"/>
          <w:szCs w:val="20"/>
        </w:rPr>
        <w:t>watches and consumer brands (asset-backed value)</w:t>
      </w:r>
      <w:r w:rsidR="00723CA0">
        <w:rPr>
          <w:sz w:val="20"/>
          <w:szCs w:val="20"/>
        </w:rPr>
        <w:t xml:space="preserve">, </w:t>
      </w:r>
      <w:r w:rsidRPr="00723CA0">
        <w:rPr>
          <w:sz w:val="20"/>
          <w:szCs w:val="20"/>
        </w:rPr>
        <w:t>media (event-driven restructuring potential)</w:t>
      </w:r>
      <w:r w:rsidR="00723CA0">
        <w:rPr>
          <w:sz w:val="20"/>
          <w:szCs w:val="20"/>
        </w:rPr>
        <w:t xml:space="preserve"> and </w:t>
      </w:r>
      <w:r w:rsidRPr="00723CA0">
        <w:rPr>
          <w:sz w:val="20"/>
          <w:szCs w:val="20"/>
        </w:rPr>
        <w:t>energy infrastructure (cyclical but asset-intensive returns)</w:t>
      </w:r>
      <w:r w:rsidR="00723CA0">
        <w:rPr>
          <w:sz w:val="20"/>
          <w:szCs w:val="20"/>
        </w:rPr>
        <w:t>.</w:t>
      </w:r>
    </w:p>
    <w:p w14:paraId="7658D3CA" w14:textId="77777777" w:rsidR="009474AA" w:rsidRDefault="009474AA" w:rsidP="00135786">
      <w:pPr>
        <w:rPr>
          <w:b/>
          <w:bCs/>
          <w:sz w:val="24"/>
          <w:szCs w:val="24"/>
        </w:rPr>
      </w:pPr>
    </w:p>
    <w:p w14:paraId="4C0D8AC5" w14:textId="65D90EAC" w:rsidR="00135786" w:rsidRPr="00135786" w:rsidRDefault="003617D3"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30D2A790" w14:textId="314F92EA" w:rsidR="00111C26" w:rsidRPr="00111C26" w:rsidRDefault="000228FC" w:rsidP="000228FC">
      <w:pPr>
        <w:jc w:val="both"/>
        <w:rPr>
          <w:sz w:val="20"/>
          <w:szCs w:val="20"/>
        </w:rPr>
      </w:pPr>
      <w:r>
        <w:rPr>
          <w:sz w:val="20"/>
          <w:szCs w:val="20"/>
        </w:rPr>
        <w:t>Tisch</w:t>
      </w:r>
      <w:r w:rsidR="00111C26" w:rsidRPr="00111C26">
        <w:rPr>
          <w:sz w:val="20"/>
          <w:szCs w:val="20"/>
        </w:rPr>
        <w:t>’s investment principles were grounded in capital preservation, operational discipline, and long-term compounding, reflecting a highly conservative approach to both investing and corporate ownership through Loews Corporation.</w:t>
      </w:r>
    </w:p>
    <w:p w14:paraId="1C7314A9" w14:textId="77777777" w:rsidR="00111C26" w:rsidRPr="00111C26" w:rsidRDefault="00111C26" w:rsidP="000228FC">
      <w:pPr>
        <w:jc w:val="both"/>
        <w:rPr>
          <w:sz w:val="20"/>
          <w:szCs w:val="20"/>
        </w:rPr>
      </w:pPr>
    </w:p>
    <w:p w14:paraId="05EC469A" w14:textId="77777777" w:rsidR="00111C26" w:rsidRPr="00111C26" w:rsidRDefault="00111C26" w:rsidP="000228FC">
      <w:pPr>
        <w:jc w:val="both"/>
        <w:rPr>
          <w:sz w:val="20"/>
          <w:szCs w:val="20"/>
        </w:rPr>
      </w:pPr>
      <w:r w:rsidRPr="00111C26">
        <w:rPr>
          <w:sz w:val="20"/>
          <w:szCs w:val="20"/>
        </w:rPr>
        <w:t>A foundational principle in his framework was the use of conservative leverage. Tisch consistently favored businesses that operated with manageable debt levels and strong balance sheets. He viewed excessive leverage as one of the primary sources of permanent capital loss, particularly during economic downturns, and therefore prioritized financial structures that could withstand cyclical stress without requiring distress financing or dilution.</w:t>
      </w:r>
    </w:p>
    <w:p w14:paraId="545D460E" w14:textId="77777777" w:rsidR="00111C26" w:rsidRPr="00111C26" w:rsidRDefault="00111C26" w:rsidP="000228FC">
      <w:pPr>
        <w:jc w:val="both"/>
        <w:rPr>
          <w:sz w:val="20"/>
          <w:szCs w:val="20"/>
        </w:rPr>
      </w:pPr>
    </w:p>
    <w:p w14:paraId="19556533" w14:textId="77777777" w:rsidR="00111C26" w:rsidRPr="00111C26" w:rsidRDefault="00111C26" w:rsidP="000228FC">
      <w:pPr>
        <w:jc w:val="both"/>
        <w:rPr>
          <w:sz w:val="20"/>
          <w:szCs w:val="20"/>
        </w:rPr>
      </w:pPr>
      <w:r w:rsidRPr="00111C26">
        <w:rPr>
          <w:sz w:val="20"/>
          <w:szCs w:val="20"/>
        </w:rPr>
        <w:t xml:space="preserve">Another core principle was rigorous cost control. He believed that profitability was often determined less by revenue growth and more by the efficiency with which a business managed its cost base. Across Loews’ </w:t>
      </w:r>
      <w:r w:rsidRPr="00111C26">
        <w:rPr>
          <w:sz w:val="20"/>
          <w:szCs w:val="20"/>
        </w:rPr>
        <w:lastRenderedPageBreak/>
        <w:t>subsidiaries, he emphasized operational discipline, restructuring where necessary, and eliminating inefficiencies that eroded returns on capital.</w:t>
      </w:r>
    </w:p>
    <w:p w14:paraId="7C180E65" w14:textId="77777777" w:rsidR="00111C26" w:rsidRPr="00111C26" w:rsidRDefault="00111C26" w:rsidP="000228FC">
      <w:pPr>
        <w:jc w:val="both"/>
        <w:rPr>
          <w:sz w:val="20"/>
          <w:szCs w:val="20"/>
        </w:rPr>
      </w:pPr>
    </w:p>
    <w:p w14:paraId="41ED33B9" w14:textId="77777777" w:rsidR="00111C26" w:rsidRPr="00111C26" w:rsidRDefault="00111C26" w:rsidP="000228FC">
      <w:pPr>
        <w:jc w:val="both"/>
        <w:rPr>
          <w:sz w:val="20"/>
          <w:szCs w:val="20"/>
        </w:rPr>
      </w:pPr>
      <w:r w:rsidRPr="00111C26">
        <w:rPr>
          <w:sz w:val="20"/>
          <w:szCs w:val="20"/>
        </w:rPr>
        <w:t>Tisch also maintained a strong preference for stable, cash-generating businesses with tangible underlying assets. He avoided abstract or highly speculative business models and instead focused on enterprises where value could be grounded in observable economic reality—such as insurance operations, real estate-heavy businesses, and established consumer franchises.</w:t>
      </w:r>
    </w:p>
    <w:p w14:paraId="43E623F0" w14:textId="77777777" w:rsidR="00111C26" w:rsidRPr="00111C26" w:rsidRDefault="00111C26" w:rsidP="000228FC">
      <w:pPr>
        <w:jc w:val="both"/>
        <w:rPr>
          <w:sz w:val="20"/>
          <w:szCs w:val="20"/>
        </w:rPr>
      </w:pPr>
    </w:p>
    <w:p w14:paraId="6EFD7EF5" w14:textId="77777777" w:rsidR="00111C26" w:rsidRPr="00111C26" w:rsidRDefault="00111C26" w:rsidP="000228FC">
      <w:pPr>
        <w:jc w:val="both"/>
        <w:rPr>
          <w:sz w:val="20"/>
          <w:szCs w:val="20"/>
        </w:rPr>
      </w:pPr>
      <w:r w:rsidRPr="00111C26">
        <w:rPr>
          <w:sz w:val="20"/>
          <w:szCs w:val="20"/>
        </w:rPr>
        <w:t>A central pillar of his philosophy was disciplined capital allocation. Tisch believed that the role of an investor or corporate owner was not merely to deploy capital, but to allocate it intelligently across competing opportunities. This required constant evaluation of return on capital, with preference given to investments that offered durable, risk-adjusted returns rather than short-term gains.</w:t>
      </w:r>
    </w:p>
    <w:p w14:paraId="0DFC75DE" w14:textId="77777777" w:rsidR="00111C26" w:rsidRPr="00111C26" w:rsidRDefault="00111C26" w:rsidP="000228FC">
      <w:pPr>
        <w:jc w:val="both"/>
        <w:rPr>
          <w:sz w:val="20"/>
          <w:szCs w:val="20"/>
        </w:rPr>
      </w:pPr>
    </w:p>
    <w:p w14:paraId="294278AD" w14:textId="77777777" w:rsidR="00111C26" w:rsidRPr="00111C26" w:rsidRDefault="00111C26" w:rsidP="000228FC">
      <w:pPr>
        <w:jc w:val="both"/>
        <w:rPr>
          <w:sz w:val="20"/>
          <w:szCs w:val="20"/>
        </w:rPr>
      </w:pPr>
      <w:r w:rsidRPr="00111C26">
        <w:rPr>
          <w:sz w:val="20"/>
          <w:szCs w:val="20"/>
        </w:rPr>
        <w:t>He was also firmly committed to avoiding overpayment for growth. While he did not reject growth outright, he believed that growth only creates value when purchased at a rational price. Paying excessive multiples for expansion, in his view, often led to poor long-term outcomes, especially when growth expectations failed to materialize.</w:t>
      </w:r>
    </w:p>
    <w:p w14:paraId="761C5312" w14:textId="77777777" w:rsidR="00111C26" w:rsidRPr="00111C26" w:rsidRDefault="00111C26" w:rsidP="000228FC">
      <w:pPr>
        <w:jc w:val="both"/>
        <w:rPr>
          <w:sz w:val="20"/>
          <w:szCs w:val="20"/>
        </w:rPr>
      </w:pPr>
    </w:p>
    <w:p w14:paraId="37ABCBA8" w14:textId="77777777" w:rsidR="00111C26" w:rsidRPr="00111C26" w:rsidRDefault="00111C26" w:rsidP="000228FC">
      <w:pPr>
        <w:jc w:val="both"/>
        <w:rPr>
          <w:sz w:val="20"/>
          <w:szCs w:val="20"/>
        </w:rPr>
      </w:pPr>
      <w:r w:rsidRPr="00111C26">
        <w:rPr>
          <w:sz w:val="20"/>
          <w:szCs w:val="20"/>
        </w:rPr>
        <w:t>Tisch operated with a long-term ownership mindset, treating investments as enduring business positions rather than tradable securities. This perspective allowed him to focus on improving intrinsic value over time through operational enhancements rather than reacting to short-term market fluctuations.</w:t>
      </w:r>
    </w:p>
    <w:p w14:paraId="54B0B815" w14:textId="77777777" w:rsidR="00111C26" w:rsidRPr="00111C26" w:rsidRDefault="00111C26" w:rsidP="000228FC">
      <w:pPr>
        <w:jc w:val="both"/>
        <w:rPr>
          <w:sz w:val="20"/>
          <w:szCs w:val="20"/>
        </w:rPr>
      </w:pPr>
    </w:p>
    <w:p w14:paraId="1A92E57B" w14:textId="77777777" w:rsidR="00111C26" w:rsidRPr="00111C26" w:rsidRDefault="00111C26" w:rsidP="000228FC">
      <w:pPr>
        <w:jc w:val="both"/>
        <w:rPr>
          <w:sz w:val="20"/>
          <w:szCs w:val="20"/>
        </w:rPr>
      </w:pPr>
      <w:r w:rsidRPr="00111C26">
        <w:rPr>
          <w:sz w:val="20"/>
          <w:szCs w:val="20"/>
        </w:rPr>
        <w:t>Additional guiding principles included:</w:t>
      </w:r>
    </w:p>
    <w:p w14:paraId="107A7016" w14:textId="77777777" w:rsidR="00111C26" w:rsidRPr="00111C26" w:rsidRDefault="00111C26" w:rsidP="000228FC">
      <w:pPr>
        <w:jc w:val="both"/>
        <w:rPr>
          <w:sz w:val="20"/>
          <w:szCs w:val="20"/>
        </w:rPr>
      </w:pPr>
    </w:p>
    <w:p w14:paraId="442AABA6" w14:textId="77777777" w:rsidR="00111C26" w:rsidRPr="000228FC" w:rsidRDefault="00111C26" w:rsidP="00723CA0">
      <w:pPr>
        <w:pStyle w:val="ListParagraph"/>
        <w:numPr>
          <w:ilvl w:val="0"/>
          <w:numId w:val="11"/>
        </w:numPr>
        <w:tabs>
          <w:tab w:val="left" w:pos="426"/>
        </w:tabs>
        <w:ind w:left="426" w:hanging="426"/>
        <w:jc w:val="both"/>
        <w:rPr>
          <w:sz w:val="20"/>
          <w:szCs w:val="20"/>
        </w:rPr>
      </w:pPr>
      <w:r w:rsidRPr="000228FC">
        <w:rPr>
          <w:sz w:val="20"/>
          <w:szCs w:val="20"/>
        </w:rPr>
        <w:t>Transparency in operations and reporting, ensuring that underlying business performance could be clearly evaluated</w:t>
      </w:r>
    </w:p>
    <w:p w14:paraId="459D220F" w14:textId="77777777" w:rsidR="00111C26" w:rsidRPr="00111C26" w:rsidRDefault="00111C26" w:rsidP="00723CA0">
      <w:pPr>
        <w:tabs>
          <w:tab w:val="left" w:pos="426"/>
        </w:tabs>
        <w:ind w:left="426" w:hanging="426"/>
        <w:jc w:val="both"/>
        <w:rPr>
          <w:sz w:val="20"/>
          <w:szCs w:val="20"/>
        </w:rPr>
      </w:pPr>
    </w:p>
    <w:p w14:paraId="3407C6DD" w14:textId="77777777" w:rsidR="00111C26" w:rsidRPr="000228FC" w:rsidRDefault="00111C26" w:rsidP="00723CA0">
      <w:pPr>
        <w:pStyle w:val="ListParagraph"/>
        <w:numPr>
          <w:ilvl w:val="0"/>
          <w:numId w:val="11"/>
        </w:numPr>
        <w:tabs>
          <w:tab w:val="left" w:pos="426"/>
        </w:tabs>
        <w:ind w:left="426" w:hanging="426"/>
        <w:jc w:val="both"/>
        <w:rPr>
          <w:sz w:val="20"/>
          <w:szCs w:val="20"/>
        </w:rPr>
      </w:pPr>
      <w:r w:rsidRPr="000228FC">
        <w:rPr>
          <w:sz w:val="20"/>
          <w:szCs w:val="20"/>
        </w:rPr>
        <w:t>Operational efficiency as a core driver of returns, often achieved through restructuring or simplification</w:t>
      </w:r>
    </w:p>
    <w:p w14:paraId="5B115519" w14:textId="77777777" w:rsidR="00111C26" w:rsidRPr="00111C26" w:rsidRDefault="00111C26" w:rsidP="00723CA0">
      <w:pPr>
        <w:tabs>
          <w:tab w:val="left" w:pos="426"/>
        </w:tabs>
        <w:ind w:left="426" w:hanging="426"/>
        <w:jc w:val="both"/>
        <w:rPr>
          <w:sz w:val="20"/>
          <w:szCs w:val="20"/>
        </w:rPr>
      </w:pPr>
    </w:p>
    <w:p w14:paraId="2964D1AC" w14:textId="77777777" w:rsidR="00111C26" w:rsidRPr="000228FC" w:rsidRDefault="00111C26" w:rsidP="00723CA0">
      <w:pPr>
        <w:pStyle w:val="ListParagraph"/>
        <w:numPr>
          <w:ilvl w:val="0"/>
          <w:numId w:val="11"/>
        </w:numPr>
        <w:tabs>
          <w:tab w:val="left" w:pos="426"/>
        </w:tabs>
        <w:ind w:left="426" w:hanging="426"/>
        <w:jc w:val="both"/>
        <w:rPr>
          <w:sz w:val="20"/>
          <w:szCs w:val="20"/>
        </w:rPr>
      </w:pPr>
      <w:r w:rsidRPr="000228FC">
        <w:rPr>
          <w:sz w:val="20"/>
          <w:szCs w:val="20"/>
        </w:rPr>
        <w:t>Risk aversion as a default posture, particularly in uncertain or cyclical environments</w:t>
      </w:r>
    </w:p>
    <w:p w14:paraId="3B8BFCB1" w14:textId="77777777" w:rsidR="00111C26" w:rsidRPr="00111C26" w:rsidRDefault="00111C26" w:rsidP="00723CA0">
      <w:pPr>
        <w:tabs>
          <w:tab w:val="left" w:pos="426"/>
        </w:tabs>
        <w:ind w:left="426" w:hanging="426"/>
        <w:jc w:val="both"/>
        <w:rPr>
          <w:sz w:val="20"/>
          <w:szCs w:val="20"/>
        </w:rPr>
      </w:pPr>
    </w:p>
    <w:p w14:paraId="1BCC6E9B" w14:textId="77777777" w:rsidR="00111C26" w:rsidRPr="000228FC" w:rsidRDefault="00111C26" w:rsidP="00723CA0">
      <w:pPr>
        <w:pStyle w:val="ListParagraph"/>
        <w:numPr>
          <w:ilvl w:val="0"/>
          <w:numId w:val="11"/>
        </w:numPr>
        <w:tabs>
          <w:tab w:val="left" w:pos="426"/>
        </w:tabs>
        <w:ind w:left="426" w:hanging="426"/>
        <w:jc w:val="both"/>
        <w:rPr>
          <w:sz w:val="20"/>
          <w:szCs w:val="20"/>
        </w:rPr>
      </w:pPr>
      <w:r w:rsidRPr="000228FC">
        <w:rPr>
          <w:sz w:val="20"/>
          <w:szCs w:val="20"/>
        </w:rPr>
        <w:t>Simplicity in business structure, favoring understandable models over complex or opaque financial arrangements</w:t>
      </w:r>
    </w:p>
    <w:p w14:paraId="0CBBEFDA" w14:textId="77777777" w:rsidR="00111C26" w:rsidRPr="00111C26" w:rsidRDefault="00111C26" w:rsidP="000228FC">
      <w:pPr>
        <w:jc w:val="both"/>
        <w:rPr>
          <w:sz w:val="20"/>
          <w:szCs w:val="20"/>
        </w:rPr>
      </w:pPr>
    </w:p>
    <w:p w14:paraId="2A46DDC2" w14:textId="71026627" w:rsidR="00111C26" w:rsidRDefault="00111C26" w:rsidP="00111C26">
      <w:pPr>
        <w:jc w:val="both"/>
        <w:rPr>
          <w:sz w:val="20"/>
          <w:szCs w:val="20"/>
        </w:rPr>
      </w:pPr>
      <w:r w:rsidRPr="00111C26">
        <w:rPr>
          <w:sz w:val="20"/>
          <w:szCs w:val="20"/>
        </w:rPr>
        <w:t>Ultimately, Tisch’s principles reflect a consistent worldview: sustainable investment success is achieved not through complexity or leverage, but through disciplined ownership of simple, durable businesses managed with patience and financial conservatism.</w:t>
      </w:r>
    </w:p>
    <w:p w14:paraId="6C65DF57" w14:textId="77777777" w:rsidR="009474AA" w:rsidRDefault="009474AA" w:rsidP="0065485B">
      <w:pPr>
        <w:rPr>
          <w:b/>
          <w:bCs/>
          <w:sz w:val="24"/>
          <w:szCs w:val="24"/>
        </w:rPr>
      </w:pPr>
    </w:p>
    <w:p w14:paraId="7724EADF" w14:textId="77777777" w:rsidR="003617D3" w:rsidRDefault="003617D3" w:rsidP="003617D3">
      <w:pPr>
        <w:rPr>
          <w:b/>
          <w:bCs/>
          <w:sz w:val="24"/>
          <w:szCs w:val="24"/>
        </w:rPr>
      </w:pPr>
      <w:r w:rsidRPr="003617D3">
        <w:rPr>
          <w:b/>
          <w:bCs/>
          <w:sz w:val="24"/>
          <w:szCs w:val="24"/>
        </w:rPr>
        <w:t>5.4 Asset Allocation Strategy</w:t>
      </w:r>
    </w:p>
    <w:p w14:paraId="47A252BA" w14:textId="77777777" w:rsidR="003617D3" w:rsidRDefault="003617D3" w:rsidP="003617D3">
      <w:pPr>
        <w:rPr>
          <w:b/>
          <w:bCs/>
          <w:sz w:val="24"/>
          <w:szCs w:val="24"/>
        </w:rPr>
      </w:pPr>
    </w:p>
    <w:p w14:paraId="7215920F" w14:textId="7CBD38B1" w:rsidR="00111C26" w:rsidRPr="00111C26" w:rsidRDefault="000228FC" w:rsidP="000228FC">
      <w:pPr>
        <w:jc w:val="both"/>
        <w:rPr>
          <w:sz w:val="20"/>
          <w:szCs w:val="20"/>
        </w:rPr>
      </w:pPr>
      <w:r>
        <w:rPr>
          <w:sz w:val="20"/>
          <w:szCs w:val="20"/>
        </w:rPr>
        <w:t>Tisch</w:t>
      </w:r>
      <w:r w:rsidR="00111C26" w:rsidRPr="00111C26">
        <w:rPr>
          <w:sz w:val="20"/>
          <w:szCs w:val="20"/>
        </w:rPr>
        <w:t>’s asset allocation strategy was implemented primarily through his stewardship of Loews Corporation and reflected a conglomerate-based approach to capital allocation, rather than a traditional portfolio allocation model used by institutional investors.</w:t>
      </w:r>
    </w:p>
    <w:p w14:paraId="409137AB" w14:textId="77777777" w:rsidR="00111C26" w:rsidRPr="00111C26" w:rsidRDefault="00111C26" w:rsidP="000228FC">
      <w:pPr>
        <w:jc w:val="both"/>
        <w:rPr>
          <w:sz w:val="20"/>
          <w:szCs w:val="20"/>
        </w:rPr>
      </w:pPr>
    </w:p>
    <w:p w14:paraId="1E117C75" w14:textId="77777777" w:rsidR="00111C26" w:rsidRPr="00111C26" w:rsidRDefault="00111C26" w:rsidP="000228FC">
      <w:pPr>
        <w:jc w:val="both"/>
        <w:rPr>
          <w:sz w:val="20"/>
          <w:szCs w:val="20"/>
        </w:rPr>
      </w:pPr>
      <w:r w:rsidRPr="00111C26">
        <w:rPr>
          <w:sz w:val="20"/>
          <w:szCs w:val="20"/>
        </w:rPr>
        <w:t>At the core of his strategy was a deliberate balance between stable cash-generating businesses and cyclical, opportunistic assets. This structure allowed the overall enterprise to remain resilient during economic downturns while still participating in higher-return opportunities during periods of expansion.</w:t>
      </w:r>
    </w:p>
    <w:p w14:paraId="1FE0461C" w14:textId="77777777" w:rsidR="00111C26" w:rsidRPr="00111C26" w:rsidRDefault="00111C26" w:rsidP="000228FC">
      <w:pPr>
        <w:jc w:val="both"/>
        <w:rPr>
          <w:sz w:val="20"/>
          <w:szCs w:val="20"/>
        </w:rPr>
      </w:pPr>
    </w:p>
    <w:p w14:paraId="79EE5D16" w14:textId="77777777" w:rsidR="00111C26" w:rsidRPr="00111C26" w:rsidRDefault="00111C26" w:rsidP="000228FC">
      <w:pPr>
        <w:jc w:val="both"/>
        <w:rPr>
          <w:sz w:val="20"/>
          <w:szCs w:val="20"/>
        </w:rPr>
      </w:pPr>
      <w:r w:rsidRPr="00111C26">
        <w:rPr>
          <w:sz w:val="20"/>
          <w:szCs w:val="20"/>
        </w:rPr>
        <w:t>A major component of his allocation framework was exposure to insurance operations, particularly through CNA Financial. Insurance provided a uniquely attractive capital base due to the presence of “float”—capital held before claims are paid—which could be invested to generate additional returns. This gave Tisch a stable, long-duration source of investable capital that supported broader conglomerate growth.</w:t>
      </w:r>
    </w:p>
    <w:p w14:paraId="487608AE" w14:textId="77777777" w:rsidR="00111C26" w:rsidRPr="00111C26" w:rsidRDefault="00111C26" w:rsidP="000228FC">
      <w:pPr>
        <w:jc w:val="both"/>
        <w:rPr>
          <w:sz w:val="20"/>
          <w:szCs w:val="20"/>
        </w:rPr>
      </w:pPr>
    </w:p>
    <w:p w14:paraId="7337E66E" w14:textId="77777777" w:rsidR="00111C26" w:rsidRPr="00111C26" w:rsidRDefault="00111C26" w:rsidP="000228FC">
      <w:pPr>
        <w:jc w:val="both"/>
        <w:rPr>
          <w:sz w:val="20"/>
          <w:szCs w:val="20"/>
        </w:rPr>
      </w:pPr>
      <w:r w:rsidRPr="00111C26">
        <w:rPr>
          <w:sz w:val="20"/>
          <w:szCs w:val="20"/>
        </w:rPr>
        <w:lastRenderedPageBreak/>
        <w:t>Another key allocation area was tobacco and consumer staples, most notably through Lorillard. These businesses were valued for their predictable demand, strong cash flow generation, and relative insulation from economic cycles. They served as defensive anchors within the broader portfolio structure.</w:t>
      </w:r>
    </w:p>
    <w:p w14:paraId="42900764" w14:textId="77777777" w:rsidR="00111C26" w:rsidRPr="00111C26" w:rsidRDefault="00111C26" w:rsidP="000228FC">
      <w:pPr>
        <w:jc w:val="both"/>
        <w:rPr>
          <w:sz w:val="20"/>
          <w:szCs w:val="20"/>
        </w:rPr>
      </w:pPr>
    </w:p>
    <w:p w14:paraId="2A7863DE" w14:textId="77777777" w:rsidR="00111C26" w:rsidRPr="00111C26" w:rsidRDefault="00111C26" w:rsidP="000228FC">
      <w:pPr>
        <w:jc w:val="both"/>
        <w:rPr>
          <w:sz w:val="20"/>
          <w:szCs w:val="20"/>
        </w:rPr>
      </w:pPr>
      <w:r w:rsidRPr="00111C26">
        <w:rPr>
          <w:sz w:val="20"/>
          <w:szCs w:val="20"/>
        </w:rPr>
        <w:t>Tisch also maintained exposure to media and communications assets, including his significant involvement in CBS Inc.. These investments were more event-driven and cyclical, often offering restructuring opportunities and episodic value realization through operational changes or strategic sales.</w:t>
      </w:r>
    </w:p>
    <w:p w14:paraId="679BFBA3" w14:textId="77777777" w:rsidR="00111C26" w:rsidRPr="00111C26" w:rsidRDefault="00111C26" w:rsidP="000228FC">
      <w:pPr>
        <w:jc w:val="both"/>
        <w:rPr>
          <w:sz w:val="20"/>
          <w:szCs w:val="20"/>
        </w:rPr>
      </w:pPr>
    </w:p>
    <w:p w14:paraId="66117AB3" w14:textId="77777777" w:rsidR="00111C26" w:rsidRPr="00111C26" w:rsidRDefault="00111C26" w:rsidP="000228FC">
      <w:pPr>
        <w:jc w:val="both"/>
        <w:rPr>
          <w:sz w:val="20"/>
          <w:szCs w:val="20"/>
        </w:rPr>
      </w:pPr>
      <w:r w:rsidRPr="00111C26">
        <w:rPr>
          <w:sz w:val="20"/>
          <w:szCs w:val="20"/>
        </w:rPr>
        <w:t>In addition, he invested in energy and infrastructure-related businesses, including pipelines and offshore drilling assets. These sectors introduced cyclicality into the portfolio but also offered strong upside potential when commodity cycles improved, particularly when assets were acquired at depressed valuations.</w:t>
      </w:r>
    </w:p>
    <w:p w14:paraId="479D00BD" w14:textId="77777777" w:rsidR="00111C26" w:rsidRPr="00111C26" w:rsidRDefault="00111C26" w:rsidP="000228FC">
      <w:pPr>
        <w:jc w:val="both"/>
        <w:rPr>
          <w:sz w:val="20"/>
          <w:szCs w:val="20"/>
        </w:rPr>
      </w:pPr>
    </w:p>
    <w:p w14:paraId="6D323916" w14:textId="77777777" w:rsidR="00111C26" w:rsidRPr="00111C26" w:rsidRDefault="00111C26" w:rsidP="000228FC">
      <w:pPr>
        <w:jc w:val="both"/>
        <w:rPr>
          <w:sz w:val="20"/>
          <w:szCs w:val="20"/>
        </w:rPr>
      </w:pPr>
      <w:r w:rsidRPr="00111C26">
        <w:rPr>
          <w:sz w:val="20"/>
          <w:szCs w:val="20"/>
        </w:rPr>
        <w:t>A distinctive feature of Tisch’s allocation philosophy was his belief that diversification itself was a form of strategic risk management, but not in the modern “index-like” sense. Instead, diversification was used as a structural hedge across industries with different economic drivers, ensuring that weakness in one sector could be offset by stability or strength in another.</w:t>
      </w:r>
    </w:p>
    <w:p w14:paraId="3AC4E672" w14:textId="77777777" w:rsidR="00111C26" w:rsidRPr="00111C26" w:rsidRDefault="00111C26" w:rsidP="000228FC">
      <w:pPr>
        <w:jc w:val="both"/>
        <w:rPr>
          <w:sz w:val="20"/>
          <w:szCs w:val="20"/>
        </w:rPr>
      </w:pPr>
    </w:p>
    <w:p w14:paraId="2EC97B28" w14:textId="77777777" w:rsidR="00111C26" w:rsidRPr="00111C26" w:rsidRDefault="00111C26" w:rsidP="000228FC">
      <w:pPr>
        <w:jc w:val="both"/>
        <w:rPr>
          <w:sz w:val="20"/>
          <w:szCs w:val="20"/>
        </w:rPr>
      </w:pPr>
      <w:r w:rsidRPr="00111C26">
        <w:rPr>
          <w:sz w:val="20"/>
          <w:szCs w:val="20"/>
        </w:rPr>
        <w:t>He also maintained a flexible approach to liquidity. While fully invested positions were common, Tisch was willing to preserve or reallocate capital when opportunities were limited, effectively allowing internal capital to remain in its most productive form rather than forcing deployment.</w:t>
      </w:r>
    </w:p>
    <w:p w14:paraId="02867BE9" w14:textId="77777777" w:rsidR="00111C26" w:rsidRPr="00111C26" w:rsidRDefault="00111C26" w:rsidP="000228FC">
      <w:pPr>
        <w:jc w:val="both"/>
        <w:rPr>
          <w:sz w:val="20"/>
          <w:szCs w:val="20"/>
        </w:rPr>
      </w:pPr>
    </w:p>
    <w:p w14:paraId="7C4C4CF8" w14:textId="77777777" w:rsidR="00111C26" w:rsidRPr="00111C26" w:rsidRDefault="00111C26" w:rsidP="000228FC">
      <w:pPr>
        <w:jc w:val="both"/>
        <w:rPr>
          <w:sz w:val="20"/>
          <w:szCs w:val="20"/>
        </w:rPr>
      </w:pPr>
      <w:r w:rsidRPr="00111C26">
        <w:rPr>
          <w:sz w:val="20"/>
          <w:szCs w:val="20"/>
        </w:rPr>
        <w:t>His allocation strategy ultimately reflected a dual objective:</w:t>
      </w:r>
    </w:p>
    <w:p w14:paraId="1631B033" w14:textId="77777777" w:rsidR="00111C26" w:rsidRPr="00111C26" w:rsidRDefault="00111C26" w:rsidP="000228FC">
      <w:pPr>
        <w:jc w:val="both"/>
        <w:rPr>
          <w:sz w:val="20"/>
          <w:szCs w:val="20"/>
        </w:rPr>
      </w:pPr>
    </w:p>
    <w:p w14:paraId="0B414084" w14:textId="77777777" w:rsidR="00111C26" w:rsidRPr="000228FC" w:rsidRDefault="00111C26" w:rsidP="00723CA0">
      <w:pPr>
        <w:pStyle w:val="ListParagraph"/>
        <w:numPr>
          <w:ilvl w:val="0"/>
          <w:numId w:val="12"/>
        </w:numPr>
        <w:tabs>
          <w:tab w:val="left" w:pos="426"/>
        </w:tabs>
        <w:ind w:hanging="720"/>
        <w:jc w:val="both"/>
        <w:rPr>
          <w:sz w:val="20"/>
          <w:szCs w:val="20"/>
        </w:rPr>
      </w:pPr>
      <w:r w:rsidRPr="000228FC">
        <w:rPr>
          <w:sz w:val="20"/>
          <w:szCs w:val="20"/>
        </w:rPr>
        <w:t>Capital preservation through defensive, cash-generating industries</w:t>
      </w:r>
    </w:p>
    <w:p w14:paraId="0B640957" w14:textId="77777777" w:rsidR="00111C26" w:rsidRDefault="00111C26" w:rsidP="00723CA0">
      <w:pPr>
        <w:tabs>
          <w:tab w:val="left" w:pos="426"/>
        </w:tabs>
        <w:ind w:hanging="720"/>
        <w:jc w:val="both"/>
        <w:rPr>
          <w:sz w:val="20"/>
          <w:szCs w:val="20"/>
        </w:rPr>
      </w:pPr>
    </w:p>
    <w:p w14:paraId="6154ACF7" w14:textId="69A8CA41" w:rsidR="00111C26" w:rsidRPr="000228FC" w:rsidRDefault="00111C26" w:rsidP="00723CA0">
      <w:pPr>
        <w:pStyle w:val="ListParagraph"/>
        <w:numPr>
          <w:ilvl w:val="0"/>
          <w:numId w:val="12"/>
        </w:numPr>
        <w:tabs>
          <w:tab w:val="left" w:pos="426"/>
        </w:tabs>
        <w:ind w:hanging="720"/>
        <w:jc w:val="both"/>
        <w:rPr>
          <w:sz w:val="20"/>
          <w:szCs w:val="20"/>
        </w:rPr>
      </w:pPr>
      <w:r w:rsidRPr="000228FC">
        <w:rPr>
          <w:sz w:val="20"/>
          <w:szCs w:val="20"/>
        </w:rPr>
        <w:t>Long-term compounding through opportunistic, undervalued or cyclical assets</w:t>
      </w:r>
    </w:p>
    <w:p w14:paraId="087C7599" w14:textId="77777777" w:rsidR="00111C26" w:rsidRPr="00111C26" w:rsidRDefault="00111C26" w:rsidP="000228FC">
      <w:pPr>
        <w:jc w:val="both"/>
        <w:rPr>
          <w:sz w:val="20"/>
          <w:szCs w:val="20"/>
        </w:rPr>
      </w:pPr>
    </w:p>
    <w:p w14:paraId="7B73195F" w14:textId="29B81758" w:rsidR="003617D3" w:rsidRDefault="00111C26" w:rsidP="000228FC">
      <w:pPr>
        <w:jc w:val="both"/>
        <w:rPr>
          <w:sz w:val="20"/>
          <w:szCs w:val="20"/>
        </w:rPr>
      </w:pPr>
      <w:r w:rsidRPr="00111C26">
        <w:rPr>
          <w:sz w:val="20"/>
          <w:szCs w:val="20"/>
        </w:rPr>
        <w:t>This balance allowed his conglomerate model to function as a self-reinforcing system, where steady cash flows funded opportunistic investments, and diversified exposure reduced the risk of permanent capital impairment.</w:t>
      </w:r>
    </w:p>
    <w:p w14:paraId="10267B01" w14:textId="77777777" w:rsidR="00111C26" w:rsidRPr="003617D3" w:rsidRDefault="00111C26" w:rsidP="00111C26">
      <w:pPr>
        <w:rPr>
          <w:b/>
          <w:bCs/>
          <w:sz w:val="24"/>
          <w:szCs w:val="24"/>
        </w:rPr>
      </w:pPr>
    </w:p>
    <w:p w14:paraId="5E5364AC" w14:textId="77777777" w:rsidR="003617D3" w:rsidRDefault="003617D3" w:rsidP="003617D3">
      <w:pPr>
        <w:rPr>
          <w:b/>
          <w:bCs/>
          <w:sz w:val="24"/>
          <w:szCs w:val="24"/>
        </w:rPr>
      </w:pPr>
      <w:r w:rsidRPr="003617D3">
        <w:rPr>
          <w:b/>
          <w:bCs/>
          <w:sz w:val="24"/>
          <w:szCs w:val="24"/>
        </w:rPr>
        <w:t>5.5 Stock Selection Methodology</w:t>
      </w:r>
    </w:p>
    <w:p w14:paraId="763748DD" w14:textId="77777777" w:rsidR="003617D3" w:rsidRDefault="003617D3" w:rsidP="003617D3">
      <w:pPr>
        <w:rPr>
          <w:b/>
          <w:bCs/>
          <w:sz w:val="24"/>
          <w:szCs w:val="24"/>
        </w:rPr>
      </w:pPr>
    </w:p>
    <w:p w14:paraId="5CFD73F0" w14:textId="3E51EEC1" w:rsidR="00111C26" w:rsidRPr="00111C26" w:rsidRDefault="000228FC" w:rsidP="000228FC">
      <w:pPr>
        <w:jc w:val="both"/>
        <w:rPr>
          <w:sz w:val="20"/>
          <w:szCs w:val="20"/>
        </w:rPr>
      </w:pPr>
      <w:r>
        <w:rPr>
          <w:sz w:val="20"/>
          <w:szCs w:val="20"/>
        </w:rPr>
        <w:t>Tisch</w:t>
      </w:r>
      <w:r w:rsidR="00111C26" w:rsidRPr="00111C26">
        <w:rPr>
          <w:sz w:val="20"/>
          <w:szCs w:val="20"/>
        </w:rPr>
        <w:t>’s stock selection methodology was rooted in an asset-based and control-oriented form of value investing, where the primary objective was not to predict earnings growth but to identify situations where the market price significantly misrepresented underlying tangible value. His focus consistently leaned toward businesses where intrinsic worth was anchored in real, observable assets rather than in market expectations or speculative future projections.</w:t>
      </w:r>
    </w:p>
    <w:p w14:paraId="0255B8ED" w14:textId="77777777" w:rsidR="00111C26" w:rsidRPr="00111C26" w:rsidRDefault="00111C26" w:rsidP="000228FC">
      <w:pPr>
        <w:jc w:val="both"/>
        <w:rPr>
          <w:sz w:val="20"/>
          <w:szCs w:val="20"/>
        </w:rPr>
      </w:pPr>
    </w:p>
    <w:p w14:paraId="2DA3FD71" w14:textId="77777777" w:rsidR="00111C26" w:rsidRPr="00111C26" w:rsidRDefault="00111C26" w:rsidP="000228FC">
      <w:pPr>
        <w:jc w:val="both"/>
        <w:rPr>
          <w:sz w:val="20"/>
          <w:szCs w:val="20"/>
        </w:rPr>
      </w:pPr>
      <w:r w:rsidRPr="00111C26">
        <w:rPr>
          <w:sz w:val="20"/>
          <w:szCs w:val="20"/>
        </w:rPr>
        <w:t>A central feature of his approach was the preference for companies with undervalued tangible asset bases, particularly those that were either overlooked or misinterpreted by the market. In many cases, he deliberately targeted businesses where the operating model masked the real economic value of the underlying assets. This was especially evident in situations like Loews Theaters, where the core operating business appeared modest, but the real estate holdings beneath it represented far greater economic potential. Rather than treating the cinema operations as the primary source of value, he recognized that the physical locations themselves could be redeveloped into higher-value uses such as residential or hospitality properties.</w:t>
      </w:r>
    </w:p>
    <w:p w14:paraId="073EAB61" w14:textId="77777777" w:rsidR="00111C26" w:rsidRPr="00111C26" w:rsidRDefault="00111C26" w:rsidP="000228FC">
      <w:pPr>
        <w:jc w:val="both"/>
        <w:rPr>
          <w:sz w:val="20"/>
          <w:szCs w:val="20"/>
        </w:rPr>
      </w:pPr>
    </w:p>
    <w:p w14:paraId="0A414BC2" w14:textId="77777777" w:rsidR="00111C26" w:rsidRPr="00111C26" w:rsidRDefault="00111C26" w:rsidP="000228FC">
      <w:pPr>
        <w:jc w:val="both"/>
        <w:rPr>
          <w:sz w:val="20"/>
          <w:szCs w:val="20"/>
        </w:rPr>
      </w:pPr>
      <w:r w:rsidRPr="00111C26">
        <w:rPr>
          <w:sz w:val="20"/>
          <w:szCs w:val="20"/>
        </w:rPr>
        <w:t>In a similar manner, his involvement with insurance-related businesses such as CNA Financial reflected a focus on embedded value within financial structures. In these cases, the attractiveness of the investment was not solely based on underwriting results, but on the stability and long-term productivity of insurance float and the conservative nature of the underlying investment portfolios. He viewed such businesses as hybrid structures that combined operating earnings with substantial hidden capital value.</w:t>
      </w:r>
    </w:p>
    <w:p w14:paraId="060408B4" w14:textId="77777777" w:rsidR="00111C26" w:rsidRPr="00111C26" w:rsidRDefault="00111C26" w:rsidP="000228FC">
      <w:pPr>
        <w:jc w:val="both"/>
        <w:rPr>
          <w:sz w:val="20"/>
          <w:szCs w:val="20"/>
        </w:rPr>
      </w:pPr>
    </w:p>
    <w:p w14:paraId="63CE8FD8" w14:textId="77777777" w:rsidR="00111C26" w:rsidRPr="00111C26" w:rsidRDefault="00111C26" w:rsidP="000228FC">
      <w:pPr>
        <w:jc w:val="both"/>
        <w:rPr>
          <w:sz w:val="20"/>
          <w:szCs w:val="20"/>
        </w:rPr>
      </w:pPr>
      <w:r w:rsidRPr="00111C26">
        <w:rPr>
          <w:sz w:val="20"/>
          <w:szCs w:val="20"/>
        </w:rPr>
        <w:lastRenderedPageBreak/>
        <w:t>Tisch consistently looked for hidden or underutilized value in overlooked industries, often stepping into sectors that were unpopular, cyclical, or structurally complex. Rather than avoiding complexity, he saw it as an opportunity, reasoning that inefficiencies and mispricing were more likely to exist where fewer investors were willing or able to analyze the underlying economics in depth. This made industries such as real estate-heavy businesses, mature consumer sectors, and financially structured companies particularly attractive to him.</w:t>
      </w:r>
    </w:p>
    <w:p w14:paraId="067142FD" w14:textId="77777777" w:rsidR="00111C26" w:rsidRPr="00111C26" w:rsidRDefault="00111C26" w:rsidP="000228FC">
      <w:pPr>
        <w:jc w:val="both"/>
        <w:rPr>
          <w:sz w:val="20"/>
          <w:szCs w:val="20"/>
        </w:rPr>
      </w:pPr>
    </w:p>
    <w:p w14:paraId="42239E81" w14:textId="77777777" w:rsidR="00111C26" w:rsidRPr="00111C26" w:rsidRDefault="00111C26" w:rsidP="000228FC">
      <w:pPr>
        <w:jc w:val="both"/>
        <w:rPr>
          <w:sz w:val="20"/>
          <w:szCs w:val="20"/>
        </w:rPr>
      </w:pPr>
      <w:r w:rsidRPr="00111C26">
        <w:rPr>
          <w:sz w:val="20"/>
          <w:szCs w:val="20"/>
        </w:rPr>
        <w:t>A defining characteristic of his methodology was the belief that value investing did not end at the point of purchase. Instead, he treated stock selection as the beginning of a value creation process through active ownership and transformation. Once a position was acquired, he frequently sought to improve its economic output through restructuring, cost reduction, asset redeployment, or strategic repositioning. This meant that investment success was often driven not only by market re-rating, but also by internal operational improvements initiated after acquisition.</w:t>
      </w:r>
    </w:p>
    <w:p w14:paraId="6B849659" w14:textId="77777777" w:rsidR="00111C26" w:rsidRPr="00111C26" w:rsidRDefault="00111C26" w:rsidP="000228FC">
      <w:pPr>
        <w:jc w:val="both"/>
        <w:rPr>
          <w:sz w:val="20"/>
          <w:szCs w:val="20"/>
        </w:rPr>
      </w:pPr>
    </w:p>
    <w:p w14:paraId="5888CC37" w14:textId="77777777" w:rsidR="00111C26" w:rsidRPr="00111C26" w:rsidRDefault="00111C26" w:rsidP="000228FC">
      <w:pPr>
        <w:jc w:val="both"/>
        <w:rPr>
          <w:sz w:val="20"/>
          <w:szCs w:val="20"/>
        </w:rPr>
      </w:pPr>
      <w:r w:rsidRPr="00111C26">
        <w:rPr>
          <w:sz w:val="20"/>
          <w:szCs w:val="20"/>
        </w:rPr>
        <w:t>Underlying all of this was a strict requirement for margin of safety in asset value, meaning that investments needed to have a clear and defensible downside floor based on tangible assets. This reduced reliance on forecasting and allowed him to focus on measurable, verifiable components of value rather than uncertain future scenarios.</w:t>
      </w:r>
    </w:p>
    <w:p w14:paraId="130F4BCD" w14:textId="77777777" w:rsidR="00111C26" w:rsidRPr="00111C26" w:rsidRDefault="00111C26" w:rsidP="000228FC">
      <w:pPr>
        <w:jc w:val="both"/>
        <w:rPr>
          <w:sz w:val="20"/>
          <w:szCs w:val="20"/>
        </w:rPr>
      </w:pPr>
    </w:p>
    <w:p w14:paraId="3BD19D54" w14:textId="4CDBA793" w:rsidR="003617D3" w:rsidRDefault="00111C26" w:rsidP="000228FC">
      <w:pPr>
        <w:jc w:val="both"/>
        <w:rPr>
          <w:sz w:val="20"/>
          <w:szCs w:val="20"/>
        </w:rPr>
      </w:pPr>
      <w:r w:rsidRPr="00111C26">
        <w:rPr>
          <w:sz w:val="20"/>
          <w:szCs w:val="20"/>
        </w:rPr>
        <w:t>In essence, Tisch’s stock selection methodology can be understood as a disciplined process of identifying mispriced real assets, acquiring them at a discount to intrinsic worth, and then actively unlocking their value through patient, structured, and operationally engaged ownership.</w:t>
      </w:r>
    </w:p>
    <w:p w14:paraId="6358BC81" w14:textId="77777777" w:rsidR="00111C26" w:rsidRPr="003617D3" w:rsidRDefault="00111C26" w:rsidP="00111C26">
      <w:pPr>
        <w:rPr>
          <w:b/>
          <w:bCs/>
          <w:sz w:val="24"/>
          <w:szCs w:val="24"/>
        </w:rPr>
      </w:pPr>
    </w:p>
    <w:p w14:paraId="4049F778" w14:textId="77777777" w:rsidR="003617D3" w:rsidRDefault="003617D3" w:rsidP="003617D3">
      <w:pPr>
        <w:rPr>
          <w:b/>
          <w:bCs/>
          <w:sz w:val="24"/>
          <w:szCs w:val="24"/>
        </w:rPr>
      </w:pPr>
      <w:r w:rsidRPr="003617D3">
        <w:rPr>
          <w:b/>
          <w:bCs/>
          <w:sz w:val="24"/>
          <w:szCs w:val="24"/>
        </w:rPr>
        <w:t>5.6 Valuation Methodology</w:t>
      </w:r>
    </w:p>
    <w:p w14:paraId="42A0E76F" w14:textId="77777777" w:rsidR="003617D3" w:rsidRDefault="003617D3" w:rsidP="003617D3">
      <w:pPr>
        <w:rPr>
          <w:b/>
          <w:bCs/>
          <w:sz w:val="24"/>
          <w:szCs w:val="24"/>
        </w:rPr>
      </w:pPr>
    </w:p>
    <w:p w14:paraId="34219FD3" w14:textId="26F1277C" w:rsidR="00111C26" w:rsidRPr="00111C26" w:rsidRDefault="000228FC" w:rsidP="000228FC">
      <w:pPr>
        <w:jc w:val="both"/>
        <w:rPr>
          <w:sz w:val="20"/>
          <w:szCs w:val="20"/>
        </w:rPr>
      </w:pPr>
      <w:r>
        <w:rPr>
          <w:sz w:val="20"/>
          <w:szCs w:val="20"/>
        </w:rPr>
        <w:t>Tisch</w:t>
      </w:r>
      <w:r w:rsidR="00111C26" w:rsidRPr="00111C26">
        <w:rPr>
          <w:sz w:val="20"/>
          <w:szCs w:val="20"/>
        </w:rPr>
        <w:t>’s valuation methodology was fundamentally asset-based, conservative, and grounded in observable economic reality, with a consistent emphasis on identifying discrepancies between market price and intrinsic value derived from tangible assets and durable cash flow generation.</w:t>
      </w:r>
    </w:p>
    <w:p w14:paraId="08FD27F0" w14:textId="77777777" w:rsidR="00111C26" w:rsidRPr="00111C26" w:rsidRDefault="00111C26" w:rsidP="000228FC">
      <w:pPr>
        <w:jc w:val="both"/>
        <w:rPr>
          <w:sz w:val="20"/>
          <w:szCs w:val="20"/>
        </w:rPr>
      </w:pPr>
    </w:p>
    <w:p w14:paraId="72F1E432" w14:textId="77777777" w:rsidR="00111C26" w:rsidRPr="00111C26" w:rsidRDefault="00111C26" w:rsidP="000228FC">
      <w:pPr>
        <w:jc w:val="both"/>
        <w:rPr>
          <w:sz w:val="20"/>
          <w:szCs w:val="20"/>
        </w:rPr>
      </w:pPr>
      <w:r w:rsidRPr="00111C26">
        <w:rPr>
          <w:sz w:val="20"/>
          <w:szCs w:val="20"/>
        </w:rPr>
        <w:t>At the center of his approach was a strict reliance on asset-based valuation, where the starting point for any analysis was not projected earnings or market multiples, but the real economic value of what a business owned. This included physical assets such as real estate, plant and equipment, insurance reserves, and established franchise value. Tisch believed that these components provided a more reliable foundation for valuation than forward-looking assumptions, which he viewed as inherently uncertain and often overly optimistic.</w:t>
      </w:r>
    </w:p>
    <w:p w14:paraId="44CC5357" w14:textId="77777777" w:rsidR="00111C26" w:rsidRPr="00111C26" w:rsidRDefault="00111C26" w:rsidP="000228FC">
      <w:pPr>
        <w:jc w:val="both"/>
        <w:rPr>
          <w:sz w:val="20"/>
          <w:szCs w:val="20"/>
        </w:rPr>
      </w:pPr>
    </w:p>
    <w:p w14:paraId="6DA61023" w14:textId="77777777" w:rsidR="00111C26" w:rsidRPr="00111C26" w:rsidRDefault="00111C26" w:rsidP="000228FC">
      <w:pPr>
        <w:jc w:val="both"/>
        <w:rPr>
          <w:sz w:val="20"/>
          <w:szCs w:val="20"/>
        </w:rPr>
      </w:pPr>
      <w:r w:rsidRPr="00111C26">
        <w:rPr>
          <w:sz w:val="20"/>
          <w:szCs w:val="20"/>
        </w:rPr>
        <w:t>A key element of his methodology was the identification of hidden or underappreciated value within existing business structures. He frequently analyzed companies where the reported earnings power understated the true economic worth of the underlying assets. In such cases, he would look beyond the operating business and focus on what could be realized through alternative use, restructuring, or liquidation value.</w:t>
      </w:r>
    </w:p>
    <w:p w14:paraId="16C5FF43" w14:textId="77777777" w:rsidR="00111C26" w:rsidRPr="00111C26" w:rsidRDefault="00111C26" w:rsidP="000228FC">
      <w:pPr>
        <w:jc w:val="both"/>
        <w:rPr>
          <w:sz w:val="20"/>
          <w:szCs w:val="20"/>
        </w:rPr>
      </w:pPr>
    </w:p>
    <w:p w14:paraId="44DE5A39" w14:textId="77777777" w:rsidR="00111C26" w:rsidRPr="00111C26" w:rsidRDefault="00111C26" w:rsidP="000228FC">
      <w:pPr>
        <w:jc w:val="both"/>
        <w:rPr>
          <w:sz w:val="20"/>
          <w:szCs w:val="20"/>
        </w:rPr>
      </w:pPr>
      <w:r w:rsidRPr="00111C26">
        <w:rPr>
          <w:sz w:val="20"/>
          <w:szCs w:val="20"/>
        </w:rPr>
        <w:t>A classic illustration of this philosophy was his approach to Loews Theaters. Rather than valuing the company based on its cinema revenues or attendance trends, Tisch evaluated it based on the prime urban real estate locations owned by the business. He recognized that these properties could be redeveloped into higher-value uses, such as residential housing, hotels, or commercial developments. This approach effectively shifted valuation from an operating-business framework to a highest-and-best-use asset framework, where intrinsic value was determined by what the assets could become rather than what they were currently used for.</w:t>
      </w:r>
    </w:p>
    <w:p w14:paraId="21380EFB" w14:textId="77777777" w:rsidR="00111C26" w:rsidRPr="00111C26" w:rsidRDefault="00111C26" w:rsidP="000228FC">
      <w:pPr>
        <w:jc w:val="both"/>
        <w:rPr>
          <w:sz w:val="20"/>
          <w:szCs w:val="20"/>
        </w:rPr>
      </w:pPr>
    </w:p>
    <w:p w14:paraId="7EA37797" w14:textId="77777777" w:rsidR="00111C26" w:rsidRPr="00111C26" w:rsidRDefault="00111C26" w:rsidP="000228FC">
      <w:pPr>
        <w:jc w:val="both"/>
        <w:rPr>
          <w:sz w:val="20"/>
          <w:szCs w:val="20"/>
        </w:rPr>
      </w:pPr>
      <w:r w:rsidRPr="00111C26">
        <w:rPr>
          <w:sz w:val="20"/>
          <w:szCs w:val="20"/>
        </w:rPr>
        <w:t>Tisch also applied a similar lens to financial institutions such as insurance businesses, where valuation depended not only on current profitability but also on the quality and stability of underlying capital pools, including float and investment portfolios. In these cases, he assessed value through a combination of conservative earnings estimates and the long-term earning power of invested assets.</w:t>
      </w:r>
    </w:p>
    <w:p w14:paraId="602FD5D6" w14:textId="77777777" w:rsidR="00111C26" w:rsidRPr="00111C26" w:rsidRDefault="00111C26" w:rsidP="000228FC">
      <w:pPr>
        <w:jc w:val="both"/>
        <w:rPr>
          <w:sz w:val="20"/>
          <w:szCs w:val="20"/>
        </w:rPr>
      </w:pPr>
    </w:p>
    <w:p w14:paraId="262B67DB" w14:textId="77777777" w:rsidR="00111C26" w:rsidRPr="00111C26" w:rsidRDefault="00111C26" w:rsidP="000228FC">
      <w:pPr>
        <w:jc w:val="both"/>
        <w:rPr>
          <w:sz w:val="20"/>
          <w:szCs w:val="20"/>
        </w:rPr>
      </w:pPr>
      <w:r w:rsidRPr="00111C26">
        <w:rPr>
          <w:sz w:val="20"/>
          <w:szCs w:val="20"/>
        </w:rPr>
        <w:lastRenderedPageBreak/>
        <w:t>Across all investments, he maintained a strong preference for tangible asset backing as a margin-of-safety mechanism. This meant that even in cases where earnings were volatile or temporarily depressed, investments could still be justified if the underlying asset value provided sufficient downside protection. This reduced reliance on forecasting and reinforced his belief that valuation should prioritize what is knowable and measurable.</w:t>
      </w:r>
    </w:p>
    <w:p w14:paraId="6A3C12B9" w14:textId="77777777" w:rsidR="00111C26" w:rsidRPr="00111C26" w:rsidRDefault="00111C26" w:rsidP="000228FC">
      <w:pPr>
        <w:jc w:val="both"/>
        <w:rPr>
          <w:sz w:val="20"/>
          <w:szCs w:val="20"/>
        </w:rPr>
      </w:pPr>
    </w:p>
    <w:p w14:paraId="1DA73F11" w14:textId="77777777" w:rsidR="00111C26" w:rsidRPr="00111C26" w:rsidRDefault="00111C26" w:rsidP="000228FC">
      <w:pPr>
        <w:jc w:val="both"/>
        <w:rPr>
          <w:sz w:val="20"/>
          <w:szCs w:val="20"/>
        </w:rPr>
      </w:pPr>
      <w:r w:rsidRPr="00111C26">
        <w:rPr>
          <w:sz w:val="20"/>
          <w:szCs w:val="20"/>
        </w:rPr>
        <w:t>Importantly, Tisch consistently rejected valuation frameworks that depended heavily on speculative growth assumptions or long-term projections. He believed that such models introduced excessive uncertainty and often failed to account for cyclical downturns, competitive shifts, or execution risk. Instead, he grounded valuation in a combination of asset value and sustainable cash flow generation, with an emphasis on conservative assumptions.</w:t>
      </w:r>
    </w:p>
    <w:p w14:paraId="7BF9A641" w14:textId="77777777" w:rsidR="00111C26" w:rsidRPr="003617D3" w:rsidRDefault="00111C26" w:rsidP="00111C26">
      <w:pPr>
        <w:rPr>
          <w:b/>
          <w:bCs/>
          <w:sz w:val="24"/>
          <w:szCs w:val="24"/>
        </w:rPr>
      </w:pPr>
    </w:p>
    <w:p w14:paraId="61216AFD" w14:textId="70A7A064" w:rsidR="003617D3" w:rsidRDefault="003617D3" w:rsidP="003617D3">
      <w:pPr>
        <w:rPr>
          <w:b/>
          <w:bCs/>
          <w:sz w:val="24"/>
          <w:szCs w:val="24"/>
        </w:rPr>
      </w:pPr>
      <w:r w:rsidRPr="003617D3">
        <w:rPr>
          <w:b/>
          <w:bCs/>
          <w:sz w:val="24"/>
          <w:szCs w:val="24"/>
        </w:rPr>
        <w:t>5.7 Selling Criteria</w:t>
      </w:r>
    </w:p>
    <w:p w14:paraId="51055C7F" w14:textId="77777777" w:rsidR="003617D3" w:rsidRDefault="003617D3" w:rsidP="003617D3">
      <w:pPr>
        <w:rPr>
          <w:b/>
          <w:bCs/>
          <w:sz w:val="24"/>
          <w:szCs w:val="24"/>
        </w:rPr>
      </w:pPr>
    </w:p>
    <w:p w14:paraId="08266E5C" w14:textId="53FF82EF" w:rsidR="009C6F7B" w:rsidRPr="009C6F7B" w:rsidRDefault="000228FC" w:rsidP="000228FC">
      <w:pPr>
        <w:jc w:val="both"/>
        <w:rPr>
          <w:sz w:val="20"/>
          <w:szCs w:val="20"/>
        </w:rPr>
      </w:pPr>
      <w:r>
        <w:rPr>
          <w:sz w:val="20"/>
          <w:szCs w:val="20"/>
        </w:rPr>
        <w:t>Tisch</w:t>
      </w:r>
      <w:r w:rsidR="009C6F7B" w:rsidRPr="009C6F7B">
        <w:rPr>
          <w:sz w:val="20"/>
          <w:szCs w:val="20"/>
        </w:rPr>
        <w:t xml:space="preserve"> approached selling as a disciplined capital allocation decision, not an emotional reaction to price movements. In his framework, selling was not simply the end of an investment, but a necessary continuation of value optimization within a broader portfolio of assets managed through Loews Corporation.</w:t>
      </w:r>
    </w:p>
    <w:p w14:paraId="45647898" w14:textId="77777777" w:rsidR="009C6F7B" w:rsidRPr="009C6F7B" w:rsidRDefault="009C6F7B" w:rsidP="000228FC">
      <w:pPr>
        <w:jc w:val="both"/>
        <w:rPr>
          <w:sz w:val="20"/>
          <w:szCs w:val="20"/>
        </w:rPr>
      </w:pPr>
    </w:p>
    <w:p w14:paraId="3A732966" w14:textId="77777777" w:rsidR="009C6F7B" w:rsidRPr="009C6F7B" w:rsidRDefault="009C6F7B" w:rsidP="000228FC">
      <w:pPr>
        <w:jc w:val="both"/>
        <w:rPr>
          <w:sz w:val="20"/>
          <w:szCs w:val="20"/>
        </w:rPr>
      </w:pPr>
      <w:r w:rsidRPr="009C6F7B">
        <w:rPr>
          <w:sz w:val="20"/>
          <w:szCs w:val="20"/>
        </w:rPr>
        <w:t>A defining principle of his selling discipline was the idea that an investment should be exited when market value converges with or exceeds intrinsic value, particularly when there was limited remaining margin of safety. Once the market fully recognized the underlying worth of an asset, the asymmetry that justified ownership diminished, making capital redeployment more attractive than continued holding.</w:t>
      </w:r>
    </w:p>
    <w:p w14:paraId="6F080126" w14:textId="77777777" w:rsidR="009C6F7B" w:rsidRPr="009C6F7B" w:rsidRDefault="009C6F7B" w:rsidP="000228FC">
      <w:pPr>
        <w:jc w:val="both"/>
        <w:rPr>
          <w:sz w:val="20"/>
          <w:szCs w:val="20"/>
        </w:rPr>
      </w:pPr>
    </w:p>
    <w:p w14:paraId="2120F981" w14:textId="77777777" w:rsidR="009C6F7B" w:rsidRPr="009C6F7B" w:rsidRDefault="009C6F7B" w:rsidP="000228FC">
      <w:pPr>
        <w:jc w:val="both"/>
        <w:rPr>
          <w:sz w:val="20"/>
          <w:szCs w:val="20"/>
        </w:rPr>
      </w:pPr>
      <w:r w:rsidRPr="009C6F7B">
        <w:rPr>
          <w:sz w:val="20"/>
          <w:szCs w:val="20"/>
        </w:rPr>
        <w:t>In many cases, Tisch’s “selling” process was not a conventional disposal of securities but a structural transformation or redeployment of assets. The clearest example of this approach was his treatment of Loews Theaters. When he determined that the real estate value of theater properties exceeded their value as operating cinemas, he effectively exited the original business model by converting or redeveloping those assets into higher-value uses such as residential apartments and hotels. In this sense, selling was replaced by reclassification and repurposing of capital toward its highest economic utility.</w:t>
      </w:r>
    </w:p>
    <w:p w14:paraId="09109685" w14:textId="77777777" w:rsidR="009C6F7B" w:rsidRPr="009C6F7B" w:rsidRDefault="009C6F7B" w:rsidP="000228FC">
      <w:pPr>
        <w:jc w:val="both"/>
        <w:rPr>
          <w:sz w:val="20"/>
          <w:szCs w:val="20"/>
        </w:rPr>
      </w:pPr>
    </w:p>
    <w:p w14:paraId="5C6B18D3" w14:textId="77777777" w:rsidR="009C6F7B" w:rsidRPr="009C6F7B" w:rsidRDefault="009C6F7B" w:rsidP="000228FC">
      <w:pPr>
        <w:jc w:val="both"/>
        <w:rPr>
          <w:sz w:val="20"/>
          <w:szCs w:val="20"/>
        </w:rPr>
      </w:pPr>
      <w:r w:rsidRPr="009C6F7B">
        <w:rPr>
          <w:sz w:val="20"/>
          <w:szCs w:val="20"/>
        </w:rPr>
        <w:t>Tisch also applied selling discipline when an asset’s long-term strategic role within the conglomerate diminished. If a business no longer contributed meaningfully to overall returns, or if better opportunities emerged elsewhere within the corporate structure, he would not hesitate to divest or restructure the holding. This ensured that capital remained dynamically allocated to its most productive use over time.</w:t>
      </w:r>
    </w:p>
    <w:p w14:paraId="13A42C73" w14:textId="77777777" w:rsidR="009C6F7B" w:rsidRPr="009C6F7B" w:rsidRDefault="009C6F7B" w:rsidP="000228FC">
      <w:pPr>
        <w:jc w:val="both"/>
        <w:rPr>
          <w:sz w:val="20"/>
          <w:szCs w:val="20"/>
        </w:rPr>
      </w:pPr>
    </w:p>
    <w:p w14:paraId="1C49EA6E" w14:textId="77777777" w:rsidR="009C6F7B" w:rsidRPr="009C6F7B" w:rsidRDefault="009C6F7B" w:rsidP="000228FC">
      <w:pPr>
        <w:jc w:val="both"/>
        <w:rPr>
          <w:sz w:val="20"/>
          <w:szCs w:val="20"/>
        </w:rPr>
      </w:pPr>
      <w:r w:rsidRPr="009C6F7B">
        <w:rPr>
          <w:sz w:val="20"/>
          <w:szCs w:val="20"/>
        </w:rPr>
        <w:t>Another important element of his selling philosophy was the belief that capital should never remain static once its value-creation cycle had been completed. He viewed capital as something that must be continuously recycled—extracted from mature or fully valued assets and redeployed into new undervalued or higher-return opportunities. This recycling process was central to the long-term compounding ability of his conglomerate model.</w:t>
      </w:r>
    </w:p>
    <w:p w14:paraId="5AB34FB5" w14:textId="77777777" w:rsidR="009C6F7B" w:rsidRPr="009C6F7B" w:rsidRDefault="009C6F7B" w:rsidP="000228FC">
      <w:pPr>
        <w:jc w:val="both"/>
        <w:rPr>
          <w:sz w:val="20"/>
          <w:szCs w:val="20"/>
        </w:rPr>
      </w:pPr>
    </w:p>
    <w:p w14:paraId="2C05B31D" w14:textId="77777777" w:rsidR="009C6F7B" w:rsidRPr="009C6F7B" w:rsidRDefault="009C6F7B" w:rsidP="000228FC">
      <w:pPr>
        <w:jc w:val="both"/>
        <w:rPr>
          <w:sz w:val="20"/>
          <w:szCs w:val="20"/>
        </w:rPr>
      </w:pPr>
      <w:r w:rsidRPr="009C6F7B">
        <w:rPr>
          <w:sz w:val="20"/>
          <w:szCs w:val="20"/>
        </w:rPr>
        <w:t>Equally important was his emphasis on discipline over attachment. Tisch believed that investors often underperform not because they fail to identify good investments, but because they fail to exit them at the appropriate time. Emotional attachment to successful or familiar assets, in his view, could prevent rational decision-making and reduce long-term returns.</w:t>
      </w:r>
    </w:p>
    <w:p w14:paraId="3FBCA548" w14:textId="77777777" w:rsidR="009C6F7B" w:rsidRDefault="009C6F7B" w:rsidP="009C6F7B">
      <w:pPr>
        <w:rPr>
          <w:b/>
          <w:bCs/>
          <w:sz w:val="24"/>
          <w:szCs w:val="24"/>
        </w:rPr>
      </w:pPr>
    </w:p>
    <w:p w14:paraId="1CA497BC" w14:textId="40C27023" w:rsidR="0065485B" w:rsidRPr="00135786" w:rsidRDefault="003617D3" w:rsidP="0065485B">
      <w:pPr>
        <w:rPr>
          <w:b/>
          <w:bCs/>
          <w:sz w:val="24"/>
          <w:szCs w:val="24"/>
        </w:rPr>
      </w:pPr>
      <w:r>
        <w:rPr>
          <w:b/>
          <w:bCs/>
          <w:sz w:val="24"/>
          <w:szCs w:val="24"/>
        </w:rPr>
        <w:t xml:space="preserve">6. </w:t>
      </w:r>
      <w:r w:rsidR="0065485B" w:rsidRPr="00135786">
        <w:rPr>
          <w:b/>
          <w:bCs/>
          <w:sz w:val="24"/>
          <w:szCs w:val="24"/>
        </w:rPr>
        <w:t xml:space="preserve">Investment </w:t>
      </w:r>
      <w:r w:rsidR="0065485B">
        <w:rPr>
          <w:b/>
          <w:bCs/>
          <w:sz w:val="24"/>
          <w:szCs w:val="24"/>
        </w:rPr>
        <w:t>Mistakes</w:t>
      </w:r>
    </w:p>
    <w:p w14:paraId="4435E035" w14:textId="6B9A61BE" w:rsidR="0065485B" w:rsidRPr="009F2EAB" w:rsidRDefault="0065485B" w:rsidP="000C08D2">
      <w:pPr>
        <w:rPr>
          <w:sz w:val="20"/>
          <w:szCs w:val="20"/>
        </w:rPr>
      </w:pPr>
    </w:p>
    <w:p w14:paraId="3F89652E" w14:textId="483CEFB9" w:rsidR="009C6F7B" w:rsidRDefault="000228FC" w:rsidP="009C6F7B">
      <w:pPr>
        <w:jc w:val="both"/>
        <w:rPr>
          <w:sz w:val="20"/>
          <w:szCs w:val="20"/>
          <w:lang w:val="en-US"/>
        </w:rPr>
      </w:pPr>
      <w:r>
        <w:rPr>
          <w:sz w:val="20"/>
          <w:szCs w:val="20"/>
          <w:lang w:val="en-US"/>
        </w:rPr>
        <w:t>Tisch</w:t>
      </w:r>
      <w:r w:rsidR="009C6F7B" w:rsidRPr="009C6F7B">
        <w:rPr>
          <w:sz w:val="20"/>
          <w:szCs w:val="20"/>
          <w:lang w:val="en-US"/>
        </w:rPr>
        <w:t xml:space="preserve">’s career is widely associated with disciplined value investing and successful conglomerate building through Loews Corporation, but it also includes </w:t>
      </w:r>
      <w:proofErr w:type="gramStart"/>
      <w:r w:rsidR="009C6F7B" w:rsidRPr="009C6F7B">
        <w:rPr>
          <w:sz w:val="20"/>
          <w:szCs w:val="20"/>
          <w:lang w:val="en-US"/>
        </w:rPr>
        <w:t>a number of</w:t>
      </w:r>
      <w:proofErr w:type="gramEnd"/>
      <w:r w:rsidR="009C6F7B" w:rsidRPr="009C6F7B">
        <w:rPr>
          <w:sz w:val="20"/>
          <w:szCs w:val="20"/>
          <w:lang w:val="en-US"/>
        </w:rPr>
        <w:t xml:space="preserve"> important investment missteps that highlight the risks of macro-driven positioning and deviation from core value principles.</w:t>
      </w:r>
    </w:p>
    <w:p w14:paraId="1F4F63E3" w14:textId="77777777" w:rsidR="009C6F7B" w:rsidRPr="009C6F7B" w:rsidRDefault="009C6F7B" w:rsidP="000228FC">
      <w:pPr>
        <w:jc w:val="both"/>
        <w:rPr>
          <w:sz w:val="20"/>
          <w:szCs w:val="20"/>
          <w:lang w:val="en-US"/>
        </w:rPr>
      </w:pPr>
    </w:p>
    <w:p w14:paraId="14FB5F98" w14:textId="77777777" w:rsidR="009C6F7B" w:rsidRDefault="009C6F7B" w:rsidP="009C6F7B">
      <w:pPr>
        <w:jc w:val="both"/>
        <w:rPr>
          <w:sz w:val="20"/>
          <w:szCs w:val="20"/>
          <w:lang w:val="en-US"/>
        </w:rPr>
      </w:pPr>
      <w:r w:rsidRPr="009C6F7B">
        <w:rPr>
          <w:sz w:val="20"/>
          <w:szCs w:val="20"/>
          <w:lang w:val="en-US"/>
        </w:rPr>
        <w:t xml:space="preserve">One of his most significant errors occurred in the late 1990s, when Loews adopted a large-scale bearish stance against equity markets during a prolonged bull cycle. In this period, Tisch and his team took substantial short positions against the broader market, including bets against the S&amp;P 500 and selected </w:t>
      </w:r>
      <w:r w:rsidRPr="009C6F7B">
        <w:rPr>
          <w:sz w:val="20"/>
          <w:szCs w:val="20"/>
          <w:lang w:val="en-US"/>
        </w:rPr>
        <w:lastRenderedPageBreak/>
        <w:t>individual equities. The underlying thesis was that equity valuations had become excessive and that a correction was imminent.</w:t>
      </w:r>
    </w:p>
    <w:p w14:paraId="721A2D37" w14:textId="77777777" w:rsidR="009C6F7B" w:rsidRPr="009C6F7B" w:rsidRDefault="009C6F7B" w:rsidP="000228FC">
      <w:pPr>
        <w:jc w:val="both"/>
        <w:rPr>
          <w:sz w:val="20"/>
          <w:szCs w:val="20"/>
          <w:lang w:val="en-US"/>
        </w:rPr>
      </w:pPr>
    </w:p>
    <w:p w14:paraId="0A8F0172" w14:textId="77777777" w:rsidR="009C6F7B" w:rsidRDefault="009C6F7B" w:rsidP="009C6F7B">
      <w:pPr>
        <w:jc w:val="both"/>
        <w:rPr>
          <w:sz w:val="20"/>
          <w:szCs w:val="20"/>
          <w:lang w:val="en-US"/>
        </w:rPr>
      </w:pPr>
      <w:r w:rsidRPr="009C6F7B">
        <w:rPr>
          <w:sz w:val="20"/>
          <w:szCs w:val="20"/>
          <w:lang w:val="en-US"/>
        </w:rPr>
        <w:t>However, the timing of these positions proved highly unfavorable. Rather than correcting, markets continued to rise sharply during the late stages of the 1990s bull market. This led to substantial mark-to-market losses for Loews. In 1997 alone, the losses attributed to these short positions were approximately $918 million. The pressure continued into 1998, with additional losses of roughly $534 million in the first quarter and $134 million in the second quarter. Although there was partial recovery later in 1998, including gains of about $368 million in the third quarter, the overall outcome of the strategy resulted in an estimated net loss of around $1.2 billion.</w:t>
      </w:r>
    </w:p>
    <w:p w14:paraId="1EF6A31E" w14:textId="77777777" w:rsidR="009C6F7B" w:rsidRPr="009C6F7B" w:rsidRDefault="009C6F7B" w:rsidP="000228FC">
      <w:pPr>
        <w:jc w:val="both"/>
        <w:rPr>
          <w:sz w:val="20"/>
          <w:szCs w:val="20"/>
          <w:lang w:val="en-US"/>
        </w:rPr>
      </w:pPr>
    </w:p>
    <w:p w14:paraId="2B3720DF" w14:textId="77777777" w:rsidR="009C6F7B" w:rsidRDefault="009C6F7B" w:rsidP="009C6F7B">
      <w:pPr>
        <w:jc w:val="both"/>
        <w:rPr>
          <w:sz w:val="20"/>
          <w:szCs w:val="20"/>
          <w:lang w:val="en-US"/>
        </w:rPr>
      </w:pPr>
      <w:r w:rsidRPr="009C6F7B">
        <w:rPr>
          <w:sz w:val="20"/>
          <w:szCs w:val="20"/>
          <w:lang w:val="en-US"/>
        </w:rPr>
        <w:t>This episode became a defining example of the risks associated with market timing and macro forecasting, even for experienced and fundamentally disciplined investors. It demonstrated that even when valuation concerns are intellectually justified, the timing of market corrections can be highly uncertain, and sustained trends can override short-term valuation logic for extended periods.</w:t>
      </w:r>
    </w:p>
    <w:p w14:paraId="47773AC2" w14:textId="77777777" w:rsidR="009C6F7B" w:rsidRPr="009C6F7B" w:rsidRDefault="009C6F7B" w:rsidP="000228FC">
      <w:pPr>
        <w:jc w:val="both"/>
        <w:rPr>
          <w:sz w:val="20"/>
          <w:szCs w:val="20"/>
          <w:lang w:val="en-US"/>
        </w:rPr>
      </w:pPr>
    </w:p>
    <w:p w14:paraId="7CF4D629" w14:textId="77777777" w:rsidR="009C6F7B" w:rsidRDefault="009C6F7B" w:rsidP="009C6F7B">
      <w:pPr>
        <w:jc w:val="both"/>
        <w:rPr>
          <w:sz w:val="20"/>
          <w:szCs w:val="20"/>
          <w:lang w:val="en-US"/>
        </w:rPr>
      </w:pPr>
      <w:r w:rsidRPr="009C6F7B">
        <w:rPr>
          <w:sz w:val="20"/>
          <w:szCs w:val="20"/>
          <w:lang w:val="en-US"/>
        </w:rPr>
        <w:t>Another important lesson from this period was the danger of deviating from core value investing principles. While Tisch’s broader philosophy emphasized asset-based valuation, operational control, and long-term ownership, the shorting strategy represented a more speculative macroeconomic bet, exposing the firm to risks outside its traditional competence.</w:t>
      </w:r>
    </w:p>
    <w:p w14:paraId="5C3C2D70" w14:textId="77777777" w:rsidR="009C6F7B" w:rsidRPr="009C6F7B" w:rsidRDefault="009C6F7B" w:rsidP="000228FC">
      <w:pPr>
        <w:jc w:val="both"/>
        <w:rPr>
          <w:sz w:val="20"/>
          <w:szCs w:val="20"/>
          <w:lang w:val="en-US"/>
        </w:rPr>
      </w:pPr>
    </w:p>
    <w:p w14:paraId="57C8EA37" w14:textId="77777777" w:rsidR="009C6F7B" w:rsidRDefault="009C6F7B" w:rsidP="009C6F7B">
      <w:pPr>
        <w:jc w:val="both"/>
        <w:rPr>
          <w:sz w:val="20"/>
          <w:szCs w:val="20"/>
          <w:lang w:val="en-US"/>
        </w:rPr>
      </w:pPr>
      <w:r w:rsidRPr="009C6F7B">
        <w:rPr>
          <w:sz w:val="20"/>
          <w:szCs w:val="20"/>
          <w:lang w:val="en-US"/>
        </w:rPr>
        <w:t>In response to these losses, Tisch eventually reduced and scaled back exposure to broad market short positions, refocusing the organization on its core strength: long-term value creation through ownership of real businesses and assets. This adjustment reflected a return to the principles that had historically defined his success—discipline, patience, and a focus on intrinsic value rather than macroeconomic prediction.</w:t>
      </w:r>
    </w:p>
    <w:p w14:paraId="5C2D7123" w14:textId="77777777" w:rsidR="00130275" w:rsidRPr="009F2EAB" w:rsidRDefault="00130275" w:rsidP="00130275">
      <w:pPr>
        <w:rPr>
          <w:sz w:val="20"/>
          <w:szCs w:val="20"/>
        </w:rPr>
      </w:pPr>
    </w:p>
    <w:p w14:paraId="565A397C" w14:textId="50367F64" w:rsidR="00130275" w:rsidRPr="00292CBE" w:rsidRDefault="003617D3"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0289975B" w14:textId="5351ABB7" w:rsidR="009474AA" w:rsidRPr="009474AA" w:rsidRDefault="009474AA" w:rsidP="00723CA0">
      <w:pPr>
        <w:numPr>
          <w:ilvl w:val="0"/>
          <w:numId w:val="3"/>
        </w:numPr>
        <w:tabs>
          <w:tab w:val="clear" w:pos="720"/>
          <w:tab w:val="num" w:pos="360"/>
        </w:tabs>
        <w:ind w:left="360"/>
        <w:rPr>
          <w:sz w:val="20"/>
          <w:szCs w:val="20"/>
          <w:lang w:val="en-US"/>
        </w:rPr>
      </w:pPr>
      <w:r w:rsidRPr="009474AA">
        <w:rPr>
          <w:b/>
          <w:bCs/>
          <w:sz w:val="20"/>
          <w:szCs w:val="20"/>
          <w:lang w:val="en-US"/>
        </w:rPr>
        <w:t>“I find business very relaxing. I look forward every day to going to the office.”</w:t>
      </w:r>
      <w:r>
        <w:rPr>
          <w:sz w:val="20"/>
          <w:szCs w:val="20"/>
          <w:lang w:val="en-US"/>
        </w:rPr>
        <w:t xml:space="preserve"> </w:t>
      </w:r>
      <w:r w:rsidRPr="009474AA">
        <w:rPr>
          <w:sz w:val="20"/>
          <w:szCs w:val="20"/>
          <w:lang w:val="en-US"/>
        </w:rPr>
        <w:t xml:space="preserve">— </w:t>
      </w:r>
      <w:r w:rsidRPr="009474AA">
        <w:rPr>
          <w:i/>
          <w:iCs/>
          <w:sz w:val="20"/>
          <w:szCs w:val="20"/>
          <w:lang w:val="en-US"/>
        </w:rPr>
        <w:t>Barbara Rudolph, “All in the Family Fortune,” TIME, September 22, 1986</w:t>
      </w:r>
      <w:r>
        <w:rPr>
          <w:sz w:val="20"/>
          <w:szCs w:val="20"/>
          <w:lang w:val="en-US"/>
        </w:rPr>
        <w:t xml:space="preserve">, </w:t>
      </w:r>
      <w:hyperlink r:id="rId7" w:history="1">
        <w:r w:rsidRPr="009474AA">
          <w:rPr>
            <w:rStyle w:val="Hyperlink"/>
            <w:sz w:val="20"/>
            <w:szCs w:val="20"/>
            <w:lang w:val="en-US"/>
          </w:rPr>
          <w:t>https://time.com/archive/6707178/all-in-the-family-fortune/</w:t>
        </w:r>
      </w:hyperlink>
      <w:r>
        <w:rPr>
          <w:sz w:val="20"/>
          <w:szCs w:val="20"/>
          <w:lang w:val="en-US"/>
        </w:rPr>
        <w:br/>
      </w:r>
    </w:p>
    <w:p w14:paraId="73803D4C" w14:textId="0B76D9C5" w:rsidR="009474AA" w:rsidRPr="009474AA" w:rsidRDefault="009474AA" w:rsidP="00723CA0">
      <w:pPr>
        <w:numPr>
          <w:ilvl w:val="0"/>
          <w:numId w:val="3"/>
        </w:numPr>
        <w:tabs>
          <w:tab w:val="clear" w:pos="720"/>
          <w:tab w:val="num" w:pos="360"/>
        </w:tabs>
        <w:ind w:left="360"/>
        <w:rPr>
          <w:sz w:val="20"/>
          <w:szCs w:val="20"/>
          <w:lang w:val="en-US"/>
        </w:rPr>
      </w:pPr>
      <w:r w:rsidRPr="009474AA">
        <w:rPr>
          <w:b/>
          <w:bCs/>
          <w:sz w:val="20"/>
          <w:szCs w:val="20"/>
          <w:lang w:val="en-US"/>
        </w:rPr>
        <w:t>“We have never had an argument. There’s no reason to show temper. I don’t get mad.”</w:t>
      </w:r>
      <w:r>
        <w:rPr>
          <w:sz w:val="20"/>
          <w:szCs w:val="20"/>
          <w:lang w:val="en-US"/>
        </w:rPr>
        <w:t xml:space="preserve"> </w:t>
      </w:r>
      <w:r w:rsidRPr="009474AA">
        <w:rPr>
          <w:sz w:val="20"/>
          <w:szCs w:val="20"/>
          <w:lang w:val="en-US"/>
        </w:rPr>
        <w:t xml:space="preserve">— </w:t>
      </w:r>
      <w:r w:rsidRPr="009474AA">
        <w:rPr>
          <w:i/>
          <w:iCs/>
          <w:sz w:val="20"/>
          <w:szCs w:val="20"/>
          <w:lang w:val="en-US"/>
        </w:rPr>
        <w:t>Barbara Rudolph, “All in the Family Fortune,” TIME, September 22, 1986</w:t>
      </w:r>
      <w:r>
        <w:rPr>
          <w:sz w:val="20"/>
          <w:szCs w:val="20"/>
          <w:lang w:val="en-US"/>
        </w:rPr>
        <w:t xml:space="preserve">, </w:t>
      </w:r>
      <w:hyperlink r:id="rId8" w:history="1">
        <w:r w:rsidRPr="009474AA">
          <w:rPr>
            <w:rStyle w:val="Hyperlink"/>
            <w:sz w:val="20"/>
            <w:szCs w:val="20"/>
            <w:lang w:val="en-US"/>
          </w:rPr>
          <w:t>https://time.com/archive/6707178/all-in-the-family-fortune/</w:t>
        </w:r>
      </w:hyperlink>
      <w:r>
        <w:rPr>
          <w:sz w:val="20"/>
          <w:szCs w:val="20"/>
        </w:rPr>
        <w:br/>
      </w:r>
    </w:p>
    <w:p w14:paraId="19BC7224" w14:textId="26E88D62" w:rsidR="009474AA" w:rsidRPr="009474AA" w:rsidRDefault="009474AA" w:rsidP="00723CA0">
      <w:pPr>
        <w:numPr>
          <w:ilvl w:val="0"/>
          <w:numId w:val="3"/>
        </w:numPr>
        <w:tabs>
          <w:tab w:val="clear" w:pos="720"/>
          <w:tab w:val="num" w:pos="360"/>
        </w:tabs>
        <w:ind w:left="360"/>
        <w:rPr>
          <w:sz w:val="20"/>
          <w:szCs w:val="20"/>
          <w:lang w:val="en-US"/>
        </w:rPr>
      </w:pPr>
      <w:r w:rsidRPr="009474AA">
        <w:rPr>
          <w:b/>
          <w:bCs/>
          <w:sz w:val="20"/>
          <w:szCs w:val="20"/>
          <w:lang w:val="en-US"/>
        </w:rPr>
        <w:t>“The empire was built by buying good businesses at even better prices.”</w:t>
      </w:r>
      <w:r>
        <w:rPr>
          <w:sz w:val="20"/>
          <w:szCs w:val="20"/>
          <w:lang w:val="en-US"/>
        </w:rPr>
        <w:t xml:space="preserve"> </w:t>
      </w:r>
      <w:r w:rsidRPr="009474AA">
        <w:rPr>
          <w:sz w:val="20"/>
          <w:szCs w:val="20"/>
          <w:lang w:val="en-US"/>
        </w:rPr>
        <w:t xml:space="preserve">— </w:t>
      </w:r>
      <w:r w:rsidRPr="009474AA">
        <w:rPr>
          <w:i/>
          <w:iCs/>
          <w:sz w:val="20"/>
          <w:szCs w:val="20"/>
          <w:lang w:val="en-US"/>
        </w:rPr>
        <w:t>Barbara Rudolph, “All in the Family Fortune,” TIME, September 22, 1986</w:t>
      </w:r>
      <w:r>
        <w:rPr>
          <w:sz w:val="20"/>
          <w:szCs w:val="20"/>
          <w:lang w:val="en-US"/>
        </w:rPr>
        <w:t xml:space="preserve">, </w:t>
      </w:r>
      <w:hyperlink r:id="rId9" w:history="1">
        <w:r w:rsidRPr="009474AA">
          <w:rPr>
            <w:rStyle w:val="Hyperlink"/>
            <w:sz w:val="20"/>
            <w:szCs w:val="20"/>
            <w:lang w:val="en-US"/>
          </w:rPr>
          <w:t>https://time.com/archive/6707178/all-in-the-family-fortune/</w:t>
        </w:r>
      </w:hyperlink>
      <w:r>
        <w:rPr>
          <w:sz w:val="20"/>
          <w:szCs w:val="20"/>
        </w:rPr>
        <w:br/>
      </w:r>
    </w:p>
    <w:p w14:paraId="6D739E46" w14:textId="0B49E511" w:rsidR="009474AA" w:rsidRPr="009474AA" w:rsidRDefault="009474AA" w:rsidP="00723CA0">
      <w:pPr>
        <w:numPr>
          <w:ilvl w:val="0"/>
          <w:numId w:val="3"/>
        </w:numPr>
        <w:tabs>
          <w:tab w:val="clear" w:pos="720"/>
          <w:tab w:val="num" w:pos="360"/>
        </w:tabs>
        <w:ind w:left="360"/>
        <w:rPr>
          <w:sz w:val="20"/>
          <w:szCs w:val="20"/>
          <w:lang w:val="en-US"/>
        </w:rPr>
      </w:pPr>
      <w:r w:rsidRPr="009474AA">
        <w:rPr>
          <w:b/>
          <w:bCs/>
          <w:sz w:val="20"/>
          <w:szCs w:val="20"/>
          <w:lang w:val="en-US"/>
        </w:rPr>
        <w:t>“He had an uncanny ability to spot and acquire hugely profitable enterprises.”</w:t>
      </w:r>
      <w:r>
        <w:rPr>
          <w:sz w:val="20"/>
          <w:szCs w:val="20"/>
          <w:lang w:val="en-US"/>
        </w:rPr>
        <w:t xml:space="preserve"> </w:t>
      </w:r>
      <w:r w:rsidRPr="009474AA">
        <w:rPr>
          <w:sz w:val="20"/>
          <w:szCs w:val="20"/>
          <w:lang w:val="en-US"/>
        </w:rPr>
        <w:t xml:space="preserve">— </w:t>
      </w:r>
      <w:r w:rsidRPr="009474AA">
        <w:rPr>
          <w:i/>
          <w:iCs/>
          <w:sz w:val="20"/>
          <w:szCs w:val="20"/>
          <w:lang w:val="en-US"/>
        </w:rPr>
        <w:t>Randall Pinkston, quoted in “Dreamer Behind A 'Born-In-Brooklyn' Empire,” Wharton Magazine, Anniversary Issue</w:t>
      </w:r>
      <w:r>
        <w:rPr>
          <w:sz w:val="20"/>
          <w:szCs w:val="20"/>
          <w:lang w:val="en-US"/>
        </w:rPr>
        <w:t xml:space="preserve">, </w:t>
      </w:r>
      <w:hyperlink r:id="rId10" w:history="1">
        <w:r w:rsidRPr="009474AA">
          <w:rPr>
            <w:rStyle w:val="Hyperlink"/>
            <w:sz w:val="20"/>
            <w:szCs w:val="20"/>
            <w:lang w:val="en-US"/>
          </w:rPr>
          <w:t>https://magazine.wharton.upenn.edu/issues/anniversary-issue/dreamer-behind-a-born-in-brooklyn-empire-laurence-a-tisch-wg-43/</w:t>
        </w:r>
      </w:hyperlink>
      <w:r>
        <w:rPr>
          <w:sz w:val="20"/>
          <w:szCs w:val="20"/>
        </w:rPr>
        <w:br/>
      </w:r>
    </w:p>
    <w:p w14:paraId="078BE369" w14:textId="7C446420" w:rsidR="009474AA" w:rsidRPr="000228FC" w:rsidRDefault="009474AA" w:rsidP="00723CA0">
      <w:pPr>
        <w:numPr>
          <w:ilvl w:val="0"/>
          <w:numId w:val="3"/>
        </w:numPr>
        <w:tabs>
          <w:tab w:val="clear" w:pos="720"/>
          <w:tab w:val="num" w:pos="360"/>
        </w:tabs>
        <w:ind w:left="360"/>
        <w:rPr>
          <w:sz w:val="20"/>
          <w:szCs w:val="20"/>
          <w:lang w:val="en-US"/>
        </w:rPr>
      </w:pPr>
      <w:r w:rsidRPr="009474AA">
        <w:rPr>
          <w:b/>
          <w:bCs/>
          <w:sz w:val="20"/>
          <w:szCs w:val="20"/>
          <w:lang w:val="en-US"/>
        </w:rPr>
        <w:t>“He was the leader, the spark plug, the dreamer who would make the dream true.”</w:t>
      </w:r>
      <w:r>
        <w:rPr>
          <w:sz w:val="20"/>
          <w:szCs w:val="20"/>
          <w:lang w:val="en-US"/>
        </w:rPr>
        <w:t xml:space="preserve"> </w:t>
      </w:r>
      <w:r w:rsidRPr="009474AA">
        <w:rPr>
          <w:sz w:val="20"/>
          <w:szCs w:val="20"/>
          <w:lang w:val="en-US"/>
        </w:rPr>
        <w:t xml:space="preserve">— </w:t>
      </w:r>
      <w:r w:rsidRPr="009474AA">
        <w:rPr>
          <w:i/>
          <w:iCs/>
          <w:sz w:val="20"/>
          <w:szCs w:val="20"/>
          <w:lang w:val="en-US"/>
        </w:rPr>
        <w:t>Martin Lipton, quoted in “Dreamer Behind A 'Born-In-Brooklyn' Empire,” Wharton Magazine, Anniversary Issue</w:t>
      </w:r>
      <w:r w:rsidRPr="009474AA">
        <w:rPr>
          <w:sz w:val="20"/>
          <w:szCs w:val="20"/>
          <w:lang w:val="en-US"/>
        </w:rPr>
        <w:br/>
      </w:r>
      <w:hyperlink r:id="rId11" w:history="1">
        <w:r w:rsidRPr="009474AA">
          <w:rPr>
            <w:rStyle w:val="Hyperlink"/>
            <w:sz w:val="20"/>
            <w:szCs w:val="20"/>
            <w:lang w:val="en-US"/>
          </w:rPr>
          <w:t>https://magazine.wharton.upenn.edu/issues/anniversary-issue/dreamer-behind-a-born-in-brooklyn-empire-laurence-a-tisch-wg-43/</w:t>
        </w:r>
      </w:hyperlink>
    </w:p>
    <w:p w14:paraId="0CAFB9DC" w14:textId="77777777" w:rsidR="004526E1" w:rsidRPr="000228FC" w:rsidRDefault="004526E1" w:rsidP="00723CA0">
      <w:pPr>
        <w:ind w:left="360" w:hanging="360"/>
        <w:rPr>
          <w:sz w:val="20"/>
          <w:szCs w:val="20"/>
          <w:lang w:val="en-US"/>
        </w:rPr>
      </w:pPr>
    </w:p>
    <w:p w14:paraId="2C0784E0" w14:textId="3759D791" w:rsidR="004526E1" w:rsidRPr="000228FC" w:rsidRDefault="004526E1" w:rsidP="00723CA0">
      <w:pPr>
        <w:numPr>
          <w:ilvl w:val="0"/>
          <w:numId w:val="3"/>
        </w:numPr>
        <w:tabs>
          <w:tab w:val="clear" w:pos="720"/>
          <w:tab w:val="num" w:pos="360"/>
        </w:tabs>
        <w:ind w:left="360"/>
        <w:rPr>
          <w:sz w:val="20"/>
          <w:szCs w:val="20"/>
          <w:lang w:val="en-US"/>
        </w:rPr>
      </w:pPr>
      <w:r w:rsidRPr="000228FC">
        <w:rPr>
          <w:b/>
          <w:bCs/>
          <w:sz w:val="20"/>
          <w:szCs w:val="20"/>
        </w:rPr>
        <w:t xml:space="preserve">“Cost discipline is the key to survival.” </w:t>
      </w:r>
      <w:r w:rsidRPr="004526E1">
        <w:rPr>
          <w:sz w:val="20"/>
          <w:szCs w:val="20"/>
        </w:rPr>
        <w:t xml:space="preserve">— </w:t>
      </w:r>
      <w:r w:rsidRPr="004526E1">
        <w:rPr>
          <w:i/>
          <w:iCs/>
          <w:sz w:val="20"/>
          <w:szCs w:val="20"/>
        </w:rPr>
        <w:t>Harvard Business School Leadership Profile</w:t>
      </w:r>
      <w:r w:rsidRPr="004526E1">
        <w:rPr>
          <w:sz w:val="20"/>
          <w:szCs w:val="20"/>
        </w:rPr>
        <w:t xml:space="preserve"> </w:t>
      </w:r>
      <w:hyperlink r:id="rId12" w:history="1">
        <w:r w:rsidRPr="004526E1">
          <w:rPr>
            <w:rStyle w:val="Hyperlink"/>
            <w:sz w:val="20"/>
            <w:szCs w:val="20"/>
          </w:rPr>
          <w:t>https://www.hbs.edu/leadership/Pages/details.aspx?profile=ltisch</w:t>
        </w:r>
      </w:hyperlink>
    </w:p>
    <w:p w14:paraId="562E6F48" w14:textId="77777777" w:rsidR="004526E1" w:rsidRPr="000228FC" w:rsidRDefault="004526E1" w:rsidP="00723CA0">
      <w:pPr>
        <w:ind w:left="360" w:hanging="360"/>
        <w:rPr>
          <w:sz w:val="20"/>
          <w:szCs w:val="20"/>
          <w:lang w:val="en-US"/>
        </w:rPr>
      </w:pPr>
    </w:p>
    <w:p w14:paraId="224651DA" w14:textId="73FD4434" w:rsidR="004526E1" w:rsidRPr="000228FC" w:rsidRDefault="004526E1" w:rsidP="00723CA0">
      <w:pPr>
        <w:numPr>
          <w:ilvl w:val="0"/>
          <w:numId w:val="3"/>
        </w:numPr>
        <w:tabs>
          <w:tab w:val="clear" w:pos="720"/>
          <w:tab w:val="num" w:pos="360"/>
        </w:tabs>
        <w:ind w:left="360"/>
        <w:rPr>
          <w:sz w:val="20"/>
          <w:szCs w:val="20"/>
          <w:lang w:val="en-US"/>
        </w:rPr>
      </w:pPr>
      <w:r w:rsidRPr="000228FC">
        <w:rPr>
          <w:b/>
          <w:bCs/>
          <w:sz w:val="20"/>
          <w:szCs w:val="20"/>
        </w:rPr>
        <w:lastRenderedPageBreak/>
        <w:t>“Real estate is the hidden value in theaters.”</w:t>
      </w:r>
      <w:r w:rsidRPr="004526E1">
        <w:rPr>
          <w:sz w:val="20"/>
          <w:szCs w:val="20"/>
        </w:rPr>
        <w:t xml:space="preserve"> — </w:t>
      </w:r>
      <w:r w:rsidRPr="004526E1">
        <w:rPr>
          <w:i/>
          <w:iCs/>
          <w:sz w:val="20"/>
          <w:szCs w:val="20"/>
        </w:rPr>
        <w:t>Encyclopedia.com</w:t>
      </w:r>
      <w:r w:rsidRPr="004526E1">
        <w:rPr>
          <w:sz w:val="20"/>
          <w:szCs w:val="20"/>
        </w:rPr>
        <w:t xml:space="preserve"> </w:t>
      </w:r>
      <w:hyperlink r:id="rId13" w:history="1">
        <w:r w:rsidRPr="004526E1">
          <w:rPr>
            <w:rStyle w:val="Hyperlink"/>
            <w:sz w:val="20"/>
            <w:szCs w:val="20"/>
          </w:rPr>
          <w:t>https://www.encyclopedia.com/people/social-sciences-and-law/business-leaders/laurence-tisch</w:t>
        </w:r>
      </w:hyperlink>
    </w:p>
    <w:p w14:paraId="4C3ACCE9" w14:textId="77777777" w:rsidR="004526E1" w:rsidRPr="000228FC" w:rsidRDefault="004526E1" w:rsidP="00723CA0">
      <w:pPr>
        <w:ind w:left="360" w:hanging="360"/>
        <w:rPr>
          <w:sz w:val="20"/>
          <w:szCs w:val="20"/>
          <w:lang w:val="en-US"/>
        </w:rPr>
      </w:pPr>
    </w:p>
    <w:p w14:paraId="29C8EE8B" w14:textId="1E08A1FB" w:rsidR="004526E1" w:rsidRPr="000228FC" w:rsidRDefault="004526E1" w:rsidP="00723CA0">
      <w:pPr>
        <w:numPr>
          <w:ilvl w:val="0"/>
          <w:numId w:val="3"/>
        </w:numPr>
        <w:tabs>
          <w:tab w:val="clear" w:pos="720"/>
          <w:tab w:val="num" w:pos="360"/>
        </w:tabs>
        <w:ind w:left="360"/>
        <w:rPr>
          <w:sz w:val="20"/>
          <w:szCs w:val="20"/>
          <w:lang w:val="en-US"/>
        </w:rPr>
      </w:pPr>
      <w:r w:rsidRPr="000228FC">
        <w:rPr>
          <w:b/>
          <w:bCs/>
          <w:sz w:val="20"/>
          <w:szCs w:val="20"/>
        </w:rPr>
        <w:t xml:space="preserve">“We believed in cash flow, not glamour.” </w:t>
      </w:r>
      <w:r w:rsidRPr="004526E1">
        <w:rPr>
          <w:sz w:val="20"/>
          <w:szCs w:val="20"/>
        </w:rPr>
        <w:t xml:space="preserve">— </w:t>
      </w:r>
      <w:r w:rsidRPr="004526E1">
        <w:rPr>
          <w:i/>
          <w:iCs/>
          <w:sz w:val="20"/>
          <w:szCs w:val="20"/>
        </w:rPr>
        <w:t>Harvard Business School Leadership Profile</w:t>
      </w:r>
      <w:r w:rsidRPr="004526E1">
        <w:rPr>
          <w:sz w:val="20"/>
          <w:szCs w:val="20"/>
        </w:rPr>
        <w:t xml:space="preserve"> </w:t>
      </w:r>
      <w:hyperlink r:id="rId14" w:history="1">
        <w:r w:rsidRPr="004526E1">
          <w:rPr>
            <w:rStyle w:val="Hyperlink"/>
            <w:sz w:val="20"/>
            <w:szCs w:val="20"/>
          </w:rPr>
          <w:t>https://www.hbs.edu/leadership/Pages/details.aspx?profile=ltisch</w:t>
        </w:r>
      </w:hyperlink>
    </w:p>
    <w:p w14:paraId="43EF39CD" w14:textId="77777777" w:rsidR="004526E1" w:rsidRPr="000228FC" w:rsidRDefault="004526E1" w:rsidP="00723CA0">
      <w:pPr>
        <w:ind w:left="360" w:hanging="360"/>
        <w:rPr>
          <w:sz w:val="20"/>
          <w:szCs w:val="20"/>
          <w:lang w:val="en-US"/>
        </w:rPr>
      </w:pPr>
    </w:p>
    <w:p w14:paraId="13B7D69A" w14:textId="1B205F28" w:rsidR="004526E1" w:rsidRPr="009474AA" w:rsidRDefault="004526E1" w:rsidP="00723CA0">
      <w:pPr>
        <w:numPr>
          <w:ilvl w:val="0"/>
          <w:numId w:val="3"/>
        </w:numPr>
        <w:tabs>
          <w:tab w:val="clear" w:pos="720"/>
          <w:tab w:val="num" w:pos="360"/>
        </w:tabs>
        <w:ind w:left="360"/>
        <w:rPr>
          <w:sz w:val="20"/>
          <w:szCs w:val="20"/>
          <w:lang w:val="en-US"/>
        </w:rPr>
      </w:pPr>
      <w:r w:rsidRPr="000228FC">
        <w:rPr>
          <w:b/>
          <w:bCs/>
          <w:sz w:val="20"/>
          <w:szCs w:val="20"/>
        </w:rPr>
        <w:t>“Business is about discipline and patience.”</w:t>
      </w:r>
      <w:r w:rsidRPr="004526E1">
        <w:rPr>
          <w:sz w:val="20"/>
          <w:szCs w:val="20"/>
        </w:rPr>
        <w:t xml:space="preserve"> — </w:t>
      </w:r>
      <w:r w:rsidRPr="004526E1">
        <w:rPr>
          <w:i/>
          <w:iCs/>
          <w:sz w:val="20"/>
          <w:szCs w:val="20"/>
        </w:rPr>
        <w:t>Harvard Business School Leadership Profile</w:t>
      </w:r>
      <w:r w:rsidRPr="004526E1">
        <w:rPr>
          <w:sz w:val="20"/>
          <w:szCs w:val="20"/>
        </w:rPr>
        <w:t xml:space="preserve"> </w:t>
      </w:r>
      <w:hyperlink r:id="rId15" w:history="1">
        <w:r w:rsidRPr="004526E1">
          <w:rPr>
            <w:rStyle w:val="Hyperlink"/>
            <w:sz w:val="20"/>
            <w:szCs w:val="20"/>
          </w:rPr>
          <w:t>https://www.hbs.edu/leadership/Pages/details.aspx?profile=ltisch</w:t>
        </w:r>
      </w:hyperlink>
    </w:p>
    <w:p w14:paraId="057981D7" w14:textId="77777777" w:rsidR="00705110" w:rsidRPr="009F2EAB" w:rsidRDefault="00705110" w:rsidP="00130275">
      <w:pPr>
        <w:rPr>
          <w:sz w:val="20"/>
          <w:szCs w:val="20"/>
        </w:rPr>
      </w:pPr>
    </w:p>
    <w:p w14:paraId="7C9C3D4E" w14:textId="59242FD7" w:rsidR="00130275" w:rsidRPr="00292CBE" w:rsidRDefault="003617D3"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1E1DC16E" w:rsidR="00130275" w:rsidRPr="009474AA" w:rsidRDefault="003617D3" w:rsidP="00130275">
      <w:pPr>
        <w:rPr>
          <w:b/>
          <w:bCs/>
          <w:sz w:val="24"/>
          <w:szCs w:val="24"/>
        </w:rPr>
      </w:pPr>
      <w:r>
        <w:rPr>
          <w:b/>
          <w:bCs/>
          <w:sz w:val="24"/>
          <w:szCs w:val="24"/>
        </w:rPr>
        <w:t xml:space="preserve">8.1 </w:t>
      </w:r>
      <w:r w:rsidR="00130275" w:rsidRPr="00284D06">
        <w:rPr>
          <w:b/>
          <w:bCs/>
          <w:sz w:val="24"/>
          <w:szCs w:val="24"/>
        </w:rPr>
        <w:t xml:space="preserve">Books by </w:t>
      </w:r>
      <w:r w:rsidR="009474AA" w:rsidRPr="009474AA">
        <w:rPr>
          <w:b/>
          <w:bCs/>
          <w:sz w:val="24"/>
          <w:szCs w:val="24"/>
        </w:rPr>
        <w:t>Laurence Tisch</w:t>
      </w:r>
    </w:p>
    <w:p w14:paraId="677C9C11" w14:textId="77777777" w:rsidR="00130275" w:rsidRPr="0051101A" w:rsidRDefault="00130275" w:rsidP="00130275">
      <w:pPr>
        <w:rPr>
          <w:sz w:val="20"/>
          <w:szCs w:val="20"/>
        </w:rPr>
      </w:pPr>
    </w:p>
    <w:p w14:paraId="609D4927" w14:textId="08CBEDF3" w:rsidR="00130275" w:rsidRDefault="009474AA" w:rsidP="00130275">
      <w:pPr>
        <w:rPr>
          <w:sz w:val="20"/>
          <w:szCs w:val="20"/>
        </w:rPr>
      </w:pPr>
      <w:r>
        <w:rPr>
          <w:sz w:val="20"/>
          <w:szCs w:val="20"/>
        </w:rPr>
        <w:t xml:space="preserve">1. </w:t>
      </w:r>
      <w:r w:rsidRPr="009474AA">
        <w:rPr>
          <w:b/>
          <w:bCs/>
          <w:sz w:val="20"/>
          <w:szCs w:val="20"/>
        </w:rPr>
        <w:t>The Economics of Television News: What Is Happening and What It</w:t>
      </w:r>
      <w:r w:rsidRPr="009474AA">
        <w:rPr>
          <w:sz w:val="20"/>
          <w:szCs w:val="20"/>
        </w:rPr>
        <w:t xml:space="preserve"> </w:t>
      </w:r>
      <w:r w:rsidRPr="00F76F16">
        <w:rPr>
          <w:b/>
          <w:bCs/>
          <w:sz w:val="20"/>
          <w:szCs w:val="20"/>
        </w:rPr>
        <w:t>Means</w:t>
      </w:r>
      <w:r w:rsidRPr="009474AA">
        <w:rPr>
          <w:sz w:val="20"/>
          <w:szCs w:val="20"/>
        </w:rPr>
        <w:t xml:space="preserve"> — Published January 1, 1987 by the Gannett Center for Media Studies</w:t>
      </w:r>
    </w:p>
    <w:p w14:paraId="0F655BCA" w14:textId="77777777" w:rsidR="009474AA" w:rsidRDefault="009474AA" w:rsidP="00130275"/>
    <w:p w14:paraId="0D0C48D8" w14:textId="4CDFEECF" w:rsidR="00130275" w:rsidRPr="007C12FD" w:rsidRDefault="003617D3"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9474AA" w:rsidRPr="009474AA">
        <w:rPr>
          <w:b/>
          <w:bCs/>
          <w:sz w:val="24"/>
          <w:szCs w:val="24"/>
        </w:rPr>
        <w:t>Laurence Tisch</w:t>
      </w:r>
    </w:p>
    <w:p w14:paraId="2B533A9F" w14:textId="77777777" w:rsidR="00130275" w:rsidRDefault="00130275" w:rsidP="00130275">
      <w:pPr>
        <w:rPr>
          <w:sz w:val="20"/>
          <w:szCs w:val="20"/>
        </w:rPr>
      </w:pPr>
    </w:p>
    <w:p w14:paraId="397C3622" w14:textId="77777777" w:rsidR="009474AA" w:rsidRDefault="009474AA" w:rsidP="00130275">
      <w:pPr>
        <w:rPr>
          <w:sz w:val="20"/>
          <w:szCs w:val="20"/>
        </w:rPr>
      </w:pPr>
      <w:r w:rsidRPr="009474AA">
        <w:rPr>
          <w:sz w:val="20"/>
          <w:szCs w:val="20"/>
        </w:rPr>
        <w:t>There are no articles found written by Tisch</w:t>
      </w:r>
      <w:r>
        <w:rPr>
          <w:sz w:val="20"/>
          <w:szCs w:val="20"/>
        </w:rPr>
        <w:t>.</w:t>
      </w:r>
    </w:p>
    <w:p w14:paraId="39D865C2" w14:textId="77777777" w:rsidR="009474AA" w:rsidRDefault="009474AA" w:rsidP="00130275">
      <w:pPr>
        <w:rPr>
          <w:sz w:val="20"/>
          <w:szCs w:val="20"/>
        </w:rPr>
      </w:pPr>
    </w:p>
    <w:p w14:paraId="6C373F26" w14:textId="4BFF83B9" w:rsidR="00130275" w:rsidRPr="009474AA" w:rsidRDefault="003617D3" w:rsidP="00130275">
      <w:pPr>
        <w:rPr>
          <w:b/>
          <w:bCs/>
          <w:sz w:val="24"/>
          <w:szCs w:val="24"/>
        </w:rPr>
      </w:pPr>
      <w:r>
        <w:rPr>
          <w:b/>
          <w:bCs/>
          <w:sz w:val="24"/>
          <w:szCs w:val="24"/>
        </w:rPr>
        <w:t xml:space="preserve">8.3 </w:t>
      </w:r>
      <w:r w:rsidR="00130275" w:rsidRPr="007C12FD">
        <w:rPr>
          <w:b/>
          <w:bCs/>
          <w:sz w:val="24"/>
          <w:szCs w:val="24"/>
        </w:rPr>
        <w:t xml:space="preserve">Books about </w:t>
      </w:r>
      <w:r w:rsidR="009474AA" w:rsidRPr="009474AA">
        <w:rPr>
          <w:b/>
          <w:bCs/>
          <w:sz w:val="24"/>
          <w:szCs w:val="24"/>
        </w:rPr>
        <w:t>Laurence Tisch</w:t>
      </w:r>
    </w:p>
    <w:p w14:paraId="56A607AE" w14:textId="30A16456" w:rsidR="00CF0FB7" w:rsidRDefault="00CF0FB7" w:rsidP="008C1985">
      <w:pPr>
        <w:rPr>
          <w:sz w:val="20"/>
          <w:szCs w:val="20"/>
        </w:rPr>
      </w:pPr>
    </w:p>
    <w:p w14:paraId="7A56EFE8" w14:textId="77777777" w:rsidR="00F30891" w:rsidRDefault="00F30891" w:rsidP="00F30891">
      <w:pPr>
        <w:numPr>
          <w:ilvl w:val="0"/>
          <w:numId w:val="4"/>
        </w:numPr>
        <w:tabs>
          <w:tab w:val="clear" w:pos="720"/>
          <w:tab w:val="left" w:pos="1080"/>
          <w:tab w:val="left" w:pos="1170"/>
          <w:tab w:val="num" w:pos="1350"/>
        </w:tabs>
        <w:ind w:left="180" w:hanging="180"/>
        <w:rPr>
          <w:sz w:val="20"/>
          <w:szCs w:val="20"/>
          <w:lang w:val="en-US"/>
        </w:rPr>
      </w:pPr>
      <w:r w:rsidRPr="00F30891">
        <w:rPr>
          <w:b/>
          <w:bCs/>
          <w:sz w:val="20"/>
          <w:szCs w:val="20"/>
          <w:lang w:val="en-US"/>
        </w:rPr>
        <w:t>"The King of Cash: The Inside Story of Laurence Tisch"</w:t>
      </w:r>
      <w:r w:rsidRPr="00F30891">
        <w:rPr>
          <w:sz w:val="20"/>
          <w:szCs w:val="20"/>
          <w:lang w:val="en-US"/>
        </w:rPr>
        <w:t xml:space="preserve"> by Christopher Winans (1995)</w:t>
      </w:r>
      <w:r w:rsidRPr="00F30891">
        <w:rPr>
          <w:sz w:val="20"/>
          <w:szCs w:val="20"/>
          <w:lang w:val="en-US"/>
        </w:rPr>
        <w:br/>
      </w:r>
    </w:p>
    <w:p w14:paraId="3E662BCE" w14:textId="344FF42B" w:rsidR="00F30891" w:rsidRPr="00F30891" w:rsidRDefault="00F30891" w:rsidP="00723CA0">
      <w:pPr>
        <w:tabs>
          <w:tab w:val="left" w:pos="1080"/>
          <w:tab w:val="left" w:pos="1170"/>
          <w:tab w:val="num" w:pos="1350"/>
        </w:tabs>
        <w:rPr>
          <w:sz w:val="20"/>
          <w:szCs w:val="20"/>
          <w:lang w:val="en-US"/>
        </w:rPr>
      </w:pPr>
      <w:r w:rsidRPr="00F30891">
        <w:rPr>
          <w:sz w:val="20"/>
          <w:szCs w:val="20"/>
          <w:lang w:val="en-US"/>
        </w:rPr>
        <w:t xml:space="preserve">This biography offers a candid look at Tisch’s rise from modest beginnings to becoming chairman of CBS and co-founder of Loews Corporation. Written by a former </w:t>
      </w:r>
      <w:r w:rsidRPr="00F30891">
        <w:rPr>
          <w:i/>
          <w:iCs/>
          <w:sz w:val="20"/>
          <w:szCs w:val="20"/>
          <w:lang w:val="en-US"/>
        </w:rPr>
        <w:t>Wall Street Journal</w:t>
      </w:r>
      <w:r w:rsidRPr="00F30891">
        <w:rPr>
          <w:sz w:val="20"/>
          <w:szCs w:val="20"/>
          <w:lang w:val="en-US"/>
        </w:rPr>
        <w:t xml:space="preserve"> editor, it explores Tisch’s investment strategies, business deals, and leadership style, including his transformation of CBS and his reputation for thrift and deal-making.</w:t>
      </w:r>
      <w:r w:rsidRPr="00F30891">
        <w:rPr>
          <w:sz w:val="20"/>
          <w:szCs w:val="20"/>
          <w:lang w:val="en-US"/>
        </w:rPr>
        <w:br/>
      </w:r>
    </w:p>
    <w:p w14:paraId="0DDA35C3" w14:textId="77777777" w:rsidR="00F30891" w:rsidRPr="00F30891" w:rsidRDefault="00F30891" w:rsidP="00F30891">
      <w:pPr>
        <w:numPr>
          <w:ilvl w:val="0"/>
          <w:numId w:val="4"/>
        </w:numPr>
        <w:tabs>
          <w:tab w:val="clear" w:pos="720"/>
          <w:tab w:val="left" w:pos="1080"/>
          <w:tab w:val="left" w:pos="1170"/>
          <w:tab w:val="num" w:pos="1350"/>
        </w:tabs>
        <w:ind w:left="180" w:hanging="180"/>
        <w:rPr>
          <w:sz w:val="20"/>
          <w:szCs w:val="20"/>
        </w:rPr>
      </w:pPr>
      <w:r w:rsidRPr="00F30891">
        <w:rPr>
          <w:b/>
          <w:bCs/>
          <w:sz w:val="20"/>
          <w:szCs w:val="20"/>
          <w:lang w:val="en-US"/>
        </w:rPr>
        <w:t>"The Story of Laurence Tisch: Inside the Quiet Rise of a Billionaire Who Reshaped Media, Money, and Power"</w:t>
      </w:r>
      <w:r w:rsidRPr="00F30891">
        <w:rPr>
          <w:sz w:val="20"/>
          <w:szCs w:val="20"/>
          <w:lang w:val="en-US"/>
        </w:rPr>
        <w:t xml:space="preserve"> by Kenneth Jackson (2025)</w:t>
      </w:r>
      <w:r w:rsidRPr="00F30891">
        <w:rPr>
          <w:sz w:val="20"/>
          <w:szCs w:val="20"/>
          <w:lang w:val="en-US"/>
        </w:rPr>
        <w:br/>
      </w:r>
    </w:p>
    <w:p w14:paraId="2EA6D1EF" w14:textId="7C741F1A" w:rsidR="00783A65" w:rsidRPr="00A76027" w:rsidRDefault="00F30891" w:rsidP="00723CA0">
      <w:pPr>
        <w:tabs>
          <w:tab w:val="left" w:pos="1080"/>
          <w:tab w:val="left" w:pos="1170"/>
          <w:tab w:val="num" w:pos="1350"/>
        </w:tabs>
        <w:rPr>
          <w:sz w:val="20"/>
          <w:szCs w:val="20"/>
        </w:rPr>
      </w:pPr>
      <w:r w:rsidRPr="00F30891">
        <w:rPr>
          <w:sz w:val="20"/>
          <w:szCs w:val="20"/>
          <w:lang w:val="en-US"/>
        </w:rPr>
        <w:t>This book chronicles Tisch’s journey from Brooklyn to building a billion-dollar empire, emphasizing his understated leadership and disciplined investing. It highlights how Tisch quietly reshaped industries through patience, strategic acquisitions, and a commitment to long-term value, offering lessons in restraint and resilience for investors and entrepreneurs.</w:t>
      </w:r>
      <w:r w:rsidRPr="00F30891">
        <w:rPr>
          <w:sz w:val="20"/>
          <w:szCs w:val="20"/>
          <w:lang w:val="en-US"/>
        </w:rPr>
        <w:br/>
      </w:r>
    </w:p>
    <w:p w14:paraId="4FCBA03D" w14:textId="0C289C20" w:rsidR="003761CB" w:rsidRDefault="003617D3" w:rsidP="00130275">
      <w:pPr>
        <w:rPr>
          <w:b/>
          <w:bCs/>
          <w:sz w:val="24"/>
          <w:szCs w:val="24"/>
        </w:rPr>
      </w:pPr>
      <w:r>
        <w:rPr>
          <w:b/>
          <w:bCs/>
          <w:sz w:val="24"/>
          <w:szCs w:val="24"/>
        </w:rPr>
        <w:t xml:space="preserve">8.4 </w:t>
      </w:r>
      <w:r w:rsidR="00130275" w:rsidRPr="007C12FD">
        <w:rPr>
          <w:b/>
          <w:bCs/>
          <w:sz w:val="24"/>
          <w:szCs w:val="24"/>
        </w:rPr>
        <w:t xml:space="preserve">Articles about </w:t>
      </w:r>
      <w:r w:rsidR="00F30891" w:rsidRPr="009474AA">
        <w:rPr>
          <w:b/>
          <w:bCs/>
          <w:sz w:val="24"/>
          <w:szCs w:val="24"/>
        </w:rPr>
        <w:t>Laurence Tisch</w:t>
      </w:r>
    </w:p>
    <w:p w14:paraId="3A4FA2F1" w14:textId="77777777" w:rsidR="00F30891" w:rsidRDefault="00F30891" w:rsidP="00130275">
      <w:pPr>
        <w:rPr>
          <w:sz w:val="20"/>
          <w:szCs w:val="20"/>
        </w:rPr>
      </w:pPr>
    </w:p>
    <w:p w14:paraId="2A219F79" w14:textId="1341509C" w:rsidR="00DA139C" w:rsidRDefault="00DA139C" w:rsidP="00130275">
      <w:pPr>
        <w:rPr>
          <w:sz w:val="20"/>
          <w:szCs w:val="20"/>
        </w:rPr>
      </w:pPr>
      <w:r>
        <w:rPr>
          <w:sz w:val="20"/>
          <w:szCs w:val="20"/>
        </w:rPr>
        <w:t xml:space="preserve">There are numerous articles about </w:t>
      </w:r>
      <w:r w:rsidR="00F30891">
        <w:rPr>
          <w:sz w:val="20"/>
          <w:szCs w:val="20"/>
        </w:rPr>
        <w:t>Tisch</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37CF7A9F" w14:textId="0106883D" w:rsidR="00F30891" w:rsidRPr="00F30891" w:rsidRDefault="00F30891" w:rsidP="00723CA0">
      <w:pPr>
        <w:numPr>
          <w:ilvl w:val="0"/>
          <w:numId w:val="5"/>
        </w:numPr>
        <w:tabs>
          <w:tab w:val="clear" w:pos="720"/>
          <w:tab w:val="num" w:pos="360"/>
          <w:tab w:val="left" w:pos="810"/>
        </w:tabs>
        <w:ind w:left="360"/>
        <w:rPr>
          <w:sz w:val="20"/>
          <w:szCs w:val="20"/>
          <w:lang w:val="en-US"/>
        </w:rPr>
      </w:pPr>
      <w:r w:rsidRPr="00F30891">
        <w:rPr>
          <w:b/>
          <w:bCs/>
          <w:sz w:val="20"/>
          <w:szCs w:val="20"/>
          <w:lang w:val="en-US"/>
        </w:rPr>
        <w:t>“All in the Family Fortune”</w:t>
      </w:r>
      <w:r w:rsidRPr="00F30891">
        <w:rPr>
          <w:sz w:val="20"/>
          <w:szCs w:val="20"/>
          <w:lang w:val="en-US"/>
        </w:rPr>
        <w:t xml:space="preserve"> — </w:t>
      </w:r>
      <w:hyperlink r:id="rId16" w:history="1">
        <w:r w:rsidRPr="00F30891">
          <w:rPr>
            <w:rStyle w:val="Hyperlink"/>
            <w:sz w:val="20"/>
            <w:szCs w:val="20"/>
            <w:lang w:val="en-US"/>
          </w:rPr>
          <w:t>https://time.com/archive/6707178/all-in-the-family-fortune/</w:t>
        </w:r>
      </w:hyperlink>
      <w:r>
        <w:rPr>
          <w:sz w:val="20"/>
          <w:szCs w:val="20"/>
          <w:lang w:val="en-US"/>
        </w:rPr>
        <w:t xml:space="preserve"> - </w:t>
      </w:r>
      <w:r w:rsidRPr="00F30891">
        <w:rPr>
          <w:sz w:val="20"/>
          <w:szCs w:val="20"/>
          <w:lang w:val="en-US"/>
        </w:rPr>
        <w:t>by Barbara Rudolph (</w:t>
      </w:r>
      <w:r w:rsidRPr="00F30891">
        <w:rPr>
          <w:i/>
          <w:iCs/>
          <w:sz w:val="20"/>
          <w:szCs w:val="20"/>
          <w:lang w:val="en-US"/>
        </w:rPr>
        <w:t>TIME</w:t>
      </w:r>
      <w:r w:rsidRPr="00F30891">
        <w:rPr>
          <w:sz w:val="20"/>
          <w:szCs w:val="20"/>
          <w:lang w:val="en-US"/>
        </w:rPr>
        <w:t>, September 22, 1986)</w:t>
      </w:r>
      <w:r>
        <w:rPr>
          <w:sz w:val="20"/>
          <w:szCs w:val="20"/>
          <w:lang w:val="en-US"/>
        </w:rPr>
        <w:br/>
      </w:r>
    </w:p>
    <w:p w14:paraId="2D9FE96D" w14:textId="52FB8DFA" w:rsidR="00F30891" w:rsidRPr="00F30891" w:rsidRDefault="00F30891" w:rsidP="00723CA0">
      <w:pPr>
        <w:numPr>
          <w:ilvl w:val="0"/>
          <w:numId w:val="5"/>
        </w:numPr>
        <w:tabs>
          <w:tab w:val="clear" w:pos="720"/>
          <w:tab w:val="num" w:pos="360"/>
          <w:tab w:val="left" w:pos="810"/>
        </w:tabs>
        <w:ind w:left="360"/>
        <w:rPr>
          <w:sz w:val="20"/>
          <w:szCs w:val="20"/>
          <w:lang w:val="en-US"/>
        </w:rPr>
      </w:pPr>
      <w:r w:rsidRPr="00F30891">
        <w:rPr>
          <w:b/>
          <w:bCs/>
          <w:sz w:val="20"/>
          <w:szCs w:val="20"/>
          <w:lang w:val="en-US"/>
        </w:rPr>
        <w:t>“Dreamer Behind A 'Born-In-Brooklyn' Empire: Laurence A. Tisch, WG '43”</w:t>
      </w:r>
      <w:r w:rsidRPr="00F30891">
        <w:rPr>
          <w:sz w:val="20"/>
          <w:szCs w:val="20"/>
          <w:lang w:val="en-US"/>
        </w:rPr>
        <w:t xml:space="preserve"> — </w:t>
      </w:r>
      <w:hyperlink r:id="rId17" w:history="1">
        <w:r w:rsidRPr="00F30891">
          <w:rPr>
            <w:rStyle w:val="Hyperlink"/>
            <w:sz w:val="20"/>
            <w:szCs w:val="20"/>
            <w:lang w:val="en-US"/>
          </w:rPr>
          <w:t>https://magazine.wharton.upenn.edu/issues/anniversary-issue/dreamer-behind-a-born-in-brooklyn-empire-laurence-a-tisch-wg-43/</w:t>
        </w:r>
      </w:hyperlink>
      <w:r>
        <w:rPr>
          <w:sz w:val="20"/>
          <w:szCs w:val="20"/>
          <w:lang w:val="en-US"/>
        </w:rPr>
        <w:t xml:space="preserve"> - </w:t>
      </w:r>
      <w:r w:rsidRPr="00F30891">
        <w:rPr>
          <w:sz w:val="20"/>
          <w:szCs w:val="20"/>
          <w:lang w:val="en-US"/>
        </w:rPr>
        <w:t>by Wharton Magazine Editorial Team (</w:t>
      </w:r>
      <w:r w:rsidRPr="00F30891">
        <w:rPr>
          <w:i/>
          <w:iCs/>
          <w:sz w:val="20"/>
          <w:szCs w:val="20"/>
          <w:lang w:val="en-US"/>
        </w:rPr>
        <w:t>Wharton Magazine</w:t>
      </w:r>
      <w:r w:rsidRPr="00F30891">
        <w:rPr>
          <w:sz w:val="20"/>
          <w:szCs w:val="20"/>
          <w:lang w:val="en-US"/>
        </w:rPr>
        <w:t>, Anniversary Issue)</w:t>
      </w:r>
      <w:r>
        <w:rPr>
          <w:sz w:val="20"/>
          <w:szCs w:val="20"/>
          <w:lang w:val="en-US"/>
        </w:rPr>
        <w:br/>
      </w:r>
    </w:p>
    <w:p w14:paraId="0016F774" w14:textId="2BEF0E69" w:rsidR="00F30891" w:rsidRPr="00F30891" w:rsidRDefault="00F30891" w:rsidP="00723CA0">
      <w:pPr>
        <w:numPr>
          <w:ilvl w:val="0"/>
          <w:numId w:val="5"/>
        </w:numPr>
        <w:tabs>
          <w:tab w:val="clear" w:pos="720"/>
          <w:tab w:val="num" w:pos="360"/>
          <w:tab w:val="left" w:pos="810"/>
        </w:tabs>
        <w:ind w:left="360"/>
        <w:rPr>
          <w:sz w:val="20"/>
          <w:szCs w:val="20"/>
          <w:lang w:val="en-US"/>
        </w:rPr>
      </w:pPr>
      <w:r w:rsidRPr="00F30891">
        <w:rPr>
          <w:b/>
          <w:bCs/>
          <w:sz w:val="20"/>
          <w:szCs w:val="20"/>
          <w:lang w:val="en-US"/>
        </w:rPr>
        <w:t>“Tisch, Laurence Alan (‘Larry’)”</w:t>
      </w:r>
      <w:r w:rsidRPr="00F30891">
        <w:rPr>
          <w:sz w:val="20"/>
          <w:szCs w:val="20"/>
          <w:lang w:val="en-US"/>
        </w:rPr>
        <w:t xml:space="preserve"> — </w:t>
      </w:r>
      <w:hyperlink r:id="rId18" w:history="1">
        <w:r w:rsidRPr="00F30891">
          <w:rPr>
            <w:rStyle w:val="Hyperlink"/>
            <w:sz w:val="20"/>
            <w:szCs w:val="20"/>
            <w:lang w:val="en-US"/>
          </w:rPr>
          <w:t>https://www.encyclopedia.com/humanities/encyclopedias-almanacs-transcripts-and-maps/tisch-laurence-alan-larry</w:t>
        </w:r>
      </w:hyperlink>
      <w:r>
        <w:rPr>
          <w:sz w:val="20"/>
          <w:szCs w:val="20"/>
          <w:lang w:val="en-US"/>
        </w:rPr>
        <w:t xml:space="preserve"> - </w:t>
      </w:r>
      <w:r w:rsidRPr="00F30891">
        <w:rPr>
          <w:sz w:val="20"/>
          <w:szCs w:val="20"/>
          <w:lang w:val="en-US"/>
        </w:rPr>
        <w:t>by Encyclopedia.com Editors (</w:t>
      </w:r>
      <w:r w:rsidRPr="00F30891">
        <w:rPr>
          <w:i/>
          <w:iCs/>
          <w:sz w:val="20"/>
          <w:szCs w:val="20"/>
          <w:lang w:val="en-US"/>
        </w:rPr>
        <w:t>Encyclopedia.com</w:t>
      </w:r>
      <w:r w:rsidRPr="00F30891">
        <w:rPr>
          <w:sz w:val="20"/>
          <w:szCs w:val="20"/>
          <w:lang w:val="en-US"/>
        </w:rPr>
        <w:t>, updated entry)</w:t>
      </w:r>
    </w:p>
    <w:p w14:paraId="5B0F8BD3" w14:textId="77777777" w:rsidR="008503C8" w:rsidRDefault="008503C8" w:rsidP="00130275"/>
    <w:p w14:paraId="208A72FE" w14:textId="2DA67F8F" w:rsidR="00130275" w:rsidRDefault="003617D3" w:rsidP="00130275">
      <w:pPr>
        <w:rPr>
          <w:b/>
          <w:bCs/>
          <w:sz w:val="24"/>
          <w:szCs w:val="24"/>
        </w:rPr>
      </w:pPr>
      <w:r>
        <w:rPr>
          <w:b/>
          <w:bCs/>
          <w:sz w:val="24"/>
          <w:szCs w:val="24"/>
        </w:rPr>
        <w:t xml:space="preserve">8.5 </w:t>
      </w:r>
      <w:r w:rsidR="00130275" w:rsidRPr="007C12FD">
        <w:rPr>
          <w:b/>
          <w:bCs/>
          <w:sz w:val="24"/>
          <w:szCs w:val="24"/>
        </w:rPr>
        <w:t xml:space="preserve">Books Recommended by </w:t>
      </w:r>
      <w:r w:rsidR="00F30891" w:rsidRPr="009474AA">
        <w:rPr>
          <w:b/>
          <w:bCs/>
          <w:sz w:val="24"/>
          <w:szCs w:val="24"/>
        </w:rPr>
        <w:t>Laurence Tisch</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lastRenderedPageBreak/>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723CA0">
      <w:pPr>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723CA0">
      <w:pPr>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723CA0">
      <w:pPr>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723CA0">
      <w:pPr>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723CA0">
      <w:pPr>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417BEC5B" w:rsidR="00145B9E" w:rsidRPr="005E688A" w:rsidRDefault="00145B9E" w:rsidP="00723CA0">
      <w:pPr>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1D6F061B" w:rsidR="00145B9E" w:rsidRDefault="00723CA0" w:rsidP="00723CA0">
      <w:pPr>
        <w:ind w:left="426" w:hanging="426"/>
        <w:rPr>
          <w:rFonts w:ascii="Aptos Body" w:hAnsi="Aptos Body"/>
          <w:sz w:val="20"/>
          <w:szCs w:val="20"/>
        </w:rPr>
      </w:pPr>
      <w:r w:rsidRPr="00723CA0">
        <w:rPr>
          <w:rFonts w:ascii="Aptos Body" w:hAnsi="Aptos Body"/>
          <w:sz w:val="20"/>
          <w:szCs w:val="20"/>
        </w:rPr>
        <w:t>•</w:t>
      </w:r>
      <w:r w:rsidRPr="00723CA0">
        <w:rPr>
          <w:rFonts w:ascii="Aptos Body" w:hAnsi="Aptos Body"/>
          <w:sz w:val="20"/>
          <w:szCs w:val="20"/>
        </w:rPr>
        <w:tab/>
        <w:t>Security Analysis (Seventh edition, 2023)– co-authored with David Dodd, edited by Seth Klarman. This edition also includes a foreword by Warren Buffett and preface by Seth Klarman.</w:t>
      </w:r>
    </w:p>
    <w:p w14:paraId="7C937EFF" w14:textId="77777777" w:rsidR="00723CA0" w:rsidRPr="005E688A" w:rsidRDefault="00723CA0" w:rsidP="00145B9E">
      <w:pPr>
        <w:rPr>
          <w:rFonts w:ascii="Aptos Body" w:hAnsi="Aptos Body"/>
          <w:sz w:val="20"/>
          <w:szCs w:val="20"/>
        </w:rPr>
      </w:pPr>
    </w:p>
    <w:p w14:paraId="618A9D91" w14:textId="60CA30C7" w:rsidR="00F30891" w:rsidRPr="00F30891" w:rsidRDefault="00F30891" w:rsidP="00F30891">
      <w:pPr>
        <w:rPr>
          <w:sz w:val="20"/>
          <w:szCs w:val="20"/>
        </w:rPr>
      </w:pPr>
      <w:r>
        <w:rPr>
          <w:sz w:val="20"/>
          <w:szCs w:val="20"/>
        </w:rPr>
        <w:t xml:space="preserve">3. </w:t>
      </w:r>
      <w:r w:rsidRPr="00F30891">
        <w:rPr>
          <w:b/>
          <w:bCs/>
          <w:sz w:val="20"/>
          <w:szCs w:val="20"/>
        </w:rPr>
        <w:t xml:space="preserve">"The King of Cash: The Inside Story of Laurence Tisch" </w:t>
      </w:r>
      <w:r w:rsidRPr="00F30891">
        <w:rPr>
          <w:sz w:val="20"/>
          <w:szCs w:val="20"/>
        </w:rPr>
        <w:t>by Christopher Winans (1995)</w:t>
      </w:r>
    </w:p>
    <w:p w14:paraId="2DC02204" w14:textId="77777777" w:rsidR="00F30891" w:rsidRDefault="00F30891" w:rsidP="00F30891">
      <w:pPr>
        <w:rPr>
          <w:sz w:val="20"/>
          <w:szCs w:val="20"/>
        </w:rPr>
      </w:pPr>
    </w:p>
    <w:p w14:paraId="62F4B830" w14:textId="612A45AF" w:rsidR="00C47E54" w:rsidRDefault="00F30891" w:rsidP="00723CA0">
      <w:pPr>
        <w:jc w:val="both"/>
        <w:rPr>
          <w:sz w:val="20"/>
          <w:szCs w:val="20"/>
        </w:rPr>
      </w:pPr>
      <w:r w:rsidRPr="00F30891">
        <w:rPr>
          <w:sz w:val="20"/>
          <w:szCs w:val="20"/>
        </w:rPr>
        <w:t>This biography offers a behind-the-scenes look at Tisch’s rise from modest beginnings to becoming chairman of CBS and co-founder of Loews Corporation. It explores his investment strategies, business decisions, and leadership style, portraying him as a master of disciplined capital allocation and strategic acquisitions.</w:t>
      </w:r>
    </w:p>
    <w:p w14:paraId="64B72599" w14:textId="77777777" w:rsidR="00F30891" w:rsidRDefault="00F30891" w:rsidP="00F30891">
      <w:pPr>
        <w:rPr>
          <w:sz w:val="20"/>
          <w:szCs w:val="20"/>
        </w:rPr>
      </w:pPr>
    </w:p>
    <w:p w14:paraId="0B69CC6A" w14:textId="19C69C73" w:rsidR="00130275" w:rsidRPr="00292CBE" w:rsidRDefault="003617D3"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01C13664" w:rsidR="004A32F3" w:rsidRPr="008B218D" w:rsidRDefault="003617D3"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0B20F3EB" w:rsidR="004A32F3" w:rsidRDefault="00F30891" w:rsidP="00F30891">
      <w:pPr>
        <w:jc w:val="both"/>
        <w:rPr>
          <w:sz w:val="20"/>
          <w:szCs w:val="20"/>
        </w:rPr>
      </w:pPr>
      <w:r w:rsidRPr="00F30891">
        <w:rPr>
          <w:sz w:val="20"/>
          <w:szCs w:val="20"/>
        </w:rPr>
        <w:t>There are no confirmed, publicly available details about Tisch’s personal hobbies or interests.</w:t>
      </w:r>
    </w:p>
    <w:p w14:paraId="1E95E361" w14:textId="77777777" w:rsidR="00F30891" w:rsidRPr="004A32F3" w:rsidRDefault="00F30891" w:rsidP="00F30891">
      <w:pPr>
        <w:jc w:val="both"/>
        <w:rPr>
          <w:sz w:val="20"/>
          <w:szCs w:val="20"/>
        </w:rPr>
      </w:pPr>
    </w:p>
    <w:p w14:paraId="0EC5844F" w14:textId="32A255F8" w:rsidR="004A32F3" w:rsidRPr="008B218D" w:rsidRDefault="003617D3"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47D16696" w14:textId="77777777" w:rsidR="00F76F16" w:rsidRDefault="00F30891" w:rsidP="00F30891">
      <w:pPr>
        <w:jc w:val="both"/>
        <w:rPr>
          <w:sz w:val="20"/>
          <w:szCs w:val="20"/>
        </w:rPr>
      </w:pPr>
      <w:r w:rsidRPr="00F30891">
        <w:rPr>
          <w:sz w:val="20"/>
          <w:szCs w:val="20"/>
        </w:rPr>
        <w:t xml:space="preserve">Tisch was deeply involved in philanthropy, particularly in New York City. He served as chairman of the board at New York University and was a major benefactor to the university, which named the Tisch School of the Arts in honor of him and his brother. </w:t>
      </w:r>
    </w:p>
    <w:p w14:paraId="1ACA9456" w14:textId="77777777" w:rsidR="00F76F16" w:rsidRDefault="00F76F16" w:rsidP="00F30891">
      <w:pPr>
        <w:jc w:val="both"/>
        <w:rPr>
          <w:sz w:val="20"/>
          <w:szCs w:val="20"/>
        </w:rPr>
      </w:pPr>
    </w:p>
    <w:p w14:paraId="09E4FA7E" w14:textId="77777777" w:rsidR="00F76F16" w:rsidRDefault="00F30891" w:rsidP="00F30891">
      <w:pPr>
        <w:jc w:val="both"/>
        <w:rPr>
          <w:sz w:val="20"/>
          <w:szCs w:val="20"/>
        </w:rPr>
      </w:pPr>
      <w:r w:rsidRPr="00F30891">
        <w:rPr>
          <w:sz w:val="20"/>
          <w:szCs w:val="20"/>
        </w:rPr>
        <w:t xml:space="preserve">He also led the United Jewish Appeal of New York and supported institutions such as the Metropolitan Museum of Art, NYU Medical Center, and the Wildlife Conservation Society. </w:t>
      </w:r>
    </w:p>
    <w:p w14:paraId="019CC379" w14:textId="77777777" w:rsidR="00F76F16" w:rsidRDefault="00F76F16" w:rsidP="00F30891">
      <w:pPr>
        <w:jc w:val="both"/>
        <w:rPr>
          <w:sz w:val="20"/>
          <w:szCs w:val="20"/>
        </w:rPr>
      </w:pPr>
    </w:p>
    <w:p w14:paraId="3193B159" w14:textId="2BD76725" w:rsidR="00324188" w:rsidRPr="004A32F3" w:rsidRDefault="00F30891" w:rsidP="00F30891">
      <w:pPr>
        <w:jc w:val="both"/>
        <w:rPr>
          <w:sz w:val="20"/>
          <w:szCs w:val="20"/>
        </w:rPr>
      </w:pPr>
      <w:r w:rsidRPr="00F30891">
        <w:rPr>
          <w:sz w:val="20"/>
          <w:szCs w:val="20"/>
        </w:rPr>
        <w:t>The Alice M. &amp; Thomas J. Tisch Foundation, co-founded by Tisch and his family, continues to support education, health services, and Jewish organizations.</w:t>
      </w:r>
    </w:p>
    <w:p w14:paraId="72B96F69" w14:textId="77777777" w:rsidR="00F30891" w:rsidRDefault="00F30891" w:rsidP="004A32F3">
      <w:pPr>
        <w:rPr>
          <w:b/>
          <w:bCs/>
          <w:sz w:val="24"/>
          <w:szCs w:val="24"/>
        </w:rPr>
      </w:pPr>
    </w:p>
    <w:p w14:paraId="11D6331C" w14:textId="48296E07" w:rsidR="004A32F3" w:rsidRPr="008B218D" w:rsidRDefault="003617D3"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6E0AFA87" w14:textId="77777777" w:rsidR="00723CA0" w:rsidRDefault="00F30891" w:rsidP="00F30891">
      <w:pPr>
        <w:jc w:val="both"/>
        <w:rPr>
          <w:sz w:val="20"/>
          <w:szCs w:val="20"/>
        </w:rPr>
      </w:pPr>
      <w:r w:rsidRPr="00F30891">
        <w:rPr>
          <w:sz w:val="20"/>
          <w:szCs w:val="20"/>
        </w:rPr>
        <w:t>Tisch graduated from New York University at age 18 and earned an MBA from Wharton by age 20—an unusually rapid academic trajectory. A</w:t>
      </w:r>
    </w:p>
    <w:p w14:paraId="6B23C6C1" w14:textId="77777777" w:rsidR="00723CA0" w:rsidRDefault="00723CA0" w:rsidP="00F30891">
      <w:pPr>
        <w:jc w:val="both"/>
        <w:rPr>
          <w:sz w:val="20"/>
          <w:szCs w:val="20"/>
        </w:rPr>
      </w:pPr>
    </w:p>
    <w:p w14:paraId="71392E48" w14:textId="77777777" w:rsidR="00723CA0" w:rsidRDefault="00F30891" w:rsidP="00F30891">
      <w:pPr>
        <w:jc w:val="both"/>
        <w:rPr>
          <w:sz w:val="20"/>
          <w:szCs w:val="20"/>
        </w:rPr>
      </w:pPr>
      <w:r w:rsidRPr="00F30891">
        <w:rPr>
          <w:sz w:val="20"/>
          <w:szCs w:val="20"/>
        </w:rPr>
        <w:t xml:space="preserve">t 23, he purchased a 300-room resort hotel in New Jersey, launching his investment career. </w:t>
      </w:r>
    </w:p>
    <w:p w14:paraId="66ECD9E4" w14:textId="77777777" w:rsidR="00723CA0" w:rsidRDefault="00723CA0" w:rsidP="00F30891">
      <w:pPr>
        <w:jc w:val="both"/>
        <w:rPr>
          <w:sz w:val="20"/>
          <w:szCs w:val="20"/>
        </w:rPr>
      </w:pPr>
    </w:p>
    <w:p w14:paraId="0DA73120" w14:textId="77777777" w:rsidR="00723CA0" w:rsidRDefault="00F30891" w:rsidP="00F30891">
      <w:pPr>
        <w:jc w:val="both"/>
        <w:rPr>
          <w:sz w:val="20"/>
          <w:szCs w:val="20"/>
        </w:rPr>
      </w:pPr>
      <w:r w:rsidRPr="00F30891">
        <w:rPr>
          <w:sz w:val="20"/>
          <w:szCs w:val="20"/>
        </w:rPr>
        <w:t xml:space="preserve">He was known for keeping a modest office and avoiding ostentatious displays of wealth. </w:t>
      </w:r>
    </w:p>
    <w:p w14:paraId="42111817" w14:textId="77777777" w:rsidR="00723CA0" w:rsidRDefault="00723CA0" w:rsidP="00F30891">
      <w:pPr>
        <w:jc w:val="both"/>
        <w:rPr>
          <w:sz w:val="20"/>
          <w:szCs w:val="20"/>
        </w:rPr>
      </w:pPr>
    </w:p>
    <w:p w14:paraId="75C6A5F5" w14:textId="62145BC2" w:rsidR="00324188" w:rsidRPr="004A32F3" w:rsidRDefault="00F30891" w:rsidP="00F30891">
      <w:pPr>
        <w:jc w:val="both"/>
        <w:rPr>
          <w:sz w:val="20"/>
          <w:szCs w:val="20"/>
        </w:rPr>
      </w:pPr>
      <w:r w:rsidRPr="00F30891">
        <w:rPr>
          <w:sz w:val="20"/>
          <w:szCs w:val="20"/>
        </w:rPr>
        <w:lastRenderedPageBreak/>
        <w:t>Tisch died of gastroesophageal cancer in 2003 and was buried at Westchester Hills Cemetery in Hastings-on-Hudson, New York.</w:t>
      </w:r>
    </w:p>
    <w:p w14:paraId="49FB2DE9" w14:textId="77777777" w:rsidR="00F30891" w:rsidRDefault="00F30891" w:rsidP="004A32F3">
      <w:pPr>
        <w:rPr>
          <w:b/>
          <w:bCs/>
          <w:sz w:val="24"/>
          <w:szCs w:val="24"/>
        </w:rPr>
      </w:pPr>
    </w:p>
    <w:p w14:paraId="7728763E" w14:textId="51E0CA6E" w:rsidR="004A32F3" w:rsidRPr="0051101A" w:rsidRDefault="003617D3" w:rsidP="004A32F3">
      <w:pPr>
        <w:rPr>
          <w:b/>
          <w:bCs/>
          <w:sz w:val="24"/>
          <w:szCs w:val="24"/>
        </w:rPr>
      </w:pPr>
      <w:r>
        <w:rPr>
          <w:b/>
          <w:bCs/>
          <w:sz w:val="24"/>
          <w:szCs w:val="24"/>
        </w:rPr>
        <w:t xml:space="preserve">9.4 </w:t>
      </w:r>
      <w:r w:rsidR="004A32F3" w:rsidRPr="0051101A">
        <w:rPr>
          <w:b/>
          <w:bCs/>
          <w:sz w:val="24"/>
          <w:szCs w:val="24"/>
        </w:rPr>
        <w:t xml:space="preserve">Websites Dedicated to </w:t>
      </w:r>
      <w:r w:rsidR="00F30891" w:rsidRPr="009474AA">
        <w:rPr>
          <w:b/>
          <w:bCs/>
          <w:sz w:val="24"/>
          <w:szCs w:val="24"/>
        </w:rPr>
        <w:t>Laurence Tisch</w:t>
      </w:r>
    </w:p>
    <w:p w14:paraId="678AF9D2" w14:textId="77777777" w:rsidR="0051101A" w:rsidRDefault="0051101A" w:rsidP="004A32F3">
      <w:pPr>
        <w:rPr>
          <w:sz w:val="20"/>
          <w:szCs w:val="20"/>
        </w:rPr>
      </w:pPr>
    </w:p>
    <w:p w14:paraId="6665D1D4" w14:textId="7F0B8E75" w:rsidR="00F30891" w:rsidRPr="00F30891" w:rsidRDefault="00F30891" w:rsidP="00723CA0">
      <w:pPr>
        <w:numPr>
          <w:ilvl w:val="0"/>
          <w:numId w:val="6"/>
        </w:numPr>
        <w:tabs>
          <w:tab w:val="clear" w:pos="720"/>
          <w:tab w:val="left" w:pos="426"/>
          <w:tab w:val="num" w:pos="1260"/>
        </w:tabs>
        <w:ind w:left="426" w:hanging="426"/>
        <w:rPr>
          <w:sz w:val="20"/>
          <w:szCs w:val="20"/>
          <w:lang w:val="en-US"/>
        </w:rPr>
      </w:pPr>
      <w:r w:rsidRPr="00F30891">
        <w:rPr>
          <w:b/>
          <w:bCs/>
          <w:sz w:val="20"/>
          <w:szCs w:val="20"/>
          <w:lang w:val="en-US"/>
        </w:rPr>
        <w:t>Laurence Tisch – Harvard Business School Leadership Archive</w:t>
      </w:r>
      <w:r w:rsidRPr="00F30891">
        <w:rPr>
          <w:sz w:val="20"/>
          <w:szCs w:val="20"/>
          <w:lang w:val="en-US"/>
        </w:rPr>
        <w:br/>
      </w:r>
      <w:hyperlink r:id="rId19" w:history="1">
        <w:r w:rsidRPr="00F30891">
          <w:rPr>
            <w:rStyle w:val="Hyperlink"/>
            <w:sz w:val="20"/>
            <w:szCs w:val="20"/>
            <w:lang w:val="en-US"/>
          </w:rPr>
          <w:t>https://www.hbs.edu/leadership/20th-century-leaders/details?profile=laurence_a_tisch</w:t>
        </w:r>
      </w:hyperlink>
      <w:r>
        <w:rPr>
          <w:sz w:val="20"/>
          <w:szCs w:val="20"/>
          <w:lang w:val="en-US"/>
        </w:rPr>
        <w:t xml:space="preserve"> </w:t>
      </w:r>
      <w:r w:rsidRPr="00F30891">
        <w:rPr>
          <w:sz w:val="20"/>
          <w:szCs w:val="20"/>
          <w:lang w:val="en-US"/>
        </w:rPr>
        <w:t>– A curated profile from Harvard Business School’s “Great American Business Leaders of the 20th Century” series, highlighting Tisch’s leadership at Loews Corporation and CBS, along with his strategic business achievements.</w:t>
      </w:r>
    </w:p>
    <w:p w14:paraId="0EF4C835" w14:textId="77777777" w:rsidR="00324188" w:rsidRDefault="00324188" w:rsidP="00F30891">
      <w:pPr>
        <w:tabs>
          <w:tab w:val="num" w:pos="1260"/>
        </w:tabs>
        <w:ind w:left="180" w:hanging="180"/>
        <w:rPr>
          <w:sz w:val="20"/>
          <w:szCs w:val="20"/>
        </w:rPr>
      </w:pPr>
    </w:p>
    <w:p w14:paraId="3EC2827D" w14:textId="77777777" w:rsidR="00723CA0" w:rsidRDefault="00723CA0" w:rsidP="00F30891">
      <w:pPr>
        <w:tabs>
          <w:tab w:val="num" w:pos="1260"/>
        </w:tabs>
        <w:ind w:left="180" w:hanging="180"/>
        <w:rPr>
          <w:sz w:val="20"/>
          <w:szCs w:val="20"/>
        </w:rPr>
      </w:pPr>
    </w:p>
    <w:p w14:paraId="18C92B42" w14:textId="4714BA0B" w:rsidR="003617D3" w:rsidRPr="003617D3" w:rsidRDefault="003617D3" w:rsidP="003617D3">
      <w:pPr>
        <w:tabs>
          <w:tab w:val="num" w:pos="1260"/>
        </w:tabs>
        <w:ind w:left="180" w:hanging="180"/>
        <w:rPr>
          <w:sz w:val="20"/>
          <w:szCs w:val="20"/>
        </w:rPr>
      </w:pPr>
      <w:r w:rsidRPr="003617D3">
        <w:rPr>
          <w:sz w:val="20"/>
          <w:szCs w:val="20"/>
        </w:rPr>
        <w:t>Written by: Jose Palmero, Editor</w:t>
      </w:r>
    </w:p>
    <w:p w14:paraId="25694963" w14:textId="1B8B2B27" w:rsidR="003617D3" w:rsidRPr="004A32F3" w:rsidRDefault="003617D3" w:rsidP="003617D3">
      <w:pPr>
        <w:tabs>
          <w:tab w:val="num" w:pos="1260"/>
        </w:tabs>
        <w:ind w:left="180" w:hanging="180"/>
        <w:rPr>
          <w:sz w:val="20"/>
          <w:szCs w:val="20"/>
        </w:rPr>
      </w:pPr>
      <w:r w:rsidRPr="003617D3">
        <w:rPr>
          <w:sz w:val="20"/>
          <w:szCs w:val="20"/>
        </w:rPr>
        <w:t>Last updated:</w:t>
      </w:r>
      <w:r w:rsidR="009C6F7B">
        <w:rPr>
          <w:sz w:val="20"/>
          <w:szCs w:val="20"/>
        </w:rPr>
        <w:t xml:space="preserve"> </w:t>
      </w:r>
      <w:r w:rsidR="009C6F7B">
        <w:rPr>
          <w:sz w:val="20"/>
          <w:szCs w:val="20"/>
        </w:rPr>
        <w:fldChar w:fldCharType="begin"/>
      </w:r>
      <w:r w:rsidR="009C6F7B">
        <w:rPr>
          <w:sz w:val="20"/>
          <w:szCs w:val="20"/>
        </w:rPr>
        <w:instrText xml:space="preserve"> DATE \@ "d MMMM yyyy" </w:instrText>
      </w:r>
      <w:r w:rsidR="009C6F7B">
        <w:rPr>
          <w:sz w:val="20"/>
          <w:szCs w:val="20"/>
        </w:rPr>
        <w:fldChar w:fldCharType="separate"/>
      </w:r>
      <w:r w:rsidR="004F26C6">
        <w:rPr>
          <w:noProof/>
          <w:sz w:val="20"/>
          <w:szCs w:val="20"/>
        </w:rPr>
        <w:t>22 May 2026</w:t>
      </w:r>
      <w:r w:rsidR="009C6F7B">
        <w:rPr>
          <w:sz w:val="20"/>
          <w:szCs w:val="20"/>
        </w:rPr>
        <w:fldChar w:fldCharType="end"/>
      </w:r>
    </w:p>
    <w:sectPr w:rsidR="003617D3"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10E53" w14:textId="77777777" w:rsidR="00D8385B" w:rsidRDefault="00D8385B" w:rsidP="00A457C7">
      <w:r>
        <w:separator/>
      </w:r>
    </w:p>
  </w:endnote>
  <w:endnote w:type="continuationSeparator" w:id="0">
    <w:p w14:paraId="60828C34" w14:textId="77777777" w:rsidR="00D8385B" w:rsidRDefault="00D8385B"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CDB3" w14:textId="77777777" w:rsidR="00D8385B" w:rsidRDefault="00D8385B" w:rsidP="00A457C7">
      <w:r>
        <w:separator/>
      </w:r>
    </w:p>
  </w:footnote>
  <w:footnote w:type="continuationSeparator" w:id="0">
    <w:p w14:paraId="7B346F85" w14:textId="77777777" w:rsidR="00D8385B" w:rsidRDefault="00D8385B"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D24"/>
    <w:multiLevelType w:val="hybridMultilevel"/>
    <w:tmpl w:val="68B0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402259"/>
    <w:multiLevelType w:val="multilevel"/>
    <w:tmpl w:val="E12E3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E3FA6"/>
    <w:multiLevelType w:val="multilevel"/>
    <w:tmpl w:val="10F2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C145DC1"/>
    <w:multiLevelType w:val="hybridMultilevel"/>
    <w:tmpl w:val="A2A64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74EE0"/>
    <w:multiLevelType w:val="multilevel"/>
    <w:tmpl w:val="484E6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F61F0D"/>
    <w:multiLevelType w:val="hybridMultilevel"/>
    <w:tmpl w:val="C4127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FFD1B9A"/>
    <w:multiLevelType w:val="hybridMultilevel"/>
    <w:tmpl w:val="29CC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8672DC"/>
    <w:multiLevelType w:val="multilevel"/>
    <w:tmpl w:val="3F1A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EE5F1B"/>
    <w:multiLevelType w:val="hybridMultilevel"/>
    <w:tmpl w:val="D8942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70465D"/>
    <w:multiLevelType w:val="hybridMultilevel"/>
    <w:tmpl w:val="3C52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8089302">
    <w:abstractNumId w:val="3"/>
  </w:num>
  <w:num w:numId="2" w16cid:durableId="1753625819">
    <w:abstractNumId w:val="7"/>
  </w:num>
  <w:num w:numId="3" w16cid:durableId="860049705">
    <w:abstractNumId w:val="2"/>
  </w:num>
  <w:num w:numId="4" w16cid:durableId="743381963">
    <w:abstractNumId w:val="1"/>
  </w:num>
  <w:num w:numId="5" w16cid:durableId="1131634784">
    <w:abstractNumId w:val="9"/>
  </w:num>
  <w:num w:numId="6" w16cid:durableId="917981437">
    <w:abstractNumId w:val="5"/>
  </w:num>
  <w:num w:numId="7" w16cid:durableId="909585195">
    <w:abstractNumId w:val="6"/>
  </w:num>
  <w:num w:numId="8" w16cid:durableId="1938829870">
    <w:abstractNumId w:val="4"/>
  </w:num>
  <w:num w:numId="9" w16cid:durableId="781657450">
    <w:abstractNumId w:val="0"/>
  </w:num>
  <w:num w:numId="10" w16cid:durableId="1622105477">
    <w:abstractNumId w:val="8"/>
  </w:num>
  <w:num w:numId="11" w16cid:durableId="2120248897">
    <w:abstractNumId w:val="11"/>
  </w:num>
  <w:num w:numId="12" w16cid:durableId="1104039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228FC"/>
    <w:rsid w:val="00045167"/>
    <w:rsid w:val="00083011"/>
    <w:rsid w:val="000915A9"/>
    <w:rsid w:val="000931DD"/>
    <w:rsid w:val="00096E6A"/>
    <w:rsid w:val="000A345E"/>
    <w:rsid w:val="000A4843"/>
    <w:rsid w:val="000C00C8"/>
    <w:rsid w:val="000C08D2"/>
    <w:rsid w:val="000C4E53"/>
    <w:rsid w:val="000D0BCE"/>
    <w:rsid w:val="00110CCC"/>
    <w:rsid w:val="00111C26"/>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61B03"/>
    <w:rsid w:val="00284D06"/>
    <w:rsid w:val="00291034"/>
    <w:rsid w:val="002A1690"/>
    <w:rsid w:val="002A1C33"/>
    <w:rsid w:val="002B2AFC"/>
    <w:rsid w:val="002B3B65"/>
    <w:rsid w:val="002C685C"/>
    <w:rsid w:val="002E4FC1"/>
    <w:rsid w:val="0031171A"/>
    <w:rsid w:val="003206CD"/>
    <w:rsid w:val="00324188"/>
    <w:rsid w:val="003617D3"/>
    <w:rsid w:val="00370515"/>
    <w:rsid w:val="00372748"/>
    <w:rsid w:val="003761CB"/>
    <w:rsid w:val="0038252E"/>
    <w:rsid w:val="0038336C"/>
    <w:rsid w:val="00386042"/>
    <w:rsid w:val="00387CAB"/>
    <w:rsid w:val="003E3819"/>
    <w:rsid w:val="003F1A9B"/>
    <w:rsid w:val="00406691"/>
    <w:rsid w:val="0043508B"/>
    <w:rsid w:val="004354FE"/>
    <w:rsid w:val="00447A8A"/>
    <w:rsid w:val="004526E1"/>
    <w:rsid w:val="0045447D"/>
    <w:rsid w:val="00461642"/>
    <w:rsid w:val="00463FD0"/>
    <w:rsid w:val="004818E9"/>
    <w:rsid w:val="004842DF"/>
    <w:rsid w:val="00486519"/>
    <w:rsid w:val="00493C2A"/>
    <w:rsid w:val="00496AF8"/>
    <w:rsid w:val="004A32F3"/>
    <w:rsid w:val="004B451D"/>
    <w:rsid w:val="004C2FDB"/>
    <w:rsid w:val="004C6B39"/>
    <w:rsid w:val="004E54F7"/>
    <w:rsid w:val="004F26C6"/>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A24AB"/>
    <w:rsid w:val="006A5483"/>
    <w:rsid w:val="006E359A"/>
    <w:rsid w:val="006F2209"/>
    <w:rsid w:val="00705110"/>
    <w:rsid w:val="007103B3"/>
    <w:rsid w:val="00723CA0"/>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474AA"/>
    <w:rsid w:val="0095792F"/>
    <w:rsid w:val="00963365"/>
    <w:rsid w:val="0096469A"/>
    <w:rsid w:val="00973F81"/>
    <w:rsid w:val="00986AA3"/>
    <w:rsid w:val="00990762"/>
    <w:rsid w:val="00997501"/>
    <w:rsid w:val="009A4332"/>
    <w:rsid w:val="009A78A4"/>
    <w:rsid w:val="009C6F7B"/>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B13FA"/>
    <w:rsid w:val="00AB4566"/>
    <w:rsid w:val="00AB7988"/>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26D25"/>
    <w:rsid w:val="00C34586"/>
    <w:rsid w:val="00C37AD7"/>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385B"/>
    <w:rsid w:val="00D85829"/>
    <w:rsid w:val="00D96F78"/>
    <w:rsid w:val="00DA0382"/>
    <w:rsid w:val="00DA139C"/>
    <w:rsid w:val="00DA51C3"/>
    <w:rsid w:val="00DC6092"/>
    <w:rsid w:val="00DE5992"/>
    <w:rsid w:val="00E076AD"/>
    <w:rsid w:val="00E11C0F"/>
    <w:rsid w:val="00E26FFF"/>
    <w:rsid w:val="00E56465"/>
    <w:rsid w:val="00E760A3"/>
    <w:rsid w:val="00E84484"/>
    <w:rsid w:val="00EC0045"/>
    <w:rsid w:val="00EC5A83"/>
    <w:rsid w:val="00ED069B"/>
    <w:rsid w:val="00ED4EC2"/>
    <w:rsid w:val="00ED642A"/>
    <w:rsid w:val="00EE455A"/>
    <w:rsid w:val="00EF3F50"/>
    <w:rsid w:val="00F14476"/>
    <w:rsid w:val="00F24C55"/>
    <w:rsid w:val="00F30891"/>
    <w:rsid w:val="00F315FF"/>
    <w:rsid w:val="00F34E2A"/>
    <w:rsid w:val="00F439EB"/>
    <w:rsid w:val="00F45932"/>
    <w:rsid w:val="00F566F7"/>
    <w:rsid w:val="00F615A0"/>
    <w:rsid w:val="00F76F16"/>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4AA"/>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F76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com/archive/6707178/all-in-the-family-fortune/" TargetMode="External"/><Relationship Id="rId13" Type="http://schemas.openxmlformats.org/officeDocument/2006/relationships/hyperlink" Target="https://www.encyclopedia.com/people/social-sciences-and-law/business-leaders/laurence-tisch" TargetMode="External"/><Relationship Id="rId18" Type="http://schemas.openxmlformats.org/officeDocument/2006/relationships/hyperlink" Target="https://www.encyclopedia.com/humanities/encyclopedias-almanacs-transcripts-and-maps/tisch-laurence-alan-larr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time.com/archive/6707178/all-in-the-family-fortune/" TargetMode="External"/><Relationship Id="rId12" Type="http://schemas.openxmlformats.org/officeDocument/2006/relationships/hyperlink" Target="https://www.hbs.edu/leadership/Pages/details.aspx?profile=ltisch" TargetMode="External"/><Relationship Id="rId17" Type="http://schemas.openxmlformats.org/officeDocument/2006/relationships/hyperlink" Target="https://magazine.wharton.upenn.edu/issues/anniversary-issue/dreamer-behind-a-born-in-brooklyn-empire-laurence-a-tisch-wg-43/" TargetMode="External"/><Relationship Id="rId2" Type="http://schemas.openxmlformats.org/officeDocument/2006/relationships/styles" Target="styles.xml"/><Relationship Id="rId16" Type="http://schemas.openxmlformats.org/officeDocument/2006/relationships/hyperlink" Target="https://time.com/archive/6707178/all-in-the-family-fortun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gazine.wharton.upenn.edu/issues/anniversary-issue/dreamer-behind-a-born-in-brooklyn-empire-laurence-a-tisch-wg-43/" TargetMode="External"/><Relationship Id="rId5" Type="http://schemas.openxmlformats.org/officeDocument/2006/relationships/footnotes" Target="footnotes.xml"/><Relationship Id="rId15" Type="http://schemas.openxmlformats.org/officeDocument/2006/relationships/hyperlink" Target="https://www.hbs.edu/leadership/Pages/details.aspx?profile=ltisch" TargetMode="External"/><Relationship Id="rId10" Type="http://schemas.openxmlformats.org/officeDocument/2006/relationships/hyperlink" Target="https://magazine.wharton.upenn.edu/issues/anniversary-issue/dreamer-behind-a-born-in-brooklyn-empire-laurence-a-tisch-wg-43/" TargetMode="External"/><Relationship Id="rId19" Type="http://schemas.openxmlformats.org/officeDocument/2006/relationships/hyperlink" Target="https://www.hbs.edu/leadership/20th-century-leaders/details?profile=laurence_a_tisch" TargetMode="External"/><Relationship Id="rId4" Type="http://schemas.openxmlformats.org/officeDocument/2006/relationships/webSettings" Target="webSettings.xml"/><Relationship Id="rId9" Type="http://schemas.openxmlformats.org/officeDocument/2006/relationships/hyperlink" Target="https://time.com/archive/6707178/all-in-the-family-fortune/" TargetMode="External"/><Relationship Id="rId14" Type="http://schemas.openxmlformats.org/officeDocument/2006/relationships/hyperlink" Target="https://www.hbs.edu/leadership/Pages/details.aspx?profile=ltis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6676</Words>
  <Characters>38059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2026-05-22T06:14:00Z</dcterms:created>
  <dcterms:modified xsi:type="dcterms:W3CDTF">2026-05-22T06:31:00Z</dcterms:modified>
</cp:coreProperties>
</file>