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7400D853" w:rsidR="00130275" w:rsidRPr="009E02EA" w:rsidRDefault="00BB78C9" w:rsidP="00130275">
      <w:pPr>
        <w:rPr>
          <w:b/>
          <w:bCs/>
          <w:sz w:val="32"/>
          <w:szCs w:val="32"/>
        </w:rPr>
      </w:pPr>
      <w:r>
        <w:rPr>
          <w:b/>
          <w:bCs/>
          <w:sz w:val="32"/>
          <w:szCs w:val="32"/>
        </w:rPr>
        <w:t>DAVID EINHORN</w:t>
      </w:r>
    </w:p>
    <w:p w14:paraId="5EC57ACE" w14:textId="77777777" w:rsidR="00130275" w:rsidRDefault="00130275" w:rsidP="00130275"/>
    <w:p w14:paraId="64F5D2B9" w14:textId="77777777" w:rsidR="00EF27EE" w:rsidRDefault="00EF27EE" w:rsidP="00F62191">
      <w:pPr>
        <w:jc w:val="both"/>
        <w:rPr>
          <w:b/>
          <w:bCs/>
          <w:sz w:val="24"/>
          <w:szCs w:val="24"/>
          <w:lang w:val="en-US"/>
        </w:rPr>
      </w:pPr>
    </w:p>
    <w:p w14:paraId="2C04E667" w14:textId="06AE3A0E" w:rsidR="00F62191" w:rsidRPr="00F62191" w:rsidRDefault="00F62191" w:rsidP="00F62191">
      <w:pPr>
        <w:jc w:val="both"/>
      </w:pPr>
      <w:r w:rsidRPr="00F62191">
        <w:rPr>
          <w:b/>
          <w:bCs/>
          <w:sz w:val="24"/>
          <w:szCs w:val="24"/>
          <w:lang w:val="en-US"/>
        </w:rPr>
        <w:t>David Einhorn is the founder of Greenlight Capital, a long-short value-oriented hedge fund launched in 1996. Known for his prescient short of Lehman Brothers before its collapse, Einhorn gained prominence for bold contrarian bets and sharp market commentary, often moving stock prices through the “Einhorn effect”.</w:t>
      </w:r>
    </w:p>
    <w:p w14:paraId="5EAF1682" w14:textId="77777777" w:rsidR="00167ABD" w:rsidRDefault="00167ABD" w:rsidP="00130275"/>
    <w:p w14:paraId="6EC5F2B0" w14:textId="19CF00D5" w:rsidR="00130275" w:rsidRPr="00292CBE" w:rsidRDefault="00690586"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352B7FCA" w14:textId="7C56061B" w:rsidR="00F62191" w:rsidRDefault="00F62191" w:rsidP="00F62191">
      <w:pPr>
        <w:jc w:val="both"/>
        <w:rPr>
          <w:sz w:val="20"/>
          <w:szCs w:val="20"/>
          <w:lang w:val="en-US"/>
        </w:rPr>
      </w:pPr>
      <w:r w:rsidRPr="00F62191">
        <w:rPr>
          <w:sz w:val="20"/>
          <w:szCs w:val="20"/>
          <w:lang w:val="en-US"/>
        </w:rPr>
        <w:t xml:space="preserve">David Einhorn was born on </w:t>
      </w:r>
      <w:r w:rsidR="00EF27EE">
        <w:rPr>
          <w:sz w:val="20"/>
          <w:szCs w:val="20"/>
          <w:lang w:val="en-US"/>
        </w:rPr>
        <w:t xml:space="preserve">20 </w:t>
      </w:r>
      <w:r w:rsidRPr="00F62191">
        <w:rPr>
          <w:sz w:val="20"/>
          <w:szCs w:val="20"/>
          <w:lang w:val="en-US"/>
        </w:rPr>
        <w:t>November 1968, in New Jersey, United States. He spent his early childhood in Demarest, New Jersey, before relocating with his family to Wisconsin at the age of seven. Einhorn is the son of Stephen and Nancy Einhorn. His father, Stephen Einhorn, is a businessman and investor who founded Einhorn &amp; Associates, a consulting firm, and later co-founded Capital Midwest Fund, a venture capital firm based in Milwaukee, Wisconsin. Nancy Einhorn has maintained a lower public profile, and limited information is available about her professional background.</w:t>
      </w:r>
    </w:p>
    <w:p w14:paraId="7BF5E92F" w14:textId="77777777" w:rsidR="00F62191" w:rsidRPr="00F62191" w:rsidRDefault="00F62191" w:rsidP="00F62191">
      <w:pPr>
        <w:jc w:val="both"/>
        <w:rPr>
          <w:sz w:val="20"/>
          <w:szCs w:val="20"/>
          <w:lang w:val="en-US"/>
        </w:rPr>
      </w:pPr>
    </w:p>
    <w:p w14:paraId="60D24179" w14:textId="474FBDFB" w:rsidR="00F62191" w:rsidRDefault="00F62191" w:rsidP="00F62191">
      <w:pPr>
        <w:jc w:val="both"/>
        <w:rPr>
          <w:sz w:val="20"/>
          <w:szCs w:val="20"/>
          <w:lang w:val="en-US"/>
        </w:rPr>
      </w:pPr>
      <w:r>
        <w:rPr>
          <w:sz w:val="20"/>
          <w:szCs w:val="20"/>
          <w:lang w:val="en-US"/>
        </w:rPr>
        <w:t>Einhorn</w:t>
      </w:r>
      <w:r w:rsidRPr="00F62191">
        <w:rPr>
          <w:sz w:val="20"/>
          <w:szCs w:val="20"/>
          <w:lang w:val="en-US"/>
        </w:rPr>
        <w:t xml:space="preserve"> has one brother, Daniel Einhorn, who is professionally active and works alongside their father at Capital Midwest Fund. The Einhorn family has longstanding ties to Wisconsin, where Stephen and Daniel continue to reside and work.</w:t>
      </w:r>
    </w:p>
    <w:p w14:paraId="235F6270" w14:textId="77777777" w:rsidR="00F62191" w:rsidRPr="00F62191" w:rsidRDefault="00F62191" w:rsidP="00F62191">
      <w:pPr>
        <w:jc w:val="both"/>
        <w:rPr>
          <w:sz w:val="20"/>
          <w:szCs w:val="20"/>
          <w:lang w:val="en-US"/>
        </w:rPr>
      </w:pPr>
    </w:p>
    <w:p w14:paraId="7D2697AB" w14:textId="59381455" w:rsidR="00F62191" w:rsidRDefault="00F62191" w:rsidP="00F62191">
      <w:pPr>
        <w:jc w:val="both"/>
        <w:rPr>
          <w:sz w:val="20"/>
          <w:szCs w:val="20"/>
        </w:rPr>
      </w:pPr>
      <w:r w:rsidRPr="00F62191">
        <w:rPr>
          <w:sz w:val="20"/>
          <w:szCs w:val="20"/>
          <w:lang w:val="en-US"/>
        </w:rPr>
        <w:t xml:space="preserve">In 1993, Einhorn married Cheryl Strauss, a media relations professional. The couple had three children together before divorcing in 2017. </w:t>
      </w:r>
      <w:r>
        <w:rPr>
          <w:sz w:val="20"/>
          <w:szCs w:val="20"/>
          <w:lang w:val="en-US"/>
        </w:rPr>
        <w:t>H</w:t>
      </w:r>
      <w:proofErr w:type="spellStart"/>
      <w:r w:rsidRPr="00F62191">
        <w:rPr>
          <w:sz w:val="20"/>
          <w:szCs w:val="20"/>
        </w:rPr>
        <w:t>e</w:t>
      </w:r>
      <w:proofErr w:type="spellEnd"/>
      <w:r w:rsidRPr="00F62191">
        <w:rPr>
          <w:sz w:val="20"/>
          <w:szCs w:val="20"/>
        </w:rPr>
        <w:t xml:space="preserve"> has been associated with properties in New York and Florida in past years. He maintains a relatively private personal life, with limited public disclosure beyond his professional and philanthropic activities.</w:t>
      </w:r>
    </w:p>
    <w:p w14:paraId="04D6C8AA" w14:textId="77777777" w:rsidR="0094334D" w:rsidRDefault="0094334D" w:rsidP="00F62191">
      <w:pPr>
        <w:jc w:val="both"/>
        <w:rPr>
          <w:sz w:val="20"/>
          <w:szCs w:val="20"/>
        </w:rPr>
      </w:pPr>
    </w:p>
    <w:p w14:paraId="5AD9F856" w14:textId="77777777" w:rsidR="0094334D" w:rsidRPr="0094334D" w:rsidRDefault="0094334D" w:rsidP="0094334D">
      <w:pPr>
        <w:jc w:val="both"/>
        <w:rPr>
          <w:sz w:val="20"/>
          <w:szCs w:val="20"/>
          <w:lang w:val="en-US"/>
        </w:rPr>
      </w:pPr>
      <w:r w:rsidRPr="0094334D">
        <w:rPr>
          <w:sz w:val="20"/>
          <w:szCs w:val="20"/>
          <w:lang w:val="en-US"/>
        </w:rPr>
        <w:t>Beyond these basic biographical details, David Einhorn is known for maintaining a relatively private and low-key personal lifestyle despite his high-profile presence in the financial world. He tends to keep his family matters out of the public spotlight, and most available information focuses more on his professional achievements than his day-to-day personal activities.</w:t>
      </w:r>
    </w:p>
    <w:p w14:paraId="7718EEDA" w14:textId="77777777" w:rsidR="0094334D" w:rsidRPr="0094334D" w:rsidRDefault="0094334D" w:rsidP="0094334D">
      <w:pPr>
        <w:jc w:val="both"/>
        <w:rPr>
          <w:sz w:val="20"/>
          <w:szCs w:val="20"/>
          <w:lang w:val="en-US"/>
        </w:rPr>
      </w:pPr>
    </w:p>
    <w:p w14:paraId="12902BD1" w14:textId="77777777" w:rsidR="0094334D" w:rsidRPr="0094334D" w:rsidRDefault="0094334D" w:rsidP="0094334D">
      <w:pPr>
        <w:jc w:val="both"/>
        <w:rPr>
          <w:sz w:val="20"/>
          <w:szCs w:val="20"/>
          <w:lang w:val="en-US"/>
        </w:rPr>
      </w:pPr>
      <w:r w:rsidRPr="0094334D">
        <w:rPr>
          <w:sz w:val="20"/>
          <w:szCs w:val="20"/>
          <w:lang w:val="en-US"/>
        </w:rPr>
        <w:t>Einhorn comes from a family with strong business and investment ties, particularly through his father, Stephen Einhorn, and brother Daniel Einhorn, who are both involved in investment-related ventures in Wisconsin. These family connections suggest that financial markets and entrepreneurship were familiar themes in his upbringing, potentially influencing his later career path and interest in hedge fund management.</w:t>
      </w:r>
    </w:p>
    <w:p w14:paraId="3FEDA5E7" w14:textId="77777777" w:rsidR="0094334D" w:rsidRPr="0094334D" w:rsidRDefault="0094334D" w:rsidP="0094334D">
      <w:pPr>
        <w:jc w:val="both"/>
        <w:rPr>
          <w:sz w:val="20"/>
          <w:szCs w:val="20"/>
          <w:lang w:val="en-US"/>
        </w:rPr>
      </w:pPr>
    </w:p>
    <w:p w14:paraId="6E5B79D0" w14:textId="1B025282" w:rsidR="0094334D" w:rsidRPr="00F62191" w:rsidRDefault="0094334D" w:rsidP="0094334D">
      <w:pPr>
        <w:jc w:val="both"/>
        <w:rPr>
          <w:sz w:val="20"/>
          <w:szCs w:val="20"/>
          <w:lang w:val="en-US"/>
        </w:rPr>
      </w:pPr>
      <w:r w:rsidRPr="0094334D">
        <w:rPr>
          <w:sz w:val="20"/>
          <w:szCs w:val="20"/>
          <w:lang w:val="en-US"/>
        </w:rPr>
        <w:t>In his personal life, Einhorn was married to Cheryl Strauss, a media relations professional, and they had three children before their divorce in 2017. Outside of family matters, he has been associated with residences in both New York and Florida, reflecting a lifestyle split between major financial and residential hubs in the United States. Despite his public role as a hedge fund manager, he is generally described as private, with a preference for keeping his personal affairs separate from his professional identity.</w:t>
      </w:r>
    </w:p>
    <w:p w14:paraId="7BEBB670" w14:textId="77777777" w:rsidR="00130275" w:rsidRDefault="00130275" w:rsidP="00130275"/>
    <w:p w14:paraId="1CC2F2CE" w14:textId="6054A61C" w:rsidR="00130275" w:rsidRPr="00292CBE" w:rsidRDefault="00690586"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5F4880C0" w14:textId="77777777" w:rsidR="00F62191" w:rsidRDefault="00F62191" w:rsidP="00F62191">
      <w:pPr>
        <w:jc w:val="both"/>
        <w:rPr>
          <w:sz w:val="20"/>
          <w:szCs w:val="20"/>
          <w:lang w:val="en-US"/>
        </w:rPr>
      </w:pPr>
      <w:r w:rsidRPr="00F62191">
        <w:rPr>
          <w:sz w:val="20"/>
          <w:szCs w:val="20"/>
          <w:lang w:val="en-US"/>
        </w:rPr>
        <w:t>Einhorn completed his secondary education at Nicolet High School in Glendale, Wisconsin, graduating in 1987. Known for its strong academic programs, Nicolet High School provided the foundation for Einhorn’s early interest in analytical thinking and public affairs.</w:t>
      </w:r>
    </w:p>
    <w:p w14:paraId="2F5D087E" w14:textId="77777777" w:rsidR="00F62191" w:rsidRPr="00F62191" w:rsidRDefault="00F62191" w:rsidP="00F62191">
      <w:pPr>
        <w:jc w:val="both"/>
        <w:rPr>
          <w:sz w:val="20"/>
          <w:szCs w:val="20"/>
          <w:lang w:val="en-US"/>
        </w:rPr>
      </w:pPr>
    </w:p>
    <w:p w14:paraId="7B802D5F" w14:textId="77777777" w:rsidR="00F62191" w:rsidRDefault="00F62191" w:rsidP="00F62191">
      <w:pPr>
        <w:jc w:val="both"/>
        <w:rPr>
          <w:sz w:val="20"/>
          <w:szCs w:val="20"/>
          <w:lang w:val="en-US"/>
        </w:rPr>
      </w:pPr>
      <w:r w:rsidRPr="00F62191">
        <w:rPr>
          <w:sz w:val="20"/>
          <w:szCs w:val="20"/>
          <w:lang w:val="en-US"/>
        </w:rPr>
        <w:t xml:space="preserve">He pursued higher education at Cornell University, enrolling in the College of Arts and Sciences in 1987 and graduating in 1991 with a Bachelor of Arts degree in Government. Einhorn earned the distinction of </w:t>
      </w:r>
      <w:r w:rsidRPr="00F62191">
        <w:rPr>
          <w:i/>
          <w:iCs/>
          <w:sz w:val="20"/>
          <w:szCs w:val="20"/>
          <w:lang w:val="en-US"/>
        </w:rPr>
        <w:t>summa cum laude</w:t>
      </w:r>
      <w:r w:rsidRPr="00F62191">
        <w:rPr>
          <w:sz w:val="20"/>
          <w:szCs w:val="20"/>
          <w:lang w:val="en-US"/>
        </w:rPr>
        <w:t>, reflecting exceptional academic performance and placing him among the top graduates of his class. His coursework emphasized political theory, public policy, and institutional analysis—disciplines that would later inform his investment philosophy and approach to market dynamics.</w:t>
      </w:r>
    </w:p>
    <w:p w14:paraId="7B869EC2" w14:textId="77777777" w:rsidR="00F62191" w:rsidRPr="00F62191" w:rsidRDefault="00F62191" w:rsidP="00F62191">
      <w:pPr>
        <w:jc w:val="both"/>
        <w:rPr>
          <w:sz w:val="20"/>
          <w:szCs w:val="20"/>
          <w:lang w:val="en-US"/>
        </w:rPr>
      </w:pPr>
    </w:p>
    <w:p w14:paraId="7F599DBA" w14:textId="3A51E666" w:rsidR="00F62191" w:rsidRDefault="00F62191" w:rsidP="00F62191">
      <w:pPr>
        <w:jc w:val="both"/>
        <w:rPr>
          <w:sz w:val="20"/>
          <w:szCs w:val="20"/>
          <w:lang w:val="en-US"/>
        </w:rPr>
      </w:pPr>
      <w:r w:rsidRPr="00F62191">
        <w:rPr>
          <w:sz w:val="20"/>
          <w:szCs w:val="20"/>
          <w:lang w:val="en-US"/>
        </w:rPr>
        <w:t>While at Cornell, Einhorn was a member of the Sigma Alpha Epsilon fraternity, an affiliation that connected him with a network of peers and alumni across various professional fields. His time at the university was marked by a rigorous academic schedule and a demonstrated aptitude for critical reasoning and strategic analysis.</w:t>
      </w:r>
    </w:p>
    <w:p w14:paraId="78BB853B" w14:textId="77777777" w:rsidR="00F62191" w:rsidRPr="00F62191" w:rsidRDefault="00F62191" w:rsidP="00F62191">
      <w:pPr>
        <w:jc w:val="both"/>
        <w:rPr>
          <w:sz w:val="20"/>
          <w:szCs w:val="20"/>
          <w:lang w:val="en-US"/>
        </w:rPr>
      </w:pPr>
    </w:p>
    <w:p w14:paraId="2C04F177" w14:textId="77777777" w:rsidR="00F62191" w:rsidRDefault="00F62191" w:rsidP="00F62191">
      <w:pPr>
        <w:jc w:val="both"/>
        <w:rPr>
          <w:sz w:val="20"/>
          <w:szCs w:val="20"/>
          <w:lang w:val="en-US"/>
        </w:rPr>
      </w:pPr>
      <w:r w:rsidRPr="00F62191">
        <w:rPr>
          <w:sz w:val="20"/>
          <w:szCs w:val="20"/>
          <w:lang w:val="en-US"/>
        </w:rPr>
        <w:t>Einhorn has maintained a lasting relationship with Cornell University, later serving on its Board of Trustees. His continued involvement reflects a commitment to educational excellence and institutional development, though his professional and philanthropic contributions fall outside the scope of this section.</w:t>
      </w:r>
    </w:p>
    <w:p w14:paraId="16233D4B" w14:textId="77777777" w:rsidR="0094334D" w:rsidRDefault="0094334D" w:rsidP="00F62191">
      <w:pPr>
        <w:jc w:val="both"/>
        <w:rPr>
          <w:sz w:val="20"/>
          <w:szCs w:val="20"/>
          <w:lang w:val="en-US"/>
        </w:rPr>
      </w:pPr>
    </w:p>
    <w:p w14:paraId="51779534" w14:textId="77777777" w:rsidR="0094334D" w:rsidRPr="0094334D" w:rsidRDefault="0094334D" w:rsidP="0094334D">
      <w:pPr>
        <w:jc w:val="both"/>
        <w:rPr>
          <w:sz w:val="20"/>
          <w:szCs w:val="20"/>
          <w:lang w:val="en-US"/>
        </w:rPr>
      </w:pPr>
      <w:r w:rsidRPr="0094334D">
        <w:rPr>
          <w:sz w:val="20"/>
          <w:szCs w:val="20"/>
          <w:lang w:val="en-US"/>
        </w:rPr>
        <w:t>Building on his academic foundation, David Einhorn developed a strong interest in analytical reasoning and structured thinking during his years at Cornell University. His background in government studies gave him exposure to how institutions function, how policies are formed, and how decision-making processes are influenced by incentives and information—concepts that later translated into his approach to analyzing companies and markets.</w:t>
      </w:r>
    </w:p>
    <w:p w14:paraId="73A3D084" w14:textId="77777777" w:rsidR="0094334D" w:rsidRPr="0094334D" w:rsidRDefault="0094334D" w:rsidP="0094334D">
      <w:pPr>
        <w:jc w:val="both"/>
        <w:rPr>
          <w:sz w:val="20"/>
          <w:szCs w:val="20"/>
          <w:lang w:val="en-US"/>
        </w:rPr>
      </w:pPr>
    </w:p>
    <w:p w14:paraId="6E8355FB" w14:textId="77777777" w:rsidR="0094334D" w:rsidRPr="0094334D" w:rsidRDefault="0094334D" w:rsidP="0094334D">
      <w:pPr>
        <w:jc w:val="both"/>
        <w:rPr>
          <w:sz w:val="20"/>
          <w:szCs w:val="20"/>
          <w:lang w:val="en-US"/>
        </w:rPr>
      </w:pPr>
      <w:r w:rsidRPr="0094334D">
        <w:rPr>
          <w:sz w:val="20"/>
          <w:szCs w:val="20"/>
          <w:lang w:val="en-US"/>
        </w:rPr>
        <w:t>Einhorn’s academic training also helped shape his critical and investigative mindset, which became central to his investment style. The emphasis on evaluating systems, interpreting complex information, and questioning assumptions aligned closely with the skills required in financial research. This foundation later contributed to his reputation for deep, independent analysis in identifying mispriced securities and challenging prevailing market narratives.</w:t>
      </w:r>
    </w:p>
    <w:p w14:paraId="3F866C1B" w14:textId="77777777" w:rsidR="0094334D" w:rsidRPr="0094334D" w:rsidRDefault="0094334D" w:rsidP="0094334D">
      <w:pPr>
        <w:jc w:val="both"/>
        <w:rPr>
          <w:sz w:val="20"/>
          <w:szCs w:val="20"/>
          <w:lang w:val="en-US"/>
        </w:rPr>
      </w:pPr>
    </w:p>
    <w:p w14:paraId="577AFFDC" w14:textId="22EE0D45" w:rsidR="0094334D" w:rsidRPr="00F62191" w:rsidRDefault="0094334D" w:rsidP="0094334D">
      <w:pPr>
        <w:jc w:val="both"/>
        <w:rPr>
          <w:sz w:val="20"/>
          <w:szCs w:val="20"/>
          <w:lang w:val="en-US"/>
        </w:rPr>
      </w:pPr>
      <w:r w:rsidRPr="0094334D">
        <w:rPr>
          <w:sz w:val="20"/>
          <w:szCs w:val="20"/>
          <w:lang w:val="en-US"/>
        </w:rPr>
        <w:t>Beyond his undergraduate education, Einhorn has remained closely connected to academic and institutional development, particularly through his involvement with Cornell University’s governance and advisory structures. His continued engagement reflects an ongoing commitment to education and intellectual communities, reinforcing the idea that his analytical approach is rooted not only in finance but also in broader academic discipline and structured inquiry.</w:t>
      </w:r>
    </w:p>
    <w:p w14:paraId="62BE6491" w14:textId="77777777" w:rsidR="00705110" w:rsidRDefault="00705110" w:rsidP="00F62191">
      <w:pPr>
        <w:jc w:val="both"/>
      </w:pPr>
    </w:p>
    <w:p w14:paraId="113C823A" w14:textId="2BA1C074" w:rsidR="00130275" w:rsidRPr="00292CBE" w:rsidRDefault="00690586"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54F4AD13" w14:textId="77777777" w:rsidR="00F62191" w:rsidRDefault="00F62191" w:rsidP="00F62191">
      <w:pPr>
        <w:jc w:val="both"/>
        <w:rPr>
          <w:sz w:val="20"/>
          <w:szCs w:val="20"/>
          <w:lang w:val="en-US"/>
        </w:rPr>
      </w:pPr>
      <w:r w:rsidRPr="00F62191">
        <w:rPr>
          <w:sz w:val="20"/>
          <w:szCs w:val="20"/>
          <w:lang w:val="en-US"/>
        </w:rPr>
        <w:t>Einhorn began his career in finance in 1993 as an analyst at Siegler, Collery &amp; Co., a New York-based hedge fund. During his tenure, he developed a foundation in value-oriented investing and gained experience in evaluating distressed and undervalued securities.</w:t>
      </w:r>
    </w:p>
    <w:p w14:paraId="286C2DD6" w14:textId="77777777" w:rsidR="00F62191" w:rsidRPr="00F62191" w:rsidRDefault="00F62191" w:rsidP="00F62191">
      <w:pPr>
        <w:jc w:val="both"/>
        <w:rPr>
          <w:sz w:val="20"/>
          <w:szCs w:val="20"/>
          <w:lang w:val="en-US"/>
        </w:rPr>
      </w:pPr>
    </w:p>
    <w:p w14:paraId="49A09C90" w14:textId="77777777" w:rsidR="00F62191" w:rsidRDefault="00F62191" w:rsidP="00F62191">
      <w:pPr>
        <w:jc w:val="both"/>
        <w:rPr>
          <w:sz w:val="20"/>
          <w:szCs w:val="20"/>
          <w:lang w:val="en-US"/>
        </w:rPr>
      </w:pPr>
      <w:r w:rsidRPr="00F62191">
        <w:rPr>
          <w:sz w:val="20"/>
          <w:szCs w:val="20"/>
          <w:lang w:val="en-US"/>
        </w:rPr>
        <w:t>In May 1996, Einhorn co-founded Greenlight Capital, a long-short hedge fund, with an initial capital of $900,000. He has served as the firm’s president since its inception. Greenlight Capital is known for its deep fundamental research and contrarian investment strategies, often taking bold positions that challenge prevailing market sentiment. Under Einhorn’s leadership, the fund achieved early success and attracted significant investor interest.</w:t>
      </w:r>
    </w:p>
    <w:p w14:paraId="4F1AC0DB" w14:textId="77777777" w:rsidR="00F62191" w:rsidRPr="00F62191" w:rsidRDefault="00F62191" w:rsidP="00F62191">
      <w:pPr>
        <w:jc w:val="both"/>
        <w:rPr>
          <w:sz w:val="20"/>
          <w:szCs w:val="20"/>
          <w:lang w:val="en-US"/>
        </w:rPr>
      </w:pPr>
    </w:p>
    <w:p w14:paraId="31A31CA0" w14:textId="77777777" w:rsidR="00F62191" w:rsidRDefault="00F62191" w:rsidP="00F62191">
      <w:pPr>
        <w:jc w:val="both"/>
        <w:rPr>
          <w:sz w:val="20"/>
          <w:szCs w:val="20"/>
          <w:lang w:val="en-US"/>
        </w:rPr>
      </w:pPr>
      <w:r w:rsidRPr="00F62191">
        <w:rPr>
          <w:sz w:val="20"/>
          <w:szCs w:val="20"/>
          <w:lang w:val="en-US"/>
        </w:rPr>
        <w:t xml:space="preserve">Einhorn rose to prominence in the early 2000s through his public criticism of Allied Capital, a financial services firm he accused of accounting irregularities. His short position and multi-year campaign against the company were later chronicled in his book </w:t>
      </w:r>
      <w:r w:rsidRPr="00F62191">
        <w:rPr>
          <w:i/>
          <w:iCs/>
          <w:sz w:val="20"/>
          <w:szCs w:val="20"/>
          <w:lang w:val="en-US"/>
        </w:rPr>
        <w:t>Fooling Some of the People All of the Time</w:t>
      </w:r>
      <w:r w:rsidRPr="00F62191">
        <w:rPr>
          <w:sz w:val="20"/>
          <w:szCs w:val="20"/>
          <w:lang w:val="en-US"/>
        </w:rPr>
        <w:t xml:space="preserve"> (2008). In 2007, Einhorn gained further recognition for his prescient short of Lehman Brothers, months before its collapse during the global financial crisis.</w:t>
      </w:r>
    </w:p>
    <w:p w14:paraId="604E5D46" w14:textId="77777777" w:rsidR="00F62191" w:rsidRPr="00F62191" w:rsidRDefault="00F62191" w:rsidP="00F62191">
      <w:pPr>
        <w:jc w:val="both"/>
        <w:rPr>
          <w:sz w:val="20"/>
          <w:szCs w:val="20"/>
          <w:lang w:val="en-US"/>
        </w:rPr>
      </w:pPr>
    </w:p>
    <w:p w14:paraId="598DF792" w14:textId="77777777" w:rsidR="00F62191" w:rsidRDefault="00F62191" w:rsidP="00F62191">
      <w:pPr>
        <w:jc w:val="both"/>
        <w:rPr>
          <w:sz w:val="20"/>
          <w:szCs w:val="20"/>
          <w:lang w:val="en-US"/>
        </w:rPr>
      </w:pPr>
      <w:r w:rsidRPr="00F62191">
        <w:rPr>
          <w:sz w:val="20"/>
          <w:szCs w:val="20"/>
          <w:lang w:val="en-US"/>
        </w:rPr>
        <w:t>At its peak in 2014, Greenlight Capital managed approximately $12 billion in assets. Despite periods of underperformance in subsequent years, the fund remains active and influential, with Einhorn continuing to lead its investment strategy. As of late 2023, Greenlight Capital manages around $2 billion in assets.</w:t>
      </w:r>
    </w:p>
    <w:p w14:paraId="46B6F133" w14:textId="77777777" w:rsidR="00F62191" w:rsidRPr="00F62191" w:rsidRDefault="00F62191" w:rsidP="00F62191">
      <w:pPr>
        <w:jc w:val="both"/>
        <w:rPr>
          <w:sz w:val="20"/>
          <w:szCs w:val="20"/>
          <w:lang w:val="en-US"/>
        </w:rPr>
      </w:pPr>
    </w:p>
    <w:p w14:paraId="365F86E3" w14:textId="77777777" w:rsidR="00F62191" w:rsidRDefault="00F62191" w:rsidP="00F62191">
      <w:pPr>
        <w:jc w:val="both"/>
        <w:rPr>
          <w:sz w:val="20"/>
          <w:szCs w:val="20"/>
          <w:lang w:val="en-US"/>
        </w:rPr>
      </w:pPr>
      <w:r w:rsidRPr="00F62191">
        <w:rPr>
          <w:sz w:val="20"/>
          <w:szCs w:val="20"/>
          <w:lang w:val="en-US"/>
        </w:rPr>
        <w:t>Einhorn is widely regarded for his sharp market commentary and willingness to challenge corporate practices. His investment decisions and public statements have frequently moved markets, a phenomenon often referred to as the “Einhorn effect.”</w:t>
      </w:r>
    </w:p>
    <w:p w14:paraId="1C4FC103" w14:textId="77777777" w:rsidR="0094334D" w:rsidRDefault="0094334D" w:rsidP="00F62191">
      <w:pPr>
        <w:jc w:val="both"/>
        <w:rPr>
          <w:sz w:val="20"/>
          <w:szCs w:val="20"/>
          <w:lang w:val="en-US"/>
        </w:rPr>
      </w:pPr>
    </w:p>
    <w:p w14:paraId="34AB19B8" w14:textId="77777777" w:rsidR="0094334D" w:rsidRPr="0094334D" w:rsidRDefault="0094334D" w:rsidP="0094334D">
      <w:pPr>
        <w:jc w:val="both"/>
        <w:rPr>
          <w:sz w:val="20"/>
          <w:szCs w:val="20"/>
          <w:lang w:val="en-US"/>
        </w:rPr>
      </w:pPr>
      <w:r w:rsidRPr="0094334D">
        <w:rPr>
          <w:sz w:val="20"/>
          <w:szCs w:val="20"/>
          <w:lang w:val="en-US"/>
        </w:rPr>
        <w:lastRenderedPageBreak/>
        <w:t>Building on his early professional experience, David Einhorn began his finance career at Siegler, Collery &amp; Co. in 1993, where he worked as an analyst. In this role, he developed a strong foundation in evaluating undervalued and distressed securities, gaining early exposure to deep fundamental research and value-oriented investment principles that would later define his hedge fund strategy.</w:t>
      </w:r>
    </w:p>
    <w:p w14:paraId="230677F2" w14:textId="77777777" w:rsidR="0094334D" w:rsidRPr="0094334D" w:rsidRDefault="0094334D" w:rsidP="0094334D">
      <w:pPr>
        <w:jc w:val="both"/>
        <w:rPr>
          <w:sz w:val="20"/>
          <w:szCs w:val="20"/>
          <w:lang w:val="en-US"/>
        </w:rPr>
      </w:pPr>
    </w:p>
    <w:p w14:paraId="4A34390F" w14:textId="77777777" w:rsidR="0094334D" w:rsidRPr="0094334D" w:rsidRDefault="0094334D" w:rsidP="0094334D">
      <w:pPr>
        <w:jc w:val="both"/>
        <w:rPr>
          <w:sz w:val="20"/>
          <w:szCs w:val="20"/>
          <w:lang w:val="en-US"/>
        </w:rPr>
      </w:pPr>
      <w:r w:rsidRPr="0094334D">
        <w:rPr>
          <w:sz w:val="20"/>
          <w:szCs w:val="20"/>
          <w:lang w:val="en-US"/>
        </w:rPr>
        <w:t>In 1996, Einhorn co-founded Greenlight Capital with a starting capital of approximately $900,000. As President and portfolio manager, he built the firm around a long-short equity strategy that combined rigorous analysis with contrarian positioning. The fund quickly gained recognition for its independent research process and willingness to take concentrated positions based on high-conviction ideas.</w:t>
      </w:r>
    </w:p>
    <w:p w14:paraId="507DCC7D" w14:textId="77777777" w:rsidR="0094334D" w:rsidRPr="0094334D" w:rsidRDefault="0094334D" w:rsidP="0094334D">
      <w:pPr>
        <w:jc w:val="both"/>
        <w:rPr>
          <w:sz w:val="20"/>
          <w:szCs w:val="20"/>
          <w:lang w:val="en-US"/>
        </w:rPr>
      </w:pPr>
    </w:p>
    <w:p w14:paraId="051AC1AA" w14:textId="77777777" w:rsidR="0094334D" w:rsidRPr="0094334D" w:rsidRDefault="0094334D" w:rsidP="0094334D">
      <w:pPr>
        <w:jc w:val="both"/>
        <w:rPr>
          <w:sz w:val="20"/>
          <w:szCs w:val="20"/>
          <w:lang w:val="en-US"/>
        </w:rPr>
      </w:pPr>
      <w:r w:rsidRPr="0094334D">
        <w:rPr>
          <w:sz w:val="20"/>
          <w:szCs w:val="20"/>
          <w:lang w:val="en-US"/>
        </w:rPr>
        <w:t>Einhorn rose to public prominence in the early 2000s through his high-profile activism and short-selling campaigns, most notably against Allied Capital. His detailed criticisms of the company’s accounting practices were later documented in his book Fooling Some of the People All of the Time (2008). He further gained attention for his successful short position on Lehman Brothers prior to its collapse in 2008, which reinforced his reputation for independent and often contrarian market analysis.</w:t>
      </w:r>
    </w:p>
    <w:p w14:paraId="6E843999" w14:textId="77777777" w:rsidR="0094334D" w:rsidRPr="0094334D" w:rsidRDefault="0094334D" w:rsidP="0094334D">
      <w:pPr>
        <w:jc w:val="both"/>
        <w:rPr>
          <w:sz w:val="20"/>
          <w:szCs w:val="20"/>
          <w:lang w:val="en-US"/>
        </w:rPr>
      </w:pPr>
    </w:p>
    <w:p w14:paraId="1E4381C2" w14:textId="61A28E2D" w:rsidR="0094334D" w:rsidRPr="00F62191" w:rsidRDefault="0094334D" w:rsidP="0094334D">
      <w:pPr>
        <w:jc w:val="both"/>
        <w:rPr>
          <w:sz w:val="20"/>
          <w:szCs w:val="20"/>
          <w:lang w:val="en-US"/>
        </w:rPr>
      </w:pPr>
      <w:r w:rsidRPr="0094334D">
        <w:rPr>
          <w:sz w:val="20"/>
          <w:szCs w:val="20"/>
          <w:lang w:val="en-US"/>
        </w:rPr>
        <w:t>Over time, Greenlight Capital expanded significantly, reaching approximately $12 billion in assets under management at its peak in 2014. Although assets declined in later years to around $2 billion by 2023, Einhorn has continued to lead the firm’s strategy. He remains widely recognized for his influential market commentary, activist investing approach, and ability to challenge corporate and market consensus, a phenomenon often referred to as the “Einhorn effect.”</w:t>
      </w:r>
    </w:p>
    <w:p w14:paraId="1BAFCD1A" w14:textId="77777777" w:rsidR="00705110" w:rsidRDefault="00705110" w:rsidP="00130275"/>
    <w:p w14:paraId="0431534B" w14:textId="5D247519" w:rsidR="00130275" w:rsidRPr="00292CBE" w:rsidRDefault="00690586"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49BCABA1" w14:textId="22274B72" w:rsidR="00F62191" w:rsidRDefault="00F62191" w:rsidP="00F62191">
      <w:pPr>
        <w:jc w:val="both"/>
        <w:rPr>
          <w:sz w:val="20"/>
          <w:szCs w:val="20"/>
          <w:lang w:val="en-US"/>
        </w:rPr>
      </w:pPr>
      <w:r w:rsidRPr="00F62191">
        <w:rPr>
          <w:sz w:val="20"/>
          <w:szCs w:val="20"/>
          <w:lang w:val="en-US"/>
        </w:rPr>
        <w:t>Einhorn founded Greenlight Capital in May 1996, establishing it as a long-short value-oriented hedge fund focused on deep fundamental analysis and contrarian investing. In its first decade, Greenlight Capital delivered outstanding results, achieving an average annual return of approximately 26% from 1996 to 2006, significantly outperforming broader market indices.</w:t>
      </w:r>
    </w:p>
    <w:p w14:paraId="2BB2676E" w14:textId="77777777" w:rsidR="00F62191" w:rsidRPr="00F62191" w:rsidRDefault="00F62191" w:rsidP="00F62191">
      <w:pPr>
        <w:jc w:val="both"/>
        <w:rPr>
          <w:sz w:val="20"/>
          <w:szCs w:val="20"/>
          <w:lang w:val="en-US"/>
        </w:rPr>
      </w:pPr>
    </w:p>
    <w:p w14:paraId="66112D68" w14:textId="77777777" w:rsidR="00F62191" w:rsidRPr="00F62191" w:rsidRDefault="00F62191" w:rsidP="00F62191">
      <w:pPr>
        <w:jc w:val="both"/>
        <w:rPr>
          <w:sz w:val="20"/>
          <w:szCs w:val="20"/>
          <w:lang w:val="en-US"/>
        </w:rPr>
      </w:pPr>
      <w:r w:rsidRPr="00F62191">
        <w:rPr>
          <w:sz w:val="20"/>
          <w:szCs w:val="20"/>
          <w:lang w:val="en-US"/>
        </w:rPr>
        <w:t xml:space="preserve">Over the fund’s full history, Greenlight Capital has generated an estimated 13% average annual return, reflecting both periods of strong performance and more challenging market conditions. Between 2014 and 2018, the </w:t>
      </w:r>
      <w:proofErr w:type="gramStart"/>
      <w:r w:rsidRPr="00F62191">
        <w:rPr>
          <w:sz w:val="20"/>
          <w:szCs w:val="20"/>
          <w:lang w:val="en-US"/>
        </w:rPr>
        <w:t>fund</w:t>
      </w:r>
      <w:proofErr w:type="gramEnd"/>
      <w:r w:rsidRPr="00F62191">
        <w:rPr>
          <w:sz w:val="20"/>
          <w:szCs w:val="20"/>
          <w:lang w:val="en-US"/>
        </w:rPr>
        <w:t xml:space="preserve"> experienced a notable decline, driven by a series of underperforming positions and broader market shifts. However, it rebounded in recent years, posting net returns of 36.6% in 2022 and 22.1% in 2023, signaling a renewed focus on disciplined value investing.</w:t>
      </w:r>
    </w:p>
    <w:p w14:paraId="2F5D0F05" w14:textId="77777777" w:rsidR="0073145F" w:rsidRPr="00F62191" w:rsidRDefault="0073145F" w:rsidP="00F62191">
      <w:pPr>
        <w:jc w:val="both"/>
      </w:pPr>
    </w:p>
    <w:p w14:paraId="631C07D2" w14:textId="77777777" w:rsidR="00F62191" w:rsidRDefault="00F62191" w:rsidP="00F62191">
      <w:pPr>
        <w:jc w:val="both"/>
        <w:rPr>
          <w:sz w:val="20"/>
          <w:szCs w:val="20"/>
          <w:lang w:val="en-US"/>
        </w:rPr>
      </w:pPr>
      <w:r w:rsidRPr="00F62191">
        <w:rPr>
          <w:sz w:val="20"/>
          <w:szCs w:val="20"/>
          <w:lang w:val="en-US"/>
        </w:rPr>
        <w:t>Einhorn is also known for high-profile short positions, including his early and accurate calls against Allied Capital in 2002 and Lehman Brothers in 2007, both of which drew widespread attention and reinforced his reputation for forensic financial analysis.</w:t>
      </w:r>
    </w:p>
    <w:p w14:paraId="29CF3557" w14:textId="77777777" w:rsidR="00F62191" w:rsidRPr="00F62191" w:rsidRDefault="00F62191" w:rsidP="00F62191">
      <w:pPr>
        <w:jc w:val="both"/>
        <w:rPr>
          <w:sz w:val="20"/>
          <w:szCs w:val="20"/>
          <w:lang w:val="en-US"/>
        </w:rPr>
      </w:pPr>
    </w:p>
    <w:p w14:paraId="4564E8D1" w14:textId="77777777" w:rsidR="00F62191" w:rsidRDefault="00F62191" w:rsidP="00F62191">
      <w:pPr>
        <w:jc w:val="both"/>
        <w:rPr>
          <w:sz w:val="20"/>
          <w:szCs w:val="20"/>
          <w:lang w:val="en-US"/>
        </w:rPr>
      </w:pPr>
      <w:r w:rsidRPr="00F62191">
        <w:rPr>
          <w:sz w:val="20"/>
          <w:szCs w:val="20"/>
          <w:lang w:val="en-US"/>
        </w:rPr>
        <w:t>As of early 2025, Greenlight Capital manages approximately $2 billion in assets. Einhorn’s investment approach remains rooted in value principles, with a focus on identifying mispriced securities and maintaining a balanced portfolio of long and short positions.</w:t>
      </w:r>
    </w:p>
    <w:p w14:paraId="44437A50" w14:textId="77777777" w:rsidR="0094334D" w:rsidRDefault="0094334D" w:rsidP="00F62191">
      <w:pPr>
        <w:jc w:val="both"/>
        <w:rPr>
          <w:sz w:val="20"/>
          <w:szCs w:val="20"/>
          <w:lang w:val="en-US"/>
        </w:rPr>
      </w:pPr>
    </w:p>
    <w:p w14:paraId="4A419AAE" w14:textId="77777777" w:rsidR="0094334D" w:rsidRPr="0094334D" w:rsidRDefault="0094334D" w:rsidP="0094334D">
      <w:pPr>
        <w:jc w:val="both"/>
        <w:rPr>
          <w:sz w:val="20"/>
          <w:szCs w:val="20"/>
          <w:lang w:val="en-US"/>
        </w:rPr>
      </w:pPr>
      <w:r w:rsidRPr="0094334D">
        <w:rPr>
          <w:sz w:val="20"/>
          <w:szCs w:val="20"/>
          <w:lang w:val="en-US"/>
        </w:rPr>
        <w:t>Under the leadership of David Einhorn, Greenlight Capital established a strong early performance record after its founding in 1996. During its first decade of operation (1996–2006), the fund achieved an estimated average annual return of approximately 26%, significantly outperforming major market benchmarks. This period reflected the effectiveness of Einhorn’s long-short, value-driven strategy combined with deep fundamental research and contrarian positioning.</w:t>
      </w:r>
    </w:p>
    <w:p w14:paraId="51D7E6B1" w14:textId="77777777" w:rsidR="0094334D" w:rsidRPr="0094334D" w:rsidRDefault="0094334D" w:rsidP="0094334D">
      <w:pPr>
        <w:jc w:val="both"/>
        <w:rPr>
          <w:sz w:val="20"/>
          <w:szCs w:val="20"/>
          <w:lang w:val="en-US"/>
        </w:rPr>
      </w:pPr>
    </w:p>
    <w:p w14:paraId="62B9FA34" w14:textId="77777777" w:rsidR="0094334D" w:rsidRPr="0094334D" w:rsidRDefault="0094334D" w:rsidP="0094334D">
      <w:pPr>
        <w:jc w:val="both"/>
        <w:rPr>
          <w:sz w:val="20"/>
          <w:szCs w:val="20"/>
          <w:lang w:val="en-US"/>
        </w:rPr>
      </w:pPr>
      <w:r w:rsidRPr="0094334D">
        <w:rPr>
          <w:sz w:val="20"/>
          <w:szCs w:val="20"/>
          <w:lang w:val="en-US"/>
        </w:rPr>
        <w:t xml:space="preserve">Over its </w:t>
      </w:r>
      <w:proofErr w:type="gramStart"/>
      <w:r w:rsidRPr="0094334D">
        <w:rPr>
          <w:sz w:val="20"/>
          <w:szCs w:val="20"/>
          <w:lang w:val="en-US"/>
        </w:rPr>
        <w:t>longer</w:t>
      </w:r>
      <w:proofErr w:type="gramEnd"/>
      <w:r w:rsidRPr="0094334D">
        <w:rPr>
          <w:sz w:val="20"/>
          <w:szCs w:val="20"/>
          <w:lang w:val="en-US"/>
        </w:rPr>
        <w:t xml:space="preserve"> history, Greenlight Capital has produced an estimated average annual return of around 13%. This performance includes both strong growth phases and periods of underperformance, reflecting the inherent volatility of concentrated, high-conviction investing strategies. Between 2014 and 2018, the fund faced challenges due to several underperforming positions and shifting market dynamics, which affected overall returns and investor sentiment.</w:t>
      </w:r>
    </w:p>
    <w:p w14:paraId="13C077EE" w14:textId="77777777" w:rsidR="0094334D" w:rsidRPr="0094334D" w:rsidRDefault="0094334D" w:rsidP="0094334D">
      <w:pPr>
        <w:jc w:val="both"/>
        <w:rPr>
          <w:sz w:val="20"/>
          <w:szCs w:val="20"/>
          <w:lang w:val="en-US"/>
        </w:rPr>
      </w:pPr>
    </w:p>
    <w:p w14:paraId="59C5B389" w14:textId="77777777" w:rsidR="0094334D" w:rsidRPr="0094334D" w:rsidRDefault="0094334D" w:rsidP="0094334D">
      <w:pPr>
        <w:jc w:val="both"/>
        <w:rPr>
          <w:sz w:val="20"/>
          <w:szCs w:val="20"/>
          <w:lang w:val="en-US"/>
        </w:rPr>
      </w:pPr>
      <w:r w:rsidRPr="0094334D">
        <w:rPr>
          <w:sz w:val="20"/>
          <w:szCs w:val="20"/>
          <w:lang w:val="en-US"/>
        </w:rPr>
        <w:lastRenderedPageBreak/>
        <w:t xml:space="preserve">Despite these setbacks, the </w:t>
      </w:r>
      <w:proofErr w:type="gramStart"/>
      <w:r w:rsidRPr="0094334D">
        <w:rPr>
          <w:sz w:val="20"/>
          <w:szCs w:val="20"/>
          <w:lang w:val="en-US"/>
        </w:rPr>
        <w:t>fund</w:t>
      </w:r>
      <w:proofErr w:type="gramEnd"/>
      <w:r w:rsidRPr="0094334D">
        <w:rPr>
          <w:sz w:val="20"/>
          <w:szCs w:val="20"/>
          <w:lang w:val="en-US"/>
        </w:rPr>
        <w:t xml:space="preserve"> demonstrated a strong recovery in more recent years, posting net returns of 36.6% in 2022 and 22.1% in 2023. These results signaled a return to more effective execution of its core value investing principles. Einhorn is also widely recognized for his successful short positions, most notably against Allied Capital in 2002 and Lehman Brothers in 2007, both of which reinforced his reputation for rigorous financial analysis and skepticism toward overvalued or structurally weak companies.</w:t>
      </w:r>
    </w:p>
    <w:p w14:paraId="108572F4" w14:textId="77777777" w:rsidR="0094334D" w:rsidRPr="0094334D" w:rsidRDefault="0094334D" w:rsidP="0094334D">
      <w:pPr>
        <w:jc w:val="both"/>
        <w:rPr>
          <w:sz w:val="20"/>
          <w:szCs w:val="20"/>
          <w:lang w:val="en-US"/>
        </w:rPr>
      </w:pPr>
    </w:p>
    <w:p w14:paraId="4B672DC7" w14:textId="6A97A87F" w:rsidR="0094334D" w:rsidRPr="00F62191" w:rsidRDefault="0094334D" w:rsidP="0094334D">
      <w:pPr>
        <w:jc w:val="both"/>
        <w:rPr>
          <w:sz w:val="20"/>
          <w:szCs w:val="20"/>
          <w:lang w:val="en-US"/>
        </w:rPr>
      </w:pPr>
      <w:r w:rsidRPr="0094334D">
        <w:rPr>
          <w:sz w:val="20"/>
          <w:szCs w:val="20"/>
          <w:lang w:val="en-US"/>
        </w:rPr>
        <w:t>As of early 2025, Greenlight Capital manages approximately $2 billion in assets. Einhorn continues to oversee the firm’s strategy, maintaining a focus on identifying mispriced securities through a combination of long and short positions grounded in disciplined value investing principles.</w:t>
      </w:r>
    </w:p>
    <w:p w14:paraId="0E5444AA" w14:textId="77777777" w:rsidR="00F62191" w:rsidRDefault="00F62191" w:rsidP="0073145F"/>
    <w:p w14:paraId="3993BDA6" w14:textId="68BA6FB7" w:rsidR="00130275" w:rsidRPr="00292CBE" w:rsidRDefault="00690586"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378B52FD" w:rsidR="00461642" w:rsidRPr="009F2EAB" w:rsidRDefault="00690586"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577A9A">
      <w:pPr>
        <w:jc w:val="both"/>
      </w:pPr>
    </w:p>
    <w:p w14:paraId="1FB9BB60" w14:textId="77777777" w:rsidR="0094334D" w:rsidRPr="0094334D" w:rsidRDefault="0094334D" w:rsidP="00577A9A">
      <w:pPr>
        <w:jc w:val="both"/>
        <w:rPr>
          <w:sz w:val="20"/>
          <w:szCs w:val="20"/>
          <w:lang w:val="en-US"/>
        </w:rPr>
      </w:pPr>
      <w:r w:rsidRPr="0094334D">
        <w:rPr>
          <w:sz w:val="20"/>
          <w:szCs w:val="20"/>
          <w:lang w:val="en-US"/>
        </w:rPr>
        <w:t>David Einhorn’s investment style is best described as a fundamental long/short value investing approach with a strong forensic accounting and catalyst-driven overlay. Through his firm Greenlight Capital, he operates primarily in public equities, but his method differs from traditional long-only value investors because he actively combines undervalued long positions with overvalued or structurally flawed short positions.</w:t>
      </w:r>
    </w:p>
    <w:p w14:paraId="33560A99" w14:textId="77777777" w:rsidR="0094334D" w:rsidRPr="0094334D" w:rsidRDefault="0094334D" w:rsidP="00577A9A">
      <w:pPr>
        <w:jc w:val="both"/>
        <w:rPr>
          <w:sz w:val="20"/>
          <w:szCs w:val="20"/>
          <w:lang w:val="en-US"/>
        </w:rPr>
      </w:pPr>
    </w:p>
    <w:p w14:paraId="06E15651" w14:textId="77777777" w:rsidR="0094334D" w:rsidRPr="0094334D" w:rsidRDefault="0094334D" w:rsidP="00577A9A">
      <w:pPr>
        <w:jc w:val="both"/>
        <w:rPr>
          <w:sz w:val="20"/>
          <w:szCs w:val="20"/>
          <w:lang w:val="en-US"/>
        </w:rPr>
      </w:pPr>
      <w:r w:rsidRPr="0094334D">
        <w:rPr>
          <w:sz w:val="20"/>
          <w:szCs w:val="20"/>
          <w:lang w:val="en-US"/>
        </w:rPr>
        <w:t>On the long side, Einhorn seeks companies that are mispriced due to temporary operational setbacks, cyclical downturns, or market misunderstanding of intrinsic value. These are typically businesses with solid balance sheets, durable cash flows, or hidden asset value that the market is temporarily ignoring.</w:t>
      </w:r>
    </w:p>
    <w:p w14:paraId="0DB926E3" w14:textId="77777777" w:rsidR="0094334D" w:rsidRPr="0094334D" w:rsidRDefault="0094334D" w:rsidP="00577A9A">
      <w:pPr>
        <w:jc w:val="both"/>
        <w:rPr>
          <w:sz w:val="20"/>
          <w:szCs w:val="20"/>
          <w:lang w:val="en-US"/>
        </w:rPr>
      </w:pPr>
    </w:p>
    <w:p w14:paraId="1315948E" w14:textId="77777777" w:rsidR="0094334D" w:rsidRPr="0094334D" w:rsidRDefault="0094334D" w:rsidP="00577A9A">
      <w:pPr>
        <w:jc w:val="both"/>
        <w:rPr>
          <w:sz w:val="20"/>
          <w:szCs w:val="20"/>
          <w:lang w:val="en-US"/>
        </w:rPr>
      </w:pPr>
      <w:r w:rsidRPr="0094334D">
        <w:rPr>
          <w:sz w:val="20"/>
          <w:szCs w:val="20"/>
          <w:lang w:val="en-US"/>
        </w:rPr>
        <w:t>On the short side, he focuses on companies where he believes the market has become overly optimistic about earnings power or growth sustainability. These positions often involve detailed forensic accounting analysis, where he scrutinizes financial statements for inconsistencies, aggressive revenue recognition practices, or unsustainable capital structures.</w:t>
      </w:r>
    </w:p>
    <w:p w14:paraId="3DF0C701" w14:textId="77777777" w:rsidR="0094334D" w:rsidRPr="0094334D" w:rsidRDefault="0094334D" w:rsidP="00577A9A">
      <w:pPr>
        <w:jc w:val="both"/>
        <w:rPr>
          <w:sz w:val="20"/>
          <w:szCs w:val="20"/>
          <w:lang w:val="en-US"/>
        </w:rPr>
      </w:pPr>
    </w:p>
    <w:p w14:paraId="111F7C2D" w14:textId="6EBE8529" w:rsidR="0094334D" w:rsidRDefault="0094334D" w:rsidP="00577A9A">
      <w:pPr>
        <w:jc w:val="both"/>
        <w:rPr>
          <w:sz w:val="20"/>
          <w:szCs w:val="20"/>
          <w:lang w:val="en-US"/>
        </w:rPr>
      </w:pPr>
      <w:r w:rsidRPr="0094334D">
        <w:rPr>
          <w:sz w:val="20"/>
          <w:szCs w:val="20"/>
          <w:lang w:val="en-US"/>
        </w:rPr>
        <w:t>A defining feature of his style is that it is event-driven but not event-dependent. While catalysts such as earnings resets, regulatory changes, or balance sheet corrections are important, his investment decisions are primarily grounded in fundamental valuation discrepancies rather than speculative timing of events.</w:t>
      </w:r>
    </w:p>
    <w:p w14:paraId="575FB5A6" w14:textId="77777777" w:rsidR="00705110" w:rsidRDefault="00705110" w:rsidP="000C08D2">
      <w:pPr>
        <w:rPr>
          <w:sz w:val="20"/>
          <w:szCs w:val="20"/>
        </w:rPr>
      </w:pPr>
    </w:p>
    <w:p w14:paraId="6B461BB7" w14:textId="3BA43C17" w:rsidR="000C08D2" w:rsidRPr="00135786" w:rsidRDefault="00690586"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6817D699" w14:textId="77777777" w:rsidR="0094334D" w:rsidRDefault="0094334D" w:rsidP="0094334D">
      <w:pPr>
        <w:jc w:val="both"/>
        <w:rPr>
          <w:sz w:val="20"/>
          <w:szCs w:val="20"/>
          <w:lang w:val="en-US"/>
        </w:rPr>
      </w:pPr>
      <w:r w:rsidRPr="0094334D">
        <w:rPr>
          <w:sz w:val="20"/>
          <w:szCs w:val="20"/>
          <w:lang w:val="en-US"/>
        </w:rPr>
        <w:t>Einhorn’s philosophy is built on the belief that financial markets are often inefficient in the medium term because they are heavily influenced by narrative, momentum, and investor psychology rather than purely rational valuation.</w:t>
      </w:r>
    </w:p>
    <w:p w14:paraId="5B9958E6" w14:textId="77777777" w:rsidR="0094334D" w:rsidRPr="0094334D" w:rsidRDefault="0094334D" w:rsidP="00577A9A">
      <w:pPr>
        <w:jc w:val="both"/>
        <w:rPr>
          <w:sz w:val="20"/>
          <w:szCs w:val="20"/>
          <w:lang w:val="en-US"/>
        </w:rPr>
      </w:pPr>
    </w:p>
    <w:p w14:paraId="7590A87C" w14:textId="77777777" w:rsidR="0094334D" w:rsidRDefault="0094334D" w:rsidP="0094334D">
      <w:pPr>
        <w:jc w:val="both"/>
        <w:rPr>
          <w:sz w:val="20"/>
          <w:szCs w:val="20"/>
          <w:lang w:val="en-US"/>
        </w:rPr>
      </w:pPr>
      <w:r w:rsidRPr="0094334D">
        <w:rPr>
          <w:sz w:val="20"/>
          <w:szCs w:val="20"/>
          <w:lang w:val="en-US"/>
        </w:rPr>
        <w:t xml:space="preserve">He believes that investors frequently confuse </w:t>
      </w:r>
      <w:r w:rsidRPr="00577A9A">
        <w:rPr>
          <w:sz w:val="20"/>
          <w:szCs w:val="20"/>
          <w:lang w:val="en-US"/>
        </w:rPr>
        <w:t>storytelling with intrinsic value</w:t>
      </w:r>
      <w:r w:rsidRPr="0094334D">
        <w:rPr>
          <w:sz w:val="20"/>
          <w:szCs w:val="20"/>
          <w:lang w:val="en-US"/>
        </w:rPr>
        <w:t>, leading to persistent mispricing on both the upside and downside. In his view, markets tend to overvalue companies with compelling narratives and underappreciate companies facing temporary but emotionally amplified problems.</w:t>
      </w:r>
    </w:p>
    <w:p w14:paraId="79DA2EC7" w14:textId="77777777" w:rsidR="0094334D" w:rsidRPr="0094334D" w:rsidRDefault="0094334D" w:rsidP="00577A9A">
      <w:pPr>
        <w:jc w:val="both"/>
        <w:rPr>
          <w:sz w:val="20"/>
          <w:szCs w:val="20"/>
          <w:lang w:val="en-US"/>
        </w:rPr>
      </w:pPr>
    </w:p>
    <w:p w14:paraId="499C9562" w14:textId="77777777" w:rsidR="0094334D" w:rsidRDefault="0094334D" w:rsidP="0094334D">
      <w:pPr>
        <w:jc w:val="both"/>
        <w:rPr>
          <w:sz w:val="20"/>
          <w:szCs w:val="20"/>
          <w:lang w:val="en-US"/>
        </w:rPr>
      </w:pPr>
      <w:r w:rsidRPr="0094334D">
        <w:rPr>
          <w:sz w:val="20"/>
          <w:szCs w:val="20"/>
          <w:lang w:val="en-US"/>
        </w:rPr>
        <w:t xml:space="preserve">A central element of his philosophy is the idea that </w:t>
      </w:r>
      <w:r w:rsidRPr="00577A9A">
        <w:rPr>
          <w:sz w:val="20"/>
          <w:szCs w:val="20"/>
          <w:lang w:val="en-US"/>
        </w:rPr>
        <w:t>information is not evenly interpreted even when it is publicly available</w:t>
      </w:r>
      <w:r w:rsidRPr="0094334D">
        <w:rPr>
          <w:sz w:val="20"/>
          <w:szCs w:val="20"/>
          <w:lang w:val="en-US"/>
        </w:rPr>
        <w:t xml:space="preserve">. While financial statements and disclosures may be accessible to all participants, the ability to correctly interpret them varies significantly </w:t>
      </w:r>
      <w:proofErr w:type="gramStart"/>
      <w:r w:rsidRPr="0094334D">
        <w:rPr>
          <w:sz w:val="20"/>
          <w:szCs w:val="20"/>
          <w:lang w:val="en-US"/>
        </w:rPr>
        <w:t>across</w:t>
      </w:r>
      <w:proofErr w:type="gramEnd"/>
      <w:r w:rsidRPr="0094334D">
        <w:rPr>
          <w:sz w:val="20"/>
          <w:szCs w:val="20"/>
          <w:lang w:val="en-US"/>
        </w:rPr>
        <w:t xml:space="preserve"> investors. This creates an opportunity for disciplined analysts who are willing to dig deeper than consensus interpretation.</w:t>
      </w:r>
    </w:p>
    <w:p w14:paraId="4721D831" w14:textId="77777777" w:rsidR="0094334D" w:rsidRPr="0094334D" w:rsidRDefault="0094334D" w:rsidP="00577A9A">
      <w:pPr>
        <w:jc w:val="both"/>
        <w:rPr>
          <w:sz w:val="20"/>
          <w:szCs w:val="20"/>
          <w:lang w:val="en-US"/>
        </w:rPr>
      </w:pPr>
    </w:p>
    <w:p w14:paraId="171B9FA7" w14:textId="77777777" w:rsidR="0094334D" w:rsidRDefault="0094334D" w:rsidP="0094334D">
      <w:pPr>
        <w:jc w:val="both"/>
        <w:rPr>
          <w:sz w:val="20"/>
          <w:szCs w:val="20"/>
          <w:lang w:val="en-US"/>
        </w:rPr>
      </w:pPr>
      <w:r w:rsidRPr="0094334D">
        <w:rPr>
          <w:sz w:val="20"/>
          <w:szCs w:val="20"/>
          <w:lang w:val="en-US"/>
        </w:rPr>
        <w:t xml:space="preserve">He also strongly believes that </w:t>
      </w:r>
      <w:r w:rsidRPr="00577A9A">
        <w:rPr>
          <w:sz w:val="20"/>
          <w:szCs w:val="20"/>
          <w:lang w:val="en-US"/>
        </w:rPr>
        <w:t>short selling is a necessary mechanism for market efficiency</w:t>
      </w:r>
      <w:r w:rsidRPr="0094334D">
        <w:rPr>
          <w:sz w:val="20"/>
          <w:szCs w:val="20"/>
          <w:lang w:val="en-US"/>
        </w:rPr>
        <w:t>, despite its difficulty and asymmetry. In his framework, short selling is not merely a hedge but a critical tool for identifying overvaluation and correcting excess optimism in the market.</w:t>
      </w:r>
    </w:p>
    <w:p w14:paraId="11042952" w14:textId="77777777" w:rsidR="0094334D" w:rsidRPr="0094334D" w:rsidRDefault="0094334D" w:rsidP="00577A9A">
      <w:pPr>
        <w:jc w:val="both"/>
        <w:rPr>
          <w:sz w:val="20"/>
          <w:szCs w:val="20"/>
          <w:lang w:val="en-US"/>
        </w:rPr>
      </w:pPr>
    </w:p>
    <w:p w14:paraId="19C89559" w14:textId="77777777" w:rsidR="0094334D" w:rsidRPr="0094334D" w:rsidRDefault="0094334D" w:rsidP="00577A9A">
      <w:pPr>
        <w:jc w:val="both"/>
        <w:rPr>
          <w:sz w:val="20"/>
          <w:szCs w:val="20"/>
          <w:lang w:val="en-US"/>
        </w:rPr>
      </w:pPr>
      <w:r w:rsidRPr="0094334D">
        <w:rPr>
          <w:sz w:val="20"/>
          <w:szCs w:val="20"/>
          <w:lang w:val="en-US"/>
        </w:rPr>
        <w:t>Ultimately, Einhorn’s philosophy reflects a hybrid worldview: markets are not fully irrational, but they are sufficiently imperfect that disciplined analysis and skepticism can consistently generate excess returns.</w:t>
      </w:r>
    </w:p>
    <w:p w14:paraId="5F085BE1" w14:textId="77777777" w:rsidR="00705110" w:rsidRDefault="00705110" w:rsidP="000C08D2">
      <w:pPr>
        <w:rPr>
          <w:sz w:val="20"/>
          <w:szCs w:val="20"/>
        </w:rPr>
      </w:pPr>
    </w:p>
    <w:p w14:paraId="4C0D8AC5" w14:textId="2F040D77" w:rsidR="00135786" w:rsidRPr="00135786" w:rsidRDefault="00690586" w:rsidP="00135786">
      <w:pPr>
        <w:rPr>
          <w:b/>
          <w:bCs/>
          <w:sz w:val="24"/>
          <w:szCs w:val="24"/>
        </w:rPr>
      </w:pPr>
      <w:r>
        <w:rPr>
          <w:b/>
          <w:bCs/>
          <w:sz w:val="24"/>
          <w:szCs w:val="24"/>
        </w:rPr>
        <w:lastRenderedPageBreak/>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6B2E8DCD" w14:textId="77777777" w:rsidR="0094334D" w:rsidRDefault="0094334D" w:rsidP="0094334D">
      <w:pPr>
        <w:jc w:val="both"/>
        <w:rPr>
          <w:sz w:val="20"/>
          <w:szCs w:val="20"/>
          <w:lang w:val="en-US"/>
        </w:rPr>
      </w:pPr>
      <w:r w:rsidRPr="0094334D">
        <w:rPr>
          <w:sz w:val="20"/>
          <w:szCs w:val="20"/>
          <w:lang w:val="en-US"/>
        </w:rPr>
        <w:t xml:space="preserve">Einhorn’s investment principles revolve around intellectual rigor, skepticism toward consensus narratives, and deep fundamental verification of financial data. One of his core principles is that </w:t>
      </w:r>
      <w:r w:rsidRPr="00577A9A">
        <w:rPr>
          <w:sz w:val="20"/>
          <w:szCs w:val="20"/>
          <w:lang w:val="en-US"/>
        </w:rPr>
        <w:t>financial statements must be treated as hypotheses, not truths</w:t>
      </w:r>
      <w:r w:rsidRPr="0094334D">
        <w:rPr>
          <w:sz w:val="20"/>
          <w:szCs w:val="20"/>
          <w:lang w:val="en-US"/>
        </w:rPr>
        <w:t>, meaning they require active testing through cross-checking, alternative data, and industry-level validation.</w:t>
      </w:r>
    </w:p>
    <w:p w14:paraId="52D7A382" w14:textId="77777777" w:rsidR="0094334D" w:rsidRPr="0094334D" w:rsidRDefault="0094334D" w:rsidP="00577A9A">
      <w:pPr>
        <w:jc w:val="both"/>
        <w:rPr>
          <w:sz w:val="20"/>
          <w:szCs w:val="20"/>
          <w:lang w:val="en-US"/>
        </w:rPr>
      </w:pPr>
    </w:p>
    <w:p w14:paraId="7402EAA1" w14:textId="77777777" w:rsidR="0094334D" w:rsidRDefault="0094334D" w:rsidP="0094334D">
      <w:pPr>
        <w:jc w:val="both"/>
        <w:rPr>
          <w:sz w:val="20"/>
          <w:szCs w:val="20"/>
          <w:lang w:val="en-US"/>
        </w:rPr>
      </w:pPr>
      <w:r w:rsidRPr="0094334D">
        <w:rPr>
          <w:sz w:val="20"/>
          <w:szCs w:val="20"/>
          <w:lang w:val="en-US"/>
        </w:rPr>
        <w:t xml:space="preserve">He places significant emphasis on understanding </w:t>
      </w:r>
      <w:r w:rsidRPr="00577A9A">
        <w:rPr>
          <w:sz w:val="20"/>
          <w:szCs w:val="20"/>
          <w:lang w:val="en-US"/>
        </w:rPr>
        <w:t>management incentives</w:t>
      </w:r>
      <w:r w:rsidRPr="0094334D">
        <w:rPr>
          <w:sz w:val="20"/>
          <w:szCs w:val="20"/>
          <w:lang w:val="en-US"/>
        </w:rPr>
        <w:t>, believing that corporate behavior is often shaped more by compensation structures and capital market expectations than by long-term shareholder value creation. As a result, he is highly cautious of companies where management has strong incentives to present overly optimistic financial results.</w:t>
      </w:r>
    </w:p>
    <w:p w14:paraId="2B986050" w14:textId="77777777" w:rsidR="0094334D" w:rsidRPr="0094334D" w:rsidRDefault="0094334D" w:rsidP="00577A9A">
      <w:pPr>
        <w:jc w:val="both"/>
        <w:rPr>
          <w:sz w:val="20"/>
          <w:szCs w:val="20"/>
          <w:lang w:val="en-US"/>
        </w:rPr>
      </w:pPr>
    </w:p>
    <w:p w14:paraId="2EF017C1" w14:textId="77777777" w:rsidR="0094334D" w:rsidRPr="0094334D" w:rsidRDefault="0094334D" w:rsidP="00577A9A">
      <w:pPr>
        <w:jc w:val="both"/>
        <w:rPr>
          <w:sz w:val="20"/>
          <w:szCs w:val="20"/>
          <w:lang w:val="en-US"/>
        </w:rPr>
      </w:pPr>
      <w:r w:rsidRPr="0094334D">
        <w:rPr>
          <w:sz w:val="20"/>
          <w:szCs w:val="20"/>
          <w:lang w:val="en-US"/>
        </w:rPr>
        <w:t xml:space="preserve">Another key principle is that </w:t>
      </w:r>
      <w:r w:rsidRPr="00577A9A">
        <w:rPr>
          <w:sz w:val="20"/>
          <w:szCs w:val="20"/>
          <w:lang w:val="en-US"/>
        </w:rPr>
        <w:t>capital preservation is asymmetric</w:t>
      </w:r>
      <w:r w:rsidRPr="0094334D">
        <w:rPr>
          <w:sz w:val="20"/>
          <w:szCs w:val="20"/>
          <w:lang w:val="en-US"/>
        </w:rPr>
        <w:t>, especially on the short side. While long positions can theoretically have limited downside (to zero), short positions can have unlimited downside, which requires significantly higher conviction and tighter analytical thresholds before capital is committed.</w:t>
      </w:r>
    </w:p>
    <w:p w14:paraId="4BCC04EE" w14:textId="77777777" w:rsidR="0094334D" w:rsidRDefault="0094334D" w:rsidP="0094334D">
      <w:pPr>
        <w:jc w:val="both"/>
        <w:rPr>
          <w:sz w:val="20"/>
          <w:szCs w:val="20"/>
          <w:lang w:val="en-US"/>
        </w:rPr>
      </w:pPr>
      <w:r w:rsidRPr="0094334D">
        <w:rPr>
          <w:sz w:val="20"/>
          <w:szCs w:val="20"/>
          <w:lang w:val="en-US"/>
        </w:rPr>
        <w:t xml:space="preserve">He also adheres to the principle that </w:t>
      </w:r>
      <w:r w:rsidRPr="00577A9A">
        <w:rPr>
          <w:sz w:val="20"/>
          <w:szCs w:val="20"/>
          <w:lang w:val="en-US"/>
        </w:rPr>
        <w:t>valuation alone is insufficient without context</w:t>
      </w:r>
      <w:r w:rsidRPr="0094334D">
        <w:rPr>
          <w:sz w:val="20"/>
          <w:szCs w:val="20"/>
          <w:lang w:val="en-US"/>
        </w:rPr>
        <w:t>, meaning that a low valuation multiple is not attractive unless the underlying business quality, balance sheet strength, and earnings durability are properly understood.</w:t>
      </w:r>
    </w:p>
    <w:p w14:paraId="650FF8FA" w14:textId="77777777" w:rsidR="0094334D" w:rsidRPr="0094334D" w:rsidRDefault="0094334D" w:rsidP="00577A9A">
      <w:pPr>
        <w:jc w:val="both"/>
        <w:rPr>
          <w:sz w:val="20"/>
          <w:szCs w:val="20"/>
          <w:lang w:val="en-US"/>
        </w:rPr>
      </w:pPr>
    </w:p>
    <w:p w14:paraId="6CE5F2AE" w14:textId="77777777" w:rsidR="0094334D" w:rsidRPr="0094334D" w:rsidRDefault="0094334D" w:rsidP="00577A9A">
      <w:pPr>
        <w:jc w:val="both"/>
        <w:rPr>
          <w:sz w:val="20"/>
          <w:szCs w:val="20"/>
          <w:lang w:val="en-US"/>
        </w:rPr>
      </w:pPr>
      <w:r w:rsidRPr="0094334D">
        <w:rPr>
          <w:sz w:val="20"/>
          <w:szCs w:val="20"/>
          <w:lang w:val="en-US"/>
        </w:rPr>
        <w:t xml:space="preserve">Finally, Einhorn maintains a principle of </w:t>
      </w:r>
      <w:r w:rsidRPr="00577A9A">
        <w:rPr>
          <w:sz w:val="20"/>
          <w:szCs w:val="20"/>
          <w:lang w:val="en-US"/>
        </w:rPr>
        <w:t>continuous revision of thesis</w:t>
      </w:r>
      <w:r w:rsidRPr="0094334D">
        <w:rPr>
          <w:sz w:val="20"/>
          <w:szCs w:val="20"/>
          <w:lang w:val="en-US"/>
        </w:rPr>
        <w:t>, where every investment is subject to ongoing reassessment as new data emerges. No position is considered permanent, and conviction must always be supported by updated evidence rather than historical belief.</w:t>
      </w:r>
    </w:p>
    <w:p w14:paraId="16B4F5D3" w14:textId="77777777" w:rsidR="00BB78C9" w:rsidRDefault="00BB78C9" w:rsidP="00F62191">
      <w:pPr>
        <w:jc w:val="both"/>
        <w:rPr>
          <w:sz w:val="20"/>
          <w:szCs w:val="20"/>
        </w:rPr>
      </w:pPr>
    </w:p>
    <w:p w14:paraId="79CF5C1E" w14:textId="18B4ED0A" w:rsidR="00BB78C9" w:rsidRPr="00577A9A" w:rsidRDefault="00690586" w:rsidP="00BB78C9">
      <w:pPr>
        <w:rPr>
          <w:b/>
          <w:bCs/>
          <w:sz w:val="24"/>
          <w:szCs w:val="24"/>
        </w:rPr>
      </w:pPr>
      <w:r w:rsidRPr="00577A9A">
        <w:rPr>
          <w:b/>
          <w:bCs/>
          <w:sz w:val="24"/>
          <w:szCs w:val="24"/>
        </w:rPr>
        <w:t xml:space="preserve">5.4 </w:t>
      </w:r>
      <w:r w:rsidR="00BB78C9" w:rsidRPr="00577A9A">
        <w:rPr>
          <w:b/>
          <w:bCs/>
          <w:sz w:val="24"/>
          <w:szCs w:val="24"/>
        </w:rPr>
        <w:t>Asset Allocation Strategy</w:t>
      </w:r>
    </w:p>
    <w:p w14:paraId="230DD992" w14:textId="77777777" w:rsidR="00BB78C9" w:rsidRDefault="00BB78C9" w:rsidP="00BB78C9">
      <w:pPr>
        <w:rPr>
          <w:b/>
          <w:bCs/>
        </w:rPr>
      </w:pPr>
    </w:p>
    <w:p w14:paraId="64B4533C" w14:textId="77777777" w:rsidR="0094334D" w:rsidRPr="0094334D" w:rsidRDefault="0094334D" w:rsidP="0094334D">
      <w:pPr>
        <w:jc w:val="both"/>
        <w:rPr>
          <w:sz w:val="20"/>
          <w:szCs w:val="20"/>
          <w:lang w:val="en-US"/>
        </w:rPr>
      </w:pPr>
      <w:r w:rsidRPr="0094334D">
        <w:rPr>
          <w:sz w:val="20"/>
          <w:szCs w:val="20"/>
          <w:lang w:val="en-US"/>
        </w:rPr>
        <w:t>Einhorn’s asset allocation strategy is dynamic and closely tied to the long/short structure of Greenlight Capital. Rather than maintaining fixed exposures, he adjusts portfolio composition based on the relative attractiveness of opportunities on both sides of the market.</w:t>
      </w:r>
    </w:p>
    <w:p w14:paraId="2BCB19C3" w14:textId="77777777" w:rsidR="0094334D" w:rsidRPr="0094334D" w:rsidRDefault="0094334D" w:rsidP="00577A9A">
      <w:pPr>
        <w:jc w:val="both"/>
        <w:rPr>
          <w:sz w:val="20"/>
          <w:szCs w:val="20"/>
          <w:lang w:val="en-US"/>
        </w:rPr>
      </w:pPr>
    </w:p>
    <w:p w14:paraId="74E9FE7C" w14:textId="77777777" w:rsidR="0094334D" w:rsidRPr="0094334D" w:rsidRDefault="0094334D" w:rsidP="00577A9A">
      <w:pPr>
        <w:jc w:val="both"/>
        <w:rPr>
          <w:sz w:val="20"/>
          <w:szCs w:val="20"/>
          <w:lang w:val="en-US"/>
        </w:rPr>
      </w:pPr>
      <w:r w:rsidRPr="0094334D">
        <w:rPr>
          <w:sz w:val="20"/>
          <w:szCs w:val="20"/>
          <w:lang w:val="en-US"/>
        </w:rPr>
        <w:t xml:space="preserve">In environments where undervalued equities are abundant and short opportunities are </w:t>
      </w:r>
      <w:proofErr w:type="gramStart"/>
      <w:r w:rsidRPr="0094334D">
        <w:rPr>
          <w:sz w:val="20"/>
          <w:szCs w:val="20"/>
          <w:lang w:val="en-US"/>
        </w:rPr>
        <w:t>limited,</w:t>
      </w:r>
      <w:proofErr w:type="gramEnd"/>
      <w:r w:rsidRPr="0094334D">
        <w:rPr>
          <w:sz w:val="20"/>
          <w:szCs w:val="20"/>
          <w:lang w:val="en-US"/>
        </w:rPr>
        <w:t xml:space="preserve"> the portfolio tends to become more net long. Conversely, in markets characterized by widespread overvaluation or speculative excess, he may increase short exposure or hedging activity to reduce net risk.</w:t>
      </w:r>
    </w:p>
    <w:p w14:paraId="4FD4C525" w14:textId="77777777" w:rsidR="0094334D" w:rsidRPr="0094334D" w:rsidRDefault="0094334D" w:rsidP="0094334D">
      <w:pPr>
        <w:jc w:val="both"/>
        <w:rPr>
          <w:sz w:val="20"/>
          <w:szCs w:val="20"/>
          <w:lang w:val="en-US"/>
        </w:rPr>
      </w:pPr>
      <w:r w:rsidRPr="0094334D">
        <w:rPr>
          <w:sz w:val="20"/>
          <w:szCs w:val="20"/>
          <w:lang w:val="en-US"/>
        </w:rPr>
        <w:t>Gross exposure (total long plus short positions) is also actively managed and can vary significantly depending on market conditions and opportunity density. This allows him to maintain flexibility while preserving capital efficiency.</w:t>
      </w:r>
    </w:p>
    <w:p w14:paraId="33F263EA" w14:textId="77777777" w:rsidR="0094334D" w:rsidRPr="0094334D" w:rsidRDefault="0094334D" w:rsidP="00577A9A">
      <w:pPr>
        <w:jc w:val="both"/>
        <w:rPr>
          <w:sz w:val="20"/>
          <w:szCs w:val="20"/>
          <w:lang w:val="en-US"/>
        </w:rPr>
      </w:pPr>
    </w:p>
    <w:p w14:paraId="309BFE13" w14:textId="77777777" w:rsidR="0094334D" w:rsidRPr="0094334D" w:rsidRDefault="0094334D" w:rsidP="0094334D">
      <w:pPr>
        <w:jc w:val="both"/>
        <w:rPr>
          <w:sz w:val="20"/>
          <w:szCs w:val="20"/>
          <w:lang w:val="en-US"/>
        </w:rPr>
      </w:pPr>
      <w:r w:rsidRPr="0094334D">
        <w:rPr>
          <w:sz w:val="20"/>
          <w:szCs w:val="20"/>
          <w:lang w:val="en-US"/>
        </w:rPr>
        <w:t>Cash is not a strategic anchor but rather a residual outcome of opportunity availability. When compelling ideas are scarce, cash levels may rise naturally, reflecting disciplined avoidance of overpriced assets rather than macroeconomic positioning.</w:t>
      </w:r>
    </w:p>
    <w:p w14:paraId="777AD539" w14:textId="77777777" w:rsidR="0094334D" w:rsidRPr="0094334D" w:rsidRDefault="0094334D" w:rsidP="00577A9A">
      <w:pPr>
        <w:jc w:val="both"/>
        <w:rPr>
          <w:sz w:val="20"/>
          <w:szCs w:val="20"/>
          <w:lang w:val="en-US"/>
        </w:rPr>
      </w:pPr>
    </w:p>
    <w:p w14:paraId="6B6EEC60" w14:textId="77777777" w:rsidR="0094334D" w:rsidRPr="0094334D" w:rsidRDefault="0094334D" w:rsidP="00577A9A">
      <w:pPr>
        <w:jc w:val="both"/>
        <w:rPr>
          <w:sz w:val="20"/>
          <w:szCs w:val="20"/>
          <w:lang w:val="en-US"/>
        </w:rPr>
      </w:pPr>
      <w:r w:rsidRPr="0094334D">
        <w:rPr>
          <w:sz w:val="20"/>
          <w:szCs w:val="20"/>
          <w:lang w:val="en-US"/>
        </w:rPr>
        <w:t xml:space="preserve">Overall, his allocation approach is best understood as </w:t>
      </w:r>
      <w:r w:rsidRPr="00577A9A">
        <w:rPr>
          <w:sz w:val="20"/>
          <w:szCs w:val="20"/>
          <w:lang w:val="en-US"/>
        </w:rPr>
        <w:t>opportunity-weighted capital deployment</w:t>
      </w:r>
      <w:r w:rsidRPr="0094334D">
        <w:rPr>
          <w:sz w:val="20"/>
          <w:szCs w:val="20"/>
          <w:lang w:val="en-US"/>
        </w:rPr>
        <w:t xml:space="preserve">, where capital flows toward the most compelling </w:t>
      </w:r>
      <w:proofErr w:type="spellStart"/>
      <w:r w:rsidRPr="0094334D">
        <w:rPr>
          <w:sz w:val="20"/>
          <w:szCs w:val="20"/>
          <w:lang w:val="en-US"/>
        </w:rPr>
        <w:t>mispricings</w:t>
      </w:r>
      <w:proofErr w:type="spellEnd"/>
      <w:r w:rsidRPr="0094334D">
        <w:rPr>
          <w:sz w:val="20"/>
          <w:szCs w:val="20"/>
          <w:lang w:val="en-US"/>
        </w:rPr>
        <w:t xml:space="preserve"> rather than being constrained by static portfolio rules.</w:t>
      </w:r>
    </w:p>
    <w:p w14:paraId="40606BBE" w14:textId="77777777" w:rsidR="00BB78C9" w:rsidRPr="00FB1EB8" w:rsidRDefault="00BB78C9" w:rsidP="00BB78C9">
      <w:pPr>
        <w:rPr>
          <w:b/>
          <w:bCs/>
        </w:rPr>
      </w:pPr>
    </w:p>
    <w:p w14:paraId="4E123D8D" w14:textId="3EB12211" w:rsidR="00BB78C9" w:rsidRPr="00577A9A" w:rsidRDefault="00690586" w:rsidP="00BB78C9">
      <w:pPr>
        <w:rPr>
          <w:b/>
          <w:bCs/>
          <w:sz w:val="24"/>
          <w:szCs w:val="24"/>
        </w:rPr>
      </w:pPr>
      <w:r w:rsidRPr="00577A9A">
        <w:rPr>
          <w:b/>
          <w:bCs/>
          <w:sz w:val="24"/>
          <w:szCs w:val="24"/>
        </w:rPr>
        <w:t xml:space="preserve">5.5 </w:t>
      </w:r>
      <w:r w:rsidR="00BB78C9" w:rsidRPr="00577A9A">
        <w:rPr>
          <w:b/>
          <w:bCs/>
          <w:sz w:val="24"/>
          <w:szCs w:val="24"/>
        </w:rPr>
        <w:t>Stock Selection Methodology</w:t>
      </w:r>
    </w:p>
    <w:p w14:paraId="2CD028C9" w14:textId="77777777" w:rsidR="00BB78C9" w:rsidRDefault="00BB78C9" w:rsidP="00BB78C9">
      <w:pPr>
        <w:rPr>
          <w:b/>
          <w:bCs/>
        </w:rPr>
      </w:pPr>
    </w:p>
    <w:p w14:paraId="3B98D549" w14:textId="77777777" w:rsidR="0094334D" w:rsidRPr="0094334D" w:rsidRDefault="0094334D" w:rsidP="0094334D">
      <w:pPr>
        <w:jc w:val="both"/>
        <w:rPr>
          <w:sz w:val="20"/>
          <w:szCs w:val="20"/>
          <w:lang w:val="en-US"/>
        </w:rPr>
      </w:pPr>
      <w:r w:rsidRPr="0094334D">
        <w:rPr>
          <w:sz w:val="20"/>
          <w:szCs w:val="20"/>
          <w:lang w:val="en-US"/>
        </w:rPr>
        <w:t>Einhorn’s stock selection process is fundamentally investigative and case-driven rather than purely quantitative. It begins with idea generation, which can come from screening for valuation anomalies, industry research, or monitoring unusual financial or operational developments.</w:t>
      </w:r>
    </w:p>
    <w:p w14:paraId="537AAB1F" w14:textId="77777777" w:rsidR="0094334D" w:rsidRPr="0094334D" w:rsidRDefault="0094334D" w:rsidP="00577A9A">
      <w:pPr>
        <w:jc w:val="both"/>
        <w:rPr>
          <w:sz w:val="20"/>
          <w:szCs w:val="20"/>
          <w:lang w:val="en-US"/>
        </w:rPr>
      </w:pPr>
    </w:p>
    <w:p w14:paraId="713B1C5F" w14:textId="77777777" w:rsidR="0094334D" w:rsidRPr="0094334D" w:rsidRDefault="0094334D" w:rsidP="0094334D">
      <w:pPr>
        <w:jc w:val="both"/>
        <w:rPr>
          <w:sz w:val="20"/>
          <w:szCs w:val="20"/>
          <w:lang w:val="en-US"/>
        </w:rPr>
      </w:pPr>
      <w:r w:rsidRPr="0094334D">
        <w:rPr>
          <w:sz w:val="20"/>
          <w:szCs w:val="20"/>
          <w:lang w:val="en-US"/>
        </w:rPr>
        <w:t>Once a potential candidate is identified, he conducts deep fundamental analysis focusing on financial statement integrity, competitive positioning, and sustainability of earnings. A major part of this process involves identifying discrepancies between reported financial performance and underlying economic reality.</w:t>
      </w:r>
    </w:p>
    <w:p w14:paraId="70BBBFF4" w14:textId="77777777" w:rsidR="0094334D" w:rsidRPr="0094334D" w:rsidRDefault="0094334D" w:rsidP="00577A9A">
      <w:pPr>
        <w:jc w:val="both"/>
        <w:rPr>
          <w:sz w:val="20"/>
          <w:szCs w:val="20"/>
          <w:lang w:val="en-US"/>
        </w:rPr>
      </w:pPr>
    </w:p>
    <w:p w14:paraId="03BC53F7" w14:textId="77777777" w:rsidR="0094334D" w:rsidRPr="0094334D" w:rsidRDefault="0094334D" w:rsidP="00577A9A">
      <w:pPr>
        <w:jc w:val="both"/>
        <w:rPr>
          <w:sz w:val="20"/>
          <w:szCs w:val="20"/>
          <w:lang w:val="en-US"/>
        </w:rPr>
      </w:pPr>
      <w:r w:rsidRPr="0094334D">
        <w:rPr>
          <w:sz w:val="20"/>
          <w:szCs w:val="20"/>
          <w:lang w:val="en-US"/>
        </w:rPr>
        <w:lastRenderedPageBreak/>
        <w:t>For long positions, he looks for situations where the market has overly discounted a company due to temporary setbacks, accounting distortions, or misunderstood business dynamics. These companies typically have stable or improving long-term fundamentals that are not reflected in current pricing.</w:t>
      </w:r>
    </w:p>
    <w:p w14:paraId="6AEDCA20" w14:textId="77777777" w:rsidR="0094334D" w:rsidRPr="0094334D" w:rsidRDefault="0094334D" w:rsidP="0094334D">
      <w:pPr>
        <w:jc w:val="both"/>
        <w:rPr>
          <w:sz w:val="20"/>
          <w:szCs w:val="20"/>
          <w:lang w:val="en-US"/>
        </w:rPr>
      </w:pPr>
      <w:r w:rsidRPr="0094334D">
        <w:rPr>
          <w:sz w:val="20"/>
          <w:szCs w:val="20"/>
          <w:lang w:val="en-US"/>
        </w:rPr>
        <w:t>For short positions, the process is more intensive. He investigates whether reported earnings are sustainable, whether revenue recognition is aggressive, and whether balance sheet strength is overstated. This often involves cross-referencing supplier data, industry trends, and alternative indicators of business activity.</w:t>
      </w:r>
    </w:p>
    <w:p w14:paraId="6D88B60F" w14:textId="77777777" w:rsidR="0094334D" w:rsidRPr="0094334D" w:rsidRDefault="0094334D" w:rsidP="00577A9A">
      <w:pPr>
        <w:jc w:val="both"/>
        <w:rPr>
          <w:sz w:val="20"/>
          <w:szCs w:val="20"/>
          <w:lang w:val="en-US"/>
        </w:rPr>
      </w:pPr>
    </w:p>
    <w:p w14:paraId="3F700B96" w14:textId="77777777" w:rsidR="0094334D" w:rsidRPr="0094334D" w:rsidRDefault="0094334D" w:rsidP="00577A9A">
      <w:pPr>
        <w:jc w:val="both"/>
        <w:rPr>
          <w:sz w:val="20"/>
          <w:szCs w:val="20"/>
          <w:lang w:val="en-US"/>
        </w:rPr>
      </w:pPr>
      <w:r w:rsidRPr="0094334D">
        <w:rPr>
          <w:sz w:val="20"/>
          <w:szCs w:val="20"/>
          <w:lang w:val="en-US"/>
        </w:rPr>
        <w:t xml:space="preserve">Importantly, Einhorn does not rely solely on screens or quantitative filters. While valuation metrics are important starting points, the final investment decision is based on </w:t>
      </w:r>
      <w:r w:rsidRPr="00577A9A">
        <w:rPr>
          <w:sz w:val="20"/>
          <w:szCs w:val="20"/>
          <w:lang w:val="en-US"/>
        </w:rPr>
        <w:t>qualitative validation of financial reality</w:t>
      </w:r>
      <w:r w:rsidRPr="0094334D">
        <w:rPr>
          <w:sz w:val="20"/>
          <w:szCs w:val="20"/>
          <w:lang w:val="en-US"/>
        </w:rPr>
        <w:t xml:space="preserve"> through detailed research.</w:t>
      </w:r>
    </w:p>
    <w:p w14:paraId="0B24BC8D" w14:textId="77777777" w:rsidR="00BB78C9" w:rsidRPr="00FB1EB8" w:rsidRDefault="00BB78C9" w:rsidP="00BB78C9">
      <w:pPr>
        <w:rPr>
          <w:b/>
          <w:bCs/>
        </w:rPr>
      </w:pPr>
    </w:p>
    <w:p w14:paraId="1B622CB1" w14:textId="4A699BEC" w:rsidR="00BB78C9" w:rsidRPr="00577A9A" w:rsidRDefault="00690586" w:rsidP="00BB78C9">
      <w:pPr>
        <w:rPr>
          <w:b/>
          <w:bCs/>
          <w:sz w:val="24"/>
          <w:szCs w:val="24"/>
        </w:rPr>
      </w:pPr>
      <w:r w:rsidRPr="00577A9A">
        <w:rPr>
          <w:b/>
          <w:bCs/>
          <w:sz w:val="24"/>
          <w:szCs w:val="24"/>
        </w:rPr>
        <w:t xml:space="preserve">5.6 </w:t>
      </w:r>
      <w:r w:rsidR="00BB78C9" w:rsidRPr="00577A9A">
        <w:rPr>
          <w:b/>
          <w:bCs/>
          <w:sz w:val="24"/>
          <w:szCs w:val="24"/>
        </w:rPr>
        <w:t>Valuation Methodology</w:t>
      </w:r>
    </w:p>
    <w:p w14:paraId="20593002" w14:textId="77777777" w:rsidR="00BB78C9" w:rsidRDefault="00BB78C9" w:rsidP="00BB78C9">
      <w:pPr>
        <w:rPr>
          <w:b/>
          <w:bCs/>
        </w:rPr>
      </w:pPr>
    </w:p>
    <w:p w14:paraId="0E5C5CE7" w14:textId="77777777" w:rsidR="0094334D" w:rsidRPr="0094334D" w:rsidRDefault="0094334D" w:rsidP="00577A9A">
      <w:pPr>
        <w:jc w:val="both"/>
        <w:rPr>
          <w:sz w:val="20"/>
          <w:szCs w:val="20"/>
        </w:rPr>
      </w:pPr>
      <w:r w:rsidRPr="0094334D">
        <w:rPr>
          <w:sz w:val="20"/>
          <w:szCs w:val="20"/>
        </w:rPr>
        <w:t>Einhorn’s valuation methodology is multi-layered and intentionally flexible, reflecting the complexity of modern public markets. He does not rely on a single valuation model but instead triangulates intrinsic value using several approaches depending on the nature of the business.</w:t>
      </w:r>
    </w:p>
    <w:p w14:paraId="0864BDB2" w14:textId="77777777" w:rsidR="0094334D" w:rsidRPr="0094334D" w:rsidRDefault="0094334D" w:rsidP="00577A9A">
      <w:pPr>
        <w:jc w:val="both"/>
        <w:rPr>
          <w:sz w:val="20"/>
          <w:szCs w:val="20"/>
        </w:rPr>
      </w:pPr>
    </w:p>
    <w:p w14:paraId="1BCE1CD9" w14:textId="77777777" w:rsidR="0094334D" w:rsidRPr="0094334D" w:rsidRDefault="0094334D" w:rsidP="00577A9A">
      <w:pPr>
        <w:jc w:val="both"/>
        <w:rPr>
          <w:sz w:val="20"/>
          <w:szCs w:val="20"/>
        </w:rPr>
      </w:pPr>
      <w:r w:rsidRPr="0094334D">
        <w:rPr>
          <w:sz w:val="20"/>
          <w:szCs w:val="20"/>
        </w:rPr>
        <w:t>For stable cash-flow-generating companies, he often uses discounted cash flow analysis under conservative assumptions, focusing on downside-protected scenarios rather than optimistic growth projections. This ensures that valuation estimates remain robust even under adverse conditions.</w:t>
      </w:r>
    </w:p>
    <w:p w14:paraId="4D3579BD" w14:textId="77777777" w:rsidR="0094334D" w:rsidRPr="0094334D" w:rsidRDefault="0094334D" w:rsidP="00577A9A">
      <w:pPr>
        <w:jc w:val="both"/>
        <w:rPr>
          <w:sz w:val="20"/>
          <w:szCs w:val="20"/>
        </w:rPr>
      </w:pPr>
    </w:p>
    <w:p w14:paraId="178C1763" w14:textId="77777777" w:rsidR="0094334D" w:rsidRPr="0094334D" w:rsidRDefault="0094334D" w:rsidP="00577A9A">
      <w:pPr>
        <w:jc w:val="both"/>
        <w:rPr>
          <w:sz w:val="20"/>
          <w:szCs w:val="20"/>
        </w:rPr>
      </w:pPr>
      <w:r w:rsidRPr="0094334D">
        <w:rPr>
          <w:sz w:val="20"/>
          <w:szCs w:val="20"/>
        </w:rPr>
        <w:t>For asset-heavy or complex corporate structures, he may use sum-of-the-parts analysis, breaking the company into individual business units and valuing each separately. This is particularly useful in conglomerates or companies with hidden or underappreciated divisions.</w:t>
      </w:r>
    </w:p>
    <w:p w14:paraId="7469EEA1" w14:textId="77777777" w:rsidR="0094334D" w:rsidRPr="0094334D" w:rsidRDefault="0094334D" w:rsidP="00577A9A">
      <w:pPr>
        <w:jc w:val="both"/>
        <w:rPr>
          <w:sz w:val="20"/>
          <w:szCs w:val="20"/>
        </w:rPr>
      </w:pPr>
    </w:p>
    <w:p w14:paraId="1EF48323" w14:textId="77777777" w:rsidR="0094334D" w:rsidRPr="0094334D" w:rsidRDefault="0094334D" w:rsidP="00577A9A">
      <w:pPr>
        <w:jc w:val="both"/>
        <w:rPr>
          <w:sz w:val="20"/>
          <w:szCs w:val="20"/>
        </w:rPr>
      </w:pPr>
      <w:r w:rsidRPr="0094334D">
        <w:rPr>
          <w:sz w:val="20"/>
          <w:szCs w:val="20"/>
        </w:rPr>
        <w:t>In cyclical industries, he adjusts valuation based on normalized earnings power, rather than peak or trough earnings. This helps avoid overvaluation during boom periods and undervaluation during temporary downturns.</w:t>
      </w:r>
    </w:p>
    <w:p w14:paraId="255797E1" w14:textId="77777777" w:rsidR="0094334D" w:rsidRPr="0094334D" w:rsidRDefault="0094334D" w:rsidP="00577A9A">
      <w:pPr>
        <w:jc w:val="both"/>
        <w:rPr>
          <w:sz w:val="20"/>
          <w:szCs w:val="20"/>
        </w:rPr>
      </w:pPr>
    </w:p>
    <w:p w14:paraId="2C6A5520" w14:textId="77777777" w:rsidR="0094334D" w:rsidRPr="0094334D" w:rsidRDefault="0094334D" w:rsidP="00577A9A">
      <w:pPr>
        <w:jc w:val="both"/>
        <w:rPr>
          <w:sz w:val="20"/>
          <w:szCs w:val="20"/>
        </w:rPr>
      </w:pPr>
      <w:r w:rsidRPr="0094334D">
        <w:rPr>
          <w:sz w:val="20"/>
          <w:szCs w:val="20"/>
        </w:rPr>
        <w:t xml:space="preserve">A key feature of his methodology is </w:t>
      </w:r>
      <w:proofErr w:type="spellStart"/>
      <w:r w:rsidRPr="0094334D">
        <w:rPr>
          <w:sz w:val="20"/>
          <w:szCs w:val="20"/>
        </w:rPr>
        <w:t>skepticism</w:t>
      </w:r>
      <w:proofErr w:type="spellEnd"/>
      <w:r w:rsidRPr="0094334D">
        <w:rPr>
          <w:sz w:val="20"/>
          <w:szCs w:val="20"/>
        </w:rPr>
        <w:t xml:space="preserve"> toward consensus inputs. He frequently builds independent valuation models that differ significantly from analyst expectations, particularly when he believes market assumptions are overly optimistic or pessimistic.</w:t>
      </w:r>
    </w:p>
    <w:p w14:paraId="065083EC" w14:textId="77777777" w:rsidR="0094334D" w:rsidRPr="0094334D" w:rsidRDefault="0094334D" w:rsidP="00577A9A">
      <w:pPr>
        <w:jc w:val="both"/>
        <w:rPr>
          <w:sz w:val="20"/>
          <w:szCs w:val="20"/>
        </w:rPr>
      </w:pPr>
    </w:p>
    <w:p w14:paraId="2B974FA4" w14:textId="2513C23B" w:rsidR="0094334D" w:rsidRPr="00577A9A" w:rsidRDefault="0094334D" w:rsidP="00577A9A">
      <w:pPr>
        <w:jc w:val="both"/>
        <w:rPr>
          <w:sz w:val="20"/>
          <w:szCs w:val="20"/>
        </w:rPr>
      </w:pPr>
      <w:r w:rsidRPr="0094334D">
        <w:rPr>
          <w:sz w:val="20"/>
          <w:szCs w:val="20"/>
        </w:rPr>
        <w:t>Ultimately, valuation for Einhorn is not a precise calculation but a range-based estimation of mispricing under uncertainty, supported by deep fundamental verification.</w:t>
      </w:r>
    </w:p>
    <w:p w14:paraId="6FDED789" w14:textId="77777777" w:rsidR="00BB78C9" w:rsidRPr="00FB1EB8" w:rsidRDefault="00BB78C9" w:rsidP="00BB78C9">
      <w:pPr>
        <w:rPr>
          <w:b/>
          <w:bCs/>
        </w:rPr>
      </w:pPr>
    </w:p>
    <w:p w14:paraId="52FFA0DF" w14:textId="4DFC9328" w:rsidR="00BB78C9" w:rsidRPr="00577A9A" w:rsidRDefault="00690586" w:rsidP="00BB78C9">
      <w:pPr>
        <w:rPr>
          <w:b/>
          <w:bCs/>
          <w:sz w:val="24"/>
          <w:szCs w:val="24"/>
        </w:rPr>
      </w:pPr>
      <w:r w:rsidRPr="00577A9A">
        <w:rPr>
          <w:b/>
          <w:bCs/>
          <w:sz w:val="24"/>
          <w:szCs w:val="24"/>
        </w:rPr>
        <w:t xml:space="preserve">5.7 </w:t>
      </w:r>
      <w:r w:rsidR="00BB78C9" w:rsidRPr="00577A9A">
        <w:rPr>
          <w:b/>
          <w:bCs/>
          <w:sz w:val="24"/>
          <w:szCs w:val="24"/>
        </w:rPr>
        <w:t>Selling Criteria</w:t>
      </w:r>
    </w:p>
    <w:p w14:paraId="486C3238" w14:textId="77777777" w:rsidR="00BB78C9" w:rsidRDefault="00BB78C9" w:rsidP="00F62191">
      <w:pPr>
        <w:jc w:val="both"/>
        <w:rPr>
          <w:sz w:val="20"/>
          <w:szCs w:val="20"/>
        </w:rPr>
      </w:pPr>
    </w:p>
    <w:p w14:paraId="786304A4" w14:textId="77777777" w:rsidR="0094334D" w:rsidRPr="0094334D" w:rsidRDefault="0094334D" w:rsidP="00577A9A">
      <w:pPr>
        <w:jc w:val="both"/>
        <w:rPr>
          <w:sz w:val="20"/>
          <w:szCs w:val="20"/>
          <w:lang w:val="en-US"/>
        </w:rPr>
      </w:pPr>
      <w:r w:rsidRPr="0094334D">
        <w:rPr>
          <w:sz w:val="20"/>
          <w:szCs w:val="20"/>
          <w:lang w:val="en-US"/>
        </w:rPr>
        <w:t>Einhorn’s selling discipline is driven by both valuation convergence and thesis validation. The primary reason for exiting a position is when the market price approaches intrinsic value, reducing the margin of safety that justified the initial investment.</w:t>
      </w:r>
    </w:p>
    <w:p w14:paraId="09B5EE89" w14:textId="77777777" w:rsidR="0094334D" w:rsidRPr="0094334D" w:rsidRDefault="0094334D" w:rsidP="00577A9A">
      <w:pPr>
        <w:jc w:val="both"/>
        <w:rPr>
          <w:sz w:val="20"/>
          <w:szCs w:val="20"/>
          <w:lang w:val="en-US"/>
        </w:rPr>
      </w:pPr>
    </w:p>
    <w:p w14:paraId="238CA110" w14:textId="77777777" w:rsidR="0094334D" w:rsidRPr="0094334D" w:rsidRDefault="0094334D" w:rsidP="00577A9A">
      <w:pPr>
        <w:jc w:val="both"/>
        <w:rPr>
          <w:sz w:val="20"/>
          <w:szCs w:val="20"/>
          <w:lang w:val="en-US"/>
        </w:rPr>
      </w:pPr>
      <w:r w:rsidRPr="0094334D">
        <w:rPr>
          <w:sz w:val="20"/>
          <w:szCs w:val="20"/>
          <w:lang w:val="en-US"/>
        </w:rPr>
        <w:t>For long positions, this typically occurs when the market begins to fully recognize previously underappreciated fundamentals, resulting in price appreciation toward fair value. At that point, continued holding becomes less attractive relative to redeploying capital into more mispriced opportunities.</w:t>
      </w:r>
    </w:p>
    <w:p w14:paraId="650BAB7E" w14:textId="77777777" w:rsidR="0094334D" w:rsidRPr="0094334D" w:rsidRDefault="0094334D" w:rsidP="00577A9A">
      <w:pPr>
        <w:jc w:val="both"/>
        <w:rPr>
          <w:sz w:val="20"/>
          <w:szCs w:val="20"/>
          <w:lang w:val="en-US"/>
        </w:rPr>
      </w:pPr>
    </w:p>
    <w:p w14:paraId="0BBEE1F5" w14:textId="77777777" w:rsidR="0094334D" w:rsidRPr="0094334D" w:rsidRDefault="0094334D" w:rsidP="00577A9A">
      <w:pPr>
        <w:jc w:val="both"/>
        <w:rPr>
          <w:sz w:val="20"/>
          <w:szCs w:val="20"/>
          <w:lang w:val="en-US"/>
        </w:rPr>
      </w:pPr>
      <w:r w:rsidRPr="0094334D">
        <w:rPr>
          <w:sz w:val="20"/>
          <w:szCs w:val="20"/>
          <w:lang w:val="en-US"/>
        </w:rPr>
        <w:t>For short positions, selling decisions are more complex due to asymmetric risk. He may cover shorts when the underlying thesis is invalidated, when catalysts fail to materialize, or when market sentiment shifts in a way that is not supported by deteriorating fundamentals. Risk management is especially critical in these positions due to the potential for rapid price appreciation.</w:t>
      </w:r>
    </w:p>
    <w:p w14:paraId="34EF3E09" w14:textId="77777777" w:rsidR="0094334D" w:rsidRPr="0094334D" w:rsidRDefault="0094334D" w:rsidP="00577A9A">
      <w:pPr>
        <w:jc w:val="both"/>
        <w:rPr>
          <w:sz w:val="20"/>
          <w:szCs w:val="20"/>
          <w:lang w:val="en-US"/>
        </w:rPr>
      </w:pPr>
    </w:p>
    <w:p w14:paraId="592BA46D" w14:textId="77777777" w:rsidR="0094334D" w:rsidRPr="0094334D" w:rsidRDefault="0094334D" w:rsidP="00577A9A">
      <w:pPr>
        <w:jc w:val="both"/>
        <w:rPr>
          <w:sz w:val="20"/>
          <w:szCs w:val="20"/>
          <w:lang w:val="en-US"/>
        </w:rPr>
      </w:pPr>
      <w:r w:rsidRPr="0094334D">
        <w:rPr>
          <w:sz w:val="20"/>
          <w:szCs w:val="20"/>
          <w:lang w:val="en-US"/>
        </w:rPr>
        <w:t xml:space="preserve">He also </w:t>
      </w:r>
      <w:proofErr w:type="gramStart"/>
      <w:r w:rsidRPr="0094334D">
        <w:rPr>
          <w:sz w:val="20"/>
          <w:szCs w:val="20"/>
          <w:lang w:val="en-US"/>
        </w:rPr>
        <w:t>exits</w:t>
      </w:r>
      <w:proofErr w:type="gramEnd"/>
      <w:r w:rsidRPr="0094334D">
        <w:rPr>
          <w:sz w:val="20"/>
          <w:szCs w:val="20"/>
          <w:lang w:val="en-US"/>
        </w:rPr>
        <w:t xml:space="preserve"> positions when new information materially alters the original investment thesis. This includes changes in management behavior, unexpected operational improvements, or structural industry shifts that were not previously anticipated.</w:t>
      </w:r>
    </w:p>
    <w:p w14:paraId="7A4FDC89" w14:textId="77777777" w:rsidR="0094334D" w:rsidRPr="0094334D" w:rsidRDefault="0094334D" w:rsidP="00577A9A">
      <w:pPr>
        <w:jc w:val="both"/>
        <w:rPr>
          <w:sz w:val="20"/>
          <w:szCs w:val="20"/>
          <w:lang w:val="en-US"/>
        </w:rPr>
      </w:pPr>
    </w:p>
    <w:p w14:paraId="4E7C0B1A" w14:textId="64CC6609" w:rsidR="00FF5C43" w:rsidRDefault="0094334D" w:rsidP="00577A9A">
      <w:pPr>
        <w:jc w:val="both"/>
        <w:rPr>
          <w:sz w:val="20"/>
          <w:szCs w:val="20"/>
          <w:lang w:val="en-US"/>
        </w:rPr>
      </w:pPr>
      <w:r w:rsidRPr="0094334D">
        <w:rPr>
          <w:sz w:val="20"/>
          <w:szCs w:val="20"/>
          <w:lang w:val="en-US"/>
        </w:rPr>
        <w:lastRenderedPageBreak/>
        <w:t>Finally, capital efficiency plays an important role. Even if a position remains valid, Einhorn may reduce or exit it if superior opportunities emerge elsewhere, ensuring that capital is always allocated to the highest expected value ideas available at the time.</w:t>
      </w:r>
    </w:p>
    <w:p w14:paraId="1338FFD7" w14:textId="77777777" w:rsidR="00EF27EE" w:rsidRDefault="00EF27EE" w:rsidP="00577A9A">
      <w:pPr>
        <w:jc w:val="both"/>
        <w:rPr>
          <w:b/>
          <w:bCs/>
          <w:sz w:val="24"/>
          <w:szCs w:val="24"/>
        </w:rPr>
      </w:pPr>
    </w:p>
    <w:p w14:paraId="1CA497BC" w14:textId="53B4F786" w:rsidR="0065485B" w:rsidRPr="00135786" w:rsidRDefault="00690586" w:rsidP="0065485B">
      <w:pPr>
        <w:rPr>
          <w:b/>
          <w:bCs/>
          <w:sz w:val="24"/>
          <w:szCs w:val="24"/>
        </w:rPr>
      </w:pPr>
      <w:r>
        <w:rPr>
          <w:b/>
          <w:bCs/>
          <w:sz w:val="24"/>
          <w:szCs w:val="24"/>
        </w:rPr>
        <w:t xml:space="preserve">6. </w:t>
      </w:r>
      <w:r w:rsidR="00BB78C9" w:rsidRPr="00135786">
        <w:rPr>
          <w:b/>
          <w:bCs/>
          <w:sz w:val="24"/>
          <w:szCs w:val="24"/>
        </w:rPr>
        <w:t xml:space="preserve">INVESTMENT </w:t>
      </w:r>
      <w:r w:rsidR="00BB78C9">
        <w:rPr>
          <w:b/>
          <w:bCs/>
          <w:sz w:val="24"/>
          <w:szCs w:val="24"/>
        </w:rPr>
        <w:t>MISTAKES</w:t>
      </w:r>
    </w:p>
    <w:p w14:paraId="4435E035" w14:textId="6B9A61BE" w:rsidR="0065485B" w:rsidRPr="009F2EAB" w:rsidRDefault="0065485B" w:rsidP="000C08D2">
      <w:pPr>
        <w:rPr>
          <w:sz w:val="20"/>
          <w:szCs w:val="20"/>
        </w:rPr>
      </w:pPr>
    </w:p>
    <w:p w14:paraId="667A73EC" w14:textId="77777777" w:rsidR="0094334D" w:rsidRPr="0094334D" w:rsidRDefault="0094334D" w:rsidP="00577A9A">
      <w:pPr>
        <w:jc w:val="both"/>
        <w:rPr>
          <w:sz w:val="20"/>
          <w:szCs w:val="20"/>
          <w:lang w:val="en-US"/>
        </w:rPr>
      </w:pPr>
      <w:r w:rsidRPr="0094334D">
        <w:rPr>
          <w:sz w:val="20"/>
          <w:szCs w:val="20"/>
          <w:lang w:val="en-US"/>
        </w:rPr>
        <w:t>Einhorn’s track record includes several well-documented periods where strong convictions did not translate into favorable outcomes, particularly when market regimes shifted toward liquidity-driven and momentum-based pricing.</w:t>
      </w:r>
    </w:p>
    <w:p w14:paraId="02BE1355" w14:textId="77777777" w:rsidR="0094334D" w:rsidRPr="0094334D" w:rsidRDefault="0094334D" w:rsidP="00577A9A">
      <w:pPr>
        <w:jc w:val="both"/>
        <w:rPr>
          <w:sz w:val="20"/>
          <w:szCs w:val="20"/>
          <w:lang w:val="en-US"/>
        </w:rPr>
      </w:pPr>
    </w:p>
    <w:p w14:paraId="50F85B40" w14:textId="77777777" w:rsidR="0094334D" w:rsidRPr="0094334D" w:rsidRDefault="0094334D" w:rsidP="00577A9A">
      <w:pPr>
        <w:jc w:val="both"/>
        <w:rPr>
          <w:sz w:val="20"/>
          <w:szCs w:val="20"/>
          <w:lang w:val="en-US"/>
        </w:rPr>
      </w:pPr>
      <w:r w:rsidRPr="0094334D">
        <w:rPr>
          <w:sz w:val="20"/>
          <w:szCs w:val="20"/>
          <w:lang w:val="en-US"/>
        </w:rPr>
        <w:t>One of the most cited challenges in his career has been his persistent short positions in high-growth, high-momentum companies, most notably Tesla. While his thesis centered on valuation concerns, capital structure expectations, and profitability skepticism, the stock’s sustained appreciation over long periods highlighted a key structural difficulty in short selling: even fundamentally questionable valuations can persist or expand significantly when supported by liquidity, narrative momentum, and retail investor enthusiasm.</w:t>
      </w:r>
    </w:p>
    <w:p w14:paraId="62D18902" w14:textId="77777777" w:rsidR="0094334D" w:rsidRPr="0094334D" w:rsidRDefault="0094334D" w:rsidP="00577A9A">
      <w:pPr>
        <w:jc w:val="both"/>
        <w:rPr>
          <w:sz w:val="20"/>
          <w:szCs w:val="20"/>
          <w:lang w:val="en-US"/>
        </w:rPr>
      </w:pPr>
    </w:p>
    <w:p w14:paraId="1B81EBA5" w14:textId="77777777" w:rsidR="0094334D" w:rsidRPr="0094334D" w:rsidRDefault="0094334D" w:rsidP="00577A9A">
      <w:pPr>
        <w:jc w:val="both"/>
        <w:rPr>
          <w:sz w:val="20"/>
          <w:szCs w:val="20"/>
          <w:lang w:val="en-US"/>
        </w:rPr>
      </w:pPr>
      <w:r w:rsidRPr="0094334D">
        <w:rPr>
          <w:sz w:val="20"/>
          <w:szCs w:val="20"/>
          <w:lang w:val="en-US"/>
        </w:rPr>
        <w:t>Another area of difficulty has been prolonged underperformance during growth-led bull markets, particularly in the post-2010 environment where technology companies dominated index performance. During these periods, traditional value metrics such as earnings and book value became less relevant to market pricing, reducing the effectiveness of fundamental short/long valuation spreads that characterize his strategy.</w:t>
      </w:r>
    </w:p>
    <w:p w14:paraId="6239CB37" w14:textId="77777777" w:rsidR="0094334D" w:rsidRPr="0094334D" w:rsidRDefault="0094334D" w:rsidP="00577A9A">
      <w:pPr>
        <w:jc w:val="both"/>
        <w:rPr>
          <w:sz w:val="20"/>
          <w:szCs w:val="20"/>
          <w:lang w:val="en-US"/>
        </w:rPr>
      </w:pPr>
    </w:p>
    <w:p w14:paraId="5E35F89C" w14:textId="77777777" w:rsidR="0094334D" w:rsidRPr="0094334D" w:rsidRDefault="0094334D" w:rsidP="00577A9A">
      <w:pPr>
        <w:jc w:val="both"/>
        <w:rPr>
          <w:sz w:val="20"/>
          <w:szCs w:val="20"/>
          <w:lang w:val="en-US"/>
        </w:rPr>
      </w:pPr>
      <w:r w:rsidRPr="0094334D">
        <w:rPr>
          <w:sz w:val="20"/>
          <w:szCs w:val="20"/>
          <w:lang w:val="en-US"/>
        </w:rPr>
        <w:t>Einhorn has also experienced situations where catalysts took significantly longer to materialize than expected, leading to extended holding periods and opportunity cost drag. This reflects a broader challenge in catalyst-driven investing: valuation alone is insufficient without timely realization events, and delays can materially affect fund performance.</w:t>
      </w:r>
    </w:p>
    <w:p w14:paraId="578F6DA2" w14:textId="77777777" w:rsidR="0094334D" w:rsidRPr="0094334D" w:rsidRDefault="0094334D" w:rsidP="00577A9A">
      <w:pPr>
        <w:jc w:val="both"/>
        <w:rPr>
          <w:sz w:val="20"/>
          <w:szCs w:val="20"/>
          <w:lang w:val="en-US"/>
        </w:rPr>
      </w:pPr>
    </w:p>
    <w:p w14:paraId="0C754B49" w14:textId="1780D632" w:rsidR="0094334D" w:rsidRDefault="0094334D" w:rsidP="0094334D">
      <w:pPr>
        <w:jc w:val="both"/>
        <w:rPr>
          <w:sz w:val="20"/>
          <w:szCs w:val="20"/>
          <w:lang w:val="en-US"/>
        </w:rPr>
      </w:pPr>
      <w:r w:rsidRPr="0094334D">
        <w:rPr>
          <w:sz w:val="20"/>
          <w:szCs w:val="20"/>
          <w:lang w:val="en-US"/>
        </w:rPr>
        <w:t>Despite these setbacks, his approach has remained consistent, reflecting a belief that short-term underperformance is an acceptable cost for maintaining long-term discipline in valuation-based investing.</w:t>
      </w:r>
    </w:p>
    <w:p w14:paraId="5C2D7123" w14:textId="77777777" w:rsidR="00130275" w:rsidRPr="009F2EAB" w:rsidRDefault="00130275" w:rsidP="00130275">
      <w:pPr>
        <w:rPr>
          <w:sz w:val="20"/>
          <w:szCs w:val="20"/>
        </w:rPr>
      </w:pPr>
    </w:p>
    <w:p w14:paraId="565A397C" w14:textId="2A143E4A" w:rsidR="00130275" w:rsidRPr="00292CBE" w:rsidRDefault="00690586"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495C0B56" w14:textId="77777777" w:rsidR="00FF0100" w:rsidRPr="00FF0100" w:rsidRDefault="00FF0100" w:rsidP="00EF27EE">
      <w:pPr>
        <w:numPr>
          <w:ilvl w:val="0"/>
          <w:numId w:val="3"/>
        </w:numPr>
        <w:tabs>
          <w:tab w:val="left" w:pos="426"/>
          <w:tab w:val="left" w:pos="1080"/>
        </w:tabs>
        <w:ind w:left="426" w:hanging="426"/>
        <w:jc w:val="both"/>
        <w:rPr>
          <w:sz w:val="20"/>
          <w:szCs w:val="20"/>
          <w:lang w:val="en-US"/>
        </w:rPr>
      </w:pPr>
      <w:r w:rsidRPr="00FF0100">
        <w:rPr>
          <w:b/>
          <w:bCs/>
          <w:sz w:val="20"/>
          <w:szCs w:val="20"/>
          <w:lang w:val="en-US"/>
        </w:rPr>
        <w:t>“As an investor my job is to figure out what will happen rather than what should happen.”</w:t>
      </w:r>
      <w:r w:rsidRPr="00FF0100">
        <w:rPr>
          <w:sz w:val="20"/>
          <w:szCs w:val="20"/>
          <w:lang w:val="en-US"/>
        </w:rPr>
        <w:t xml:space="preserve"> — </w:t>
      </w:r>
      <w:r w:rsidRPr="00FF0100">
        <w:rPr>
          <w:i/>
          <w:iCs/>
          <w:sz w:val="20"/>
          <w:szCs w:val="20"/>
          <w:lang w:val="en-US"/>
        </w:rPr>
        <w:t>Fooling Some of the People All of the Time</w:t>
      </w:r>
      <w:r w:rsidRPr="00FF0100">
        <w:rPr>
          <w:sz w:val="20"/>
          <w:szCs w:val="20"/>
          <w:lang w:val="en-US"/>
        </w:rPr>
        <w:t xml:space="preserve">, Wiley, 2010, </w:t>
      </w:r>
      <w:hyperlink r:id="rId7" w:history="1">
        <w:r w:rsidRPr="00FF0100">
          <w:rPr>
            <w:rStyle w:val="Hyperlink"/>
            <w:sz w:val="20"/>
            <w:szCs w:val="20"/>
            <w:lang w:val="en-US"/>
          </w:rPr>
          <w:t>https://www.azquotes.com/quote/1036943</w:t>
        </w:r>
      </w:hyperlink>
    </w:p>
    <w:p w14:paraId="3BAFE673" w14:textId="77777777" w:rsidR="00FF0100" w:rsidRPr="00FF0100" w:rsidRDefault="00FF0100" w:rsidP="00EF27EE">
      <w:pPr>
        <w:tabs>
          <w:tab w:val="left" w:pos="426"/>
          <w:tab w:val="left" w:pos="1080"/>
        </w:tabs>
        <w:ind w:left="426" w:hanging="426"/>
        <w:jc w:val="both"/>
        <w:rPr>
          <w:sz w:val="20"/>
          <w:szCs w:val="20"/>
          <w:lang w:val="en-US"/>
        </w:rPr>
      </w:pPr>
    </w:p>
    <w:p w14:paraId="6B2BC6A5" w14:textId="77777777" w:rsidR="00FF0100" w:rsidRPr="00FF0100" w:rsidRDefault="00FF0100" w:rsidP="00EF27EE">
      <w:pPr>
        <w:numPr>
          <w:ilvl w:val="0"/>
          <w:numId w:val="3"/>
        </w:numPr>
        <w:tabs>
          <w:tab w:val="left" w:pos="426"/>
          <w:tab w:val="left" w:pos="1080"/>
        </w:tabs>
        <w:ind w:left="426" w:hanging="426"/>
        <w:jc w:val="both"/>
        <w:rPr>
          <w:sz w:val="20"/>
          <w:szCs w:val="20"/>
          <w:lang w:val="en-US"/>
        </w:rPr>
      </w:pPr>
      <w:r w:rsidRPr="00FF0100">
        <w:rPr>
          <w:b/>
          <w:bCs/>
          <w:sz w:val="20"/>
          <w:szCs w:val="20"/>
          <w:lang w:val="en-US"/>
        </w:rPr>
        <w:t>“The loss was not bad luck. It was bad analysis.”</w:t>
      </w:r>
      <w:r w:rsidRPr="00FF0100">
        <w:rPr>
          <w:sz w:val="20"/>
          <w:szCs w:val="20"/>
          <w:lang w:val="en-US"/>
        </w:rPr>
        <w:t xml:space="preserve"> — </w:t>
      </w:r>
      <w:r w:rsidRPr="00FF0100">
        <w:rPr>
          <w:i/>
          <w:iCs/>
          <w:sz w:val="20"/>
          <w:szCs w:val="20"/>
          <w:lang w:val="en-US"/>
        </w:rPr>
        <w:t>Fooling Some of the People All of the Time</w:t>
      </w:r>
      <w:r w:rsidRPr="00FF0100">
        <w:rPr>
          <w:sz w:val="20"/>
          <w:szCs w:val="20"/>
          <w:lang w:val="en-US"/>
        </w:rPr>
        <w:t xml:space="preserve">, Wiley, 2010, </w:t>
      </w:r>
      <w:hyperlink r:id="rId8" w:history="1">
        <w:r w:rsidRPr="00FF0100">
          <w:rPr>
            <w:rStyle w:val="Hyperlink"/>
            <w:sz w:val="20"/>
            <w:szCs w:val="20"/>
            <w:lang w:val="en-US"/>
          </w:rPr>
          <w:t>https://www.azquotes.com/quote/1036942</w:t>
        </w:r>
      </w:hyperlink>
    </w:p>
    <w:p w14:paraId="3C7C1FB7" w14:textId="77777777" w:rsidR="00FF0100" w:rsidRPr="00FF0100" w:rsidRDefault="00FF0100" w:rsidP="00EF27EE">
      <w:pPr>
        <w:tabs>
          <w:tab w:val="left" w:pos="426"/>
          <w:tab w:val="left" w:pos="1080"/>
        </w:tabs>
        <w:ind w:left="426" w:hanging="426"/>
        <w:jc w:val="both"/>
        <w:rPr>
          <w:sz w:val="20"/>
          <w:szCs w:val="20"/>
          <w:lang w:val="en-US"/>
        </w:rPr>
      </w:pPr>
    </w:p>
    <w:p w14:paraId="09709112" w14:textId="0BE759E9" w:rsidR="00FF0100" w:rsidRPr="00FF0100" w:rsidRDefault="00FF0100" w:rsidP="00EF27EE">
      <w:pPr>
        <w:numPr>
          <w:ilvl w:val="0"/>
          <w:numId w:val="3"/>
        </w:numPr>
        <w:tabs>
          <w:tab w:val="left" w:pos="426"/>
          <w:tab w:val="left" w:pos="1080"/>
        </w:tabs>
        <w:ind w:left="426" w:hanging="426"/>
        <w:jc w:val="both"/>
        <w:rPr>
          <w:sz w:val="20"/>
          <w:szCs w:val="20"/>
          <w:lang w:val="en-US"/>
        </w:rPr>
      </w:pPr>
      <w:r w:rsidRPr="00FF0100">
        <w:rPr>
          <w:b/>
          <w:bCs/>
          <w:sz w:val="20"/>
          <w:szCs w:val="20"/>
          <w:lang w:val="en-US"/>
        </w:rPr>
        <w:t xml:space="preserve">“You have a certain set of </w:t>
      </w:r>
      <w:proofErr w:type="gramStart"/>
      <w:r w:rsidRPr="00FF0100">
        <w:rPr>
          <w:b/>
          <w:bCs/>
          <w:sz w:val="20"/>
          <w:szCs w:val="20"/>
          <w:lang w:val="en-US"/>
        </w:rPr>
        <w:t>facts</w:t>
      </w:r>
      <w:proofErr w:type="gramEnd"/>
      <w:r w:rsidRPr="00FF0100">
        <w:rPr>
          <w:b/>
          <w:bCs/>
          <w:sz w:val="20"/>
          <w:szCs w:val="20"/>
          <w:lang w:val="en-US"/>
        </w:rPr>
        <w:t xml:space="preserve"> and you are looking for situations where you have an edge, whether the edge is psychological or statistical.”</w:t>
      </w:r>
      <w:r w:rsidRPr="00FF0100">
        <w:rPr>
          <w:sz w:val="20"/>
          <w:szCs w:val="20"/>
          <w:lang w:val="en-US"/>
        </w:rPr>
        <w:t xml:space="preserve"> —</w:t>
      </w:r>
      <w:r>
        <w:rPr>
          <w:i/>
          <w:iCs/>
          <w:sz w:val="20"/>
          <w:szCs w:val="20"/>
          <w:lang w:val="en-US"/>
        </w:rPr>
        <w:t xml:space="preserve"> </w:t>
      </w:r>
      <w:r w:rsidRPr="00FF0100">
        <w:rPr>
          <w:i/>
          <w:iCs/>
          <w:sz w:val="20"/>
          <w:szCs w:val="20"/>
          <w:lang w:val="en-US"/>
        </w:rPr>
        <w:t>Einhorn Quotes on Investing</w:t>
      </w:r>
      <w:r w:rsidRPr="00FF0100">
        <w:rPr>
          <w:sz w:val="20"/>
          <w:szCs w:val="20"/>
          <w:lang w:val="en-US"/>
        </w:rPr>
        <w:t xml:space="preserve">, Gracious Quotes, 2023, </w:t>
      </w:r>
      <w:hyperlink r:id="rId9" w:history="1">
        <w:r w:rsidRPr="00FF0100">
          <w:rPr>
            <w:rStyle w:val="Hyperlink"/>
            <w:sz w:val="20"/>
            <w:szCs w:val="20"/>
            <w:lang w:val="en-US"/>
          </w:rPr>
          <w:t>https://graciousquotes.com/david-einhorn/</w:t>
        </w:r>
      </w:hyperlink>
    </w:p>
    <w:p w14:paraId="3208FC65" w14:textId="77777777" w:rsidR="00FF0100" w:rsidRPr="00FF0100" w:rsidRDefault="00FF0100" w:rsidP="00EF27EE">
      <w:pPr>
        <w:tabs>
          <w:tab w:val="left" w:pos="426"/>
          <w:tab w:val="left" w:pos="1080"/>
        </w:tabs>
        <w:ind w:left="426" w:hanging="426"/>
        <w:jc w:val="both"/>
        <w:rPr>
          <w:sz w:val="20"/>
          <w:szCs w:val="20"/>
          <w:lang w:val="en-US"/>
        </w:rPr>
      </w:pPr>
    </w:p>
    <w:p w14:paraId="3E7A0D05" w14:textId="77777777" w:rsidR="00FF0100" w:rsidRPr="00FF0100" w:rsidRDefault="00FF0100" w:rsidP="00EF27EE">
      <w:pPr>
        <w:numPr>
          <w:ilvl w:val="0"/>
          <w:numId w:val="3"/>
        </w:numPr>
        <w:tabs>
          <w:tab w:val="left" w:pos="426"/>
          <w:tab w:val="left" w:pos="1080"/>
        </w:tabs>
        <w:ind w:left="426" w:hanging="426"/>
        <w:jc w:val="both"/>
        <w:rPr>
          <w:sz w:val="20"/>
          <w:szCs w:val="20"/>
          <w:lang w:val="en-US"/>
        </w:rPr>
      </w:pPr>
      <w:r w:rsidRPr="00FF0100">
        <w:rPr>
          <w:b/>
          <w:bCs/>
          <w:sz w:val="20"/>
          <w:szCs w:val="20"/>
          <w:lang w:val="en-US"/>
        </w:rPr>
        <w:t>“In the real world, illiquid assets carry a discount.”</w:t>
      </w:r>
      <w:r w:rsidRPr="00FF0100">
        <w:rPr>
          <w:sz w:val="20"/>
          <w:szCs w:val="20"/>
          <w:lang w:val="en-US"/>
        </w:rPr>
        <w:t xml:space="preserve"> — </w:t>
      </w:r>
      <w:r w:rsidRPr="00FF0100">
        <w:rPr>
          <w:i/>
          <w:iCs/>
          <w:sz w:val="20"/>
          <w:szCs w:val="20"/>
          <w:lang w:val="en-US"/>
        </w:rPr>
        <w:t>Fooling Some of the People All of the Time</w:t>
      </w:r>
      <w:r w:rsidRPr="00FF0100">
        <w:rPr>
          <w:sz w:val="20"/>
          <w:szCs w:val="20"/>
          <w:lang w:val="en-US"/>
        </w:rPr>
        <w:t xml:space="preserve">, Wiley, 2010, </w:t>
      </w:r>
      <w:hyperlink r:id="rId10" w:history="1">
        <w:r w:rsidRPr="00FF0100">
          <w:rPr>
            <w:rStyle w:val="Hyperlink"/>
            <w:sz w:val="20"/>
            <w:szCs w:val="20"/>
            <w:lang w:val="en-US"/>
          </w:rPr>
          <w:t>https://www.azquotes.com/quote/1036941</w:t>
        </w:r>
      </w:hyperlink>
    </w:p>
    <w:p w14:paraId="18445859" w14:textId="77777777" w:rsidR="00FF0100" w:rsidRPr="00FF0100" w:rsidRDefault="00FF0100" w:rsidP="00EF27EE">
      <w:pPr>
        <w:tabs>
          <w:tab w:val="left" w:pos="426"/>
          <w:tab w:val="left" w:pos="1080"/>
        </w:tabs>
        <w:ind w:left="426" w:hanging="426"/>
        <w:jc w:val="both"/>
        <w:rPr>
          <w:sz w:val="20"/>
          <w:szCs w:val="20"/>
          <w:lang w:val="en-US"/>
        </w:rPr>
      </w:pPr>
    </w:p>
    <w:p w14:paraId="6B525C78" w14:textId="10FE06FB" w:rsidR="00FF0100" w:rsidRPr="00FF0100" w:rsidRDefault="00FF0100" w:rsidP="00EF27EE">
      <w:pPr>
        <w:numPr>
          <w:ilvl w:val="0"/>
          <w:numId w:val="3"/>
        </w:numPr>
        <w:tabs>
          <w:tab w:val="left" w:pos="426"/>
          <w:tab w:val="left" w:pos="1080"/>
        </w:tabs>
        <w:ind w:left="426" w:hanging="426"/>
        <w:jc w:val="both"/>
        <w:rPr>
          <w:sz w:val="20"/>
          <w:szCs w:val="20"/>
          <w:lang w:val="en-US"/>
        </w:rPr>
      </w:pPr>
      <w:r w:rsidRPr="00FF0100">
        <w:rPr>
          <w:b/>
          <w:bCs/>
          <w:sz w:val="20"/>
          <w:szCs w:val="20"/>
          <w:lang w:val="en-US"/>
        </w:rPr>
        <w:t>“We never invent new reasons to continue with a position when the original reasons are no longer available.”</w:t>
      </w:r>
      <w:r w:rsidRPr="00FF0100">
        <w:rPr>
          <w:sz w:val="20"/>
          <w:szCs w:val="20"/>
          <w:lang w:val="en-US"/>
        </w:rPr>
        <w:t xml:space="preserve"> —</w:t>
      </w:r>
      <w:r w:rsidRPr="00FF0100">
        <w:rPr>
          <w:i/>
          <w:iCs/>
          <w:sz w:val="20"/>
          <w:szCs w:val="20"/>
          <w:lang w:val="en-US"/>
        </w:rPr>
        <w:t>Einhorn Quotes on Investing</w:t>
      </w:r>
      <w:r w:rsidRPr="00FF0100">
        <w:rPr>
          <w:sz w:val="20"/>
          <w:szCs w:val="20"/>
          <w:lang w:val="en-US"/>
        </w:rPr>
        <w:t xml:space="preserve">, Gracious Quotes, 2023, </w:t>
      </w:r>
      <w:hyperlink r:id="rId11" w:history="1">
        <w:r w:rsidRPr="00FF0100">
          <w:rPr>
            <w:rStyle w:val="Hyperlink"/>
            <w:sz w:val="20"/>
            <w:szCs w:val="20"/>
            <w:lang w:val="en-US"/>
          </w:rPr>
          <w:t>https://graciousquotes.com/david-einhorn/</w:t>
        </w:r>
      </w:hyperlink>
    </w:p>
    <w:p w14:paraId="520555DB" w14:textId="77777777" w:rsidR="00FF0100" w:rsidRPr="00FF0100" w:rsidRDefault="00FF0100" w:rsidP="00EF27EE">
      <w:pPr>
        <w:tabs>
          <w:tab w:val="left" w:pos="426"/>
          <w:tab w:val="left" w:pos="1080"/>
        </w:tabs>
        <w:ind w:left="426" w:hanging="426"/>
        <w:jc w:val="both"/>
        <w:rPr>
          <w:sz w:val="20"/>
          <w:szCs w:val="20"/>
          <w:lang w:val="en-US"/>
        </w:rPr>
      </w:pPr>
    </w:p>
    <w:p w14:paraId="51B257C3" w14:textId="77777777" w:rsidR="00FF0100" w:rsidRPr="00FF0100" w:rsidRDefault="00FF0100" w:rsidP="00EF27EE">
      <w:pPr>
        <w:numPr>
          <w:ilvl w:val="0"/>
          <w:numId w:val="3"/>
        </w:numPr>
        <w:tabs>
          <w:tab w:val="left" w:pos="426"/>
          <w:tab w:val="left" w:pos="1080"/>
        </w:tabs>
        <w:ind w:left="426" w:hanging="426"/>
        <w:jc w:val="both"/>
        <w:rPr>
          <w:sz w:val="20"/>
          <w:szCs w:val="20"/>
          <w:lang w:val="en-US"/>
        </w:rPr>
      </w:pPr>
      <w:r w:rsidRPr="00FF0100">
        <w:rPr>
          <w:b/>
          <w:bCs/>
          <w:sz w:val="20"/>
          <w:szCs w:val="20"/>
          <w:lang w:val="en-US"/>
        </w:rPr>
        <w:t>“A 99% Value-at-Risk calculation does not evaluate what happens in the last one percent… This is like an airbag that works all the time, except when you have a car accident.”</w:t>
      </w:r>
      <w:r w:rsidRPr="00FF0100">
        <w:rPr>
          <w:sz w:val="20"/>
          <w:szCs w:val="20"/>
          <w:lang w:val="en-US"/>
        </w:rPr>
        <w:t xml:space="preserve"> — </w:t>
      </w:r>
      <w:r w:rsidRPr="00FF0100">
        <w:rPr>
          <w:i/>
          <w:iCs/>
          <w:sz w:val="20"/>
          <w:szCs w:val="20"/>
          <w:lang w:val="en-US"/>
        </w:rPr>
        <w:t>Fooling Some of the People All of the Time</w:t>
      </w:r>
      <w:r w:rsidRPr="00FF0100">
        <w:rPr>
          <w:sz w:val="20"/>
          <w:szCs w:val="20"/>
          <w:lang w:val="en-US"/>
        </w:rPr>
        <w:t xml:space="preserve">, Wiley, 2010, </w:t>
      </w:r>
      <w:hyperlink r:id="rId12" w:history="1">
        <w:r w:rsidRPr="00FF0100">
          <w:rPr>
            <w:rStyle w:val="Hyperlink"/>
            <w:sz w:val="20"/>
            <w:szCs w:val="20"/>
            <w:lang w:val="en-US"/>
          </w:rPr>
          <w:t>https://www.azquotes.com/quote/1036940</w:t>
        </w:r>
      </w:hyperlink>
    </w:p>
    <w:p w14:paraId="10FDEB74" w14:textId="77777777" w:rsidR="00EF27EE" w:rsidRPr="00EF27EE" w:rsidRDefault="00EF27EE" w:rsidP="00EF27EE">
      <w:pPr>
        <w:tabs>
          <w:tab w:val="left" w:pos="426"/>
          <w:tab w:val="left" w:pos="1080"/>
        </w:tabs>
        <w:ind w:left="426"/>
        <w:jc w:val="both"/>
        <w:rPr>
          <w:sz w:val="20"/>
          <w:szCs w:val="20"/>
          <w:lang w:val="en-US"/>
        </w:rPr>
      </w:pPr>
    </w:p>
    <w:p w14:paraId="41DDAA88" w14:textId="0CBB8585" w:rsidR="00FF0100" w:rsidRPr="00FF0100" w:rsidRDefault="00FF0100" w:rsidP="00EF27EE">
      <w:pPr>
        <w:numPr>
          <w:ilvl w:val="0"/>
          <w:numId w:val="3"/>
        </w:numPr>
        <w:tabs>
          <w:tab w:val="left" w:pos="426"/>
          <w:tab w:val="left" w:pos="1080"/>
        </w:tabs>
        <w:ind w:left="426" w:hanging="426"/>
        <w:jc w:val="both"/>
        <w:rPr>
          <w:sz w:val="20"/>
          <w:szCs w:val="20"/>
          <w:lang w:val="en-US"/>
        </w:rPr>
      </w:pPr>
      <w:r w:rsidRPr="00FF0100">
        <w:rPr>
          <w:b/>
          <w:bCs/>
          <w:sz w:val="20"/>
          <w:szCs w:val="20"/>
          <w:lang w:val="en-US"/>
        </w:rPr>
        <w:lastRenderedPageBreak/>
        <w:t>“Market extremes occur when it becomes too expensive in the short-term to hold for the long-term.”</w:t>
      </w:r>
      <w:r w:rsidRPr="00FF0100">
        <w:rPr>
          <w:sz w:val="20"/>
          <w:szCs w:val="20"/>
          <w:lang w:val="en-US"/>
        </w:rPr>
        <w:t xml:space="preserve"> —</w:t>
      </w:r>
      <w:r w:rsidRPr="00FF0100">
        <w:rPr>
          <w:i/>
          <w:iCs/>
          <w:sz w:val="20"/>
          <w:szCs w:val="20"/>
          <w:lang w:val="en-US"/>
        </w:rPr>
        <w:t>Einhorn Quotes on Investing</w:t>
      </w:r>
      <w:r w:rsidRPr="00FF0100">
        <w:rPr>
          <w:sz w:val="20"/>
          <w:szCs w:val="20"/>
          <w:lang w:val="en-US"/>
        </w:rPr>
        <w:t xml:space="preserve">, Gracious Quotes, 2023, </w:t>
      </w:r>
      <w:hyperlink r:id="rId13" w:history="1">
        <w:r w:rsidRPr="00FF0100">
          <w:rPr>
            <w:rStyle w:val="Hyperlink"/>
            <w:sz w:val="20"/>
            <w:szCs w:val="20"/>
            <w:lang w:val="en-US"/>
          </w:rPr>
          <w:t>https://graciousquotes.com/david-einhorn/</w:t>
        </w:r>
      </w:hyperlink>
    </w:p>
    <w:p w14:paraId="4BA681F7" w14:textId="77777777" w:rsidR="00FF0100" w:rsidRPr="00FF0100" w:rsidRDefault="00FF0100" w:rsidP="00EF27EE">
      <w:pPr>
        <w:tabs>
          <w:tab w:val="left" w:pos="426"/>
          <w:tab w:val="left" w:pos="1080"/>
        </w:tabs>
        <w:ind w:left="426" w:hanging="426"/>
        <w:jc w:val="both"/>
        <w:rPr>
          <w:sz w:val="20"/>
          <w:szCs w:val="20"/>
          <w:lang w:val="en-US"/>
        </w:rPr>
      </w:pPr>
    </w:p>
    <w:p w14:paraId="057981D7" w14:textId="4DD4D086" w:rsidR="00705110" w:rsidRPr="00577A9A" w:rsidRDefault="00FF0100" w:rsidP="00EF27EE">
      <w:pPr>
        <w:numPr>
          <w:ilvl w:val="0"/>
          <w:numId w:val="3"/>
        </w:numPr>
        <w:tabs>
          <w:tab w:val="left" w:pos="426"/>
          <w:tab w:val="left" w:pos="1080"/>
        </w:tabs>
        <w:ind w:left="426" w:hanging="426"/>
        <w:jc w:val="both"/>
        <w:rPr>
          <w:sz w:val="20"/>
          <w:szCs w:val="20"/>
          <w:lang w:val="en-US"/>
        </w:rPr>
      </w:pPr>
      <w:r w:rsidRPr="00FF0100">
        <w:rPr>
          <w:b/>
          <w:bCs/>
          <w:sz w:val="20"/>
          <w:szCs w:val="20"/>
          <w:lang w:val="en-US"/>
        </w:rPr>
        <w:t>“What do you call a stock that's down 90%? A stock that was down 80% and then got cut in half.”</w:t>
      </w:r>
      <w:r w:rsidRPr="00FF0100">
        <w:rPr>
          <w:sz w:val="20"/>
          <w:szCs w:val="20"/>
          <w:lang w:val="en-US"/>
        </w:rPr>
        <w:t xml:space="preserve"> — </w:t>
      </w:r>
      <w:r w:rsidRPr="00FF0100">
        <w:rPr>
          <w:i/>
          <w:iCs/>
          <w:sz w:val="20"/>
          <w:szCs w:val="20"/>
          <w:lang w:val="en-US"/>
        </w:rPr>
        <w:t>TOP 14 QUOTES BY EINHORN</w:t>
      </w:r>
      <w:r w:rsidRPr="00FF0100">
        <w:rPr>
          <w:sz w:val="20"/>
          <w:szCs w:val="20"/>
          <w:lang w:val="en-US"/>
        </w:rPr>
        <w:t xml:space="preserve">, AZ Quotes, 2010, </w:t>
      </w:r>
      <w:hyperlink r:id="rId14" w:history="1">
        <w:r w:rsidRPr="00FF0100">
          <w:rPr>
            <w:rStyle w:val="Hyperlink"/>
            <w:sz w:val="20"/>
            <w:szCs w:val="20"/>
            <w:lang w:val="en-US"/>
          </w:rPr>
          <w:t>https://www.azquotes.com/quote/1036939</w:t>
        </w:r>
      </w:hyperlink>
    </w:p>
    <w:p w14:paraId="4491382E" w14:textId="77777777" w:rsidR="0094334D" w:rsidRDefault="0094334D" w:rsidP="00EF27EE">
      <w:pPr>
        <w:pStyle w:val="ListParagraph"/>
        <w:tabs>
          <w:tab w:val="left" w:pos="426"/>
        </w:tabs>
        <w:ind w:left="426" w:hanging="426"/>
        <w:rPr>
          <w:sz w:val="20"/>
          <w:szCs w:val="20"/>
          <w:lang w:val="en-US"/>
        </w:rPr>
      </w:pPr>
    </w:p>
    <w:p w14:paraId="6B29FB0E" w14:textId="22C22961" w:rsidR="0094334D" w:rsidRPr="00577A9A" w:rsidRDefault="0094334D" w:rsidP="00EF27EE">
      <w:pPr>
        <w:numPr>
          <w:ilvl w:val="0"/>
          <w:numId w:val="3"/>
        </w:numPr>
        <w:tabs>
          <w:tab w:val="left" w:pos="426"/>
          <w:tab w:val="left" w:pos="1080"/>
        </w:tabs>
        <w:ind w:left="426" w:hanging="426"/>
        <w:rPr>
          <w:sz w:val="20"/>
          <w:szCs w:val="20"/>
          <w:lang w:val="en-US"/>
        </w:rPr>
      </w:pPr>
      <w:r w:rsidRPr="00577A9A">
        <w:rPr>
          <w:b/>
          <w:bCs/>
          <w:sz w:val="20"/>
          <w:szCs w:val="20"/>
        </w:rPr>
        <w:t>“The key is to find situations where expectations are too high or too low, and the reality will surprise.”</w:t>
      </w:r>
      <w:r w:rsidRPr="0094334D">
        <w:rPr>
          <w:sz w:val="20"/>
          <w:szCs w:val="20"/>
          <w:lang w:val="en-US"/>
        </w:rPr>
        <w:t>—</w:t>
      </w:r>
      <w:r w:rsidRPr="0094334D">
        <w:rPr>
          <w:sz w:val="20"/>
          <w:szCs w:val="20"/>
        </w:rPr>
        <w:t>Investopedia (Greenlight Capital strategy profile)</w:t>
      </w:r>
      <w:r>
        <w:rPr>
          <w:sz w:val="20"/>
          <w:szCs w:val="20"/>
        </w:rPr>
        <w:t xml:space="preserve"> </w:t>
      </w:r>
      <w:hyperlink r:id="rId15" w:history="1">
        <w:r w:rsidRPr="0094334D">
          <w:rPr>
            <w:rStyle w:val="Hyperlink"/>
            <w:sz w:val="20"/>
            <w:szCs w:val="20"/>
          </w:rPr>
          <w:t>https://www.investopedia.com/articles/analyst/102515/david-einhorn-greenlight-capital-strategy.asp</w:t>
        </w:r>
      </w:hyperlink>
    </w:p>
    <w:p w14:paraId="40BFAC87" w14:textId="77777777" w:rsidR="0094334D" w:rsidRDefault="0094334D" w:rsidP="00EF27EE">
      <w:pPr>
        <w:pStyle w:val="ListParagraph"/>
        <w:tabs>
          <w:tab w:val="left" w:pos="426"/>
        </w:tabs>
        <w:ind w:left="426" w:hanging="426"/>
        <w:rPr>
          <w:sz w:val="20"/>
          <w:szCs w:val="20"/>
          <w:lang w:val="en-US"/>
        </w:rPr>
      </w:pPr>
    </w:p>
    <w:p w14:paraId="674E4526" w14:textId="47154597" w:rsidR="0094334D" w:rsidRPr="0094334D" w:rsidRDefault="00A10D52" w:rsidP="00EF27EE">
      <w:pPr>
        <w:numPr>
          <w:ilvl w:val="0"/>
          <w:numId w:val="3"/>
        </w:numPr>
        <w:tabs>
          <w:tab w:val="left" w:pos="270"/>
          <w:tab w:val="left" w:pos="426"/>
          <w:tab w:val="left" w:pos="1080"/>
        </w:tabs>
        <w:ind w:left="426" w:hanging="426"/>
        <w:rPr>
          <w:sz w:val="20"/>
          <w:szCs w:val="20"/>
          <w:lang w:val="en-US"/>
        </w:rPr>
      </w:pPr>
      <w:r w:rsidRPr="00577A9A">
        <w:rPr>
          <w:b/>
          <w:bCs/>
          <w:sz w:val="20"/>
          <w:szCs w:val="20"/>
        </w:rPr>
        <w:t>“We try to understand the business better than the market does.”</w:t>
      </w:r>
      <w:r>
        <w:rPr>
          <w:sz w:val="20"/>
          <w:szCs w:val="20"/>
        </w:rPr>
        <w:t xml:space="preserve"> </w:t>
      </w:r>
      <w:r w:rsidRPr="0094334D">
        <w:rPr>
          <w:sz w:val="20"/>
          <w:szCs w:val="20"/>
          <w:lang w:val="en-US"/>
        </w:rPr>
        <w:t>—</w:t>
      </w:r>
      <w:r>
        <w:rPr>
          <w:sz w:val="20"/>
          <w:szCs w:val="20"/>
          <w:lang w:val="en-US"/>
        </w:rPr>
        <w:t xml:space="preserve"> </w:t>
      </w:r>
      <w:r w:rsidRPr="00A10D52">
        <w:rPr>
          <w:sz w:val="20"/>
          <w:szCs w:val="20"/>
        </w:rPr>
        <w:t>Investopedia</w:t>
      </w:r>
      <w:r>
        <w:rPr>
          <w:sz w:val="20"/>
          <w:szCs w:val="20"/>
        </w:rPr>
        <w:t xml:space="preserve"> </w:t>
      </w:r>
      <w:hyperlink r:id="rId16" w:history="1">
        <w:r w:rsidRPr="00A10D52">
          <w:rPr>
            <w:rStyle w:val="Hyperlink"/>
            <w:sz w:val="20"/>
            <w:szCs w:val="20"/>
          </w:rPr>
          <w:t>https://www.investopedia.com/articles/analyst/102515/david-einhorn-greenlight-capital-strategy.asp</w:t>
        </w:r>
      </w:hyperlink>
    </w:p>
    <w:p w14:paraId="16B71AE3" w14:textId="77777777" w:rsidR="00FF0100" w:rsidRPr="00FF0100" w:rsidRDefault="00FF0100" w:rsidP="00FF0100">
      <w:pPr>
        <w:ind w:left="720"/>
        <w:rPr>
          <w:sz w:val="20"/>
          <w:szCs w:val="20"/>
          <w:lang w:val="en-US"/>
        </w:rPr>
      </w:pPr>
    </w:p>
    <w:p w14:paraId="7C9C3D4E" w14:textId="0D0E3CE5" w:rsidR="00130275" w:rsidRPr="00292CBE" w:rsidRDefault="00690586"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06ACE7BB" w:rsidR="00130275" w:rsidRPr="00284D06" w:rsidRDefault="00690586" w:rsidP="00130275">
      <w:pPr>
        <w:rPr>
          <w:b/>
          <w:bCs/>
          <w:sz w:val="24"/>
          <w:szCs w:val="24"/>
        </w:rPr>
      </w:pPr>
      <w:r>
        <w:rPr>
          <w:b/>
          <w:bCs/>
          <w:sz w:val="24"/>
          <w:szCs w:val="24"/>
        </w:rPr>
        <w:t xml:space="preserve">8.1 </w:t>
      </w:r>
      <w:r w:rsidR="00130275" w:rsidRPr="00284D06">
        <w:rPr>
          <w:b/>
          <w:bCs/>
          <w:sz w:val="24"/>
          <w:szCs w:val="24"/>
        </w:rPr>
        <w:t xml:space="preserve">Books by </w:t>
      </w:r>
      <w:r w:rsidR="00FF0100">
        <w:rPr>
          <w:b/>
          <w:bCs/>
          <w:sz w:val="24"/>
          <w:szCs w:val="24"/>
        </w:rPr>
        <w:t>David Einhorn</w:t>
      </w:r>
    </w:p>
    <w:p w14:paraId="4398ED43" w14:textId="77777777" w:rsidR="00EF27EE" w:rsidRDefault="00EF27EE" w:rsidP="00EF27EE">
      <w:pPr>
        <w:rPr>
          <w:sz w:val="20"/>
          <w:szCs w:val="20"/>
        </w:rPr>
      </w:pPr>
    </w:p>
    <w:p w14:paraId="656D32D4" w14:textId="57E33C9B" w:rsidR="00EF27EE" w:rsidRDefault="00EF27EE" w:rsidP="00EF27EE">
      <w:pPr>
        <w:rPr>
          <w:sz w:val="20"/>
          <w:szCs w:val="20"/>
          <w:lang w:val="en-US"/>
        </w:rPr>
      </w:pPr>
      <w:r w:rsidRPr="00C92044">
        <w:rPr>
          <w:sz w:val="20"/>
          <w:szCs w:val="20"/>
        </w:rPr>
        <w:t xml:space="preserve">1.  </w:t>
      </w:r>
      <w:r w:rsidRPr="00FF0100">
        <w:rPr>
          <w:b/>
          <w:bCs/>
          <w:sz w:val="20"/>
          <w:szCs w:val="20"/>
          <w:lang w:val="en-US"/>
        </w:rPr>
        <w:t>Fooling Some of the People All of the Time: A Long Short (and Now Complete) Story</w:t>
      </w:r>
      <w:r w:rsidRPr="00FF0100">
        <w:rPr>
          <w:sz w:val="20"/>
          <w:szCs w:val="20"/>
          <w:lang w:val="en-US"/>
        </w:rPr>
        <w:t xml:space="preserve"> by </w:t>
      </w:r>
      <w:r>
        <w:rPr>
          <w:sz w:val="20"/>
          <w:szCs w:val="20"/>
          <w:lang w:val="en-US"/>
        </w:rPr>
        <w:t xml:space="preserve">David </w:t>
      </w:r>
      <w:r w:rsidRPr="00FF0100">
        <w:rPr>
          <w:sz w:val="20"/>
          <w:szCs w:val="20"/>
          <w:lang w:val="en-US"/>
        </w:rPr>
        <w:t>Einhorn (2010)</w:t>
      </w:r>
    </w:p>
    <w:p w14:paraId="2943CDCD" w14:textId="77777777" w:rsidR="00EF27EE" w:rsidRDefault="00EF27EE" w:rsidP="00EF27EE">
      <w:pPr>
        <w:rPr>
          <w:sz w:val="20"/>
          <w:szCs w:val="20"/>
          <w:lang w:val="en-US"/>
        </w:rPr>
      </w:pPr>
    </w:p>
    <w:p w14:paraId="293B02B2" w14:textId="77777777" w:rsidR="00EF27EE" w:rsidRPr="00FF0100" w:rsidRDefault="00EF27EE" w:rsidP="00EF27EE">
      <w:pPr>
        <w:jc w:val="both"/>
        <w:rPr>
          <w:sz w:val="20"/>
          <w:szCs w:val="20"/>
          <w:lang w:val="en-US"/>
        </w:rPr>
      </w:pPr>
      <w:r w:rsidRPr="00FF0100">
        <w:rPr>
          <w:sz w:val="20"/>
          <w:szCs w:val="20"/>
          <w:lang w:val="en-US"/>
        </w:rPr>
        <w:t>This book chronicles Einhorn’s six-year battle with Allied Capital, a financial firm he accused of accounting fraud. Through detailed analysis and relentless advocacy, Einhorn exposes systemic failures in corporate governance and regulatory oversight, offering a firsthand account of the challenges faced by whistleblowers in the investment world.</w:t>
      </w:r>
    </w:p>
    <w:p w14:paraId="609D4927" w14:textId="77777777" w:rsidR="00130275" w:rsidRDefault="00130275" w:rsidP="00130275"/>
    <w:p w14:paraId="0D0C48D8" w14:textId="6DEBAF43" w:rsidR="00130275" w:rsidRPr="007C12FD" w:rsidRDefault="00690586"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FF0100">
        <w:rPr>
          <w:b/>
          <w:bCs/>
          <w:sz w:val="24"/>
          <w:szCs w:val="24"/>
        </w:rPr>
        <w:t>David Einhorn</w:t>
      </w:r>
    </w:p>
    <w:p w14:paraId="17D2EF9A" w14:textId="77777777" w:rsidR="00FF0100" w:rsidRDefault="00FF0100" w:rsidP="002B3B65">
      <w:pPr>
        <w:rPr>
          <w:sz w:val="20"/>
          <w:szCs w:val="20"/>
        </w:rPr>
      </w:pPr>
    </w:p>
    <w:p w14:paraId="50D5B471" w14:textId="4970655E" w:rsidR="00771CD4" w:rsidRDefault="00FF0100" w:rsidP="002B3B65">
      <w:pPr>
        <w:rPr>
          <w:sz w:val="20"/>
          <w:szCs w:val="20"/>
        </w:rPr>
      </w:pPr>
      <w:r w:rsidRPr="00FF0100">
        <w:rPr>
          <w:sz w:val="20"/>
          <w:szCs w:val="20"/>
        </w:rPr>
        <w:t>There are no articles found written by Einhorn</w:t>
      </w:r>
    </w:p>
    <w:p w14:paraId="0854E049" w14:textId="77777777" w:rsidR="00FF0100" w:rsidRPr="00771CD4" w:rsidRDefault="00FF0100" w:rsidP="002B3B65">
      <w:pPr>
        <w:rPr>
          <w:sz w:val="20"/>
          <w:szCs w:val="20"/>
        </w:rPr>
      </w:pPr>
    </w:p>
    <w:p w14:paraId="6C373F26" w14:textId="484369A0" w:rsidR="00130275" w:rsidRPr="007C12FD" w:rsidRDefault="00690586" w:rsidP="00130275">
      <w:pPr>
        <w:rPr>
          <w:b/>
          <w:bCs/>
          <w:sz w:val="24"/>
          <w:szCs w:val="24"/>
        </w:rPr>
      </w:pPr>
      <w:r>
        <w:rPr>
          <w:b/>
          <w:bCs/>
          <w:sz w:val="24"/>
          <w:szCs w:val="24"/>
        </w:rPr>
        <w:t xml:space="preserve">8.3 </w:t>
      </w:r>
      <w:r w:rsidR="00130275" w:rsidRPr="007C12FD">
        <w:rPr>
          <w:b/>
          <w:bCs/>
          <w:sz w:val="24"/>
          <w:szCs w:val="24"/>
        </w:rPr>
        <w:t xml:space="preserve">Books about </w:t>
      </w:r>
      <w:r w:rsidR="00FF0100">
        <w:rPr>
          <w:b/>
          <w:bCs/>
          <w:sz w:val="24"/>
          <w:szCs w:val="24"/>
        </w:rPr>
        <w:t>David Einhorn</w:t>
      </w:r>
    </w:p>
    <w:p w14:paraId="56A607AE" w14:textId="30A16456" w:rsidR="00CF0FB7" w:rsidRDefault="00CF0FB7" w:rsidP="008C1985">
      <w:pPr>
        <w:rPr>
          <w:sz w:val="20"/>
          <w:szCs w:val="20"/>
        </w:rPr>
      </w:pPr>
    </w:p>
    <w:p w14:paraId="22D4FB94" w14:textId="40F0F7FA" w:rsidR="00EF27EE" w:rsidRDefault="00EF27EE" w:rsidP="008C1985">
      <w:pPr>
        <w:rPr>
          <w:sz w:val="20"/>
          <w:szCs w:val="20"/>
        </w:rPr>
      </w:pPr>
      <w:r>
        <w:rPr>
          <w:sz w:val="20"/>
          <w:szCs w:val="20"/>
        </w:rPr>
        <w:t>There are no books found about Einhorn.</w:t>
      </w:r>
    </w:p>
    <w:p w14:paraId="2EA6D1EF" w14:textId="77777777" w:rsidR="00783A65" w:rsidRPr="00A76027" w:rsidRDefault="00783A65" w:rsidP="009028B4">
      <w:pPr>
        <w:rPr>
          <w:sz w:val="20"/>
          <w:szCs w:val="20"/>
        </w:rPr>
      </w:pPr>
    </w:p>
    <w:p w14:paraId="3456540D" w14:textId="6717D988" w:rsidR="00130275" w:rsidRPr="003761CB" w:rsidRDefault="00690586" w:rsidP="003761CB">
      <w:pPr>
        <w:rPr>
          <w:b/>
          <w:bCs/>
          <w:sz w:val="24"/>
          <w:szCs w:val="24"/>
        </w:rPr>
      </w:pPr>
      <w:r>
        <w:rPr>
          <w:b/>
          <w:bCs/>
          <w:sz w:val="24"/>
          <w:szCs w:val="24"/>
        </w:rPr>
        <w:t xml:space="preserve">8.4 </w:t>
      </w:r>
      <w:r w:rsidR="00130275" w:rsidRPr="007C12FD">
        <w:rPr>
          <w:b/>
          <w:bCs/>
          <w:sz w:val="24"/>
          <w:szCs w:val="24"/>
        </w:rPr>
        <w:t xml:space="preserve">Articles about </w:t>
      </w:r>
      <w:r w:rsidR="00FF0100">
        <w:rPr>
          <w:b/>
          <w:bCs/>
          <w:sz w:val="24"/>
          <w:szCs w:val="24"/>
        </w:rPr>
        <w:t>David Einhorn</w:t>
      </w:r>
    </w:p>
    <w:p w14:paraId="4FCBA03D" w14:textId="77777777" w:rsidR="003761CB" w:rsidRDefault="003761CB" w:rsidP="00130275">
      <w:pPr>
        <w:rPr>
          <w:sz w:val="20"/>
          <w:szCs w:val="20"/>
        </w:rPr>
      </w:pPr>
    </w:p>
    <w:p w14:paraId="2A219F79" w14:textId="731CF78F" w:rsidR="00DA139C" w:rsidRDefault="00DA139C" w:rsidP="00130275">
      <w:pPr>
        <w:rPr>
          <w:sz w:val="20"/>
          <w:szCs w:val="20"/>
        </w:rPr>
      </w:pPr>
      <w:r>
        <w:rPr>
          <w:sz w:val="20"/>
          <w:szCs w:val="20"/>
        </w:rPr>
        <w:t xml:space="preserve">There are numerous articles about </w:t>
      </w:r>
      <w:r w:rsidR="00FF0100">
        <w:rPr>
          <w:sz w:val="20"/>
          <w:szCs w:val="20"/>
        </w:rPr>
        <w:t>Einhorn</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02EE47A0" w14:textId="377AC7D1" w:rsidR="00FF0100" w:rsidRDefault="00FF0100" w:rsidP="00EF27EE">
      <w:pPr>
        <w:numPr>
          <w:ilvl w:val="0"/>
          <w:numId w:val="4"/>
        </w:numPr>
        <w:tabs>
          <w:tab w:val="clear" w:pos="720"/>
          <w:tab w:val="num" w:pos="426"/>
        </w:tabs>
        <w:ind w:left="426" w:hanging="426"/>
        <w:rPr>
          <w:sz w:val="20"/>
          <w:szCs w:val="20"/>
          <w:lang w:val="en-US"/>
        </w:rPr>
      </w:pPr>
      <w:r w:rsidRPr="00FF0100">
        <w:rPr>
          <w:b/>
          <w:bCs/>
          <w:sz w:val="20"/>
          <w:szCs w:val="20"/>
          <w:lang w:val="en-US"/>
        </w:rPr>
        <w:t>“David Einhorn: Early Life and Education, Accomplishments, Legacy”</w:t>
      </w:r>
      <w:r>
        <w:rPr>
          <w:sz w:val="20"/>
          <w:szCs w:val="20"/>
          <w:lang w:val="en-US"/>
        </w:rPr>
        <w:t xml:space="preserve"> </w:t>
      </w:r>
      <w:hyperlink r:id="rId17" w:history="1">
        <w:r w:rsidRPr="00FF0100">
          <w:rPr>
            <w:rStyle w:val="Hyperlink"/>
            <w:sz w:val="20"/>
            <w:szCs w:val="20"/>
            <w:lang w:val="en-US"/>
          </w:rPr>
          <w:t>https://www.investopedia.com/terms/d/david-einhorn.asp</w:t>
        </w:r>
      </w:hyperlink>
      <w:r>
        <w:rPr>
          <w:sz w:val="20"/>
          <w:szCs w:val="20"/>
          <w:lang w:val="en-US"/>
        </w:rPr>
        <w:t xml:space="preserve"> - </w:t>
      </w:r>
      <w:r w:rsidRPr="00FF0100">
        <w:rPr>
          <w:sz w:val="20"/>
          <w:szCs w:val="20"/>
          <w:lang w:val="en-US"/>
        </w:rPr>
        <w:t>by James Chen (April 26, 2024)</w:t>
      </w:r>
    </w:p>
    <w:p w14:paraId="4FA439AC" w14:textId="77777777" w:rsidR="00FF0100" w:rsidRPr="00FF0100" w:rsidRDefault="00FF0100" w:rsidP="00EF27EE">
      <w:pPr>
        <w:tabs>
          <w:tab w:val="num" w:pos="426"/>
        </w:tabs>
        <w:ind w:left="426" w:hanging="426"/>
        <w:rPr>
          <w:sz w:val="20"/>
          <w:szCs w:val="20"/>
          <w:lang w:val="en-US"/>
        </w:rPr>
      </w:pPr>
    </w:p>
    <w:p w14:paraId="0A3E74EF" w14:textId="5D57BF0D" w:rsidR="00FF0100" w:rsidRDefault="00FF0100" w:rsidP="00EF27EE">
      <w:pPr>
        <w:numPr>
          <w:ilvl w:val="0"/>
          <w:numId w:val="4"/>
        </w:numPr>
        <w:tabs>
          <w:tab w:val="clear" w:pos="720"/>
          <w:tab w:val="num" w:pos="426"/>
        </w:tabs>
        <w:ind w:left="426" w:hanging="426"/>
        <w:rPr>
          <w:sz w:val="20"/>
          <w:szCs w:val="20"/>
          <w:lang w:val="en-US"/>
        </w:rPr>
      </w:pPr>
      <w:r w:rsidRPr="00FF0100">
        <w:rPr>
          <w:b/>
          <w:bCs/>
          <w:sz w:val="20"/>
          <w:szCs w:val="20"/>
          <w:lang w:val="en-US"/>
        </w:rPr>
        <w:t>“David Einhorn’s Influence: Strategies, Impact and Controversies”</w:t>
      </w:r>
      <w:r w:rsidRPr="00FF0100">
        <w:rPr>
          <w:sz w:val="20"/>
          <w:szCs w:val="20"/>
          <w:lang w:val="en-US"/>
        </w:rPr>
        <w:br/>
      </w:r>
      <w:hyperlink r:id="rId18" w:history="1">
        <w:r w:rsidRPr="00FF0100">
          <w:rPr>
            <w:rStyle w:val="Hyperlink"/>
            <w:sz w:val="20"/>
            <w:szCs w:val="20"/>
            <w:lang w:val="en-US"/>
          </w:rPr>
          <w:t>https://www.supermoney.com/encyclopedia/david-einhorn</w:t>
        </w:r>
      </w:hyperlink>
      <w:r>
        <w:rPr>
          <w:sz w:val="20"/>
          <w:szCs w:val="20"/>
          <w:lang w:val="en-US"/>
        </w:rPr>
        <w:t xml:space="preserve"> - </w:t>
      </w:r>
      <w:r w:rsidRPr="00FF0100">
        <w:rPr>
          <w:sz w:val="20"/>
          <w:szCs w:val="20"/>
          <w:lang w:val="en-US"/>
        </w:rPr>
        <w:t xml:space="preserve">by </w:t>
      </w:r>
      <w:proofErr w:type="spellStart"/>
      <w:r w:rsidRPr="00FF0100">
        <w:rPr>
          <w:sz w:val="20"/>
          <w:szCs w:val="20"/>
          <w:lang w:val="en-US"/>
        </w:rPr>
        <w:t>SuperMoney</w:t>
      </w:r>
      <w:proofErr w:type="spellEnd"/>
      <w:r w:rsidRPr="00FF0100">
        <w:rPr>
          <w:sz w:val="20"/>
          <w:szCs w:val="20"/>
          <w:lang w:val="en-US"/>
        </w:rPr>
        <w:t xml:space="preserve"> Editorial Team (2023)</w:t>
      </w:r>
    </w:p>
    <w:p w14:paraId="38391060" w14:textId="77777777" w:rsidR="00FF0100" w:rsidRPr="00FF0100" w:rsidRDefault="00FF0100" w:rsidP="00EF27EE">
      <w:pPr>
        <w:tabs>
          <w:tab w:val="num" w:pos="426"/>
        </w:tabs>
        <w:ind w:left="426" w:hanging="426"/>
        <w:rPr>
          <w:sz w:val="20"/>
          <w:szCs w:val="20"/>
          <w:lang w:val="en-US"/>
        </w:rPr>
      </w:pPr>
    </w:p>
    <w:p w14:paraId="1918A3F6" w14:textId="74EBE825" w:rsidR="00FF0100" w:rsidRPr="00FF0100" w:rsidRDefault="00FF0100" w:rsidP="00EF27EE">
      <w:pPr>
        <w:numPr>
          <w:ilvl w:val="0"/>
          <w:numId w:val="4"/>
        </w:numPr>
        <w:tabs>
          <w:tab w:val="clear" w:pos="720"/>
          <w:tab w:val="num" w:pos="426"/>
        </w:tabs>
        <w:ind w:left="426" w:hanging="426"/>
        <w:rPr>
          <w:sz w:val="20"/>
          <w:szCs w:val="20"/>
          <w:lang w:val="en-US"/>
        </w:rPr>
      </w:pPr>
      <w:r w:rsidRPr="00FF0100">
        <w:rPr>
          <w:b/>
          <w:bCs/>
          <w:sz w:val="20"/>
          <w:szCs w:val="20"/>
          <w:lang w:val="en-US"/>
        </w:rPr>
        <w:t>“David Einhorn - Forbes Profile”</w:t>
      </w:r>
      <w:r>
        <w:rPr>
          <w:sz w:val="20"/>
          <w:szCs w:val="20"/>
          <w:lang w:val="en-US"/>
        </w:rPr>
        <w:t xml:space="preserve"> </w:t>
      </w:r>
      <w:hyperlink r:id="rId19" w:history="1">
        <w:r w:rsidRPr="00FF0100">
          <w:rPr>
            <w:rStyle w:val="Hyperlink"/>
            <w:sz w:val="20"/>
            <w:szCs w:val="20"/>
            <w:lang w:val="en-US"/>
          </w:rPr>
          <w:t>https://www.forbes.com/profile/david-einhorn/</w:t>
        </w:r>
      </w:hyperlink>
      <w:r>
        <w:rPr>
          <w:sz w:val="20"/>
          <w:szCs w:val="20"/>
          <w:lang w:val="en-US"/>
        </w:rPr>
        <w:t xml:space="preserve"> - </w:t>
      </w:r>
      <w:r w:rsidRPr="00FF0100">
        <w:rPr>
          <w:sz w:val="20"/>
          <w:szCs w:val="20"/>
          <w:lang w:val="en-US"/>
        </w:rPr>
        <w:t>by Forbes Staff (2023)</w:t>
      </w:r>
    </w:p>
    <w:p w14:paraId="5B0F8BD3" w14:textId="77777777" w:rsidR="008503C8" w:rsidRDefault="008503C8" w:rsidP="00130275"/>
    <w:p w14:paraId="3B303E94" w14:textId="4C0E0304" w:rsidR="00E26FFF" w:rsidRDefault="00690586" w:rsidP="00130275">
      <w:pPr>
        <w:rPr>
          <w:b/>
          <w:bCs/>
          <w:sz w:val="24"/>
          <w:szCs w:val="24"/>
        </w:rPr>
      </w:pPr>
      <w:r>
        <w:rPr>
          <w:b/>
          <w:bCs/>
          <w:sz w:val="24"/>
          <w:szCs w:val="24"/>
        </w:rPr>
        <w:t xml:space="preserve">8.5 </w:t>
      </w:r>
      <w:r w:rsidR="00130275" w:rsidRPr="007C12FD">
        <w:rPr>
          <w:b/>
          <w:bCs/>
          <w:sz w:val="24"/>
          <w:szCs w:val="24"/>
        </w:rPr>
        <w:t xml:space="preserve">Books Recommended by </w:t>
      </w:r>
      <w:r w:rsidR="00FF0100">
        <w:rPr>
          <w:b/>
          <w:bCs/>
          <w:sz w:val="24"/>
          <w:szCs w:val="24"/>
        </w:rPr>
        <w:t>David Einhorn</w:t>
      </w:r>
    </w:p>
    <w:p w14:paraId="10C2B64F" w14:textId="77777777" w:rsidR="00FF0100" w:rsidRPr="00FF0100" w:rsidRDefault="00FF0100" w:rsidP="00130275">
      <w:pPr>
        <w:rPr>
          <w:b/>
          <w:bCs/>
          <w:sz w:val="24"/>
          <w:szCs w:val="24"/>
        </w:rPr>
      </w:pPr>
    </w:p>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lastRenderedPageBreak/>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EF27EE">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EF27EE">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EF27EE">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EF27EE">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EF27EE">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EF27EE">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7777777" w:rsidR="00145B9E" w:rsidRPr="005E688A" w:rsidRDefault="00145B9E" w:rsidP="00145B9E">
      <w:pPr>
        <w:rPr>
          <w:rFonts w:ascii="Aptos Body" w:hAnsi="Aptos Body"/>
          <w:sz w:val="20"/>
          <w:szCs w:val="20"/>
        </w:rPr>
      </w:pPr>
    </w:p>
    <w:p w14:paraId="2F80F25E" w14:textId="00DED858" w:rsidR="00B54F2D" w:rsidRPr="00800D58" w:rsidRDefault="00FF0100" w:rsidP="00B54F2D">
      <w:pPr>
        <w:rPr>
          <w:sz w:val="20"/>
          <w:szCs w:val="20"/>
          <w:lang w:val="en-US"/>
        </w:rPr>
      </w:pPr>
      <w:r w:rsidRPr="00800D58">
        <w:rPr>
          <w:sz w:val="20"/>
          <w:szCs w:val="20"/>
          <w:lang w:val="en-US"/>
        </w:rPr>
        <w:t xml:space="preserve">3. </w:t>
      </w:r>
      <w:r w:rsidRPr="00800D58">
        <w:rPr>
          <w:b/>
          <w:bCs/>
          <w:sz w:val="20"/>
          <w:szCs w:val="20"/>
          <w:lang w:val="en-US"/>
        </w:rPr>
        <w:t>Fooling Some of the People All of the Time</w:t>
      </w:r>
      <w:r w:rsidRPr="00800D58">
        <w:rPr>
          <w:sz w:val="20"/>
          <w:szCs w:val="20"/>
          <w:lang w:val="en-US"/>
        </w:rPr>
        <w:t xml:space="preserve"> by David Einhorn (2007; updated 2010)</w:t>
      </w:r>
      <w:r w:rsidRPr="00800D58">
        <w:rPr>
          <w:sz w:val="20"/>
          <w:szCs w:val="20"/>
          <w:lang w:val="en-US"/>
        </w:rPr>
        <w:br/>
      </w:r>
    </w:p>
    <w:p w14:paraId="243E8149" w14:textId="132FE56B" w:rsidR="00FF0100" w:rsidRPr="00800D58" w:rsidRDefault="00FF0100" w:rsidP="00B54F2D">
      <w:pPr>
        <w:rPr>
          <w:sz w:val="20"/>
          <w:szCs w:val="20"/>
          <w:lang w:val="en-US"/>
        </w:rPr>
      </w:pPr>
      <w:r w:rsidRPr="00800D58">
        <w:rPr>
          <w:sz w:val="20"/>
          <w:szCs w:val="20"/>
          <w:lang w:val="en-US"/>
        </w:rPr>
        <w:t>Einhorn’s own account of his battle with Allied Capital, exposing accounting irregularities and regulatory failures. A deep dive into activist short selling and market dysfunction.</w:t>
      </w:r>
      <w:r w:rsidRPr="00800D58">
        <w:rPr>
          <w:sz w:val="20"/>
          <w:szCs w:val="20"/>
          <w:lang w:val="en-US"/>
        </w:rPr>
        <w:br/>
      </w:r>
    </w:p>
    <w:p w14:paraId="34AD6FD3" w14:textId="496D9285" w:rsidR="00B54F2D" w:rsidRPr="00800D58" w:rsidRDefault="00FF0100" w:rsidP="008C0511">
      <w:pPr>
        <w:rPr>
          <w:sz w:val="20"/>
          <w:szCs w:val="20"/>
          <w:lang w:val="en-US"/>
        </w:rPr>
      </w:pPr>
      <w:r w:rsidRPr="00800D58">
        <w:rPr>
          <w:sz w:val="20"/>
          <w:szCs w:val="20"/>
          <w:lang w:val="en-US"/>
        </w:rPr>
        <w:t xml:space="preserve">4. </w:t>
      </w:r>
      <w:r w:rsidRPr="00800D58">
        <w:rPr>
          <w:b/>
          <w:bCs/>
          <w:sz w:val="20"/>
          <w:szCs w:val="20"/>
          <w:lang w:val="en-US"/>
        </w:rPr>
        <w:t>Margin of Safety</w:t>
      </w:r>
      <w:r w:rsidRPr="00800D58">
        <w:rPr>
          <w:sz w:val="20"/>
          <w:szCs w:val="20"/>
          <w:lang w:val="en-US"/>
        </w:rPr>
        <w:t xml:space="preserve"> by Seth Klarman (1991)</w:t>
      </w:r>
      <w:r w:rsidRPr="00800D58">
        <w:rPr>
          <w:sz w:val="20"/>
          <w:szCs w:val="20"/>
          <w:lang w:val="en-US"/>
        </w:rPr>
        <w:br/>
      </w:r>
    </w:p>
    <w:p w14:paraId="6899DC52" w14:textId="16E0446B" w:rsidR="00FF0100" w:rsidRPr="00800D58" w:rsidRDefault="00FF0100" w:rsidP="008C0511">
      <w:pPr>
        <w:rPr>
          <w:sz w:val="20"/>
          <w:szCs w:val="20"/>
          <w:lang w:val="en-US"/>
        </w:rPr>
      </w:pPr>
      <w:r w:rsidRPr="00800D58">
        <w:rPr>
          <w:sz w:val="20"/>
          <w:szCs w:val="20"/>
          <w:lang w:val="en-US"/>
        </w:rPr>
        <w:t>A rare and highly sought-after book on value investing and risk management. Focuses on special situations and avoiding market hype.</w:t>
      </w:r>
    </w:p>
    <w:p w14:paraId="0D8F7B30" w14:textId="77777777" w:rsidR="00FF0100" w:rsidRDefault="00FF0100" w:rsidP="00785733">
      <w:pPr>
        <w:rPr>
          <w:sz w:val="20"/>
          <w:szCs w:val="20"/>
          <w:lang w:val="en-US"/>
        </w:rPr>
      </w:pPr>
    </w:p>
    <w:p w14:paraId="072F2C95" w14:textId="2211AA28" w:rsidR="008C0511" w:rsidRPr="00800D58" w:rsidRDefault="00FF0100" w:rsidP="008C0511">
      <w:pPr>
        <w:rPr>
          <w:sz w:val="20"/>
          <w:szCs w:val="20"/>
          <w:lang w:val="en-US"/>
        </w:rPr>
      </w:pPr>
      <w:r w:rsidRPr="00800D58">
        <w:rPr>
          <w:sz w:val="20"/>
          <w:szCs w:val="20"/>
          <w:lang w:val="en-US"/>
        </w:rPr>
        <w:t xml:space="preserve">5. </w:t>
      </w:r>
      <w:r w:rsidRPr="00800D58">
        <w:rPr>
          <w:b/>
          <w:bCs/>
          <w:sz w:val="20"/>
          <w:szCs w:val="20"/>
          <w:lang w:val="en-US"/>
        </w:rPr>
        <w:t>You Can Be a Stock Market Genius</w:t>
      </w:r>
      <w:r w:rsidRPr="00800D58">
        <w:rPr>
          <w:sz w:val="20"/>
          <w:szCs w:val="20"/>
          <w:lang w:val="en-US"/>
        </w:rPr>
        <w:t xml:space="preserve"> by Joel Greenblatt (1997)</w:t>
      </w:r>
      <w:r w:rsidRPr="00800D58">
        <w:rPr>
          <w:sz w:val="20"/>
          <w:szCs w:val="20"/>
          <w:lang w:val="en-US"/>
        </w:rPr>
        <w:br/>
      </w:r>
      <w:r w:rsidR="008C0511" w:rsidRPr="00800D58">
        <w:rPr>
          <w:sz w:val="20"/>
          <w:szCs w:val="20"/>
          <w:lang w:val="en-US"/>
        </w:rPr>
        <w:t xml:space="preserve">  </w:t>
      </w:r>
    </w:p>
    <w:p w14:paraId="576FCE70" w14:textId="29DC6583" w:rsidR="00FF0100" w:rsidRPr="00800D58" w:rsidRDefault="00FF0100" w:rsidP="008C0511">
      <w:pPr>
        <w:rPr>
          <w:sz w:val="20"/>
          <w:szCs w:val="20"/>
          <w:lang w:val="en-US"/>
        </w:rPr>
      </w:pPr>
      <w:r w:rsidRPr="00800D58">
        <w:rPr>
          <w:sz w:val="20"/>
          <w:szCs w:val="20"/>
          <w:lang w:val="en-US"/>
        </w:rPr>
        <w:t>A practical guide to special situation investing—</w:t>
      </w:r>
      <w:proofErr w:type="gramStart"/>
      <w:r w:rsidRPr="00800D58">
        <w:rPr>
          <w:sz w:val="20"/>
          <w:szCs w:val="20"/>
          <w:lang w:val="en-US"/>
        </w:rPr>
        <w:t>spin-offs</w:t>
      </w:r>
      <w:proofErr w:type="gramEnd"/>
      <w:r w:rsidRPr="00800D58">
        <w:rPr>
          <w:sz w:val="20"/>
          <w:szCs w:val="20"/>
          <w:lang w:val="en-US"/>
        </w:rPr>
        <w:t>, mergers, restructurings—with a humorous, accessible tone.</w:t>
      </w:r>
    </w:p>
    <w:p w14:paraId="41116AB8" w14:textId="77777777" w:rsidR="00FF0100" w:rsidRDefault="00FF0100" w:rsidP="00785733">
      <w:pPr>
        <w:rPr>
          <w:b/>
          <w:bCs/>
          <w:i/>
          <w:iCs/>
          <w:sz w:val="20"/>
          <w:szCs w:val="20"/>
          <w:lang w:val="en-US"/>
        </w:rPr>
      </w:pPr>
    </w:p>
    <w:p w14:paraId="398D4BDB" w14:textId="77777777" w:rsidR="008C0511" w:rsidRDefault="00FF0100" w:rsidP="00785733">
      <w:pPr>
        <w:rPr>
          <w:sz w:val="20"/>
          <w:szCs w:val="20"/>
          <w:lang w:val="en-US"/>
        </w:rPr>
      </w:pPr>
      <w:r>
        <w:rPr>
          <w:sz w:val="20"/>
          <w:szCs w:val="20"/>
          <w:lang w:val="en-US"/>
        </w:rPr>
        <w:t xml:space="preserve">6. </w:t>
      </w:r>
      <w:r w:rsidRPr="00FF0100">
        <w:rPr>
          <w:b/>
          <w:bCs/>
          <w:sz w:val="20"/>
          <w:szCs w:val="20"/>
          <w:lang w:val="en-US"/>
        </w:rPr>
        <w:t>The Black Swan: The Impact of the Highly Improbabl</w:t>
      </w:r>
      <w:r w:rsidRPr="00FF0100">
        <w:rPr>
          <w:b/>
          <w:bCs/>
          <w:i/>
          <w:iCs/>
          <w:sz w:val="20"/>
          <w:szCs w:val="20"/>
          <w:lang w:val="en-US"/>
        </w:rPr>
        <w:t>e</w:t>
      </w:r>
      <w:r w:rsidRPr="00FF0100">
        <w:rPr>
          <w:sz w:val="20"/>
          <w:szCs w:val="20"/>
          <w:lang w:val="en-US"/>
        </w:rPr>
        <w:t xml:space="preserve"> by Nassim Nicholas Taleb (2007)</w:t>
      </w:r>
      <w:r w:rsidRPr="00FF0100">
        <w:rPr>
          <w:sz w:val="20"/>
          <w:szCs w:val="20"/>
          <w:lang w:val="en-US"/>
        </w:rPr>
        <w:br/>
      </w:r>
    </w:p>
    <w:p w14:paraId="28B0BD53" w14:textId="36677200" w:rsidR="00FF0100" w:rsidRDefault="00FF0100" w:rsidP="00785733">
      <w:pPr>
        <w:rPr>
          <w:sz w:val="20"/>
          <w:szCs w:val="20"/>
          <w:lang w:val="en-US"/>
        </w:rPr>
      </w:pPr>
      <w:r w:rsidRPr="00FF0100">
        <w:rPr>
          <w:sz w:val="20"/>
          <w:szCs w:val="20"/>
          <w:lang w:val="en-US"/>
        </w:rPr>
        <w:t>Explores how rare, unpredictable events shape markets and life. Encourages skepticism of conventional forecasting.</w:t>
      </w:r>
    </w:p>
    <w:p w14:paraId="24B3F563" w14:textId="77777777" w:rsidR="00FF0100" w:rsidRDefault="00FF0100" w:rsidP="00785733">
      <w:pPr>
        <w:rPr>
          <w:sz w:val="20"/>
          <w:szCs w:val="20"/>
          <w:lang w:val="en-US"/>
        </w:rPr>
      </w:pPr>
    </w:p>
    <w:p w14:paraId="1ECAE360" w14:textId="77777777" w:rsidR="008C0511" w:rsidRDefault="00FF0100" w:rsidP="00785733">
      <w:pPr>
        <w:rPr>
          <w:sz w:val="20"/>
          <w:szCs w:val="20"/>
          <w:lang w:val="en-US"/>
        </w:rPr>
      </w:pPr>
      <w:r>
        <w:rPr>
          <w:sz w:val="20"/>
          <w:szCs w:val="20"/>
          <w:lang w:val="en-US"/>
        </w:rPr>
        <w:t>7.</w:t>
      </w:r>
      <w:r w:rsidRPr="00FF0100">
        <w:rPr>
          <w:sz w:val="20"/>
          <w:szCs w:val="20"/>
          <w:lang w:val="en-US"/>
        </w:rPr>
        <w:t xml:space="preserve"> </w:t>
      </w:r>
      <w:r w:rsidRPr="00FF0100">
        <w:rPr>
          <w:b/>
          <w:bCs/>
          <w:sz w:val="20"/>
          <w:szCs w:val="20"/>
          <w:lang w:val="en-US"/>
        </w:rPr>
        <w:t>Antifragile: Things That Gain from Disorder</w:t>
      </w:r>
      <w:r w:rsidRPr="00FF0100">
        <w:rPr>
          <w:sz w:val="20"/>
          <w:szCs w:val="20"/>
          <w:lang w:val="en-US"/>
        </w:rPr>
        <w:t xml:space="preserve"> by Nassim Nicholas Taleb (2012)</w:t>
      </w:r>
      <w:r w:rsidRPr="00FF0100">
        <w:rPr>
          <w:sz w:val="20"/>
          <w:szCs w:val="20"/>
          <w:lang w:val="en-US"/>
        </w:rPr>
        <w:br/>
      </w:r>
    </w:p>
    <w:p w14:paraId="03003A4D" w14:textId="6A1766AD" w:rsidR="00FF0100" w:rsidRPr="00FF0100" w:rsidRDefault="00FF0100" w:rsidP="00785733">
      <w:pPr>
        <w:rPr>
          <w:sz w:val="20"/>
          <w:szCs w:val="20"/>
          <w:lang w:val="en-US"/>
        </w:rPr>
      </w:pPr>
      <w:r w:rsidRPr="00FF0100">
        <w:rPr>
          <w:sz w:val="20"/>
          <w:szCs w:val="20"/>
          <w:lang w:val="en-US"/>
        </w:rPr>
        <w:t xml:space="preserve">A sequel to </w:t>
      </w:r>
      <w:r w:rsidRPr="00FF0100">
        <w:rPr>
          <w:i/>
          <w:iCs/>
          <w:sz w:val="20"/>
          <w:szCs w:val="20"/>
          <w:lang w:val="en-US"/>
        </w:rPr>
        <w:t>The Black Swan</w:t>
      </w:r>
      <w:r w:rsidRPr="00FF0100">
        <w:rPr>
          <w:sz w:val="20"/>
          <w:szCs w:val="20"/>
          <w:lang w:val="en-US"/>
        </w:rPr>
        <w:t xml:space="preserve">, this book argues for systems that benefit from volatility and stress. </w:t>
      </w:r>
    </w:p>
    <w:p w14:paraId="1A731776" w14:textId="77777777" w:rsidR="00FF0100" w:rsidRDefault="00FF0100" w:rsidP="00785733">
      <w:pPr>
        <w:rPr>
          <w:sz w:val="20"/>
          <w:szCs w:val="20"/>
          <w:lang w:val="en-US"/>
        </w:rPr>
      </w:pPr>
    </w:p>
    <w:p w14:paraId="699632A1" w14:textId="4221387C" w:rsidR="008C0511" w:rsidRPr="00800D58" w:rsidRDefault="00FF0100" w:rsidP="008C0511">
      <w:pPr>
        <w:rPr>
          <w:sz w:val="20"/>
          <w:szCs w:val="20"/>
          <w:lang w:val="en-US"/>
        </w:rPr>
      </w:pPr>
      <w:r w:rsidRPr="00800D58">
        <w:rPr>
          <w:sz w:val="20"/>
          <w:szCs w:val="20"/>
          <w:lang w:val="en-US"/>
        </w:rPr>
        <w:t xml:space="preserve">8. </w:t>
      </w:r>
      <w:r w:rsidRPr="00800D58">
        <w:rPr>
          <w:b/>
          <w:bCs/>
          <w:sz w:val="20"/>
          <w:szCs w:val="20"/>
          <w:lang w:val="en-US"/>
        </w:rPr>
        <w:t>The Essays of Warren Buffett: Lessons for Corporate America</w:t>
      </w:r>
      <w:r w:rsidRPr="00800D58">
        <w:rPr>
          <w:sz w:val="20"/>
          <w:szCs w:val="20"/>
          <w:lang w:val="en-US"/>
        </w:rPr>
        <w:t xml:space="preserve"> by Warren Buffett and Lawrence Cunningham (1997)</w:t>
      </w:r>
      <w:r w:rsidRPr="00800D58">
        <w:rPr>
          <w:sz w:val="20"/>
          <w:szCs w:val="20"/>
          <w:lang w:val="en-US"/>
        </w:rPr>
        <w:br/>
      </w:r>
    </w:p>
    <w:p w14:paraId="3AC94196" w14:textId="2E901C30" w:rsidR="00FF0100" w:rsidRPr="00800D58" w:rsidRDefault="00FF0100" w:rsidP="008C0511">
      <w:pPr>
        <w:rPr>
          <w:sz w:val="20"/>
          <w:szCs w:val="20"/>
          <w:lang w:val="en-US"/>
        </w:rPr>
      </w:pPr>
      <w:r w:rsidRPr="00800D58">
        <w:rPr>
          <w:sz w:val="20"/>
          <w:szCs w:val="20"/>
          <w:lang w:val="en-US"/>
        </w:rPr>
        <w:t xml:space="preserve">A curated collection of Buffett’s shareholder letters, offering insights into business, investing, and corporate governance. </w:t>
      </w:r>
    </w:p>
    <w:p w14:paraId="62F4B830" w14:textId="55E5F860" w:rsidR="00C47E54" w:rsidRDefault="00C47E54" w:rsidP="00FF0100">
      <w:pPr>
        <w:rPr>
          <w:sz w:val="20"/>
          <w:szCs w:val="20"/>
        </w:rPr>
      </w:pPr>
    </w:p>
    <w:p w14:paraId="0B69CC6A" w14:textId="6C2B9284" w:rsidR="00130275" w:rsidRPr="00292CBE" w:rsidRDefault="00690586"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4DF79E5D" w:rsidR="004A32F3" w:rsidRPr="008B218D" w:rsidRDefault="00690586"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6EB26103" w14:textId="77777777" w:rsidR="00785733" w:rsidRPr="00785733" w:rsidRDefault="00785733" w:rsidP="00785733">
      <w:pPr>
        <w:jc w:val="both"/>
        <w:rPr>
          <w:sz w:val="20"/>
          <w:szCs w:val="20"/>
          <w:lang w:val="en-US"/>
        </w:rPr>
      </w:pPr>
      <w:r w:rsidRPr="00785733">
        <w:rPr>
          <w:sz w:val="20"/>
          <w:szCs w:val="20"/>
          <w:lang w:val="en-US"/>
        </w:rPr>
        <w:t xml:space="preserve">Einhorn is an avid amateur poker player and has participated in several high-profile tournaments, including the World Series of Poker. He is known for his analytical approach to the game, which aligns with his investment philosophy. Einhorn also has a strong interest in baseball and was briefly involved in </w:t>
      </w:r>
      <w:r w:rsidRPr="00785733">
        <w:rPr>
          <w:sz w:val="20"/>
          <w:szCs w:val="20"/>
          <w:lang w:val="en-US"/>
        </w:rPr>
        <w:lastRenderedPageBreak/>
        <w:t>negotiations to become a minority owner of the New York Mets in 2011, although the deal ultimately did not materialize.</w:t>
      </w:r>
    </w:p>
    <w:p w14:paraId="40F193F2" w14:textId="77777777" w:rsidR="004A32F3" w:rsidRPr="004A32F3" w:rsidRDefault="004A32F3" w:rsidP="004A32F3">
      <w:pPr>
        <w:rPr>
          <w:sz w:val="20"/>
          <w:szCs w:val="20"/>
        </w:rPr>
      </w:pPr>
    </w:p>
    <w:p w14:paraId="0EC5844F" w14:textId="260719C1" w:rsidR="004A32F3" w:rsidRPr="008B218D" w:rsidRDefault="00690586"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554599E2" w14:textId="77777777" w:rsidR="00785733" w:rsidRPr="00785733" w:rsidRDefault="00785733" w:rsidP="00785733">
      <w:pPr>
        <w:jc w:val="both"/>
        <w:rPr>
          <w:sz w:val="20"/>
          <w:szCs w:val="20"/>
          <w:lang w:val="en-US"/>
        </w:rPr>
      </w:pPr>
      <w:r w:rsidRPr="00785733">
        <w:rPr>
          <w:sz w:val="20"/>
          <w:szCs w:val="20"/>
          <w:lang w:val="en-US"/>
        </w:rPr>
        <w:t>Einhorn is the founder and trustee of the Einhorn Collaborative, a philanthropic organization dedicated to fostering human connection, empathy, and mutual understanding across diverse communities. He serves on the boards of several nonprofits, including City Year, which supports educational equity through national service; the Michael J. Fox Foundation for Parkinson’s Research; and the Robin Hood Foundation, which focuses on poverty alleviation in New York City.</w:t>
      </w:r>
    </w:p>
    <w:p w14:paraId="3193B159" w14:textId="77777777" w:rsidR="00324188" w:rsidRPr="004A32F3" w:rsidRDefault="00324188" w:rsidP="004A32F3">
      <w:pPr>
        <w:rPr>
          <w:sz w:val="20"/>
          <w:szCs w:val="20"/>
        </w:rPr>
      </w:pPr>
    </w:p>
    <w:p w14:paraId="11D6331C" w14:textId="67970A6D" w:rsidR="004A32F3" w:rsidRPr="008B218D" w:rsidRDefault="00690586"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1CEA4393" w14:textId="3183F822" w:rsidR="00785733" w:rsidRPr="00785733" w:rsidRDefault="00785733" w:rsidP="00785733">
      <w:pPr>
        <w:jc w:val="both"/>
        <w:rPr>
          <w:sz w:val="20"/>
          <w:szCs w:val="20"/>
          <w:lang w:val="en-US"/>
        </w:rPr>
      </w:pPr>
      <w:r w:rsidRPr="00785733">
        <w:rPr>
          <w:sz w:val="20"/>
          <w:szCs w:val="20"/>
          <w:lang w:val="en-US"/>
        </w:rPr>
        <w:t xml:space="preserve">One little-known fact about Einhorn is that he was included in </w:t>
      </w:r>
      <w:r w:rsidRPr="00785733">
        <w:rPr>
          <w:i/>
          <w:iCs/>
          <w:sz w:val="20"/>
          <w:szCs w:val="20"/>
          <w:lang w:val="en-US"/>
        </w:rPr>
        <w:t>Time</w:t>
      </w:r>
      <w:r w:rsidRPr="00785733">
        <w:rPr>
          <w:sz w:val="20"/>
          <w:szCs w:val="20"/>
          <w:lang w:val="en-US"/>
        </w:rPr>
        <w:t xml:space="preserve"> magazine’s “Time 100” list of the world’s most influential people in 2013, recognizing his impact beyond the financial sector. He is also known to drive a Honda Odyssey, a detail that stands out given his billionaire status. Additionally, Einhorn coined the term “Einhorn Effect,” which refers to the sharp market reactions that often follow his public commentary on specific stocks or market trends.</w:t>
      </w:r>
    </w:p>
    <w:p w14:paraId="75C6A5F5" w14:textId="77777777" w:rsidR="00324188" w:rsidRPr="004A32F3" w:rsidRDefault="00324188" w:rsidP="004A32F3">
      <w:pPr>
        <w:rPr>
          <w:sz w:val="20"/>
          <w:szCs w:val="20"/>
        </w:rPr>
      </w:pPr>
    </w:p>
    <w:p w14:paraId="7728763E" w14:textId="24D5E864" w:rsidR="004A32F3" w:rsidRPr="0051101A" w:rsidRDefault="00690586" w:rsidP="00785733">
      <w:pPr>
        <w:jc w:val="both"/>
        <w:rPr>
          <w:b/>
          <w:bCs/>
          <w:sz w:val="24"/>
          <w:szCs w:val="24"/>
        </w:rPr>
      </w:pPr>
      <w:r>
        <w:rPr>
          <w:b/>
          <w:bCs/>
          <w:sz w:val="24"/>
          <w:szCs w:val="24"/>
        </w:rPr>
        <w:t xml:space="preserve">9.4 </w:t>
      </w:r>
      <w:r w:rsidR="004A32F3" w:rsidRPr="0051101A">
        <w:rPr>
          <w:b/>
          <w:bCs/>
          <w:sz w:val="24"/>
          <w:szCs w:val="24"/>
        </w:rPr>
        <w:t xml:space="preserve">Websites Dedicated to </w:t>
      </w:r>
      <w:r w:rsidR="00785733">
        <w:rPr>
          <w:b/>
          <w:bCs/>
          <w:sz w:val="24"/>
          <w:szCs w:val="24"/>
        </w:rPr>
        <w:t>David Einhorn</w:t>
      </w:r>
    </w:p>
    <w:p w14:paraId="45C1F7E8" w14:textId="77777777" w:rsidR="00785733" w:rsidRDefault="00785733" w:rsidP="00785733">
      <w:pPr>
        <w:jc w:val="both"/>
        <w:rPr>
          <w:sz w:val="20"/>
          <w:szCs w:val="20"/>
        </w:rPr>
      </w:pPr>
    </w:p>
    <w:p w14:paraId="4DC593F4" w14:textId="2FC9C3FE" w:rsidR="00785733" w:rsidRDefault="00785733" w:rsidP="00785733">
      <w:pPr>
        <w:jc w:val="both"/>
        <w:rPr>
          <w:sz w:val="20"/>
          <w:szCs w:val="20"/>
          <w:lang w:val="en-US"/>
        </w:rPr>
      </w:pPr>
      <w:r w:rsidRPr="00785733">
        <w:rPr>
          <w:sz w:val="20"/>
          <w:szCs w:val="20"/>
          <w:lang w:val="en-US"/>
        </w:rPr>
        <w:t>Here are confirmed websites dedicated to or about Einhorn:</w:t>
      </w:r>
    </w:p>
    <w:p w14:paraId="03346122" w14:textId="77777777" w:rsidR="00785733" w:rsidRPr="00785733" w:rsidRDefault="00785733" w:rsidP="00785733">
      <w:pPr>
        <w:jc w:val="both"/>
        <w:rPr>
          <w:sz w:val="20"/>
          <w:szCs w:val="20"/>
          <w:lang w:val="en-US"/>
        </w:rPr>
      </w:pPr>
    </w:p>
    <w:p w14:paraId="1137821C" w14:textId="03BCD506" w:rsidR="00785733" w:rsidRDefault="00785733" w:rsidP="00EF27EE">
      <w:pPr>
        <w:numPr>
          <w:ilvl w:val="0"/>
          <w:numId w:val="9"/>
        </w:numPr>
        <w:tabs>
          <w:tab w:val="left" w:pos="426"/>
        </w:tabs>
        <w:ind w:left="426" w:hanging="426"/>
        <w:jc w:val="both"/>
        <w:rPr>
          <w:sz w:val="20"/>
          <w:szCs w:val="20"/>
          <w:lang w:val="en-US"/>
        </w:rPr>
      </w:pPr>
      <w:r w:rsidRPr="00785733">
        <w:rPr>
          <w:b/>
          <w:bCs/>
          <w:sz w:val="20"/>
          <w:szCs w:val="20"/>
          <w:lang w:val="en-US"/>
        </w:rPr>
        <w:t>David Einhorn – Einhorn Collaborative</w:t>
      </w:r>
      <w:r>
        <w:rPr>
          <w:b/>
          <w:bCs/>
          <w:sz w:val="20"/>
          <w:szCs w:val="20"/>
          <w:lang w:val="en-US"/>
        </w:rPr>
        <w:t xml:space="preserve"> (</w:t>
      </w:r>
      <w:hyperlink r:id="rId20" w:history="1">
        <w:r w:rsidRPr="00785733">
          <w:rPr>
            <w:rStyle w:val="Hyperlink"/>
            <w:sz w:val="20"/>
            <w:szCs w:val="20"/>
            <w:lang w:val="en-US"/>
          </w:rPr>
          <w:t>https://einhorncollaborative.org/about-us/david-einhorn/</w:t>
        </w:r>
      </w:hyperlink>
      <w:r>
        <w:rPr>
          <w:sz w:val="20"/>
          <w:szCs w:val="20"/>
          <w:lang w:val="en-US"/>
        </w:rPr>
        <w:t xml:space="preserve">) - </w:t>
      </w:r>
      <w:r w:rsidRPr="00785733">
        <w:rPr>
          <w:sz w:val="20"/>
          <w:szCs w:val="20"/>
          <w:lang w:val="en-US"/>
        </w:rPr>
        <w:t>A philanthropic organization founded by Einhorn focused on promoting empathy, civic engagement, and human connection.</w:t>
      </w:r>
    </w:p>
    <w:p w14:paraId="012F7CE8" w14:textId="77777777" w:rsidR="00785733" w:rsidRPr="00785733" w:rsidRDefault="00785733" w:rsidP="00EF27EE">
      <w:pPr>
        <w:tabs>
          <w:tab w:val="left" w:pos="426"/>
        </w:tabs>
        <w:ind w:left="426" w:hanging="426"/>
        <w:jc w:val="both"/>
        <w:rPr>
          <w:sz w:val="20"/>
          <w:szCs w:val="20"/>
          <w:lang w:val="en-US"/>
        </w:rPr>
      </w:pPr>
    </w:p>
    <w:p w14:paraId="198722A6" w14:textId="7E4500F2" w:rsidR="00785733" w:rsidRPr="00785733" w:rsidRDefault="00785733" w:rsidP="00EF27EE">
      <w:pPr>
        <w:numPr>
          <w:ilvl w:val="0"/>
          <w:numId w:val="9"/>
        </w:numPr>
        <w:tabs>
          <w:tab w:val="left" w:pos="426"/>
        </w:tabs>
        <w:ind w:left="426" w:hanging="426"/>
        <w:jc w:val="both"/>
        <w:rPr>
          <w:sz w:val="20"/>
          <w:szCs w:val="20"/>
          <w:lang w:val="en-US"/>
        </w:rPr>
      </w:pPr>
      <w:r w:rsidRPr="00785733">
        <w:rPr>
          <w:b/>
          <w:bCs/>
          <w:sz w:val="20"/>
          <w:szCs w:val="20"/>
          <w:lang w:val="en-US"/>
        </w:rPr>
        <w:t>David Einhorn – Einhorn Center for Community Engagement at Cornell University</w:t>
      </w:r>
      <w:r>
        <w:rPr>
          <w:b/>
          <w:bCs/>
          <w:sz w:val="20"/>
          <w:szCs w:val="20"/>
          <w:lang w:val="en-US"/>
        </w:rPr>
        <w:t xml:space="preserve"> (</w:t>
      </w:r>
      <w:hyperlink r:id="rId21" w:history="1">
        <w:r w:rsidRPr="00785733">
          <w:rPr>
            <w:rStyle w:val="Hyperlink"/>
            <w:sz w:val="20"/>
            <w:szCs w:val="20"/>
            <w:lang w:val="en-US"/>
          </w:rPr>
          <w:t>https://einhorn.cornell.edu/about/about-david-m-einhorn/</w:t>
        </w:r>
      </w:hyperlink>
      <w:r>
        <w:rPr>
          <w:sz w:val="20"/>
          <w:szCs w:val="20"/>
          <w:lang w:val="en-US"/>
        </w:rPr>
        <w:t xml:space="preserve">) - </w:t>
      </w:r>
      <w:r w:rsidRPr="00785733">
        <w:rPr>
          <w:sz w:val="20"/>
          <w:szCs w:val="20"/>
          <w:lang w:val="en-US"/>
        </w:rPr>
        <w:t>A university initiative endowed by Einhorn that supports community-engaged learning and public service.</w:t>
      </w:r>
      <w:r w:rsidRPr="00785733">
        <w:rPr>
          <w:sz w:val="20"/>
          <w:szCs w:val="20"/>
          <w:lang w:val="en-US"/>
        </w:rPr>
        <w:br/>
      </w:r>
    </w:p>
    <w:p w14:paraId="0EF4C835" w14:textId="384245D7" w:rsidR="00324188" w:rsidRPr="00577A9A" w:rsidRDefault="00785733" w:rsidP="00EF27EE">
      <w:pPr>
        <w:numPr>
          <w:ilvl w:val="0"/>
          <w:numId w:val="9"/>
        </w:numPr>
        <w:tabs>
          <w:tab w:val="left" w:pos="426"/>
        </w:tabs>
        <w:ind w:left="426" w:hanging="426"/>
        <w:jc w:val="both"/>
        <w:rPr>
          <w:sz w:val="20"/>
          <w:szCs w:val="20"/>
        </w:rPr>
      </w:pPr>
      <w:r w:rsidRPr="00785733">
        <w:rPr>
          <w:b/>
          <w:bCs/>
          <w:sz w:val="20"/>
          <w:szCs w:val="20"/>
          <w:lang w:val="en-US"/>
        </w:rPr>
        <w:t>David Einhorn – Wikipedia (</w:t>
      </w:r>
      <w:hyperlink r:id="rId22" w:history="1">
        <w:r w:rsidRPr="00785733">
          <w:rPr>
            <w:rStyle w:val="Hyperlink"/>
            <w:sz w:val="20"/>
            <w:szCs w:val="20"/>
            <w:lang w:val="en-US"/>
          </w:rPr>
          <w:t>https://en.wikipedia.org/wiki/David_Einhorn_(hedge_fund_manager)</w:t>
        </w:r>
      </w:hyperlink>
      <w:r w:rsidRPr="00785733">
        <w:rPr>
          <w:sz w:val="20"/>
          <w:szCs w:val="20"/>
          <w:lang w:val="en-US"/>
        </w:rPr>
        <w:t xml:space="preserve">) </w:t>
      </w:r>
      <w:proofErr w:type="gramStart"/>
      <w:r w:rsidRPr="00785733">
        <w:rPr>
          <w:sz w:val="20"/>
          <w:szCs w:val="20"/>
          <w:lang w:val="en-US"/>
        </w:rPr>
        <w:t xml:space="preserve">- </w:t>
      </w:r>
      <w:r>
        <w:rPr>
          <w:sz w:val="20"/>
          <w:szCs w:val="20"/>
          <w:lang w:val="en-US"/>
        </w:rPr>
        <w:t xml:space="preserve"> </w:t>
      </w:r>
      <w:r w:rsidRPr="00785733">
        <w:rPr>
          <w:sz w:val="20"/>
          <w:szCs w:val="20"/>
          <w:lang w:val="en-US"/>
        </w:rPr>
        <w:t>A</w:t>
      </w:r>
      <w:proofErr w:type="gramEnd"/>
      <w:r w:rsidRPr="00785733">
        <w:rPr>
          <w:sz w:val="20"/>
          <w:szCs w:val="20"/>
          <w:lang w:val="en-US"/>
        </w:rPr>
        <w:t xml:space="preserve"> publicly maintained encyclopedia entry detailing Einhorn’s education, career history, public appearances, and affiliations.</w:t>
      </w:r>
    </w:p>
    <w:p w14:paraId="35B6E8CA" w14:textId="77777777" w:rsidR="00690586" w:rsidRDefault="00690586" w:rsidP="00690586">
      <w:pPr>
        <w:jc w:val="both"/>
        <w:rPr>
          <w:sz w:val="20"/>
          <w:szCs w:val="20"/>
        </w:rPr>
      </w:pPr>
    </w:p>
    <w:p w14:paraId="16D80785" w14:textId="77777777" w:rsidR="00EF27EE" w:rsidRDefault="00EF27EE" w:rsidP="00690586">
      <w:pPr>
        <w:jc w:val="both"/>
        <w:rPr>
          <w:sz w:val="20"/>
          <w:szCs w:val="20"/>
        </w:rPr>
      </w:pPr>
    </w:p>
    <w:p w14:paraId="2237E3FE" w14:textId="78A5285E" w:rsidR="00690586" w:rsidRPr="00690586" w:rsidRDefault="00690586" w:rsidP="00690586">
      <w:pPr>
        <w:jc w:val="both"/>
        <w:rPr>
          <w:sz w:val="20"/>
          <w:szCs w:val="20"/>
        </w:rPr>
      </w:pPr>
      <w:r w:rsidRPr="00690586">
        <w:rPr>
          <w:sz w:val="20"/>
          <w:szCs w:val="20"/>
        </w:rPr>
        <w:t>Written by: Joshua Mabini, Editor</w:t>
      </w:r>
    </w:p>
    <w:p w14:paraId="24F56199" w14:textId="2B5E643F" w:rsidR="00690586" w:rsidRPr="00785733" w:rsidRDefault="00690586" w:rsidP="00577A9A">
      <w:pPr>
        <w:jc w:val="both"/>
        <w:rPr>
          <w:sz w:val="20"/>
          <w:szCs w:val="20"/>
        </w:rPr>
      </w:pPr>
      <w:r w:rsidRPr="00690586">
        <w:rPr>
          <w:sz w:val="20"/>
          <w:szCs w:val="20"/>
        </w:rPr>
        <w:t xml:space="preserve">Last updated: </w:t>
      </w:r>
      <w:r w:rsidR="0069598F">
        <w:rPr>
          <w:sz w:val="20"/>
          <w:szCs w:val="20"/>
        </w:rPr>
        <w:fldChar w:fldCharType="begin"/>
      </w:r>
      <w:r w:rsidR="0069598F">
        <w:rPr>
          <w:sz w:val="20"/>
          <w:szCs w:val="20"/>
        </w:rPr>
        <w:instrText xml:space="preserve"> DATE \@ "d MMMM yyyy" </w:instrText>
      </w:r>
      <w:r w:rsidR="0069598F">
        <w:rPr>
          <w:sz w:val="20"/>
          <w:szCs w:val="20"/>
        </w:rPr>
        <w:fldChar w:fldCharType="separate"/>
      </w:r>
      <w:r w:rsidR="006329B0">
        <w:rPr>
          <w:noProof/>
          <w:sz w:val="20"/>
          <w:szCs w:val="20"/>
        </w:rPr>
        <w:t>21 May 2026</w:t>
      </w:r>
      <w:r w:rsidR="0069598F">
        <w:rPr>
          <w:sz w:val="20"/>
          <w:szCs w:val="20"/>
        </w:rPr>
        <w:fldChar w:fldCharType="end"/>
      </w:r>
    </w:p>
    <w:sectPr w:rsidR="00690586" w:rsidRPr="007857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46DD4" w14:textId="77777777" w:rsidR="00984803" w:rsidRDefault="00984803" w:rsidP="00A457C7">
      <w:r>
        <w:separator/>
      </w:r>
    </w:p>
  </w:endnote>
  <w:endnote w:type="continuationSeparator" w:id="0">
    <w:p w14:paraId="4F1656C9" w14:textId="77777777" w:rsidR="00984803" w:rsidRDefault="00984803"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A9304" w14:textId="77777777" w:rsidR="00984803" w:rsidRDefault="00984803" w:rsidP="00A457C7">
      <w:r>
        <w:separator/>
      </w:r>
    </w:p>
  </w:footnote>
  <w:footnote w:type="continuationSeparator" w:id="0">
    <w:p w14:paraId="2C8C73C9" w14:textId="77777777" w:rsidR="00984803" w:rsidRDefault="00984803"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B51CC"/>
    <w:multiLevelType w:val="multilevel"/>
    <w:tmpl w:val="78CC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369DE"/>
    <w:multiLevelType w:val="multilevel"/>
    <w:tmpl w:val="953EE150"/>
    <w:lvl w:ilvl="0">
      <w:start w:val="1"/>
      <w:numFmt w:val="decimal"/>
      <w:lvlText w:val="%1."/>
      <w:lvlJc w:val="left"/>
      <w:pPr>
        <w:tabs>
          <w:tab w:val="num" w:pos="6480"/>
        </w:tabs>
        <w:ind w:left="648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2434E77"/>
    <w:multiLevelType w:val="multilevel"/>
    <w:tmpl w:val="D594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E01122"/>
    <w:multiLevelType w:val="multilevel"/>
    <w:tmpl w:val="E31C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A61D3"/>
    <w:multiLevelType w:val="multilevel"/>
    <w:tmpl w:val="5472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2036E"/>
    <w:multiLevelType w:val="multilevel"/>
    <w:tmpl w:val="A004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262A78"/>
    <w:multiLevelType w:val="multilevel"/>
    <w:tmpl w:val="0A3C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7A451A"/>
    <w:multiLevelType w:val="multilevel"/>
    <w:tmpl w:val="799A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A3C4A"/>
    <w:multiLevelType w:val="multilevel"/>
    <w:tmpl w:val="4336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DF64A7F"/>
    <w:multiLevelType w:val="multilevel"/>
    <w:tmpl w:val="6A5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089302">
    <w:abstractNumId w:val="2"/>
  </w:num>
  <w:num w:numId="2" w16cid:durableId="1753625819">
    <w:abstractNumId w:val="10"/>
  </w:num>
  <w:num w:numId="3" w16cid:durableId="744884520">
    <w:abstractNumId w:val="1"/>
  </w:num>
  <w:num w:numId="4" w16cid:durableId="1189218513">
    <w:abstractNumId w:val="3"/>
  </w:num>
  <w:num w:numId="5" w16cid:durableId="958755455">
    <w:abstractNumId w:val="7"/>
  </w:num>
  <w:num w:numId="6" w16cid:durableId="115566687">
    <w:abstractNumId w:val="5"/>
  </w:num>
  <w:num w:numId="7" w16cid:durableId="1217467711">
    <w:abstractNumId w:val="8"/>
  </w:num>
  <w:num w:numId="8" w16cid:durableId="2086292221">
    <w:abstractNumId w:val="9"/>
  </w:num>
  <w:num w:numId="9" w16cid:durableId="2052414246">
    <w:abstractNumId w:val="6"/>
  </w:num>
  <w:num w:numId="10" w16cid:durableId="1925870018">
    <w:abstractNumId w:val="11"/>
  </w:num>
  <w:num w:numId="11" w16cid:durableId="500779033">
    <w:abstractNumId w:val="0"/>
  </w:num>
  <w:num w:numId="12" w16cid:durableId="1571233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915A9"/>
    <w:rsid w:val="000931DD"/>
    <w:rsid w:val="00096E6A"/>
    <w:rsid w:val="000A345E"/>
    <w:rsid w:val="000A4843"/>
    <w:rsid w:val="000C00C8"/>
    <w:rsid w:val="000C08D2"/>
    <w:rsid w:val="000C4E53"/>
    <w:rsid w:val="000D0BCE"/>
    <w:rsid w:val="000F6B65"/>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84D06"/>
    <w:rsid w:val="00291034"/>
    <w:rsid w:val="002A1C33"/>
    <w:rsid w:val="002B2AFC"/>
    <w:rsid w:val="002B3B65"/>
    <w:rsid w:val="002C685C"/>
    <w:rsid w:val="002E4FC1"/>
    <w:rsid w:val="0031171A"/>
    <w:rsid w:val="003206CD"/>
    <w:rsid w:val="00324188"/>
    <w:rsid w:val="003362A3"/>
    <w:rsid w:val="00350E6B"/>
    <w:rsid w:val="00370515"/>
    <w:rsid w:val="00372748"/>
    <w:rsid w:val="003761CB"/>
    <w:rsid w:val="0038252E"/>
    <w:rsid w:val="0038336C"/>
    <w:rsid w:val="00386042"/>
    <w:rsid w:val="00387CAB"/>
    <w:rsid w:val="003E3819"/>
    <w:rsid w:val="003F1A9B"/>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66EE8"/>
    <w:rsid w:val="005748EE"/>
    <w:rsid w:val="00577A9A"/>
    <w:rsid w:val="00581CAD"/>
    <w:rsid w:val="00593CFF"/>
    <w:rsid w:val="005B2AA6"/>
    <w:rsid w:val="005C79C1"/>
    <w:rsid w:val="005D18F9"/>
    <w:rsid w:val="005E548D"/>
    <w:rsid w:val="005E688A"/>
    <w:rsid w:val="005F2E2F"/>
    <w:rsid w:val="006010AE"/>
    <w:rsid w:val="006110E6"/>
    <w:rsid w:val="0061567E"/>
    <w:rsid w:val="00627EF6"/>
    <w:rsid w:val="00631608"/>
    <w:rsid w:val="006329B0"/>
    <w:rsid w:val="0065485B"/>
    <w:rsid w:val="00665C42"/>
    <w:rsid w:val="006668A6"/>
    <w:rsid w:val="006705C8"/>
    <w:rsid w:val="0067161E"/>
    <w:rsid w:val="00677FC1"/>
    <w:rsid w:val="00682241"/>
    <w:rsid w:val="00690586"/>
    <w:rsid w:val="00691566"/>
    <w:rsid w:val="0069598F"/>
    <w:rsid w:val="006A24AB"/>
    <w:rsid w:val="006A5483"/>
    <w:rsid w:val="006B4190"/>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5733"/>
    <w:rsid w:val="00786A18"/>
    <w:rsid w:val="00797CB2"/>
    <w:rsid w:val="007A11DB"/>
    <w:rsid w:val="007A67B0"/>
    <w:rsid w:val="007C12FD"/>
    <w:rsid w:val="007C269C"/>
    <w:rsid w:val="007D25ED"/>
    <w:rsid w:val="007D6715"/>
    <w:rsid w:val="007F3DA3"/>
    <w:rsid w:val="007F6BF3"/>
    <w:rsid w:val="00800D58"/>
    <w:rsid w:val="00803A4A"/>
    <w:rsid w:val="00806B1D"/>
    <w:rsid w:val="0083238C"/>
    <w:rsid w:val="008503C8"/>
    <w:rsid w:val="008568D8"/>
    <w:rsid w:val="0086417D"/>
    <w:rsid w:val="00886FBC"/>
    <w:rsid w:val="00894D00"/>
    <w:rsid w:val="008A0DB8"/>
    <w:rsid w:val="008A34C5"/>
    <w:rsid w:val="008B218D"/>
    <w:rsid w:val="008C0511"/>
    <w:rsid w:val="008C1985"/>
    <w:rsid w:val="008C2806"/>
    <w:rsid w:val="008D46E4"/>
    <w:rsid w:val="008F7F57"/>
    <w:rsid w:val="0090131E"/>
    <w:rsid w:val="009028B4"/>
    <w:rsid w:val="00902D0D"/>
    <w:rsid w:val="00911136"/>
    <w:rsid w:val="009246D5"/>
    <w:rsid w:val="00924CF8"/>
    <w:rsid w:val="00925B5C"/>
    <w:rsid w:val="00936E8C"/>
    <w:rsid w:val="00937D64"/>
    <w:rsid w:val="00942224"/>
    <w:rsid w:val="0094334D"/>
    <w:rsid w:val="0095792F"/>
    <w:rsid w:val="00963365"/>
    <w:rsid w:val="0096469A"/>
    <w:rsid w:val="00973F81"/>
    <w:rsid w:val="00984803"/>
    <w:rsid w:val="00986AA3"/>
    <w:rsid w:val="00990762"/>
    <w:rsid w:val="00997501"/>
    <w:rsid w:val="009A02D4"/>
    <w:rsid w:val="009A4332"/>
    <w:rsid w:val="009A78A4"/>
    <w:rsid w:val="009D2848"/>
    <w:rsid w:val="009D286E"/>
    <w:rsid w:val="009E07A5"/>
    <w:rsid w:val="009E4EB0"/>
    <w:rsid w:val="009F2EAB"/>
    <w:rsid w:val="00A10D52"/>
    <w:rsid w:val="00A17EB0"/>
    <w:rsid w:val="00A21DBC"/>
    <w:rsid w:val="00A36221"/>
    <w:rsid w:val="00A41A35"/>
    <w:rsid w:val="00A42185"/>
    <w:rsid w:val="00A457C7"/>
    <w:rsid w:val="00A53393"/>
    <w:rsid w:val="00A549B2"/>
    <w:rsid w:val="00A66A56"/>
    <w:rsid w:val="00A67237"/>
    <w:rsid w:val="00A753A9"/>
    <w:rsid w:val="00A76027"/>
    <w:rsid w:val="00A857CD"/>
    <w:rsid w:val="00A960CC"/>
    <w:rsid w:val="00AA0415"/>
    <w:rsid w:val="00AA452A"/>
    <w:rsid w:val="00AB13FA"/>
    <w:rsid w:val="00AB4566"/>
    <w:rsid w:val="00AB7988"/>
    <w:rsid w:val="00AC15BF"/>
    <w:rsid w:val="00AD6F28"/>
    <w:rsid w:val="00AE3506"/>
    <w:rsid w:val="00B04E1D"/>
    <w:rsid w:val="00B10624"/>
    <w:rsid w:val="00B21E82"/>
    <w:rsid w:val="00B22A14"/>
    <w:rsid w:val="00B2597B"/>
    <w:rsid w:val="00B365CE"/>
    <w:rsid w:val="00B37C30"/>
    <w:rsid w:val="00B54F2D"/>
    <w:rsid w:val="00B74245"/>
    <w:rsid w:val="00B74B0D"/>
    <w:rsid w:val="00BA1C71"/>
    <w:rsid w:val="00BA208E"/>
    <w:rsid w:val="00BA4CF0"/>
    <w:rsid w:val="00BA5874"/>
    <w:rsid w:val="00BB4DDD"/>
    <w:rsid w:val="00BB78C9"/>
    <w:rsid w:val="00BC131B"/>
    <w:rsid w:val="00BC4381"/>
    <w:rsid w:val="00BE232B"/>
    <w:rsid w:val="00BE2B18"/>
    <w:rsid w:val="00BE31E8"/>
    <w:rsid w:val="00BF4CC7"/>
    <w:rsid w:val="00C0095E"/>
    <w:rsid w:val="00C16983"/>
    <w:rsid w:val="00C23D49"/>
    <w:rsid w:val="00C34586"/>
    <w:rsid w:val="00C37AD7"/>
    <w:rsid w:val="00C47E54"/>
    <w:rsid w:val="00C65024"/>
    <w:rsid w:val="00C658A2"/>
    <w:rsid w:val="00C71223"/>
    <w:rsid w:val="00C77161"/>
    <w:rsid w:val="00C80A07"/>
    <w:rsid w:val="00C856B3"/>
    <w:rsid w:val="00C92044"/>
    <w:rsid w:val="00C975C6"/>
    <w:rsid w:val="00CC3962"/>
    <w:rsid w:val="00CE14D8"/>
    <w:rsid w:val="00CE5E60"/>
    <w:rsid w:val="00CF0FB7"/>
    <w:rsid w:val="00CF32C9"/>
    <w:rsid w:val="00D343CF"/>
    <w:rsid w:val="00D420E8"/>
    <w:rsid w:val="00D428EB"/>
    <w:rsid w:val="00D43078"/>
    <w:rsid w:val="00D614F4"/>
    <w:rsid w:val="00D74FCD"/>
    <w:rsid w:val="00D76E94"/>
    <w:rsid w:val="00D775E9"/>
    <w:rsid w:val="00D77A0C"/>
    <w:rsid w:val="00D80A02"/>
    <w:rsid w:val="00D817EF"/>
    <w:rsid w:val="00D85829"/>
    <w:rsid w:val="00D90832"/>
    <w:rsid w:val="00D96F78"/>
    <w:rsid w:val="00DA139C"/>
    <w:rsid w:val="00DA51C3"/>
    <w:rsid w:val="00DC6092"/>
    <w:rsid w:val="00DE5992"/>
    <w:rsid w:val="00E076AD"/>
    <w:rsid w:val="00E11C0F"/>
    <w:rsid w:val="00E26FFF"/>
    <w:rsid w:val="00E56465"/>
    <w:rsid w:val="00E760A3"/>
    <w:rsid w:val="00E84484"/>
    <w:rsid w:val="00EB6508"/>
    <w:rsid w:val="00EC0045"/>
    <w:rsid w:val="00EC5A83"/>
    <w:rsid w:val="00ED069B"/>
    <w:rsid w:val="00ED642A"/>
    <w:rsid w:val="00EE455A"/>
    <w:rsid w:val="00EF27EE"/>
    <w:rsid w:val="00EF3F50"/>
    <w:rsid w:val="00F14476"/>
    <w:rsid w:val="00F24C55"/>
    <w:rsid w:val="00F315FF"/>
    <w:rsid w:val="00F34E2A"/>
    <w:rsid w:val="00F439EB"/>
    <w:rsid w:val="00F45932"/>
    <w:rsid w:val="00F566F7"/>
    <w:rsid w:val="00F57286"/>
    <w:rsid w:val="00F615A0"/>
    <w:rsid w:val="00F62191"/>
    <w:rsid w:val="00F90093"/>
    <w:rsid w:val="00F91EFA"/>
    <w:rsid w:val="00F96DB5"/>
    <w:rsid w:val="00FA4EA5"/>
    <w:rsid w:val="00FB4366"/>
    <w:rsid w:val="00FB464E"/>
    <w:rsid w:val="00FC6194"/>
    <w:rsid w:val="00FD0105"/>
    <w:rsid w:val="00FD628F"/>
    <w:rsid w:val="00FE0FA1"/>
    <w:rsid w:val="00FE1D75"/>
    <w:rsid w:val="00FE7AF0"/>
    <w:rsid w:val="00FF0100"/>
    <w:rsid w:val="00FF5C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733"/>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FF0100"/>
    <w:rPr>
      <w:rFonts w:ascii="Times New Roman" w:hAnsi="Times New Roman" w:cs="Times New Roman"/>
      <w:sz w:val="24"/>
      <w:szCs w:val="24"/>
    </w:rPr>
  </w:style>
  <w:style w:type="paragraph" w:styleId="Revision">
    <w:name w:val="Revision"/>
    <w:hidden/>
    <w:uiPriority w:val="99"/>
    <w:semiHidden/>
    <w:rsid w:val="00336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quotes.com/quote/1036942" TargetMode="External"/><Relationship Id="rId13" Type="http://schemas.openxmlformats.org/officeDocument/2006/relationships/hyperlink" Target="https://graciousquotes.com/david-einhorn/" TargetMode="External"/><Relationship Id="rId18" Type="http://schemas.openxmlformats.org/officeDocument/2006/relationships/hyperlink" Target="https://www.supermoney.com/encyclopedia/david-einhorn" TargetMode="External"/><Relationship Id="rId3" Type="http://schemas.openxmlformats.org/officeDocument/2006/relationships/settings" Target="settings.xml"/><Relationship Id="rId21" Type="http://schemas.openxmlformats.org/officeDocument/2006/relationships/hyperlink" Target="https://einhorn.cornell.edu/about/about-david-m-einhorn/" TargetMode="External"/><Relationship Id="rId7" Type="http://schemas.openxmlformats.org/officeDocument/2006/relationships/hyperlink" Target="https://www.azquotes.com/quote/1036943" TargetMode="External"/><Relationship Id="rId12" Type="http://schemas.openxmlformats.org/officeDocument/2006/relationships/hyperlink" Target="https://www.azquotes.com/quote/1036940" TargetMode="External"/><Relationship Id="rId17" Type="http://schemas.openxmlformats.org/officeDocument/2006/relationships/hyperlink" Target="https://www.investopedia.com/terms/d/david-einhorn.asp" TargetMode="External"/><Relationship Id="rId2" Type="http://schemas.openxmlformats.org/officeDocument/2006/relationships/styles" Target="styles.xml"/><Relationship Id="rId16" Type="http://schemas.openxmlformats.org/officeDocument/2006/relationships/hyperlink" Target="https://www.investopedia.com/articles/analyst/102515/david-einhorn-greenlight-capital-strategy.asp" TargetMode="External"/><Relationship Id="rId20" Type="http://schemas.openxmlformats.org/officeDocument/2006/relationships/hyperlink" Target="https://einhorncollaborative.org/about-us/david-einhor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aciousquotes.com/david-einhor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investopedia.com/articles/analyst/102515/david-einhorn-greenlight-capital-strategy.asp" TargetMode="External"/><Relationship Id="rId23" Type="http://schemas.openxmlformats.org/officeDocument/2006/relationships/fontTable" Target="fontTable.xml"/><Relationship Id="rId10" Type="http://schemas.openxmlformats.org/officeDocument/2006/relationships/hyperlink" Target="https://www.azquotes.com/quote/1036941" TargetMode="External"/><Relationship Id="rId19" Type="http://schemas.openxmlformats.org/officeDocument/2006/relationships/hyperlink" Target="https://www.forbes.com/profile/david-einhorn/" TargetMode="External"/><Relationship Id="rId4" Type="http://schemas.openxmlformats.org/officeDocument/2006/relationships/webSettings" Target="webSettings.xml"/><Relationship Id="rId9" Type="http://schemas.openxmlformats.org/officeDocument/2006/relationships/hyperlink" Target="https://graciousquotes.com/david-einhorn/" TargetMode="External"/><Relationship Id="rId14" Type="http://schemas.openxmlformats.org/officeDocument/2006/relationships/hyperlink" Target="https://www.azquotes.com/quote/1036939" TargetMode="External"/><Relationship Id="rId22" Type="http://schemas.openxmlformats.org/officeDocument/2006/relationships/hyperlink" Target="https://en.wikipedia.org/wiki/David_Einhorn_(hedge_fund_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5010</Words>
  <Characters>28559</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2026-05-21T11:50:00Z</dcterms:created>
  <dcterms:modified xsi:type="dcterms:W3CDTF">2026-05-21T11:55:00Z</dcterms:modified>
</cp:coreProperties>
</file>