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0FEB" w14:textId="77777777" w:rsidR="005631BE" w:rsidRPr="005631BE" w:rsidRDefault="005631BE" w:rsidP="005631BE">
      <w:pPr>
        <w:rPr>
          <w:rFonts w:ascii="Univers" w:hAnsi="Univers"/>
          <w:b/>
          <w:bCs/>
          <w:sz w:val="36"/>
          <w:szCs w:val="36"/>
        </w:rPr>
      </w:pPr>
      <w:r w:rsidRPr="005631BE">
        <w:rPr>
          <w:rFonts w:ascii="Univers" w:hAnsi="Univers"/>
          <w:b/>
          <w:bCs/>
          <w:sz w:val="36"/>
          <w:szCs w:val="36"/>
        </w:rPr>
        <w:t>Berkshire Hathaway’s Owner’s Manual</w:t>
      </w:r>
    </w:p>
    <w:p w14:paraId="120F741B" w14:textId="77777777" w:rsidR="005631BE" w:rsidRPr="005631BE" w:rsidRDefault="005631BE" w:rsidP="005631BE">
      <w:pPr>
        <w:rPr>
          <w:rFonts w:ascii="Univers" w:hAnsi="Univers"/>
          <w:sz w:val="20"/>
          <w:szCs w:val="20"/>
        </w:rPr>
      </w:pPr>
    </w:p>
    <w:p w14:paraId="75E5D917" w14:textId="77777777" w:rsidR="005631BE" w:rsidRPr="005631BE" w:rsidRDefault="005631BE" w:rsidP="005631BE">
      <w:pPr>
        <w:rPr>
          <w:rFonts w:ascii="Univers" w:hAnsi="Univers"/>
          <w:sz w:val="20"/>
          <w:szCs w:val="20"/>
        </w:rPr>
      </w:pPr>
    </w:p>
    <w:p w14:paraId="6AA12176" w14:textId="77777777" w:rsidR="005631BE" w:rsidRDefault="005631BE" w:rsidP="005631BE">
      <w:pPr>
        <w:rPr>
          <w:rFonts w:ascii="Univers" w:hAnsi="Univers"/>
          <w:sz w:val="20"/>
          <w:szCs w:val="20"/>
        </w:rPr>
      </w:pPr>
      <w:r w:rsidRPr="005631BE">
        <w:rPr>
          <w:rFonts w:ascii="Univers" w:hAnsi="Univers"/>
          <w:b/>
          <w:bCs/>
          <w:sz w:val="24"/>
          <w:szCs w:val="24"/>
        </w:rPr>
        <w:t xml:space="preserve">Warren Buffett, often regarded as the greatest investor of all time, has always been transparent about his investment philosophy and strategies.  </w:t>
      </w:r>
      <w:r w:rsidRPr="005631BE">
        <w:rPr>
          <w:rFonts w:ascii="Univers" w:hAnsi="Univers"/>
          <w:sz w:val="20"/>
          <w:szCs w:val="20"/>
        </w:rPr>
        <w:t xml:space="preserve"> </w:t>
      </w:r>
    </w:p>
    <w:p w14:paraId="4ECFEE91" w14:textId="77777777" w:rsidR="005631BE" w:rsidRDefault="005631BE" w:rsidP="005631BE">
      <w:pPr>
        <w:rPr>
          <w:rFonts w:ascii="Univers" w:hAnsi="Univers"/>
          <w:sz w:val="20"/>
          <w:szCs w:val="20"/>
        </w:rPr>
      </w:pPr>
    </w:p>
    <w:p w14:paraId="0DC64AC8" w14:textId="428DA3C1" w:rsidR="005631BE" w:rsidRPr="005631BE" w:rsidRDefault="005631BE" w:rsidP="005631BE">
      <w:pPr>
        <w:rPr>
          <w:rFonts w:ascii="Univers" w:hAnsi="Univers"/>
          <w:sz w:val="20"/>
          <w:szCs w:val="20"/>
        </w:rPr>
      </w:pPr>
      <w:r w:rsidRPr="005631BE">
        <w:rPr>
          <w:rFonts w:ascii="Univers" w:hAnsi="Univers"/>
          <w:sz w:val="20"/>
          <w:szCs w:val="20"/>
        </w:rPr>
        <w:t xml:space="preserve">To provide shareholders with a comprehensive understanding of how Berkshire Hathaway operates and what they can expect as owners, Buffett penned what he affectionately calls the "Owner's Manual." </w:t>
      </w:r>
    </w:p>
    <w:p w14:paraId="0B2FA537" w14:textId="77777777" w:rsidR="005631BE" w:rsidRPr="005631BE" w:rsidRDefault="005631BE" w:rsidP="005631BE">
      <w:pPr>
        <w:rPr>
          <w:rFonts w:ascii="Univers" w:hAnsi="Univers"/>
          <w:sz w:val="20"/>
          <w:szCs w:val="20"/>
        </w:rPr>
      </w:pPr>
    </w:p>
    <w:p w14:paraId="3DE1D831" w14:textId="76E78C3C" w:rsidR="005631BE" w:rsidRPr="005631BE" w:rsidRDefault="005631BE" w:rsidP="005631BE">
      <w:pPr>
        <w:rPr>
          <w:rFonts w:ascii="Univers" w:hAnsi="Univers"/>
          <w:sz w:val="20"/>
          <w:szCs w:val="20"/>
        </w:rPr>
      </w:pPr>
      <w:r w:rsidRPr="005631BE">
        <w:rPr>
          <w:rFonts w:ascii="Univers" w:hAnsi="Univers"/>
          <w:sz w:val="20"/>
          <w:szCs w:val="20"/>
        </w:rPr>
        <w:t xml:space="preserve">This document, included in the company's annual reports, serves as a guiding compass for Berkshire Hathaway shareholders. </w:t>
      </w:r>
      <w:r w:rsidR="005E52A2">
        <w:rPr>
          <w:rFonts w:ascii="Univers" w:hAnsi="Univers"/>
          <w:sz w:val="20"/>
          <w:szCs w:val="20"/>
        </w:rPr>
        <w:t>Below</w:t>
      </w:r>
      <w:r w:rsidRPr="005631BE">
        <w:rPr>
          <w:rFonts w:ascii="Univers" w:hAnsi="Univers"/>
          <w:sz w:val="20"/>
          <w:szCs w:val="20"/>
        </w:rPr>
        <w:t xml:space="preserve">, we'll </w:t>
      </w:r>
      <w:r w:rsidR="005E52A2">
        <w:rPr>
          <w:rFonts w:ascii="Univers" w:hAnsi="Univers"/>
          <w:sz w:val="20"/>
          <w:szCs w:val="20"/>
        </w:rPr>
        <w:t>examine</w:t>
      </w:r>
      <w:r w:rsidRPr="005631BE">
        <w:rPr>
          <w:rFonts w:ascii="Univers" w:hAnsi="Univers"/>
          <w:sz w:val="20"/>
          <w:szCs w:val="20"/>
        </w:rPr>
        <w:t xml:space="preserve"> the key elements of Berkshire Hathaway's Owner's Manual and what it reveals about Buffett's approach to investing.</w:t>
      </w:r>
    </w:p>
    <w:p w14:paraId="1C2FA5E5" w14:textId="77777777" w:rsidR="005631BE" w:rsidRPr="005631BE" w:rsidRDefault="005631BE" w:rsidP="005631BE">
      <w:pPr>
        <w:rPr>
          <w:rFonts w:ascii="Univers" w:hAnsi="Univers"/>
          <w:sz w:val="20"/>
          <w:szCs w:val="20"/>
        </w:rPr>
      </w:pPr>
    </w:p>
    <w:p w14:paraId="6AFC10B7" w14:textId="77777777" w:rsidR="005631BE" w:rsidRPr="005631BE" w:rsidRDefault="005631BE" w:rsidP="005631BE">
      <w:pPr>
        <w:rPr>
          <w:rFonts w:ascii="Univers" w:hAnsi="Univers"/>
          <w:b/>
          <w:bCs/>
          <w:sz w:val="24"/>
          <w:szCs w:val="24"/>
        </w:rPr>
      </w:pPr>
      <w:r w:rsidRPr="005631BE">
        <w:rPr>
          <w:rFonts w:ascii="Univers" w:hAnsi="Univers"/>
          <w:b/>
          <w:bCs/>
          <w:sz w:val="24"/>
          <w:szCs w:val="24"/>
        </w:rPr>
        <w:t>1.   The Berkshire Culture</w:t>
      </w:r>
    </w:p>
    <w:p w14:paraId="631A241B" w14:textId="77777777" w:rsidR="005631BE" w:rsidRPr="005631BE" w:rsidRDefault="005631BE" w:rsidP="005631BE">
      <w:pPr>
        <w:rPr>
          <w:rFonts w:ascii="Univers" w:hAnsi="Univers"/>
          <w:sz w:val="20"/>
          <w:szCs w:val="20"/>
        </w:rPr>
      </w:pPr>
    </w:p>
    <w:p w14:paraId="008456A8" w14:textId="0A84DF80" w:rsidR="007B3FC1" w:rsidRDefault="00C012A1" w:rsidP="005631BE">
      <w:pPr>
        <w:rPr>
          <w:rFonts w:ascii="Univers" w:hAnsi="Univers"/>
          <w:sz w:val="20"/>
          <w:szCs w:val="20"/>
        </w:rPr>
      </w:pPr>
      <w:r>
        <w:rPr>
          <w:rFonts w:ascii="Univers" w:hAnsi="Univers"/>
          <w:sz w:val="20"/>
          <w:szCs w:val="20"/>
        </w:rPr>
        <w:t>T</w:t>
      </w:r>
      <w:r w:rsidR="005631BE" w:rsidRPr="005631BE">
        <w:rPr>
          <w:rFonts w:ascii="Univers" w:hAnsi="Univers"/>
          <w:sz w:val="20"/>
          <w:szCs w:val="20"/>
        </w:rPr>
        <w:t>he importance of the company's culture</w:t>
      </w:r>
      <w:r>
        <w:rPr>
          <w:rFonts w:ascii="Univers" w:hAnsi="Univers"/>
          <w:sz w:val="20"/>
          <w:szCs w:val="20"/>
        </w:rPr>
        <w:t xml:space="preserve"> lies a</w:t>
      </w:r>
      <w:r w:rsidRPr="005631BE">
        <w:rPr>
          <w:rFonts w:ascii="Univers" w:hAnsi="Univers"/>
          <w:sz w:val="20"/>
          <w:szCs w:val="20"/>
        </w:rPr>
        <w:t>t the heart of Berkshire Hathaway's Owner's Manual</w:t>
      </w:r>
      <w:r>
        <w:rPr>
          <w:rFonts w:ascii="Univers" w:hAnsi="Univers"/>
          <w:sz w:val="20"/>
          <w:szCs w:val="20"/>
        </w:rPr>
        <w:t>.</w:t>
      </w:r>
    </w:p>
    <w:p w14:paraId="5AF5C501" w14:textId="77777777" w:rsidR="007B3FC1" w:rsidRDefault="007B3FC1" w:rsidP="005631BE">
      <w:pPr>
        <w:rPr>
          <w:rFonts w:ascii="Univers" w:hAnsi="Univers"/>
          <w:sz w:val="20"/>
          <w:szCs w:val="20"/>
        </w:rPr>
      </w:pPr>
    </w:p>
    <w:p w14:paraId="65F92279" w14:textId="261C68DD" w:rsidR="00C012A1" w:rsidRDefault="00C012A1" w:rsidP="00C012A1">
      <w:pPr>
        <w:rPr>
          <w:rFonts w:ascii="Univers" w:hAnsi="Univers"/>
          <w:sz w:val="20"/>
          <w:szCs w:val="20"/>
        </w:rPr>
      </w:pPr>
      <w:r w:rsidRPr="00C012A1">
        <w:rPr>
          <w:rFonts w:ascii="Univers" w:hAnsi="Univers"/>
          <w:sz w:val="20"/>
          <w:szCs w:val="20"/>
        </w:rPr>
        <w:t>Buffett emphasi</w:t>
      </w:r>
      <w:r w:rsidR="002541C3">
        <w:rPr>
          <w:rFonts w:ascii="Univers" w:hAnsi="Univers"/>
          <w:sz w:val="20"/>
          <w:szCs w:val="20"/>
        </w:rPr>
        <w:t>s</w:t>
      </w:r>
      <w:r w:rsidRPr="00C012A1">
        <w:rPr>
          <w:rFonts w:ascii="Univers" w:hAnsi="Univers"/>
          <w:sz w:val="20"/>
          <w:szCs w:val="20"/>
        </w:rPr>
        <w:t xml:space="preserve">es the unique culture that drives Berkshire's success. He stresses the importance of integrity, honesty, rationality and maintaining a long-term perspective in all business dealings. </w:t>
      </w:r>
    </w:p>
    <w:p w14:paraId="6E528306" w14:textId="77777777" w:rsidR="00C012A1" w:rsidRDefault="00C012A1" w:rsidP="00C012A1">
      <w:pPr>
        <w:rPr>
          <w:rFonts w:ascii="Univers" w:hAnsi="Univers"/>
          <w:sz w:val="20"/>
          <w:szCs w:val="20"/>
        </w:rPr>
      </w:pPr>
    </w:p>
    <w:p w14:paraId="5C326C20" w14:textId="45635A14" w:rsidR="00C012A1" w:rsidRPr="00C012A1" w:rsidRDefault="00C012A1" w:rsidP="00C012A1">
      <w:pPr>
        <w:rPr>
          <w:rFonts w:ascii="Univers" w:hAnsi="Univers"/>
          <w:sz w:val="20"/>
          <w:szCs w:val="20"/>
        </w:rPr>
      </w:pPr>
      <w:r w:rsidRPr="00C012A1">
        <w:rPr>
          <w:rFonts w:ascii="Univers" w:hAnsi="Univers"/>
          <w:sz w:val="20"/>
          <w:szCs w:val="20"/>
        </w:rPr>
        <w:t>Berkshire’s decentrali</w:t>
      </w:r>
      <w:r w:rsidR="002541C3">
        <w:rPr>
          <w:rFonts w:ascii="Univers" w:hAnsi="Univers"/>
          <w:sz w:val="20"/>
          <w:szCs w:val="20"/>
        </w:rPr>
        <w:t>s</w:t>
      </w:r>
      <w:r w:rsidRPr="00C012A1">
        <w:rPr>
          <w:rFonts w:ascii="Univers" w:hAnsi="Univers"/>
          <w:sz w:val="20"/>
          <w:szCs w:val="20"/>
        </w:rPr>
        <w:t>ed structure allows subsidiaries to operate independently while adhering to these core principles. Buffett believes exceptional managers perform best when trusted with autonomy rather than burdened with excessive bureaucracy from headquarters.</w:t>
      </w:r>
    </w:p>
    <w:p w14:paraId="156AF3AD" w14:textId="77777777" w:rsidR="00C012A1" w:rsidRPr="00C012A1" w:rsidRDefault="00C012A1" w:rsidP="00C012A1">
      <w:pPr>
        <w:rPr>
          <w:rFonts w:ascii="Univers" w:hAnsi="Univers"/>
          <w:sz w:val="20"/>
          <w:szCs w:val="20"/>
        </w:rPr>
      </w:pPr>
    </w:p>
    <w:p w14:paraId="6B979902" w14:textId="6E797B82" w:rsidR="005631BE" w:rsidRDefault="00C012A1" w:rsidP="00C012A1">
      <w:pPr>
        <w:rPr>
          <w:rFonts w:ascii="Univers" w:hAnsi="Univers"/>
          <w:sz w:val="20"/>
          <w:szCs w:val="20"/>
        </w:rPr>
      </w:pPr>
      <w:r w:rsidRPr="00C012A1">
        <w:rPr>
          <w:rFonts w:ascii="Univers" w:hAnsi="Univers"/>
          <w:sz w:val="20"/>
          <w:szCs w:val="20"/>
        </w:rPr>
        <w:t>Buffett repeatedly stresses that reputation and trust are invaluable assets that should never be compromised for short-term gains.</w:t>
      </w:r>
    </w:p>
    <w:p w14:paraId="751C36C0" w14:textId="77777777" w:rsidR="00C012A1" w:rsidRDefault="00C012A1" w:rsidP="00C012A1">
      <w:pPr>
        <w:rPr>
          <w:rFonts w:ascii="Univers" w:hAnsi="Univers"/>
          <w:sz w:val="20"/>
          <w:szCs w:val="20"/>
        </w:rPr>
      </w:pPr>
    </w:p>
    <w:p w14:paraId="4AECE6C6" w14:textId="0FCEE095" w:rsidR="00C012A1" w:rsidRPr="005631BE" w:rsidRDefault="00C012A1" w:rsidP="00C012A1">
      <w:pPr>
        <w:rPr>
          <w:rFonts w:ascii="Univers" w:hAnsi="Univers"/>
          <w:b/>
          <w:bCs/>
          <w:sz w:val="24"/>
          <w:szCs w:val="24"/>
        </w:rPr>
      </w:pPr>
      <w:r>
        <w:rPr>
          <w:rFonts w:ascii="Univers" w:hAnsi="Univers"/>
          <w:b/>
          <w:bCs/>
          <w:sz w:val="24"/>
          <w:szCs w:val="24"/>
        </w:rPr>
        <w:t>2</w:t>
      </w:r>
      <w:r w:rsidRPr="005631BE">
        <w:rPr>
          <w:rFonts w:ascii="Univers" w:hAnsi="Univers"/>
          <w:b/>
          <w:bCs/>
          <w:sz w:val="24"/>
          <w:szCs w:val="24"/>
        </w:rPr>
        <w:t xml:space="preserve">.   </w:t>
      </w:r>
      <w:r>
        <w:rPr>
          <w:rFonts w:ascii="Univers" w:hAnsi="Univers"/>
          <w:b/>
          <w:bCs/>
          <w:sz w:val="24"/>
          <w:szCs w:val="24"/>
        </w:rPr>
        <w:t>Partnership Mentality and Shareholder Alignment</w:t>
      </w:r>
    </w:p>
    <w:p w14:paraId="3B393510" w14:textId="77777777" w:rsidR="00C012A1" w:rsidRDefault="00C012A1" w:rsidP="00C012A1">
      <w:pPr>
        <w:rPr>
          <w:rFonts w:ascii="Univers" w:hAnsi="Univers"/>
          <w:sz w:val="20"/>
          <w:szCs w:val="20"/>
        </w:rPr>
      </w:pPr>
    </w:p>
    <w:p w14:paraId="77337CA5" w14:textId="77777777" w:rsidR="00C012A1" w:rsidRDefault="00C012A1" w:rsidP="00C012A1">
      <w:pPr>
        <w:rPr>
          <w:rFonts w:ascii="Univers" w:hAnsi="Univers"/>
          <w:sz w:val="20"/>
          <w:szCs w:val="20"/>
        </w:rPr>
      </w:pPr>
      <w:r w:rsidRPr="00C012A1">
        <w:rPr>
          <w:rFonts w:ascii="Univers" w:hAnsi="Univers"/>
          <w:sz w:val="20"/>
          <w:szCs w:val="20"/>
        </w:rPr>
        <w:t xml:space="preserve">A defining principle of the Owner’s Manual is Buffett’s partnership mentality. </w:t>
      </w:r>
    </w:p>
    <w:p w14:paraId="2D923FAD" w14:textId="77777777" w:rsidR="00C012A1" w:rsidRDefault="00C012A1" w:rsidP="00C012A1">
      <w:pPr>
        <w:rPr>
          <w:rFonts w:ascii="Univers" w:hAnsi="Univers"/>
          <w:sz w:val="20"/>
          <w:szCs w:val="20"/>
        </w:rPr>
      </w:pPr>
    </w:p>
    <w:p w14:paraId="4027D9A2" w14:textId="7B5C3214" w:rsidR="00C012A1" w:rsidRPr="00C012A1" w:rsidRDefault="00C012A1" w:rsidP="00C012A1">
      <w:pPr>
        <w:rPr>
          <w:rFonts w:ascii="Univers" w:hAnsi="Univers"/>
          <w:sz w:val="20"/>
          <w:szCs w:val="20"/>
        </w:rPr>
      </w:pPr>
      <w:r w:rsidRPr="00C012A1">
        <w:rPr>
          <w:rFonts w:ascii="Univers" w:hAnsi="Univers"/>
          <w:sz w:val="20"/>
          <w:szCs w:val="20"/>
        </w:rPr>
        <w:t>Buffett view</w:t>
      </w:r>
      <w:r>
        <w:rPr>
          <w:rFonts w:ascii="Univers" w:hAnsi="Univers"/>
          <w:sz w:val="20"/>
          <w:szCs w:val="20"/>
        </w:rPr>
        <w:t>s</w:t>
      </w:r>
      <w:r w:rsidRPr="00C012A1">
        <w:rPr>
          <w:rFonts w:ascii="Univers" w:hAnsi="Univers"/>
          <w:sz w:val="20"/>
          <w:szCs w:val="20"/>
        </w:rPr>
        <w:t xml:space="preserve"> Berkshire shareholders as long-term business partners rather than anonymous market participants. Shareholders are encouraged to think like owners of real businesses instead of speculators reacting to daily market fluctuations.</w:t>
      </w:r>
    </w:p>
    <w:p w14:paraId="53D50041" w14:textId="77777777" w:rsidR="00C012A1" w:rsidRPr="00C012A1" w:rsidRDefault="00C012A1" w:rsidP="00C012A1">
      <w:pPr>
        <w:rPr>
          <w:rFonts w:ascii="Univers" w:hAnsi="Univers"/>
          <w:sz w:val="20"/>
          <w:szCs w:val="20"/>
        </w:rPr>
      </w:pPr>
    </w:p>
    <w:p w14:paraId="0B660323" w14:textId="4739BCED" w:rsidR="00C012A1" w:rsidRDefault="00C012A1" w:rsidP="00C012A1">
      <w:pPr>
        <w:rPr>
          <w:rFonts w:ascii="Univers" w:hAnsi="Univers"/>
          <w:sz w:val="20"/>
          <w:szCs w:val="20"/>
        </w:rPr>
      </w:pPr>
      <w:r w:rsidRPr="00C012A1">
        <w:rPr>
          <w:rFonts w:ascii="Univers" w:hAnsi="Univers"/>
          <w:sz w:val="20"/>
          <w:szCs w:val="20"/>
        </w:rPr>
        <w:t>Buffett also emphasi</w:t>
      </w:r>
      <w:r w:rsidR="002541C3">
        <w:rPr>
          <w:rFonts w:ascii="Univers" w:hAnsi="Univers"/>
          <w:sz w:val="20"/>
          <w:szCs w:val="20"/>
        </w:rPr>
        <w:t>s</w:t>
      </w:r>
      <w:r w:rsidRPr="00C012A1">
        <w:rPr>
          <w:rFonts w:ascii="Univers" w:hAnsi="Univers"/>
          <w:sz w:val="20"/>
          <w:szCs w:val="20"/>
        </w:rPr>
        <w:t xml:space="preserve">es strong alignment between management and shareholders. </w:t>
      </w:r>
    </w:p>
    <w:p w14:paraId="1D3E72AC" w14:textId="77777777" w:rsidR="00C012A1" w:rsidRDefault="00C012A1" w:rsidP="00C012A1">
      <w:pPr>
        <w:rPr>
          <w:rFonts w:ascii="Univers" w:hAnsi="Univers"/>
          <w:sz w:val="20"/>
          <w:szCs w:val="20"/>
        </w:rPr>
      </w:pPr>
    </w:p>
    <w:p w14:paraId="325C423E" w14:textId="77777777" w:rsidR="00C012A1" w:rsidRDefault="00C012A1" w:rsidP="00C012A1">
      <w:pPr>
        <w:rPr>
          <w:rFonts w:ascii="Univers" w:hAnsi="Univers"/>
          <w:sz w:val="20"/>
          <w:szCs w:val="20"/>
        </w:rPr>
      </w:pPr>
      <w:r w:rsidRPr="00C012A1">
        <w:rPr>
          <w:rFonts w:ascii="Univers" w:hAnsi="Univers"/>
          <w:sz w:val="20"/>
          <w:szCs w:val="20"/>
        </w:rPr>
        <w:t xml:space="preserve">He </w:t>
      </w:r>
      <w:r>
        <w:rPr>
          <w:rFonts w:ascii="Univers" w:hAnsi="Univers"/>
          <w:sz w:val="20"/>
          <w:szCs w:val="20"/>
        </w:rPr>
        <w:t xml:space="preserve">has </w:t>
      </w:r>
      <w:r w:rsidRPr="00C012A1">
        <w:rPr>
          <w:rFonts w:ascii="Univers" w:hAnsi="Univers"/>
          <w:sz w:val="20"/>
          <w:szCs w:val="20"/>
        </w:rPr>
        <w:t xml:space="preserve">invested the overwhelming majority of </w:t>
      </w:r>
      <w:r>
        <w:rPr>
          <w:rFonts w:ascii="Univers" w:hAnsi="Univers"/>
          <w:sz w:val="20"/>
          <w:szCs w:val="20"/>
        </w:rPr>
        <w:t>his</w:t>
      </w:r>
      <w:r w:rsidRPr="00C012A1">
        <w:rPr>
          <w:rFonts w:ascii="Univers" w:hAnsi="Univers"/>
          <w:sz w:val="20"/>
          <w:szCs w:val="20"/>
        </w:rPr>
        <w:t xml:space="preserve"> personal wealth into Berkshire shares, ensuring their financial fortunes rise and fall alongside shareholders. </w:t>
      </w:r>
    </w:p>
    <w:p w14:paraId="203D4C3F" w14:textId="77777777" w:rsidR="00C012A1" w:rsidRDefault="00C012A1" w:rsidP="00C012A1">
      <w:pPr>
        <w:rPr>
          <w:rFonts w:ascii="Univers" w:hAnsi="Univers"/>
          <w:sz w:val="20"/>
          <w:szCs w:val="20"/>
        </w:rPr>
      </w:pPr>
    </w:p>
    <w:p w14:paraId="6EF79401" w14:textId="387AD216" w:rsidR="00C012A1" w:rsidRDefault="00C012A1" w:rsidP="00C012A1">
      <w:pPr>
        <w:rPr>
          <w:rFonts w:ascii="Univers" w:hAnsi="Univers"/>
          <w:sz w:val="20"/>
          <w:szCs w:val="20"/>
        </w:rPr>
      </w:pPr>
      <w:r w:rsidRPr="00C012A1">
        <w:rPr>
          <w:rFonts w:ascii="Univers" w:hAnsi="Univers"/>
          <w:sz w:val="20"/>
          <w:szCs w:val="20"/>
        </w:rPr>
        <w:t>The manual rejects excessive executive compensation, stock options</w:t>
      </w:r>
      <w:r w:rsidR="002541C3">
        <w:rPr>
          <w:rFonts w:ascii="Univers" w:hAnsi="Univers"/>
          <w:sz w:val="20"/>
          <w:szCs w:val="20"/>
        </w:rPr>
        <w:t xml:space="preserve"> and </w:t>
      </w:r>
      <w:r w:rsidRPr="00C012A1">
        <w:rPr>
          <w:rFonts w:ascii="Univers" w:hAnsi="Univers"/>
          <w:sz w:val="20"/>
          <w:szCs w:val="20"/>
        </w:rPr>
        <w:t>shareholder dilution, reinforcing Buffett’s belief that management should only prosper when owners prosper.</w:t>
      </w:r>
    </w:p>
    <w:p w14:paraId="4BEDBC32" w14:textId="77777777" w:rsidR="00C012A1" w:rsidRPr="005631BE" w:rsidRDefault="00C012A1" w:rsidP="00C012A1">
      <w:pPr>
        <w:rPr>
          <w:rFonts w:ascii="Univers" w:hAnsi="Univers"/>
          <w:sz w:val="20"/>
          <w:szCs w:val="20"/>
        </w:rPr>
      </w:pPr>
    </w:p>
    <w:p w14:paraId="31D5CA8D" w14:textId="760CC15E" w:rsidR="005631BE" w:rsidRPr="005631BE" w:rsidRDefault="00C012A1" w:rsidP="005631BE">
      <w:pPr>
        <w:rPr>
          <w:rFonts w:ascii="Univers" w:hAnsi="Univers"/>
          <w:b/>
          <w:bCs/>
          <w:sz w:val="24"/>
          <w:szCs w:val="24"/>
        </w:rPr>
      </w:pPr>
      <w:r>
        <w:rPr>
          <w:rFonts w:ascii="Univers" w:hAnsi="Univers"/>
          <w:b/>
          <w:bCs/>
          <w:sz w:val="24"/>
          <w:szCs w:val="24"/>
        </w:rPr>
        <w:t>3</w:t>
      </w:r>
      <w:r w:rsidR="005631BE" w:rsidRPr="005631BE">
        <w:rPr>
          <w:rFonts w:ascii="Univers" w:hAnsi="Univers"/>
          <w:b/>
          <w:bCs/>
          <w:sz w:val="24"/>
          <w:szCs w:val="24"/>
        </w:rPr>
        <w:t>.   Focus on Long-Term Ownership</w:t>
      </w:r>
    </w:p>
    <w:p w14:paraId="71C8618E" w14:textId="77777777" w:rsidR="005631BE" w:rsidRPr="005631BE" w:rsidRDefault="005631BE" w:rsidP="005631BE">
      <w:pPr>
        <w:rPr>
          <w:rFonts w:ascii="Univers" w:hAnsi="Univers"/>
          <w:sz w:val="20"/>
          <w:szCs w:val="20"/>
        </w:rPr>
      </w:pPr>
    </w:p>
    <w:p w14:paraId="5CE67055" w14:textId="08B6536B" w:rsidR="007B3FC1" w:rsidRDefault="005631BE" w:rsidP="005631BE">
      <w:pPr>
        <w:rPr>
          <w:rFonts w:ascii="Univers" w:hAnsi="Univers"/>
          <w:sz w:val="20"/>
          <w:szCs w:val="20"/>
        </w:rPr>
      </w:pPr>
      <w:r w:rsidRPr="005631BE">
        <w:rPr>
          <w:rFonts w:ascii="Univers" w:hAnsi="Univers"/>
          <w:sz w:val="20"/>
          <w:szCs w:val="20"/>
        </w:rPr>
        <w:t>Buffett's investment horizon has always been long-term</w:t>
      </w:r>
      <w:r w:rsidR="002541C3">
        <w:rPr>
          <w:rFonts w:ascii="Univers" w:hAnsi="Univers"/>
          <w:sz w:val="20"/>
          <w:szCs w:val="20"/>
        </w:rPr>
        <w:t xml:space="preserve"> and </w:t>
      </w:r>
      <w:r w:rsidRPr="005631BE">
        <w:rPr>
          <w:rFonts w:ascii="Univers" w:hAnsi="Univers"/>
          <w:sz w:val="20"/>
          <w:szCs w:val="20"/>
        </w:rPr>
        <w:t>he encourages Berkshire</w:t>
      </w:r>
      <w:r w:rsidR="007B3FC1">
        <w:rPr>
          <w:rFonts w:ascii="Univers" w:hAnsi="Univers"/>
          <w:sz w:val="20"/>
          <w:szCs w:val="20"/>
        </w:rPr>
        <w:t xml:space="preserve"> </w:t>
      </w:r>
      <w:r w:rsidRPr="005631BE">
        <w:rPr>
          <w:rFonts w:ascii="Univers" w:hAnsi="Univers"/>
          <w:sz w:val="20"/>
          <w:szCs w:val="20"/>
        </w:rPr>
        <w:t xml:space="preserve">Hathaway shareholders to adopt the same perspective. </w:t>
      </w:r>
    </w:p>
    <w:p w14:paraId="63471C24" w14:textId="77777777" w:rsidR="007B3FC1" w:rsidRDefault="007B3FC1" w:rsidP="005631BE">
      <w:pPr>
        <w:rPr>
          <w:rFonts w:ascii="Univers" w:hAnsi="Univers"/>
          <w:sz w:val="20"/>
          <w:szCs w:val="20"/>
        </w:rPr>
      </w:pPr>
    </w:p>
    <w:p w14:paraId="0FB4ECF4" w14:textId="77777777" w:rsidR="00C012A1" w:rsidRPr="00C012A1" w:rsidRDefault="00C012A1" w:rsidP="00C012A1">
      <w:pPr>
        <w:rPr>
          <w:rFonts w:ascii="Univers" w:hAnsi="Univers"/>
          <w:sz w:val="20"/>
          <w:szCs w:val="20"/>
        </w:rPr>
      </w:pPr>
      <w:r w:rsidRPr="00C012A1">
        <w:rPr>
          <w:rFonts w:ascii="Univers" w:hAnsi="Univers"/>
          <w:sz w:val="20"/>
          <w:szCs w:val="20"/>
        </w:rPr>
        <w:t>The Owner's Manual highlights the importance of owning shares in a business for the long haul, discouraging speculation based on short-term market movements. Buffett believes long-</w:t>
      </w:r>
      <w:r w:rsidRPr="00C012A1">
        <w:rPr>
          <w:rFonts w:ascii="Univers" w:hAnsi="Univers"/>
          <w:sz w:val="20"/>
          <w:szCs w:val="20"/>
        </w:rPr>
        <w:lastRenderedPageBreak/>
        <w:t>term ownership aligns interests and allows investors to benefit from the power of compounding over time.</w:t>
      </w:r>
    </w:p>
    <w:p w14:paraId="2AF2F58E" w14:textId="77777777" w:rsidR="00C012A1" w:rsidRPr="00C012A1" w:rsidRDefault="00C012A1" w:rsidP="00C012A1">
      <w:pPr>
        <w:rPr>
          <w:rFonts w:ascii="Univers" w:hAnsi="Univers"/>
          <w:sz w:val="20"/>
          <w:szCs w:val="20"/>
        </w:rPr>
      </w:pPr>
    </w:p>
    <w:p w14:paraId="667A3EF8" w14:textId="77777777" w:rsidR="00C012A1" w:rsidRDefault="00C012A1" w:rsidP="00C012A1">
      <w:pPr>
        <w:rPr>
          <w:rFonts w:ascii="Univers" w:hAnsi="Univers"/>
          <w:sz w:val="20"/>
          <w:szCs w:val="20"/>
        </w:rPr>
      </w:pPr>
      <w:r w:rsidRPr="00C012A1">
        <w:rPr>
          <w:rFonts w:ascii="Univers" w:hAnsi="Univers"/>
          <w:sz w:val="20"/>
          <w:szCs w:val="20"/>
        </w:rPr>
        <w:t xml:space="preserve">He frequently compares stock ownership to owning a farm or apartment building — assets that should be judged by their long-term productive output rather than daily price quotations. </w:t>
      </w:r>
    </w:p>
    <w:p w14:paraId="624633B5" w14:textId="77777777" w:rsidR="00C012A1" w:rsidRDefault="00C012A1" w:rsidP="00C012A1">
      <w:pPr>
        <w:rPr>
          <w:rFonts w:ascii="Univers" w:hAnsi="Univers"/>
          <w:sz w:val="20"/>
          <w:szCs w:val="20"/>
        </w:rPr>
      </w:pPr>
    </w:p>
    <w:p w14:paraId="304B4007" w14:textId="7ACE9565" w:rsidR="005631BE" w:rsidRDefault="00C012A1" w:rsidP="00C012A1">
      <w:pPr>
        <w:rPr>
          <w:rFonts w:ascii="Univers" w:hAnsi="Univers"/>
          <w:sz w:val="20"/>
          <w:szCs w:val="20"/>
        </w:rPr>
      </w:pPr>
      <w:r w:rsidRPr="00C012A1">
        <w:rPr>
          <w:rFonts w:ascii="Univers" w:hAnsi="Univers"/>
          <w:sz w:val="20"/>
          <w:szCs w:val="20"/>
        </w:rPr>
        <w:t>Market declines, in Buffett’s view, should often be seen as opportunities to acquire outstanding businesses at more attractive prices.</w:t>
      </w:r>
    </w:p>
    <w:p w14:paraId="34B57F99" w14:textId="77777777" w:rsidR="00C012A1" w:rsidRPr="005631BE" w:rsidRDefault="00C012A1" w:rsidP="00C012A1">
      <w:pPr>
        <w:rPr>
          <w:rFonts w:ascii="Univers" w:hAnsi="Univers"/>
          <w:sz w:val="20"/>
          <w:szCs w:val="20"/>
        </w:rPr>
      </w:pPr>
    </w:p>
    <w:p w14:paraId="51E418D2" w14:textId="74947429" w:rsidR="005631BE" w:rsidRPr="005631BE" w:rsidRDefault="00C012A1" w:rsidP="005631BE">
      <w:pPr>
        <w:rPr>
          <w:rFonts w:ascii="Univers" w:hAnsi="Univers"/>
          <w:b/>
          <w:bCs/>
          <w:sz w:val="24"/>
          <w:szCs w:val="24"/>
        </w:rPr>
      </w:pPr>
      <w:r>
        <w:rPr>
          <w:rFonts w:ascii="Univers" w:hAnsi="Univers"/>
          <w:b/>
          <w:bCs/>
          <w:sz w:val="24"/>
          <w:szCs w:val="24"/>
        </w:rPr>
        <w:t>4</w:t>
      </w:r>
      <w:r w:rsidR="005631BE" w:rsidRPr="005631BE">
        <w:rPr>
          <w:rFonts w:ascii="Univers" w:hAnsi="Univers"/>
          <w:b/>
          <w:bCs/>
          <w:sz w:val="24"/>
          <w:szCs w:val="24"/>
        </w:rPr>
        <w:t>.   Intrinsic Business Value</w:t>
      </w:r>
    </w:p>
    <w:p w14:paraId="369906AF" w14:textId="77777777" w:rsidR="005631BE" w:rsidRPr="005631BE" w:rsidRDefault="005631BE" w:rsidP="005631BE">
      <w:pPr>
        <w:rPr>
          <w:rFonts w:ascii="Univers" w:hAnsi="Univers"/>
          <w:sz w:val="20"/>
          <w:szCs w:val="20"/>
        </w:rPr>
      </w:pPr>
    </w:p>
    <w:p w14:paraId="7ED89045" w14:textId="77777777" w:rsidR="007B3FC1" w:rsidRDefault="005631BE" w:rsidP="005631BE">
      <w:pPr>
        <w:rPr>
          <w:rFonts w:ascii="Univers" w:hAnsi="Univers"/>
          <w:sz w:val="20"/>
          <w:szCs w:val="20"/>
        </w:rPr>
      </w:pPr>
      <w:r w:rsidRPr="005631BE">
        <w:rPr>
          <w:rFonts w:ascii="Univers" w:hAnsi="Univers"/>
          <w:sz w:val="20"/>
          <w:szCs w:val="20"/>
        </w:rPr>
        <w:t xml:space="preserve">Buffett's emphasis on intrinsic business value is a central theme in the Owner's Manual. </w:t>
      </w:r>
    </w:p>
    <w:p w14:paraId="5267C429" w14:textId="77777777" w:rsidR="007B3FC1" w:rsidRDefault="007B3FC1" w:rsidP="005631BE">
      <w:pPr>
        <w:rPr>
          <w:rFonts w:ascii="Univers" w:hAnsi="Univers"/>
          <w:sz w:val="20"/>
          <w:szCs w:val="20"/>
        </w:rPr>
      </w:pPr>
    </w:p>
    <w:p w14:paraId="39F22C6A" w14:textId="77777777" w:rsidR="0073776E" w:rsidRDefault="0073776E" w:rsidP="0073776E">
      <w:pPr>
        <w:rPr>
          <w:rFonts w:ascii="Univers" w:hAnsi="Univers"/>
          <w:sz w:val="20"/>
          <w:szCs w:val="20"/>
        </w:rPr>
      </w:pPr>
      <w:r w:rsidRPr="0073776E">
        <w:rPr>
          <w:rFonts w:ascii="Univers" w:hAnsi="Univers"/>
          <w:sz w:val="20"/>
          <w:szCs w:val="20"/>
        </w:rPr>
        <w:t xml:space="preserve">He encourages shareholders to focus on the economic realities of the businesses they own rather than short-term market fluctuations. </w:t>
      </w:r>
    </w:p>
    <w:p w14:paraId="56C537FC" w14:textId="77777777" w:rsidR="0073776E" w:rsidRDefault="0073776E" w:rsidP="0073776E">
      <w:pPr>
        <w:rPr>
          <w:rFonts w:ascii="Univers" w:hAnsi="Univers"/>
          <w:sz w:val="20"/>
          <w:szCs w:val="20"/>
        </w:rPr>
      </w:pPr>
    </w:p>
    <w:p w14:paraId="3217ED4C" w14:textId="169EAD7E" w:rsidR="0073776E" w:rsidRPr="0073776E" w:rsidRDefault="0073776E" w:rsidP="0073776E">
      <w:pPr>
        <w:rPr>
          <w:rFonts w:ascii="Univers" w:hAnsi="Univers"/>
          <w:sz w:val="20"/>
          <w:szCs w:val="20"/>
        </w:rPr>
      </w:pPr>
      <w:r w:rsidRPr="0073776E">
        <w:rPr>
          <w:rFonts w:ascii="Univers" w:hAnsi="Univers"/>
          <w:sz w:val="20"/>
          <w:szCs w:val="20"/>
        </w:rPr>
        <w:t>Berkshire Hathaway seeks to invest in companies with strong fundamentals, durable competitive advantages, capable management teams</w:t>
      </w:r>
      <w:r w:rsidR="002541C3">
        <w:rPr>
          <w:rFonts w:ascii="Univers" w:hAnsi="Univers"/>
          <w:sz w:val="20"/>
          <w:szCs w:val="20"/>
        </w:rPr>
        <w:t xml:space="preserve"> and </w:t>
      </w:r>
      <w:r w:rsidRPr="0073776E">
        <w:rPr>
          <w:rFonts w:ascii="Univers" w:hAnsi="Univers"/>
          <w:sz w:val="20"/>
          <w:szCs w:val="20"/>
        </w:rPr>
        <w:t>predictable cash flows.</w:t>
      </w:r>
    </w:p>
    <w:p w14:paraId="5AF740DE" w14:textId="77777777" w:rsidR="0073776E" w:rsidRPr="0073776E" w:rsidRDefault="0073776E" w:rsidP="0073776E">
      <w:pPr>
        <w:rPr>
          <w:rFonts w:ascii="Univers" w:hAnsi="Univers"/>
          <w:sz w:val="20"/>
          <w:szCs w:val="20"/>
        </w:rPr>
      </w:pPr>
    </w:p>
    <w:p w14:paraId="136FD6D1" w14:textId="5A8070B2" w:rsidR="005631BE" w:rsidRDefault="0073776E" w:rsidP="0073776E">
      <w:pPr>
        <w:rPr>
          <w:rFonts w:ascii="Univers" w:hAnsi="Univers"/>
          <w:sz w:val="20"/>
          <w:szCs w:val="20"/>
        </w:rPr>
      </w:pPr>
      <w:r w:rsidRPr="0073776E">
        <w:rPr>
          <w:rFonts w:ascii="Univers" w:hAnsi="Univers"/>
          <w:sz w:val="20"/>
          <w:szCs w:val="20"/>
        </w:rPr>
        <w:t>Buffett also distinguishes intrinsic value from book value and accounting earnings. He explains that intrinsic value represents the discounted value of all future cash a business can generate over its lifetime. Although impossible to calculate precisely, it remains the most important concept in evaluating investments.</w:t>
      </w:r>
    </w:p>
    <w:p w14:paraId="477A8973" w14:textId="77777777" w:rsidR="0073776E" w:rsidRPr="005631BE" w:rsidRDefault="0073776E" w:rsidP="0073776E">
      <w:pPr>
        <w:rPr>
          <w:rFonts w:ascii="Univers" w:hAnsi="Univers"/>
          <w:sz w:val="20"/>
          <w:szCs w:val="20"/>
        </w:rPr>
      </w:pPr>
    </w:p>
    <w:p w14:paraId="4490CCEB" w14:textId="73B9783A" w:rsidR="005631BE" w:rsidRPr="005631BE" w:rsidRDefault="00C012A1" w:rsidP="005631BE">
      <w:pPr>
        <w:rPr>
          <w:rFonts w:ascii="Univers" w:hAnsi="Univers"/>
          <w:b/>
          <w:bCs/>
          <w:sz w:val="24"/>
          <w:szCs w:val="24"/>
        </w:rPr>
      </w:pPr>
      <w:r>
        <w:rPr>
          <w:rFonts w:ascii="Univers" w:hAnsi="Univers"/>
          <w:b/>
          <w:bCs/>
          <w:sz w:val="24"/>
          <w:szCs w:val="24"/>
        </w:rPr>
        <w:t>5</w:t>
      </w:r>
      <w:r w:rsidR="005631BE" w:rsidRPr="005631BE">
        <w:rPr>
          <w:rFonts w:ascii="Univers" w:hAnsi="Univers"/>
          <w:b/>
          <w:bCs/>
          <w:sz w:val="24"/>
          <w:szCs w:val="24"/>
        </w:rPr>
        <w:t>.   Rational Decision-Making</w:t>
      </w:r>
    </w:p>
    <w:p w14:paraId="021227AB" w14:textId="77777777" w:rsidR="005631BE" w:rsidRPr="005631BE" w:rsidRDefault="005631BE" w:rsidP="005631BE">
      <w:pPr>
        <w:rPr>
          <w:rFonts w:ascii="Univers" w:hAnsi="Univers"/>
          <w:sz w:val="20"/>
          <w:szCs w:val="20"/>
        </w:rPr>
      </w:pPr>
    </w:p>
    <w:p w14:paraId="51909E32" w14:textId="78697C99" w:rsidR="007B3FC1" w:rsidRDefault="005631BE" w:rsidP="005631BE">
      <w:pPr>
        <w:rPr>
          <w:rFonts w:ascii="Univers" w:hAnsi="Univers"/>
          <w:sz w:val="20"/>
          <w:szCs w:val="20"/>
        </w:rPr>
      </w:pPr>
      <w:r w:rsidRPr="005631BE">
        <w:rPr>
          <w:rFonts w:ascii="Univers" w:hAnsi="Univers"/>
          <w:sz w:val="20"/>
          <w:szCs w:val="20"/>
        </w:rPr>
        <w:t>The Owner's Manual emphasi</w:t>
      </w:r>
      <w:r w:rsidR="002541C3">
        <w:rPr>
          <w:rFonts w:ascii="Univers" w:hAnsi="Univers"/>
          <w:sz w:val="20"/>
          <w:szCs w:val="20"/>
        </w:rPr>
        <w:t>s</w:t>
      </w:r>
      <w:r w:rsidRPr="005631BE">
        <w:rPr>
          <w:rFonts w:ascii="Univers" w:hAnsi="Univers"/>
          <w:sz w:val="20"/>
          <w:szCs w:val="20"/>
        </w:rPr>
        <w:t xml:space="preserve">es rational decision-making when it comes to investing. </w:t>
      </w:r>
    </w:p>
    <w:p w14:paraId="29622AA3" w14:textId="77777777" w:rsidR="007B3FC1" w:rsidRDefault="007B3FC1" w:rsidP="005631BE">
      <w:pPr>
        <w:rPr>
          <w:rFonts w:ascii="Univers" w:hAnsi="Univers"/>
          <w:sz w:val="20"/>
          <w:szCs w:val="20"/>
        </w:rPr>
      </w:pPr>
    </w:p>
    <w:p w14:paraId="52E2901C" w14:textId="110991DA" w:rsidR="0073776E" w:rsidRPr="0073776E" w:rsidRDefault="0073776E" w:rsidP="0073776E">
      <w:pPr>
        <w:rPr>
          <w:rFonts w:ascii="Univers" w:hAnsi="Univers"/>
          <w:sz w:val="20"/>
          <w:szCs w:val="20"/>
        </w:rPr>
      </w:pPr>
      <w:r w:rsidRPr="0073776E">
        <w:rPr>
          <w:rFonts w:ascii="Univers" w:hAnsi="Univers"/>
          <w:sz w:val="20"/>
          <w:szCs w:val="20"/>
        </w:rPr>
        <w:t>Buffett advises shareholders to avoid making investment decisions based on emotions, market sentiment or speculation. Instead, he advocates a disciplined and analytical approach focused on understanding businesses and purchasing them at sensible prices.</w:t>
      </w:r>
    </w:p>
    <w:p w14:paraId="58BF5843" w14:textId="77777777" w:rsidR="0073776E" w:rsidRPr="0073776E" w:rsidRDefault="0073776E" w:rsidP="0073776E">
      <w:pPr>
        <w:rPr>
          <w:rFonts w:ascii="Univers" w:hAnsi="Univers"/>
          <w:sz w:val="20"/>
          <w:szCs w:val="20"/>
        </w:rPr>
      </w:pPr>
    </w:p>
    <w:p w14:paraId="4A6A4E5D" w14:textId="1386B45C" w:rsidR="005631BE" w:rsidRDefault="0073776E" w:rsidP="0073776E">
      <w:pPr>
        <w:rPr>
          <w:rFonts w:ascii="Univers" w:hAnsi="Univers"/>
          <w:sz w:val="20"/>
          <w:szCs w:val="20"/>
        </w:rPr>
      </w:pPr>
      <w:r w:rsidRPr="0073776E">
        <w:rPr>
          <w:rFonts w:ascii="Univers" w:hAnsi="Univers"/>
          <w:sz w:val="20"/>
          <w:szCs w:val="20"/>
        </w:rPr>
        <w:t>The manual repeatedly stresses the importance of patience, temperament and independent thinking. Buffett believes investors should avoid following market fads and instead focus on businesses they understand with long-term economic potential.</w:t>
      </w:r>
    </w:p>
    <w:p w14:paraId="675DB585" w14:textId="77777777" w:rsidR="0073776E" w:rsidRPr="005631BE" w:rsidRDefault="0073776E" w:rsidP="0073776E">
      <w:pPr>
        <w:rPr>
          <w:rFonts w:ascii="Univers" w:hAnsi="Univers"/>
          <w:sz w:val="20"/>
          <w:szCs w:val="20"/>
        </w:rPr>
      </w:pPr>
    </w:p>
    <w:p w14:paraId="6B4D35A7" w14:textId="74ACF6EF" w:rsidR="005631BE" w:rsidRPr="005631BE" w:rsidRDefault="002541C3" w:rsidP="005631BE">
      <w:pPr>
        <w:rPr>
          <w:rFonts w:ascii="Univers" w:hAnsi="Univers"/>
          <w:b/>
          <w:bCs/>
          <w:sz w:val="24"/>
          <w:szCs w:val="24"/>
        </w:rPr>
      </w:pPr>
      <w:r>
        <w:rPr>
          <w:rFonts w:ascii="Univers" w:hAnsi="Univers"/>
          <w:b/>
          <w:bCs/>
          <w:sz w:val="24"/>
          <w:szCs w:val="24"/>
        </w:rPr>
        <w:t>6</w:t>
      </w:r>
      <w:r w:rsidR="005631BE" w:rsidRPr="005631BE">
        <w:rPr>
          <w:rFonts w:ascii="Univers" w:hAnsi="Univers"/>
          <w:b/>
          <w:bCs/>
          <w:sz w:val="24"/>
          <w:szCs w:val="24"/>
        </w:rPr>
        <w:t>.   Berkshire's Principles of Risk Management</w:t>
      </w:r>
    </w:p>
    <w:p w14:paraId="0C1028C7" w14:textId="77777777" w:rsidR="005631BE" w:rsidRPr="005631BE" w:rsidRDefault="005631BE" w:rsidP="005631BE">
      <w:pPr>
        <w:rPr>
          <w:rFonts w:ascii="Univers" w:hAnsi="Univers"/>
          <w:sz w:val="20"/>
          <w:szCs w:val="20"/>
        </w:rPr>
      </w:pPr>
    </w:p>
    <w:p w14:paraId="7986783E" w14:textId="77777777" w:rsidR="002541C3" w:rsidRPr="002541C3" w:rsidRDefault="002541C3" w:rsidP="002541C3">
      <w:pPr>
        <w:rPr>
          <w:rFonts w:ascii="Univers" w:hAnsi="Univers"/>
          <w:sz w:val="20"/>
          <w:szCs w:val="20"/>
        </w:rPr>
      </w:pPr>
      <w:r w:rsidRPr="002541C3">
        <w:rPr>
          <w:rFonts w:ascii="Univers" w:hAnsi="Univers"/>
          <w:sz w:val="20"/>
          <w:szCs w:val="20"/>
        </w:rPr>
        <w:t>Buffett discusses risk management extensively in the Owner's Manual. He acknowledges that Berkshire Hathaway faces a variety of risks, ranging from insurance liabilities to investment and economic risks.</w:t>
      </w:r>
    </w:p>
    <w:p w14:paraId="36BFE340" w14:textId="77777777" w:rsidR="002541C3" w:rsidRPr="002541C3" w:rsidRDefault="002541C3" w:rsidP="002541C3">
      <w:pPr>
        <w:rPr>
          <w:rFonts w:ascii="Univers" w:hAnsi="Univers"/>
          <w:sz w:val="20"/>
          <w:szCs w:val="20"/>
        </w:rPr>
      </w:pPr>
    </w:p>
    <w:p w14:paraId="7A7DEA7C" w14:textId="21191DA1" w:rsidR="002541C3" w:rsidRPr="002541C3" w:rsidRDefault="002541C3" w:rsidP="002541C3">
      <w:pPr>
        <w:rPr>
          <w:rFonts w:ascii="Univers" w:hAnsi="Univers"/>
          <w:sz w:val="20"/>
          <w:szCs w:val="20"/>
        </w:rPr>
      </w:pPr>
      <w:r w:rsidRPr="002541C3">
        <w:rPr>
          <w:rFonts w:ascii="Univers" w:hAnsi="Univers"/>
          <w:sz w:val="20"/>
          <w:szCs w:val="20"/>
        </w:rPr>
        <w:t>Buffett’s conservative approach to risk management involves maintaining substantial financial strength, avoiding excessive debt</w:t>
      </w:r>
      <w:r>
        <w:rPr>
          <w:rFonts w:ascii="Univers" w:hAnsi="Univers"/>
          <w:sz w:val="20"/>
          <w:szCs w:val="20"/>
        </w:rPr>
        <w:t xml:space="preserve"> and </w:t>
      </w:r>
      <w:r w:rsidRPr="002541C3">
        <w:rPr>
          <w:rFonts w:ascii="Univers" w:hAnsi="Univers"/>
          <w:sz w:val="20"/>
          <w:szCs w:val="20"/>
        </w:rPr>
        <w:t>preserving ample liquidity. He famously prioriti</w:t>
      </w:r>
      <w:r>
        <w:rPr>
          <w:rFonts w:ascii="Univers" w:hAnsi="Univers"/>
          <w:sz w:val="20"/>
          <w:szCs w:val="20"/>
        </w:rPr>
        <w:t>s</w:t>
      </w:r>
      <w:r w:rsidRPr="002541C3">
        <w:rPr>
          <w:rFonts w:ascii="Univers" w:hAnsi="Univers"/>
          <w:sz w:val="20"/>
          <w:szCs w:val="20"/>
        </w:rPr>
        <w:t>es avoiding permanent capital loss over maximi</w:t>
      </w:r>
      <w:r>
        <w:rPr>
          <w:rFonts w:ascii="Univers" w:hAnsi="Univers"/>
          <w:sz w:val="20"/>
          <w:szCs w:val="20"/>
        </w:rPr>
        <w:t>s</w:t>
      </w:r>
      <w:r w:rsidRPr="002541C3">
        <w:rPr>
          <w:rFonts w:ascii="Univers" w:hAnsi="Univers"/>
          <w:sz w:val="20"/>
          <w:szCs w:val="20"/>
        </w:rPr>
        <w:t>ing short-term returns.</w:t>
      </w:r>
    </w:p>
    <w:p w14:paraId="4B9987E3" w14:textId="77777777" w:rsidR="002541C3" w:rsidRPr="002541C3" w:rsidRDefault="002541C3" w:rsidP="002541C3">
      <w:pPr>
        <w:rPr>
          <w:rFonts w:ascii="Univers" w:hAnsi="Univers"/>
          <w:sz w:val="20"/>
          <w:szCs w:val="20"/>
        </w:rPr>
      </w:pPr>
    </w:p>
    <w:p w14:paraId="09E7F558" w14:textId="2DD25CBB" w:rsidR="005631BE" w:rsidRDefault="002541C3" w:rsidP="002541C3">
      <w:pPr>
        <w:rPr>
          <w:rFonts w:ascii="Univers" w:hAnsi="Univers"/>
          <w:sz w:val="20"/>
          <w:szCs w:val="20"/>
        </w:rPr>
      </w:pPr>
      <w:r w:rsidRPr="002541C3">
        <w:rPr>
          <w:rFonts w:ascii="Univers" w:hAnsi="Univers"/>
          <w:sz w:val="20"/>
          <w:szCs w:val="20"/>
        </w:rPr>
        <w:t>The manual also discusses Berkshire’s insurance “float,” which provides the company with large amounts of low-cost capital that can be invested elsewhere. Buffett emphasi</w:t>
      </w:r>
      <w:r>
        <w:rPr>
          <w:rFonts w:ascii="Univers" w:hAnsi="Univers"/>
          <w:sz w:val="20"/>
          <w:szCs w:val="20"/>
        </w:rPr>
        <w:t>s</w:t>
      </w:r>
      <w:r w:rsidRPr="002541C3">
        <w:rPr>
          <w:rFonts w:ascii="Univers" w:hAnsi="Univers"/>
          <w:sz w:val="20"/>
          <w:szCs w:val="20"/>
        </w:rPr>
        <w:t>es, however, that this advantage only works when underwriting remains disciplined and financially prudent.</w:t>
      </w:r>
    </w:p>
    <w:p w14:paraId="5AC0F551" w14:textId="77777777" w:rsidR="002541C3" w:rsidRDefault="002541C3" w:rsidP="002541C3">
      <w:pPr>
        <w:rPr>
          <w:rFonts w:ascii="Univers" w:hAnsi="Univers"/>
          <w:sz w:val="20"/>
          <w:szCs w:val="20"/>
        </w:rPr>
      </w:pPr>
    </w:p>
    <w:p w14:paraId="4FD09697" w14:textId="4380751E" w:rsidR="002541C3" w:rsidRPr="005631BE" w:rsidRDefault="002541C3" w:rsidP="002541C3">
      <w:pPr>
        <w:rPr>
          <w:rFonts w:ascii="Univers" w:hAnsi="Univers"/>
          <w:b/>
          <w:bCs/>
          <w:sz w:val="24"/>
          <w:szCs w:val="24"/>
        </w:rPr>
      </w:pPr>
      <w:r>
        <w:rPr>
          <w:rFonts w:ascii="Univers" w:hAnsi="Univers"/>
          <w:b/>
          <w:bCs/>
          <w:sz w:val="24"/>
          <w:szCs w:val="24"/>
        </w:rPr>
        <w:t>7</w:t>
      </w:r>
      <w:r w:rsidRPr="005631BE">
        <w:rPr>
          <w:rFonts w:ascii="Univers" w:hAnsi="Univers"/>
          <w:b/>
          <w:bCs/>
          <w:sz w:val="24"/>
          <w:szCs w:val="24"/>
        </w:rPr>
        <w:t xml:space="preserve">.  </w:t>
      </w:r>
      <w:r>
        <w:rPr>
          <w:rFonts w:ascii="Univers" w:hAnsi="Univers"/>
          <w:b/>
          <w:bCs/>
          <w:sz w:val="24"/>
          <w:szCs w:val="24"/>
        </w:rPr>
        <w:t>Capital Allocation</w:t>
      </w:r>
    </w:p>
    <w:p w14:paraId="102DF82C" w14:textId="3219DB89" w:rsidR="002541C3" w:rsidRPr="005631BE" w:rsidRDefault="002541C3" w:rsidP="002541C3">
      <w:pPr>
        <w:tabs>
          <w:tab w:val="left" w:pos="1850"/>
        </w:tabs>
        <w:rPr>
          <w:rFonts w:ascii="Univers" w:hAnsi="Univers"/>
          <w:sz w:val="20"/>
          <w:szCs w:val="20"/>
        </w:rPr>
      </w:pPr>
      <w:r>
        <w:rPr>
          <w:rFonts w:ascii="Univers" w:hAnsi="Univers"/>
          <w:sz w:val="20"/>
          <w:szCs w:val="20"/>
        </w:rPr>
        <w:tab/>
      </w:r>
    </w:p>
    <w:p w14:paraId="44DDE21C" w14:textId="1E4684E1" w:rsidR="002541C3" w:rsidRPr="002541C3" w:rsidRDefault="002541C3" w:rsidP="002541C3">
      <w:pPr>
        <w:rPr>
          <w:rFonts w:ascii="Univers" w:hAnsi="Univers"/>
          <w:sz w:val="20"/>
          <w:szCs w:val="20"/>
        </w:rPr>
      </w:pPr>
      <w:r w:rsidRPr="002541C3">
        <w:rPr>
          <w:rFonts w:ascii="Univers" w:hAnsi="Univers"/>
          <w:sz w:val="20"/>
          <w:szCs w:val="20"/>
        </w:rPr>
        <w:t xml:space="preserve">Another important theme throughout the manual is Buffett’s disciplined approach to capital allocation. Berkshire seeks to deploy capital only where it can earn attractive long-term returns. </w:t>
      </w:r>
      <w:r w:rsidRPr="002541C3">
        <w:rPr>
          <w:rFonts w:ascii="Univers" w:hAnsi="Univers"/>
          <w:sz w:val="20"/>
          <w:szCs w:val="20"/>
        </w:rPr>
        <w:lastRenderedPageBreak/>
        <w:t>Buffett stresses that acquisitions, investments</w:t>
      </w:r>
      <w:r>
        <w:rPr>
          <w:rFonts w:ascii="Univers" w:hAnsi="Univers"/>
          <w:sz w:val="20"/>
          <w:szCs w:val="20"/>
        </w:rPr>
        <w:t xml:space="preserve"> and </w:t>
      </w:r>
      <w:r w:rsidRPr="002541C3">
        <w:rPr>
          <w:rFonts w:ascii="Univers" w:hAnsi="Univers"/>
          <w:sz w:val="20"/>
          <w:szCs w:val="20"/>
        </w:rPr>
        <w:t>share issuances should only occur when they improve Berkshire’s per-share intrinsic value.</w:t>
      </w:r>
    </w:p>
    <w:p w14:paraId="0F38324D" w14:textId="77777777" w:rsidR="002541C3" w:rsidRPr="002541C3" w:rsidRDefault="002541C3" w:rsidP="002541C3">
      <w:pPr>
        <w:rPr>
          <w:rFonts w:ascii="Univers" w:hAnsi="Univers"/>
          <w:sz w:val="20"/>
          <w:szCs w:val="20"/>
        </w:rPr>
      </w:pPr>
    </w:p>
    <w:p w14:paraId="3087CA11" w14:textId="79EE7D8D" w:rsidR="002541C3" w:rsidRDefault="002541C3" w:rsidP="002541C3">
      <w:pPr>
        <w:rPr>
          <w:rFonts w:ascii="Univers" w:hAnsi="Univers"/>
          <w:sz w:val="20"/>
          <w:szCs w:val="20"/>
        </w:rPr>
      </w:pPr>
      <w:r w:rsidRPr="002541C3">
        <w:rPr>
          <w:rFonts w:ascii="Univers" w:hAnsi="Univers"/>
          <w:sz w:val="20"/>
          <w:szCs w:val="20"/>
        </w:rPr>
        <w:t>Berkshire prefers acquiring high-quality businesses with durable competitive advantages and strong management teams. When attractive acquisitions are unavailable, Buffett is willing to hold cash or invest in publicly traded securities instead of forcing capital into mediocre opportunities.</w:t>
      </w:r>
    </w:p>
    <w:p w14:paraId="20BB62F8" w14:textId="77777777" w:rsidR="002541C3" w:rsidRPr="005631BE" w:rsidRDefault="002541C3" w:rsidP="002541C3">
      <w:pPr>
        <w:rPr>
          <w:rFonts w:ascii="Univers" w:hAnsi="Univers"/>
          <w:sz w:val="20"/>
          <w:szCs w:val="20"/>
        </w:rPr>
      </w:pPr>
    </w:p>
    <w:p w14:paraId="22BBD6CF" w14:textId="3A570676" w:rsidR="005631BE" w:rsidRPr="005631BE" w:rsidRDefault="002541C3" w:rsidP="005631BE">
      <w:pPr>
        <w:rPr>
          <w:rFonts w:ascii="Univers" w:hAnsi="Univers"/>
          <w:b/>
          <w:bCs/>
          <w:sz w:val="24"/>
          <w:szCs w:val="24"/>
        </w:rPr>
      </w:pPr>
      <w:r>
        <w:rPr>
          <w:rFonts w:ascii="Univers" w:hAnsi="Univers"/>
          <w:b/>
          <w:bCs/>
          <w:sz w:val="24"/>
          <w:szCs w:val="24"/>
        </w:rPr>
        <w:t>8</w:t>
      </w:r>
      <w:r w:rsidR="005631BE" w:rsidRPr="005631BE">
        <w:rPr>
          <w:rFonts w:ascii="Univers" w:hAnsi="Univers"/>
          <w:b/>
          <w:bCs/>
          <w:sz w:val="24"/>
          <w:szCs w:val="24"/>
        </w:rPr>
        <w:t>.   T</w:t>
      </w:r>
      <w:r>
        <w:rPr>
          <w:rFonts w:ascii="Univers" w:hAnsi="Univers"/>
          <w:b/>
          <w:bCs/>
          <w:sz w:val="24"/>
          <w:szCs w:val="24"/>
        </w:rPr>
        <w:t>ransparency and Communication</w:t>
      </w:r>
    </w:p>
    <w:p w14:paraId="1B2C92A0" w14:textId="77777777" w:rsidR="005631BE" w:rsidRPr="005631BE" w:rsidRDefault="005631BE" w:rsidP="005631BE">
      <w:pPr>
        <w:rPr>
          <w:rFonts w:ascii="Univers" w:hAnsi="Univers"/>
          <w:sz w:val="20"/>
          <w:szCs w:val="20"/>
        </w:rPr>
      </w:pPr>
    </w:p>
    <w:p w14:paraId="605D5A72" w14:textId="115F3DC1" w:rsidR="002541C3" w:rsidRPr="002541C3" w:rsidRDefault="002541C3" w:rsidP="002541C3">
      <w:pPr>
        <w:rPr>
          <w:rFonts w:ascii="Univers" w:hAnsi="Univers"/>
          <w:sz w:val="20"/>
          <w:szCs w:val="20"/>
        </w:rPr>
      </w:pPr>
      <w:r w:rsidRPr="002541C3">
        <w:rPr>
          <w:rFonts w:ascii="Univers" w:hAnsi="Univers"/>
          <w:sz w:val="20"/>
          <w:szCs w:val="20"/>
        </w:rPr>
        <w:t>Buffett recogni</w:t>
      </w:r>
      <w:r>
        <w:rPr>
          <w:rFonts w:ascii="Univers" w:hAnsi="Univers"/>
          <w:sz w:val="20"/>
          <w:szCs w:val="20"/>
        </w:rPr>
        <w:t>s</w:t>
      </w:r>
      <w:r w:rsidRPr="002541C3">
        <w:rPr>
          <w:rFonts w:ascii="Univers" w:hAnsi="Univers"/>
          <w:sz w:val="20"/>
          <w:szCs w:val="20"/>
        </w:rPr>
        <w:t>es the importance of informed and engaged shareholders.</w:t>
      </w:r>
    </w:p>
    <w:p w14:paraId="7863A4D9" w14:textId="77777777" w:rsidR="002541C3" w:rsidRPr="002541C3" w:rsidRDefault="002541C3" w:rsidP="002541C3">
      <w:pPr>
        <w:rPr>
          <w:rFonts w:ascii="Univers" w:hAnsi="Univers"/>
          <w:sz w:val="20"/>
          <w:szCs w:val="20"/>
        </w:rPr>
      </w:pPr>
    </w:p>
    <w:p w14:paraId="21B80614" w14:textId="1FEB00AA" w:rsidR="002541C3" w:rsidRPr="002541C3" w:rsidRDefault="002541C3" w:rsidP="002541C3">
      <w:pPr>
        <w:rPr>
          <w:rFonts w:ascii="Univers" w:hAnsi="Univers"/>
          <w:sz w:val="20"/>
          <w:szCs w:val="20"/>
        </w:rPr>
      </w:pPr>
      <w:r w:rsidRPr="002541C3">
        <w:rPr>
          <w:rFonts w:ascii="Univers" w:hAnsi="Univers"/>
          <w:sz w:val="20"/>
          <w:szCs w:val="20"/>
        </w:rPr>
        <w:t>He encourages shareholders to read and understand the Owner's Manual, vote responsibly on corporate matters</w:t>
      </w:r>
      <w:r>
        <w:rPr>
          <w:rFonts w:ascii="Univers" w:hAnsi="Univers"/>
          <w:sz w:val="20"/>
          <w:szCs w:val="20"/>
        </w:rPr>
        <w:t xml:space="preserve"> and </w:t>
      </w:r>
      <w:r w:rsidRPr="002541C3">
        <w:rPr>
          <w:rFonts w:ascii="Univers" w:hAnsi="Univers"/>
          <w:sz w:val="20"/>
          <w:szCs w:val="20"/>
        </w:rPr>
        <w:t>think like true owners of the business rather than passive stockholders. Berkshire Hathaway’s commitment to transparency underscores its respect for shareholders.</w:t>
      </w:r>
    </w:p>
    <w:p w14:paraId="2BCE00D0" w14:textId="77777777" w:rsidR="002541C3" w:rsidRPr="002541C3" w:rsidRDefault="002541C3" w:rsidP="002541C3">
      <w:pPr>
        <w:rPr>
          <w:rFonts w:ascii="Univers" w:hAnsi="Univers"/>
          <w:sz w:val="20"/>
          <w:szCs w:val="20"/>
        </w:rPr>
      </w:pPr>
    </w:p>
    <w:p w14:paraId="1806BCED" w14:textId="1901F359" w:rsidR="005631BE" w:rsidRDefault="002541C3" w:rsidP="002541C3">
      <w:pPr>
        <w:rPr>
          <w:rFonts w:ascii="Univers" w:hAnsi="Univers"/>
          <w:sz w:val="20"/>
          <w:szCs w:val="20"/>
        </w:rPr>
      </w:pPr>
      <w:r w:rsidRPr="002541C3">
        <w:rPr>
          <w:rFonts w:ascii="Univers" w:hAnsi="Univers"/>
          <w:sz w:val="20"/>
          <w:szCs w:val="20"/>
        </w:rPr>
        <w:t>The manual also highlights Buffett’s preference for candid communication. Berkshire aims to report both successes and failures honestly, avoiding accounting gimmicks or misleading financial presentations commonly found in corporate reporting.</w:t>
      </w:r>
    </w:p>
    <w:p w14:paraId="30F72619" w14:textId="77777777" w:rsidR="002541C3" w:rsidRDefault="002541C3" w:rsidP="002541C3">
      <w:pPr>
        <w:rPr>
          <w:rFonts w:ascii="Univers" w:hAnsi="Univers"/>
          <w:sz w:val="20"/>
          <w:szCs w:val="20"/>
        </w:rPr>
      </w:pPr>
    </w:p>
    <w:p w14:paraId="0E1EE173" w14:textId="56715927" w:rsidR="005631BE" w:rsidRPr="005631BE" w:rsidRDefault="005631BE" w:rsidP="005631BE">
      <w:pPr>
        <w:rPr>
          <w:rFonts w:ascii="Univers" w:hAnsi="Univers"/>
          <w:b/>
          <w:bCs/>
          <w:sz w:val="24"/>
          <w:szCs w:val="24"/>
        </w:rPr>
      </w:pPr>
      <w:r w:rsidRPr="005631BE">
        <w:rPr>
          <w:rFonts w:ascii="Univers" w:hAnsi="Univers"/>
          <w:b/>
          <w:bCs/>
          <w:sz w:val="24"/>
          <w:szCs w:val="24"/>
        </w:rPr>
        <w:t>Conclusion</w:t>
      </w:r>
    </w:p>
    <w:p w14:paraId="2B0ED3E0" w14:textId="77777777" w:rsidR="005631BE" w:rsidRPr="005631BE" w:rsidRDefault="005631BE" w:rsidP="005631BE">
      <w:pPr>
        <w:rPr>
          <w:rFonts w:ascii="Univers" w:hAnsi="Univers"/>
          <w:sz w:val="20"/>
          <w:szCs w:val="20"/>
        </w:rPr>
      </w:pPr>
    </w:p>
    <w:p w14:paraId="0A758E38" w14:textId="77777777" w:rsidR="005631BE" w:rsidRDefault="005631BE" w:rsidP="005631BE">
      <w:pPr>
        <w:rPr>
          <w:rFonts w:ascii="Univers" w:hAnsi="Univers"/>
          <w:sz w:val="20"/>
          <w:szCs w:val="20"/>
        </w:rPr>
      </w:pPr>
      <w:r w:rsidRPr="005631BE">
        <w:rPr>
          <w:rFonts w:ascii="Univers" w:hAnsi="Univers"/>
          <w:sz w:val="20"/>
          <w:szCs w:val="20"/>
        </w:rPr>
        <w:t xml:space="preserve">In conclusion, Berkshire Hathaway's Owner's Manual serves as a testament to Warren Buffett's commitment to transparency and his belief in the principles of long-term value investing. </w:t>
      </w:r>
    </w:p>
    <w:p w14:paraId="05C99E4F" w14:textId="77777777" w:rsidR="005631BE" w:rsidRDefault="005631BE" w:rsidP="005631BE">
      <w:pPr>
        <w:rPr>
          <w:rFonts w:ascii="Univers" w:hAnsi="Univers"/>
          <w:sz w:val="20"/>
          <w:szCs w:val="20"/>
        </w:rPr>
      </w:pPr>
    </w:p>
    <w:p w14:paraId="5F1EF800" w14:textId="340AC71B" w:rsidR="005631BE" w:rsidRDefault="005631BE" w:rsidP="005631BE">
      <w:pPr>
        <w:rPr>
          <w:rFonts w:ascii="Univers" w:hAnsi="Univers"/>
          <w:sz w:val="20"/>
          <w:szCs w:val="20"/>
        </w:rPr>
      </w:pPr>
      <w:r w:rsidRPr="005631BE">
        <w:rPr>
          <w:rFonts w:ascii="Univers" w:hAnsi="Univers"/>
          <w:sz w:val="20"/>
          <w:szCs w:val="20"/>
        </w:rPr>
        <w:t>It offers valuable insights into the culture, decision-making process</w:t>
      </w:r>
      <w:r w:rsidR="002541C3">
        <w:rPr>
          <w:rFonts w:ascii="Univers" w:hAnsi="Univers"/>
          <w:sz w:val="20"/>
          <w:szCs w:val="20"/>
        </w:rPr>
        <w:t xml:space="preserve"> and </w:t>
      </w:r>
      <w:r w:rsidRPr="005631BE">
        <w:rPr>
          <w:rFonts w:ascii="Univers" w:hAnsi="Univers"/>
          <w:sz w:val="20"/>
          <w:szCs w:val="20"/>
        </w:rPr>
        <w:t xml:space="preserve">risk management strategies of one of the world's most successful conglomerates. </w:t>
      </w:r>
    </w:p>
    <w:p w14:paraId="6D59810C" w14:textId="77777777" w:rsidR="005631BE" w:rsidRDefault="005631BE" w:rsidP="005631BE">
      <w:pPr>
        <w:rPr>
          <w:rFonts w:ascii="Univers" w:hAnsi="Univers"/>
          <w:sz w:val="20"/>
          <w:szCs w:val="20"/>
        </w:rPr>
      </w:pPr>
    </w:p>
    <w:p w14:paraId="558A909C" w14:textId="421CFE6D" w:rsidR="005631BE" w:rsidRPr="005631BE" w:rsidRDefault="005631BE" w:rsidP="005631BE">
      <w:pPr>
        <w:rPr>
          <w:rFonts w:ascii="Univers" w:hAnsi="Univers"/>
          <w:sz w:val="20"/>
          <w:szCs w:val="20"/>
        </w:rPr>
      </w:pPr>
      <w:r w:rsidRPr="005631BE">
        <w:rPr>
          <w:rFonts w:ascii="Univers" w:hAnsi="Univers"/>
          <w:sz w:val="20"/>
          <w:szCs w:val="20"/>
        </w:rPr>
        <w:t>For shareholders and investors, it provides a roadmap to understanding the core principles that have guided Berkshire Hathaway to unparalleled success under Buffett's leadership.</w:t>
      </w:r>
    </w:p>
    <w:p w14:paraId="3FDA9992" w14:textId="77777777" w:rsidR="005631BE" w:rsidRDefault="005631BE" w:rsidP="005631BE">
      <w:pPr>
        <w:rPr>
          <w:rFonts w:ascii="Univers" w:hAnsi="Univers"/>
          <w:sz w:val="20"/>
          <w:szCs w:val="20"/>
        </w:rPr>
      </w:pPr>
    </w:p>
    <w:p w14:paraId="4FF78EF0" w14:textId="77777777" w:rsidR="005631BE" w:rsidRPr="005631BE" w:rsidRDefault="005631BE" w:rsidP="005631BE">
      <w:pPr>
        <w:rPr>
          <w:rFonts w:ascii="Univers" w:hAnsi="Univers"/>
          <w:sz w:val="20"/>
          <w:szCs w:val="20"/>
        </w:rPr>
      </w:pPr>
    </w:p>
    <w:p w14:paraId="40425B44" w14:textId="77777777" w:rsidR="005631BE" w:rsidRPr="005631BE" w:rsidRDefault="005631BE" w:rsidP="005631BE">
      <w:pPr>
        <w:rPr>
          <w:rFonts w:ascii="Univers" w:hAnsi="Univers"/>
          <w:sz w:val="20"/>
          <w:szCs w:val="20"/>
        </w:rPr>
      </w:pPr>
      <w:r w:rsidRPr="005631BE">
        <w:rPr>
          <w:rFonts w:ascii="Univers" w:hAnsi="Univers"/>
          <w:sz w:val="20"/>
          <w:szCs w:val="20"/>
        </w:rPr>
        <w:t>To read the complete Owner’s Manual, click here:</w:t>
      </w:r>
    </w:p>
    <w:p w14:paraId="4CB428C1" w14:textId="0ACE5873" w:rsidR="005631BE" w:rsidRPr="005631BE" w:rsidRDefault="003A1077" w:rsidP="005631BE">
      <w:pPr>
        <w:rPr>
          <w:rFonts w:ascii="Univers" w:hAnsi="Univers"/>
          <w:sz w:val="20"/>
          <w:szCs w:val="20"/>
        </w:rPr>
      </w:pPr>
      <w:hyperlink r:id="rId4" w:history="1">
        <w:r w:rsidRPr="009468C0">
          <w:rPr>
            <w:rStyle w:val="Hyperlink"/>
            <w:rFonts w:ascii="Univers" w:hAnsi="Univers"/>
            <w:sz w:val="20"/>
            <w:szCs w:val="20"/>
          </w:rPr>
          <w:t>http://www.berkshirehathaway.com/owners.html</w:t>
        </w:r>
      </w:hyperlink>
      <w:r>
        <w:rPr>
          <w:rFonts w:ascii="Univers" w:hAnsi="Univers"/>
          <w:sz w:val="20"/>
          <w:szCs w:val="20"/>
        </w:rPr>
        <w:t xml:space="preserve"> </w:t>
      </w:r>
      <w:r w:rsidR="005631BE" w:rsidRPr="005631BE">
        <w:rPr>
          <w:rFonts w:ascii="Univers" w:hAnsi="Univers"/>
          <w:sz w:val="20"/>
          <w:szCs w:val="20"/>
        </w:rPr>
        <w:t xml:space="preserve">  </w:t>
      </w:r>
    </w:p>
    <w:p w14:paraId="014CFB46" w14:textId="77777777" w:rsidR="00A41A35" w:rsidRDefault="00A41A35"/>
    <w:sectPr w:rsidR="00A4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BE"/>
    <w:rsid w:val="002224FB"/>
    <w:rsid w:val="002541C3"/>
    <w:rsid w:val="002E4FC1"/>
    <w:rsid w:val="003A1077"/>
    <w:rsid w:val="004354FE"/>
    <w:rsid w:val="005258F9"/>
    <w:rsid w:val="005631BE"/>
    <w:rsid w:val="005E52A2"/>
    <w:rsid w:val="00627EF6"/>
    <w:rsid w:val="006E359A"/>
    <w:rsid w:val="0073776E"/>
    <w:rsid w:val="00765425"/>
    <w:rsid w:val="007B3FC1"/>
    <w:rsid w:val="007C269C"/>
    <w:rsid w:val="0086417D"/>
    <w:rsid w:val="008C2806"/>
    <w:rsid w:val="0090131E"/>
    <w:rsid w:val="0097010D"/>
    <w:rsid w:val="00A41A35"/>
    <w:rsid w:val="00A67237"/>
    <w:rsid w:val="00B365CE"/>
    <w:rsid w:val="00BC4381"/>
    <w:rsid w:val="00C012A1"/>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B276"/>
  <w15:chartTrackingRefBased/>
  <w15:docId w15:val="{B6A96B15-957F-45E8-87CE-5ED43554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1"/>
  </w:style>
  <w:style w:type="paragraph" w:styleId="Heading1">
    <w:name w:val="heading 1"/>
    <w:basedOn w:val="Normal"/>
    <w:next w:val="Normal"/>
    <w:link w:val="Heading1Char"/>
    <w:uiPriority w:val="9"/>
    <w:qFormat/>
    <w:rsid w:val="00563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1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1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1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1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1BE"/>
    <w:rPr>
      <w:rFonts w:eastAsiaTheme="majorEastAsia" w:cstheme="majorBidi"/>
      <w:color w:val="272727" w:themeColor="text1" w:themeTint="D8"/>
    </w:rPr>
  </w:style>
  <w:style w:type="paragraph" w:styleId="Title">
    <w:name w:val="Title"/>
    <w:basedOn w:val="Normal"/>
    <w:next w:val="Normal"/>
    <w:link w:val="TitleChar"/>
    <w:uiPriority w:val="10"/>
    <w:qFormat/>
    <w:rsid w:val="005631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1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1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31BE"/>
    <w:rPr>
      <w:i/>
      <w:iCs/>
      <w:color w:val="404040" w:themeColor="text1" w:themeTint="BF"/>
    </w:rPr>
  </w:style>
  <w:style w:type="paragraph" w:styleId="ListParagraph">
    <w:name w:val="List Paragraph"/>
    <w:basedOn w:val="Normal"/>
    <w:uiPriority w:val="34"/>
    <w:qFormat/>
    <w:rsid w:val="005631BE"/>
    <w:pPr>
      <w:ind w:left="720"/>
      <w:contextualSpacing/>
    </w:pPr>
  </w:style>
  <w:style w:type="character" w:styleId="IntenseEmphasis">
    <w:name w:val="Intense Emphasis"/>
    <w:basedOn w:val="DefaultParagraphFont"/>
    <w:uiPriority w:val="21"/>
    <w:qFormat/>
    <w:rsid w:val="005631BE"/>
    <w:rPr>
      <w:i/>
      <w:iCs/>
      <w:color w:val="0F4761" w:themeColor="accent1" w:themeShade="BF"/>
    </w:rPr>
  </w:style>
  <w:style w:type="paragraph" w:styleId="IntenseQuote">
    <w:name w:val="Intense Quote"/>
    <w:basedOn w:val="Normal"/>
    <w:next w:val="Normal"/>
    <w:link w:val="IntenseQuoteChar"/>
    <w:uiPriority w:val="30"/>
    <w:qFormat/>
    <w:rsid w:val="00563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1BE"/>
    <w:rPr>
      <w:i/>
      <w:iCs/>
      <w:color w:val="0F4761" w:themeColor="accent1" w:themeShade="BF"/>
    </w:rPr>
  </w:style>
  <w:style w:type="character" w:styleId="IntenseReference">
    <w:name w:val="Intense Reference"/>
    <w:basedOn w:val="DefaultParagraphFont"/>
    <w:uiPriority w:val="32"/>
    <w:qFormat/>
    <w:rsid w:val="005631BE"/>
    <w:rPr>
      <w:b/>
      <w:bCs/>
      <w:smallCaps/>
      <w:color w:val="0F4761" w:themeColor="accent1" w:themeShade="BF"/>
      <w:spacing w:val="5"/>
    </w:rPr>
  </w:style>
  <w:style w:type="character" w:styleId="Hyperlink">
    <w:name w:val="Hyperlink"/>
    <w:basedOn w:val="DefaultParagraphFont"/>
    <w:uiPriority w:val="99"/>
    <w:unhideWhenUsed/>
    <w:rsid w:val="003A1077"/>
    <w:rPr>
      <w:color w:val="467886" w:themeColor="hyperlink"/>
      <w:u w:val="single"/>
    </w:rPr>
  </w:style>
  <w:style w:type="character" w:styleId="UnresolvedMention">
    <w:name w:val="Unresolved Mention"/>
    <w:basedOn w:val="DefaultParagraphFont"/>
    <w:uiPriority w:val="99"/>
    <w:semiHidden/>
    <w:unhideWhenUsed/>
    <w:rsid w:val="003A1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erkshirehathaway.com/own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2026-05-23T08:31:00Z</dcterms:created>
  <dcterms:modified xsi:type="dcterms:W3CDTF">2026-05-23T08:49:00Z</dcterms:modified>
</cp:coreProperties>
</file>