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7A40" w14:textId="77777777" w:rsidR="00F558C1" w:rsidRPr="00F558C1" w:rsidRDefault="00F558C1" w:rsidP="00F558C1">
      <w:pPr>
        <w:jc w:val="both"/>
        <w:rPr>
          <w:b/>
          <w:bCs/>
          <w:sz w:val="32"/>
          <w:szCs w:val="32"/>
          <w:lang w:val="en-US"/>
        </w:rPr>
      </w:pPr>
      <w:r w:rsidRPr="00F558C1">
        <w:rPr>
          <w:b/>
          <w:bCs/>
          <w:sz w:val="32"/>
          <w:szCs w:val="32"/>
          <w:lang w:val="en-US"/>
        </w:rPr>
        <w:t xml:space="preserve">Dark Side of Valuation, </w:t>
      </w:r>
      <w:proofErr w:type="gramStart"/>
      <w:r w:rsidRPr="00F558C1">
        <w:rPr>
          <w:b/>
          <w:bCs/>
          <w:sz w:val="32"/>
          <w:szCs w:val="32"/>
          <w:lang w:val="en-US"/>
        </w:rPr>
        <w:t>The</w:t>
      </w:r>
      <w:proofErr w:type="gramEnd"/>
      <w:r w:rsidRPr="00F558C1">
        <w:rPr>
          <w:b/>
          <w:bCs/>
          <w:sz w:val="32"/>
          <w:szCs w:val="32"/>
          <w:lang w:val="en-US"/>
        </w:rPr>
        <w:t>: Valuing Young, Distressed, and Complex Businesses: Valuing Young, Distressed, and Complex Businesses</w:t>
      </w:r>
    </w:p>
    <w:p w14:paraId="7FCE9FBE" w14:textId="701B94B2" w:rsidR="00122C6A" w:rsidRDefault="00F558C1" w:rsidP="00130275">
      <w:pPr>
        <w:rPr>
          <w:b/>
          <w:bCs/>
          <w:sz w:val="24"/>
          <w:szCs w:val="24"/>
        </w:rPr>
      </w:pPr>
      <w:r w:rsidRPr="00F558C1">
        <w:rPr>
          <w:b/>
          <w:bCs/>
          <w:sz w:val="24"/>
          <w:szCs w:val="24"/>
        </w:rPr>
        <w:t>Aswath Damodaran</w:t>
      </w:r>
    </w:p>
    <w:p w14:paraId="28027DE1" w14:textId="77777777" w:rsidR="00F558C1" w:rsidRDefault="00F558C1" w:rsidP="00130275"/>
    <w:p w14:paraId="2E2EC765" w14:textId="7B423193" w:rsidR="00A73517" w:rsidRPr="007A6045" w:rsidRDefault="008109B1" w:rsidP="00130275">
      <w:r w:rsidRPr="007A6045">
        <w:t xml:space="preserve">Year: </w:t>
      </w:r>
      <w:r w:rsidR="00F558C1">
        <w:t>2018</w:t>
      </w:r>
      <w:r w:rsidR="00442564" w:rsidRPr="007A6045">
        <w:br/>
      </w:r>
      <w:r w:rsidRPr="007A6045">
        <w:t xml:space="preserve">Publisher: </w:t>
      </w:r>
      <w:r w:rsidR="00F558C1" w:rsidRPr="00F558C1">
        <w:t>Pearson FT Press</w:t>
      </w:r>
    </w:p>
    <w:p w14:paraId="55F89754" w14:textId="273D9314" w:rsidR="00023EC8" w:rsidRPr="007A6045" w:rsidRDefault="008109B1" w:rsidP="00130275">
      <w:r w:rsidRPr="007A6045">
        <w:t xml:space="preserve">Pages: </w:t>
      </w:r>
      <w:r w:rsidR="00F558C1">
        <w:t>796</w:t>
      </w:r>
    </w:p>
    <w:p w14:paraId="1D90BED5" w14:textId="0DB1DCE6" w:rsidR="00F2459B" w:rsidRPr="007A6045" w:rsidRDefault="00F2459B" w:rsidP="00130275">
      <w:pPr>
        <w:rPr>
          <w:b/>
          <w:bCs/>
        </w:rPr>
      </w:pPr>
      <w:r w:rsidRPr="007A6045">
        <w:rPr>
          <w:b/>
          <w:bCs/>
        </w:rPr>
        <w:br/>
        <w:t xml:space="preserve">About </w:t>
      </w:r>
    </w:p>
    <w:p w14:paraId="6A292B1F" w14:textId="77777777" w:rsidR="00F558C1" w:rsidRDefault="00F558C1" w:rsidP="00F558C1">
      <w:pPr>
        <w:jc w:val="both"/>
        <w:rPr>
          <w:lang w:val="en-US"/>
        </w:rPr>
      </w:pPr>
    </w:p>
    <w:p w14:paraId="4EF05AE8" w14:textId="6074568C" w:rsidR="00F558C1" w:rsidRPr="00F558C1" w:rsidRDefault="00F558C1" w:rsidP="00F558C1">
      <w:pPr>
        <w:jc w:val="both"/>
        <w:rPr>
          <w:lang w:val="en-US"/>
        </w:rPr>
      </w:pPr>
      <w:r w:rsidRPr="00F558C1">
        <w:rPr>
          <w:lang w:val="en-US"/>
        </w:rPr>
        <w:t>A specialized guide that demonstrates how to value young startups, distressed firms, and complex businesses by adjusting traditional models to account for uncertainty, limited data, and unconventional risk factors.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7730ECBE" w14:textId="77777777" w:rsidR="00F558C1" w:rsidRDefault="00F558C1" w:rsidP="00F558C1">
      <w:pPr>
        <w:jc w:val="both"/>
        <w:rPr>
          <w:lang w:val="en-US"/>
        </w:rPr>
      </w:pPr>
    </w:p>
    <w:p w14:paraId="606694D5" w14:textId="191C8BEE" w:rsidR="00F558C1" w:rsidRDefault="00F558C1" w:rsidP="00F558C1">
      <w:pPr>
        <w:jc w:val="both"/>
        <w:rPr>
          <w:lang w:val="en-US"/>
        </w:rPr>
      </w:pPr>
      <w:r w:rsidRPr="00F558C1">
        <w:rPr>
          <w:lang w:val="en-US"/>
        </w:rPr>
        <w:t>Renowned valuation expert Aswath Damodaran examines today's most difficult estimation questions and issues, and then systematically addresses the valuation challenges that arise throughout a firm's lifecycle in </w:t>
      </w:r>
      <w:r w:rsidRPr="00F558C1">
        <w:rPr>
          <w:i/>
          <w:iCs/>
          <w:lang w:val="en-US"/>
        </w:rPr>
        <w:t>The Dark Side of Valuation: Valuing Young, Distressed and Complex Businesses</w:t>
      </w:r>
      <w:r w:rsidRPr="00F558C1">
        <w:rPr>
          <w:lang w:val="en-US"/>
        </w:rPr>
        <w:t>.</w:t>
      </w:r>
    </w:p>
    <w:p w14:paraId="0486D3A5" w14:textId="77777777" w:rsidR="00F558C1" w:rsidRPr="00F558C1" w:rsidRDefault="00F558C1" w:rsidP="00F558C1">
      <w:pPr>
        <w:jc w:val="both"/>
        <w:rPr>
          <w:lang w:val="en-US"/>
        </w:rPr>
      </w:pPr>
    </w:p>
    <w:p w14:paraId="5A68AB16" w14:textId="77777777" w:rsidR="00F558C1" w:rsidRDefault="00F558C1" w:rsidP="00F558C1">
      <w:pPr>
        <w:jc w:val="both"/>
        <w:rPr>
          <w:lang w:val="en-US"/>
        </w:rPr>
      </w:pPr>
      <w:r w:rsidRPr="00F558C1">
        <w:rPr>
          <w:lang w:val="en-US"/>
        </w:rPr>
        <w:t>In this thoroughly revised edition, the author looks at how best to deal with low interest rates, volatile equity risk premiums and political risk in valuation. Readers will gain insight into:</w:t>
      </w:r>
    </w:p>
    <w:p w14:paraId="12F52B63" w14:textId="77777777" w:rsidR="00F558C1" w:rsidRPr="00F558C1" w:rsidRDefault="00F558C1" w:rsidP="00F558C1">
      <w:pPr>
        <w:jc w:val="both"/>
        <w:rPr>
          <w:lang w:val="en-US"/>
        </w:rPr>
      </w:pPr>
    </w:p>
    <w:p w14:paraId="7C78408F" w14:textId="77777777" w:rsidR="00F558C1" w:rsidRPr="00F558C1" w:rsidRDefault="00F558C1" w:rsidP="00F558C1">
      <w:pPr>
        <w:numPr>
          <w:ilvl w:val="0"/>
          <w:numId w:val="2"/>
        </w:numPr>
        <w:tabs>
          <w:tab w:val="clear" w:pos="720"/>
          <w:tab w:val="num" w:pos="360"/>
        </w:tabs>
        <w:ind w:left="180" w:hanging="180"/>
        <w:jc w:val="both"/>
        <w:rPr>
          <w:lang w:val="en-US"/>
        </w:rPr>
      </w:pPr>
      <w:r w:rsidRPr="00F558C1">
        <w:rPr>
          <w:lang w:val="en-US"/>
        </w:rPr>
        <w:t>Overcoming the temptation to use unrealistic or simplistic valuation methods</w:t>
      </w:r>
    </w:p>
    <w:p w14:paraId="2C51986D" w14:textId="77777777" w:rsidR="00F558C1" w:rsidRPr="00F558C1" w:rsidRDefault="00F558C1" w:rsidP="00F558C1">
      <w:pPr>
        <w:numPr>
          <w:ilvl w:val="0"/>
          <w:numId w:val="2"/>
        </w:numPr>
        <w:tabs>
          <w:tab w:val="clear" w:pos="720"/>
          <w:tab w:val="num" w:pos="360"/>
        </w:tabs>
        <w:ind w:left="180" w:hanging="180"/>
        <w:jc w:val="both"/>
        <w:rPr>
          <w:lang w:val="en-US"/>
        </w:rPr>
      </w:pPr>
      <w:r w:rsidRPr="00F558C1">
        <w:rPr>
          <w:lang w:val="en-US"/>
        </w:rPr>
        <w:t>Risk-free rates, risk premiums and other macroeconomic assumptions</w:t>
      </w:r>
    </w:p>
    <w:p w14:paraId="5151456B" w14:textId="77777777" w:rsidR="00F558C1" w:rsidRPr="00F558C1" w:rsidRDefault="00F558C1" w:rsidP="00F558C1">
      <w:pPr>
        <w:numPr>
          <w:ilvl w:val="0"/>
          <w:numId w:val="2"/>
        </w:numPr>
        <w:tabs>
          <w:tab w:val="clear" w:pos="720"/>
          <w:tab w:val="num" w:pos="360"/>
        </w:tabs>
        <w:ind w:left="180" w:hanging="180"/>
        <w:jc w:val="both"/>
        <w:rPr>
          <w:lang w:val="en-US"/>
        </w:rPr>
      </w:pPr>
      <w:r w:rsidRPr="00F558C1">
        <w:rPr>
          <w:lang w:val="en-US"/>
        </w:rPr>
        <w:t>Intelligent analysis for angel and early venture capital investing</w:t>
      </w:r>
    </w:p>
    <w:p w14:paraId="35E10013" w14:textId="77777777" w:rsidR="00F558C1" w:rsidRPr="00F558C1" w:rsidRDefault="00F558C1" w:rsidP="00F558C1">
      <w:pPr>
        <w:numPr>
          <w:ilvl w:val="0"/>
          <w:numId w:val="2"/>
        </w:numPr>
        <w:tabs>
          <w:tab w:val="clear" w:pos="720"/>
          <w:tab w:val="num" w:pos="360"/>
        </w:tabs>
        <w:ind w:left="180" w:hanging="180"/>
        <w:jc w:val="both"/>
        <w:rPr>
          <w:lang w:val="en-US"/>
        </w:rPr>
      </w:pPr>
      <w:r w:rsidRPr="00F558C1">
        <w:rPr>
          <w:lang w:val="en-US"/>
        </w:rPr>
        <w:t>Projecting the impact of regulatory changes</w:t>
      </w:r>
    </w:p>
    <w:p w14:paraId="13CCA974" w14:textId="77777777" w:rsidR="00F558C1" w:rsidRPr="00F558C1" w:rsidRDefault="00F558C1" w:rsidP="00F558C1">
      <w:pPr>
        <w:numPr>
          <w:ilvl w:val="0"/>
          <w:numId w:val="2"/>
        </w:numPr>
        <w:tabs>
          <w:tab w:val="clear" w:pos="720"/>
          <w:tab w:val="num" w:pos="360"/>
        </w:tabs>
        <w:ind w:left="180" w:hanging="180"/>
        <w:jc w:val="both"/>
        <w:rPr>
          <w:lang w:val="en-US"/>
        </w:rPr>
      </w:pPr>
      <w:r w:rsidRPr="00F558C1">
        <w:rPr>
          <w:lang w:val="en-US"/>
        </w:rPr>
        <w:t>The stages of the corporate lifecycle</w:t>
      </w:r>
    </w:p>
    <w:p w14:paraId="2D8D84BC" w14:textId="77777777" w:rsidR="00F558C1" w:rsidRPr="00F558C1" w:rsidRDefault="00F558C1" w:rsidP="00F558C1">
      <w:pPr>
        <w:numPr>
          <w:ilvl w:val="0"/>
          <w:numId w:val="2"/>
        </w:numPr>
        <w:tabs>
          <w:tab w:val="clear" w:pos="720"/>
          <w:tab w:val="num" w:pos="360"/>
        </w:tabs>
        <w:ind w:left="180" w:hanging="180"/>
        <w:jc w:val="both"/>
        <w:rPr>
          <w:lang w:val="en-US"/>
        </w:rPr>
      </w:pPr>
      <w:r w:rsidRPr="00F558C1">
        <w:rPr>
          <w:lang w:val="en-US"/>
        </w:rPr>
        <w:t>Valuing financial services and commodities companies</w:t>
      </w:r>
    </w:p>
    <w:p w14:paraId="2929DF9D" w14:textId="77777777" w:rsidR="00F558C1" w:rsidRDefault="00F558C1" w:rsidP="00F558C1">
      <w:pPr>
        <w:numPr>
          <w:ilvl w:val="0"/>
          <w:numId w:val="2"/>
        </w:numPr>
        <w:tabs>
          <w:tab w:val="clear" w:pos="720"/>
          <w:tab w:val="num" w:pos="360"/>
        </w:tabs>
        <w:ind w:left="180" w:hanging="180"/>
        <w:jc w:val="both"/>
        <w:rPr>
          <w:lang w:val="en-US"/>
        </w:rPr>
      </w:pPr>
      <w:r w:rsidRPr="00F558C1">
        <w:rPr>
          <w:lang w:val="en-US"/>
        </w:rPr>
        <w:t>Damodaran's insights will be indispensable to everyone involved in valuation: financial professionals, investors, M&amp;A specialists, and entrepreneurs alike.</w:t>
      </w:r>
    </w:p>
    <w:p w14:paraId="69687C50" w14:textId="77777777" w:rsidR="00F558C1" w:rsidRPr="00F558C1" w:rsidRDefault="00F558C1" w:rsidP="00F558C1">
      <w:pPr>
        <w:ind w:left="720"/>
        <w:jc w:val="both"/>
        <w:rPr>
          <w:lang w:val="en-U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9C4EB69" w14:textId="77777777" w:rsidR="00F558C1" w:rsidRDefault="00F558C1" w:rsidP="00F558C1">
      <w:pPr>
        <w:jc w:val="both"/>
        <w:rPr>
          <w:lang w:val="en-US"/>
        </w:rPr>
      </w:pPr>
    </w:p>
    <w:p w14:paraId="44EDD7CC" w14:textId="77777777" w:rsidR="00F558C1" w:rsidRDefault="00F558C1" w:rsidP="00F558C1">
      <w:pPr>
        <w:jc w:val="both"/>
        <w:rPr>
          <w:lang w:val="en-US"/>
        </w:rPr>
      </w:pPr>
      <w:r w:rsidRPr="00F558C1">
        <w:rPr>
          <w:lang w:val="en-US"/>
        </w:rPr>
        <w:t xml:space="preserve">Damodaran presents valuation techniques for situations where standard methods break down. He shows why young firms, distressed businesses, and complex enterprises need different treatments. For young companies, he recommends probability-weighted scenarios, staged financing models, and treating future outcomes as options. He explains how to </w:t>
      </w:r>
      <w:proofErr w:type="spellStart"/>
      <w:proofErr w:type="gramStart"/>
      <w:r w:rsidRPr="00F558C1">
        <w:rPr>
          <w:lang w:val="en-US"/>
        </w:rPr>
        <w:t>backsolve</w:t>
      </w:r>
      <w:proofErr w:type="spellEnd"/>
      <w:r w:rsidRPr="00F558C1">
        <w:rPr>
          <w:lang w:val="en-US"/>
        </w:rPr>
        <w:t xml:space="preserve"> from</w:t>
      </w:r>
      <w:proofErr w:type="gramEnd"/>
      <w:r w:rsidRPr="00F558C1">
        <w:rPr>
          <w:lang w:val="en-US"/>
        </w:rPr>
        <w:t xml:space="preserve"> realistic exit values and </w:t>
      </w:r>
      <w:proofErr w:type="gramStart"/>
      <w:r w:rsidRPr="00F558C1">
        <w:rPr>
          <w:lang w:val="en-US"/>
        </w:rPr>
        <w:t>to use</w:t>
      </w:r>
      <w:proofErr w:type="gramEnd"/>
      <w:r w:rsidRPr="00F558C1">
        <w:rPr>
          <w:lang w:val="en-US"/>
        </w:rPr>
        <w:t xml:space="preserve"> multiples cautiously. </w:t>
      </w:r>
    </w:p>
    <w:p w14:paraId="0A3556C2" w14:textId="77777777" w:rsidR="00F558C1" w:rsidRDefault="00F558C1" w:rsidP="00F558C1">
      <w:pPr>
        <w:jc w:val="both"/>
        <w:rPr>
          <w:lang w:val="en-US"/>
        </w:rPr>
      </w:pPr>
    </w:p>
    <w:p w14:paraId="38D29225" w14:textId="77777777" w:rsidR="00F558C1" w:rsidRDefault="00F558C1" w:rsidP="00F558C1">
      <w:pPr>
        <w:jc w:val="both"/>
        <w:rPr>
          <w:lang w:val="en-US"/>
        </w:rPr>
      </w:pPr>
      <w:r w:rsidRPr="00F558C1">
        <w:rPr>
          <w:lang w:val="en-US"/>
        </w:rPr>
        <w:t xml:space="preserve">For distressed firms, he focuses on recovery values, liquidation and going-concern scenarios, and the priority of claims. He stresses estimating survival probabilities and separating operating assets from nonoperating or tax assets. For complex companies, he favors sum-of-the-parts valuation, real-option frameworks for managerial flexibility, and explicit adjustments for regulatory, country, or commodity risks. </w:t>
      </w:r>
    </w:p>
    <w:p w14:paraId="2AA9C870" w14:textId="77777777" w:rsidR="00F558C1" w:rsidRDefault="00F558C1" w:rsidP="00F558C1">
      <w:pPr>
        <w:jc w:val="both"/>
        <w:rPr>
          <w:lang w:val="en-US"/>
        </w:rPr>
      </w:pPr>
    </w:p>
    <w:p w14:paraId="66A2AB5C" w14:textId="77777777" w:rsidR="00F558C1" w:rsidRDefault="00F558C1" w:rsidP="00F558C1">
      <w:pPr>
        <w:jc w:val="both"/>
        <w:rPr>
          <w:lang w:val="en-US"/>
        </w:rPr>
      </w:pPr>
      <w:r w:rsidRPr="00F558C1">
        <w:rPr>
          <w:lang w:val="en-US"/>
        </w:rPr>
        <w:t xml:space="preserve">The book gives practical ways to handle negative or volatile cash flows. It shows how to normalize earnings, to use asset-based approaches, and to apply contingent-claim valuation when payoffs </w:t>
      </w:r>
      <w:r w:rsidRPr="00F558C1">
        <w:rPr>
          <w:lang w:val="en-US"/>
        </w:rPr>
        <w:lastRenderedPageBreak/>
        <w:t xml:space="preserve">are asymmetric. Damodaran advises combining methods rather than relying on a single output. He recommends sensitivity analysis, probability weighting, and conservative assumptions to reflect deep uncertainty. The work includes detailed examples and step-by-step models that translate accounting items into economic cash flows. </w:t>
      </w:r>
    </w:p>
    <w:p w14:paraId="2C042978" w14:textId="77777777" w:rsidR="00F558C1" w:rsidRDefault="00F558C1" w:rsidP="00F558C1">
      <w:pPr>
        <w:jc w:val="both"/>
        <w:rPr>
          <w:lang w:val="en-US"/>
        </w:rPr>
      </w:pPr>
    </w:p>
    <w:p w14:paraId="3EFCC294" w14:textId="77777777" w:rsidR="00F558C1" w:rsidRDefault="00F558C1" w:rsidP="00F558C1">
      <w:pPr>
        <w:jc w:val="both"/>
        <w:rPr>
          <w:lang w:val="en-US"/>
        </w:rPr>
      </w:pPr>
      <w:r w:rsidRPr="00F558C1">
        <w:rPr>
          <w:lang w:val="en-US"/>
        </w:rPr>
        <w:t xml:space="preserve">It explains how capital structure, covenants, and restructuring affect value. Practical diagnostics flag hidden risks like off-balance-sheet obligations, financing gaps, and optimistic terminal-value assumptions. The writing insists on transparent inputs and back-tested judgments. He shows how to use market information when available. </w:t>
      </w:r>
    </w:p>
    <w:p w14:paraId="76065AF4" w14:textId="77777777" w:rsidR="00F558C1" w:rsidRDefault="00F558C1" w:rsidP="00F558C1">
      <w:pPr>
        <w:jc w:val="both"/>
        <w:rPr>
          <w:lang w:val="en-US"/>
        </w:rPr>
      </w:pPr>
    </w:p>
    <w:p w14:paraId="35B0456B" w14:textId="01C17732" w:rsidR="00F558C1" w:rsidRPr="00F558C1" w:rsidRDefault="00F558C1" w:rsidP="00F558C1">
      <w:pPr>
        <w:jc w:val="both"/>
        <w:rPr>
          <w:lang w:val="en-US"/>
        </w:rPr>
      </w:pPr>
      <w:r w:rsidRPr="00F558C1">
        <w:rPr>
          <w:lang w:val="en-US"/>
        </w:rPr>
        <w:t>He examines management actions and governance that influence recovery and growth. The result is a toolkit for valuers and investors facing high uncertainty. Emphasis is placed on disciplined assumption-making, clear articulation of scenarios, and adopting a margin of safety when payoffs and probabilities are hard to estimate.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AF2036B" w:rsidR="00571E7E" w:rsidRDefault="00525694" w:rsidP="00525694">
      <w:r w:rsidRPr="007A6045">
        <w:t xml:space="preserve">Rating: </w:t>
      </w:r>
      <w:r w:rsidR="00F558C1">
        <w:t>4.6 | (147)</w:t>
      </w:r>
    </w:p>
    <w:p w14:paraId="3305637B" w14:textId="77777777" w:rsidR="00F558C1" w:rsidRPr="007A6045" w:rsidRDefault="00F558C1"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C9E16C8" w:rsidR="0003046A" w:rsidRPr="007A6045" w:rsidRDefault="0003046A" w:rsidP="00576D02">
      <w:pPr>
        <w:jc w:val="both"/>
      </w:pPr>
      <w:r w:rsidRPr="007A6045">
        <w:t>1.</w:t>
      </w:r>
      <w:r w:rsidR="00571E7E" w:rsidRPr="007A6045">
        <w:t xml:space="preserve"> “</w:t>
      </w:r>
      <w:r w:rsidR="00F558C1" w:rsidRPr="00F558C1">
        <w:t xml:space="preserve">I'm a professional investor, though I traditionally work in the credit markets. That said, I've had ample formal training in securities analysis across the spectrum and often work with and help train equity analysts. In addition to reading the works of other authors, I've read a few of Prof </w:t>
      </w:r>
      <w:proofErr w:type="spellStart"/>
      <w:r w:rsidR="00F558C1" w:rsidRPr="00F558C1">
        <w:t>Damodan's</w:t>
      </w:r>
      <w:proofErr w:type="spellEnd"/>
      <w:r w:rsidR="00F558C1" w:rsidRPr="00F558C1">
        <w:t xml:space="preserve"> books. Of course, some may find reading about investment valuation to be as dry as dust, but if you like the </w:t>
      </w:r>
      <w:proofErr w:type="gramStart"/>
      <w:r w:rsidR="00F558C1" w:rsidRPr="00F558C1">
        <w:t>subject</w:t>
      </w:r>
      <w:proofErr w:type="gramEnd"/>
      <w:r w:rsidR="00F558C1" w:rsidRPr="00F558C1">
        <w:t xml:space="preserve"> I think you'll find his writing style insightful and even entertaining in some spots. As a bonus, you can find many of his lectures </w:t>
      </w:r>
      <w:proofErr w:type="gramStart"/>
      <w:r w:rsidR="00F558C1" w:rsidRPr="00F558C1">
        <w:t>on line</w:t>
      </w:r>
      <w:proofErr w:type="gramEnd"/>
      <w:r w:rsidR="00F558C1" w:rsidRPr="00F558C1">
        <w:t xml:space="preserve"> for free and they often align closely with the writings in his books. He also provides loads of information on his website and blog.</w:t>
      </w:r>
      <w:r w:rsidR="00571E7E" w:rsidRPr="007A6045">
        <w:t>”</w:t>
      </w:r>
      <w:r w:rsidR="00A70697" w:rsidRPr="007A6045">
        <w:t xml:space="preserve"> – </w:t>
      </w:r>
      <w:r w:rsidR="00F558C1" w:rsidRPr="00F558C1">
        <w:t>Paul in Greenwood Village</w:t>
      </w:r>
    </w:p>
    <w:p w14:paraId="35FF9041" w14:textId="77777777" w:rsidR="00BE14BA" w:rsidRPr="007A6045" w:rsidRDefault="00BE14BA" w:rsidP="00576D02">
      <w:pPr>
        <w:jc w:val="both"/>
      </w:pPr>
    </w:p>
    <w:p w14:paraId="09C40698" w14:textId="07ECA797" w:rsidR="009C21F7" w:rsidRPr="007A6045" w:rsidRDefault="009C21F7" w:rsidP="00576D02">
      <w:pPr>
        <w:jc w:val="both"/>
      </w:pPr>
      <w:r w:rsidRPr="007A6045">
        <w:t>2. “</w:t>
      </w:r>
      <w:r w:rsidR="00F558C1" w:rsidRPr="00F558C1">
        <w:t>Assuming you already have basic courses (e.g., accounting, valuation), this book will help you gain more practical knowledge in dealing with the real world. Very thoughtful classification for different industries/contexts/environments, leading to a great organization of the content.</w:t>
      </w:r>
      <w:r w:rsidRPr="007A6045">
        <w:t xml:space="preserve">” – </w:t>
      </w:r>
      <w:r w:rsidR="00F558C1">
        <w:t>M</w:t>
      </w:r>
    </w:p>
    <w:p w14:paraId="59C8DC9B" w14:textId="77777777" w:rsidR="009C21F7" w:rsidRPr="007A6045" w:rsidRDefault="009C21F7" w:rsidP="00576D02">
      <w:pPr>
        <w:jc w:val="both"/>
      </w:pPr>
    </w:p>
    <w:p w14:paraId="035401EA" w14:textId="3B48D789" w:rsidR="009C21F7" w:rsidRPr="00576D02" w:rsidRDefault="009C21F7" w:rsidP="00576D02">
      <w:pPr>
        <w:jc w:val="both"/>
        <w:rPr>
          <w:lang w:val="en-US"/>
        </w:rPr>
      </w:pPr>
      <w:r w:rsidRPr="007A6045">
        <w:t>3. “</w:t>
      </w:r>
      <w:r w:rsidR="00576D02" w:rsidRPr="00576D02">
        <w:rPr>
          <w:lang w:val="en-US"/>
        </w:rPr>
        <w:t>If you are into valuation, buy and read this one.</w:t>
      </w:r>
      <w:r w:rsidRPr="007A6045">
        <w:t xml:space="preserve">” – </w:t>
      </w:r>
      <w:r w:rsidR="00576D02">
        <w:t>Rez</w:t>
      </w:r>
    </w:p>
    <w:p w14:paraId="14CC793E" w14:textId="77777777" w:rsidR="009C21F7" w:rsidRPr="007A6045" w:rsidRDefault="009C21F7" w:rsidP="00576D02">
      <w:pPr>
        <w:jc w:val="both"/>
      </w:pPr>
    </w:p>
    <w:p w14:paraId="36AA9AB4" w14:textId="4CC32D87" w:rsidR="009C21F7" w:rsidRPr="00576D02" w:rsidRDefault="009C21F7" w:rsidP="00576D02">
      <w:pPr>
        <w:jc w:val="both"/>
        <w:rPr>
          <w:lang w:val="en-US"/>
        </w:rPr>
      </w:pPr>
      <w:r w:rsidRPr="007A6045">
        <w:t>4. “</w:t>
      </w:r>
      <w:r w:rsidR="00576D02" w:rsidRPr="00576D02">
        <w:rPr>
          <w:lang w:val="en-US"/>
        </w:rPr>
        <w:t xml:space="preserve">This is another excellent book from Professor Damodaran. A definite must-read for the insights that he provides. Damodaran contrasts the "Dark Side" and the "Light Side" of valuing different types of firms. He discusses the nuances of valuing firms that are in different parts of the life cycle as well as in different industries. This 3rd edition is now 740 pages </w:t>
      </w:r>
      <w:proofErr w:type="gramStart"/>
      <w:r w:rsidR="00576D02" w:rsidRPr="00576D02">
        <w:rPr>
          <w:lang w:val="en-US"/>
        </w:rPr>
        <w:t>long</w:t>
      </w:r>
      <w:proofErr w:type="gramEnd"/>
      <w:r w:rsidR="00576D02" w:rsidRPr="00576D02">
        <w:rPr>
          <w:lang w:val="en-US"/>
        </w:rPr>
        <w:t xml:space="preserve"> but it is arguably necessary given the amount of material Damodaran covers. Although I don't agree with everything that he says in this book, at least his arguments are laid out clearly for one to be able to make that determination.</w:t>
      </w:r>
      <w:r w:rsidRPr="007A6045">
        <w:t xml:space="preserve">” – </w:t>
      </w:r>
      <w:r w:rsidR="00576D02">
        <w:t>C. Ang</w:t>
      </w:r>
    </w:p>
    <w:p w14:paraId="5D3789B4" w14:textId="77777777" w:rsidR="009C21F7" w:rsidRPr="007A6045" w:rsidRDefault="009C21F7" w:rsidP="00576D02">
      <w:pPr>
        <w:jc w:val="both"/>
      </w:pPr>
    </w:p>
    <w:p w14:paraId="38710994" w14:textId="5181BB5E" w:rsidR="009C21F7" w:rsidRPr="00576D02" w:rsidRDefault="009C21F7" w:rsidP="00576D02">
      <w:pPr>
        <w:jc w:val="both"/>
        <w:rPr>
          <w:lang w:val="en-US"/>
        </w:rPr>
      </w:pPr>
      <w:r w:rsidRPr="007A6045">
        <w:t>5. “</w:t>
      </w:r>
      <w:r w:rsidR="00576D02" w:rsidRPr="00576D02">
        <w:rPr>
          <w:lang w:val="en-US"/>
        </w:rPr>
        <w:t>Great book! very educational. Aswath is a very good author.</w:t>
      </w:r>
      <w:r w:rsidRPr="007A6045">
        <w:t xml:space="preserve">” – </w:t>
      </w:r>
      <w:r w:rsidR="00576D02" w:rsidRPr="00576D02">
        <w:t>Marc Holland</w:t>
      </w:r>
    </w:p>
    <w:p w14:paraId="5DAC6BC7" w14:textId="77777777" w:rsidR="00BE14BA" w:rsidRPr="007A6045" w:rsidRDefault="00BE14BA" w:rsidP="00130275"/>
    <w:p w14:paraId="46F6FDAF" w14:textId="1586CAB8" w:rsidR="0087744C" w:rsidRPr="007A6045" w:rsidRDefault="0087744C" w:rsidP="00130275">
      <w:pPr>
        <w:rPr>
          <w:b/>
          <w:bCs/>
        </w:rPr>
      </w:pPr>
      <w:r w:rsidRPr="007A6045">
        <w:rPr>
          <w:b/>
          <w:bCs/>
        </w:rPr>
        <w:t xml:space="preserve">Indicative Price: </w:t>
      </w:r>
      <w:r w:rsidR="00576D02">
        <w:rPr>
          <w:b/>
          <w:bCs/>
        </w:rPr>
        <w:t>$61.51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0245"/>
    <w:multiLevelType w:val="multilevel"/>
    <w:tmpl w:val="9CDC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675C9"/>
    <w:multiLevelType w:val="multilevel"/>
    <w:tmpl w:val="02E08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609680">
    <w:abstractNumId w:val="1"/>
  </w:num>
  <w:num w:numId="2" w16cid:durableId="786848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76D02"/>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74F7F"/>
    <w:rsid w:val="00D83B58"/>
    <w:rsid w:val="00DB5254"/>
    <w:rsid w:val="00DC1953"/>
    <w:rsid w:val="00E34E28"/>
    <w:rsid w:val="00EC0045"/>
    <w:rsid w:val="00ED5A4B"/>
    <w:rsid w:val="00ED642A"/>
    <w:rsid w:val="00EE5DD2"/>
    <w:rsid w:val="00EF4C65"/>
    <w:rsid w:val="00F2459B"/>
    <w:rsid w:val="00F45932"/>
    <w:rsid w:val="00F558C1"/>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58C1"/>
    <w:rPr>
      <w:color w:val="467886" w:themeColor="hyperlink"/>
      <w:u w:val="single"/>
    </w:rPr>
  </w:style>
  <w:style w:type="character" w:styleId="UnresolvedMention">
    <w:name w:val="Unresolved Mention"/>
    <w:basedOn w:val="DefaultParagraphFont"/>
    <w:uiPriority w:val="99"/>
    <w:semiHidden/>
    <w:unhideWhenUsed/>
    <w:rsid w:val="00F55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2025-09-09T09:59:00Z</dcterms:created>
  <dcterms:modified xsi:type="dcterms:W3CDTF">2025-09-09T09:59:00Z</dcterms:modified>
</cp:coreProperties>
</file>