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C0172" w14:textId="77777777" w:rsidR="005B77DD" w:rsidRDefault="00566B46" w:rsidP="005B77DD">
      <w:pPr>
        <w:jc w:val="both"/>
        <w:rPr>
          <w:b/>
          <w:bCs/>
          <w:sz w:val="32"/>
          <w:szCs w:val="32"/>
        </w:rPr>
      </w:pPr>
      <w:r w:rsidRPr="00566B46">
        <w:rPr>
          <w:b/>
          <w:bCs/>
          <w:sz w:val="32"/>
          <w:szCs w:val="32"/>
        </w:rPr>
        <w:t xml:space="preserve">Warren Buffett and the Interpretation of Financial Statements </w:t>
      </w:r>
    </w:p>
    <w:p w14:paraId="7FCE9FBE" w14:textId="24E85111" w:rsidR="00122C6A" w:rsidRDefault="00566B46" w:rsidP="005B77DD">
      <w:pPr>
        <w:jc w:val="both"/>
        <w:rPr>
          <w:b/>
          <w:bCs/>
          <w:sz w:val="24"/>
          <w:szCs w:val="24"/>
        </w:rPr>
      </w:pPr>
      <w:r w:rsidRPr="00566B46">
        <w:rPr>
          <w:b/>
          <w:bCs/>
          <w:sz w:val="24"/>
          <w:szCs w:val="24"/>
        </w:rPr>
        <w:t>Mary Buffett</w:t>
      </w:r>
      <w:r w:rsidR="005B77DD">
        <w:rPr>
          <w:b/>
          <w:bCs/>
          <w:sz w:val="24"/>
          <w:szCs w:val="24"/>
        </w:rPr>
        <w:t xml:space="preserve"> and</w:t>
      </w:r>
      <w:r w:rsidRPr="00566B46">
        <w:rPr>
          <w:b/>
          <w:bCs/>
          <w:sz w:val="24"/>
          <w:szCs w:val="24"/>
        </w:rPr>
        <w:t xml:space="preserve"> David Clark</w:t>
      </w:r>
    </w:p>
    <w:p w14:paraId="6453BADA" w14:textId="77777777" w:rsidR="00566B46" w:rsidRDefault="00566B46" w:rsidP="00130275"/>
    <w:p w14:paraId="2E2EC765" w14:textId="387F5A72" w:rsidR="00A73517" w:rsidRPr="007A6045" w:rsidRDefault="008109B1" w:rsidP="00130275">
      <w:r w:rsidRPr="007A6045">
        <w:t xml:space="preserve">Year: </w:t>
      </w:r>
      <w:r w:rsidR="00566B46">
        <w:t>2011</w:t>
      </w:r>
      <w:r w:rsidR="00442564" w:rsidRPr="007A6045">
        <w:br/>
      </w:r>
      <w:r w:rsidRPr="007A6045">
        <w:t xml:space="preserve">Publisher: </w:t>
      </w:r>
      <w:r w:rsidR="00566B46" w:rsidRPr="00566B46">
        <w:t>Simon &amp; Schuster UK</w:t>
      </w:r>
    </w:p>
    <w:p w14:paraId="55F89754" w14:textId="310FCE86" w:rsidR="00023EC8" w:rsidRPr="007A6045" w:rsidRDefault="008109B1" w:rsidP="00130275">
      <w:r w:rsidRPr="007A6045">
        <w:t xml:space="preserve">Pages: </w:t>
      </w:r>
      <w:r w:rsidR="00566B46">
        <w:t>224</w:t>
      </w:r>
    </w:p>
    <w:p w14:paraId="1D90BED5" w14:textId="0DB1DCE6" w:rsidR="00F2459B" w:rsidRPr="007A6045" w:rsidRDefault="00F2459B" w:rsidP="00130275">
      <w:pPr>
        <w:rPr>
          <w:b/>
          <w:bCs/>
        </w:rPr>
      </w:pPr>
      <w:r w:rsidRPr="007A6045">
        <w:rPr>
          <w:b/>
          <w:bCs/>
        </w:rPr>
        <w:br/>
        <w:t xml:space="preserve">About </w:t>
      </w:r>
    </w:p>
    <w:p w14:paraId="4D2F3F43" w14:textId="77777777" w:rsidR="00566B46" w:rsidRDefault="00566B46" w:rsidP="00566B46">
      <w:pPr>
        <w:jc w:val="both"/>
        <w:rPr>
          <w:lang w:val="en-US"/>
        </w:rPr>
      </w:pPr>
    </w:p>
    <w:p w14:paraId="4349ED6A" w14:textId="30DDEF3A" w:rsidR="00566B46" w:rsidRPr="00566B46" w:rsidRDefault="00566B46" w:rsidP="00566B46">
      <w:pPr>
        <w:jc w:val="both"/>
        <w:rPr>
          <w:lang w:val="en-US"/>
        </w:rPr>
      </w:pPr>
      <w:r w:rsidRPr="00566B46">
        <w:rPr>
          <w:lang w:val="en-US"/>
        </w:rPr>
        <w:t>A clear guide that breaks down financial statements into simple insights, showing how to spot durable competitive advantages, assess long-term profitability, and make smarter investment decisions based on Warren Buffett’s principles.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74987E5D" w14:textId="77777777" w:rsidR="00566B46" w:rsidRDefault="00566B46" w:rsidP="00566B46">
      <w:pPr>
        <w:jc w:val="both"/>
      </w:pPr>
    </w:p>
    <w:p w14:paraId="134F55F0" w14:textId="77777777" w:rsidR="00566B46" w:rsidRDefault="00566B46" w:rsidP="00566B46">
      <w:pPr>
        <w:jc w:val="both"/>
      </w:pPr>
      <w:r w:rsidRPr="00566B46">
        <w:t>About the Author Mary Buffett is the coauthor of Scribner’s bestselling Buffettology series, a sought-after business speaker world-wide, and a contributor to HuffPost and the online magazine Thrive Global Mary and Sean Seah recently launched the Buffett Online School BuffettOnlineSchoolcom, a monthly webinar sharing investment insights and helping students learn to build successful stock portfolios</w:t>
      </w:r>
      <w:r>
        <w:t>.</w:t>
      </w:r>
    </w:p>
    <w:p w14:paraId="5DE6A13B" w14:textId="77777777" w:rsidR="00566B46" w:rsidRDefault="00566B46" w:rsidP="00566B46">
      <w:pPr>
        <w:jc w:val="both"/>
      </w:pPr>
    </w:p>
    <w:p w14:paraId="6F54D0A2" w14:textId="51CD639E" w:rsidR="00F2459B" w:rsidRDefault="00566B46" w:rsidP="00566B46">
      <w:pPr>
        <w:jc w:val="both"/>
      </w:pPr>
      <w:r w:rsidRPr="00566B46">
        <w:t>For over twenty years, David Clark has been considered the world’s leading authority on the subject of Warren Buffett’s investment methods His international bestselling investment books, coauthored with Mary Buffett—Buffettology, The Buffettology Workbook, The New Buffettology, The Tao of Warren Buffett, Warren Buffett and the Interpretation of Financial Statements</w:t>
      </w:r>
      <w:r>
        <w:t xml:space="preserve"> </w:t>
      </w:r>
      <w:r w:rsidRPr="00566B46">
        <w:t>,The Management Secrets of Warren Buffett, Warren Buffett and The Art of Stock Arbitrage, and The Warren Buffett Stock Portfolio—have been translated into more than twenty foreign languages and are considered “investment classics” the world over He has once again joined forces with Mary Buffett, and together they are writing Warren Buffett Investment Analysis, an in-depth investment manual for professional and aspiring investors</w:t>
      </w:r>
    </w:p>
    <w:p w14:paraId="4835C4D8" w14:textId="77777777" w:rsidR="00566B46" w:rsidRPr="00566B46" w:rsidRDefault="00566B46" w:rsidP="00566B46">
      <w:pPr>
        <w:jc w:val="both"/>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0E55E1FC" w14:textId="77777777" w:rsidR="00566B46" w:rsidRDefault="00566B46" w:rsidP="00566B46">
      <w:pPr>
        <w:jc w:val="both"/>
        <w:rPr>
          <w:lang w:val="en-US"/>
        </w:rPr>
      </w:pPr>
    </w:p>
    <w:p w14:paraId="7E8D4CD5" w14:textId="77777777" w:rsidR="00566B46" w:rsidRDefault="00566B46" w:rsidP="00566B46">
      <w:pPr>
        <w:jc w:val="both"/>
        <w:rPr>
          <w:lang w:val="en-US"/>
        </w:rPr>
      </w:pPr>
      <w:r w:rsidRPr="00566B46">
        <w:rPr>
          <w:lang w:val="en-US"/>
        </w:rPr>
        <w:t xml:space="preserve">Buffett and Clark teach investors how to find businesses that earn durable returns with minimal capital and predictable cash flows. The book centers on measuring real economic earnings rather than headline net income, explaining Buffett’s owner-earnings concept and how to calculate cash available to owners after necessary capital spending. </w:t>
      </w:r>
    </w:p>
    <w:p w14:paraId="06100024" w14:textId="77777777" w:rsidR="00566B46" w:rsidRDefault="00566B46" w:rsidP="00566B46">
      <w:pPr>
        <w:jc w:val="both"/>
        <w:rPr>
          <w:lang w:val="en-US"/>
        </w:rPr>
      </w:pPr>
    </w:p>
    <w:p w14:paraId="31F1BB7A" w14:textId="77777777" w:rsidR="00566B46" w:rsidRDefault="00566B46" w:rsidP="00566B46">
      <w:pPr>
        <w:jc w:val="both"/>
        <w:rPr>
          <w:lang w:val="en-US"/>
        </w:rPr>
      </w:pPr>
      <w:r w:rsidRPr="00566B46">
        <w:rPr>
          <w:lang w:val="en-US"/>
        </w:rPr>
        <w:t xml:space="preserve">The authors walk through each financial statement and show what line items reveal about pricing power, capital requirements, and recurring profits. They stress the cash-flow statement and owner earnings as truer indicators of value than reported profits, while also warning about accounting choices that can inflate earnings. Footnotes and management discussion sections are highlighted as critical sources of hidden risks. Key ratios are presented in simple terms, with special emphasis on return on equity and return on invested capital. Investors are taught to compare margins, capital turnover, and growth to peers over multiple years. </w:t>
      </w:r>
    </w:p>
    <w:p w14:paraId="4443E65B" w14:textId="77777777" w:rsidR="00566B46" w:rsidRDefault="00566B46" w:rsidP="00566B46">
      <w:pPr>
        <w:jc w:val="both"/>
        <w:rPr>
          <w:lang w:val="en-US"/>
        </w:rPr>
      </w:pPr>
    </w:p>
    <w:p w14:paraId="35AA52DC" w14:textId="77777777" w:rsidR="00566B46" w:rsidRDefault="00566B46" w:rsidP="00566B46">
      <w:pPr>
        <w:jc w:val="both"/>
        <w:rPr>
          <w:lang w:val="en-US"/>
        </w:rPr>
      </w:pPr>
      <w:r w:rsidRPr="00566B46">
        <w:rPr>
          <w:lang w:val="en-US"/>
        </w:rPr>
        <w:t xml:space="preserve">Warning signs such as rising receivables, inventory buildup, shrinking operating cash, increasing debt, or frequent one-time gains are explained clearly. The book also demonstrates how to adjust reported results for non-cash charges, acquisitions, goodwill, and maintenance capital, stressing that companies requiring little reinvestment often make superior investments. Multi-year trends are emphasized as more reliable than single-year results. </w:t>
      </w:r>
    </w:p>
    <w:p w14:paraId="533C8600" w14:textId="77777777" w:rsidR="00566B46" w:rsidRDefault="00566B46" w:rsidP="00566B46">
      <w:pPr>
        <w:jc w:val="both"/>
        <w:rPr>
          <w:lang w:val="en-US"/>
        </w:rPr>
      </w:pPr>
    </w:p>
    <w:p w14:paraId="6046F616" w14:textId="623981FC" w:rsidR="00566B46" w:rsidRPr="00566B46" w:rsidRDefault="00566B46" w:rsidP="00566B46">
      <w:pPr>
        <w:jc w:val="both"/>
        <w:rPr>
          <w:lang w:val="en-US"/>
        </w:rPr>
      </w:pPr>
      <w:r w:rsidRPr="00566B46">
        <w:rPr>
          <w:lang w:val="en-US"/>
        </w:rPr>
        <w:t>Readers are guided in converting historical owner earnings into simple forecasts of intrinsic value. The tone is practical and straightforward, favoring worked examples and clear checks over technical jargon. The main lesson is to focus on disciplined valuation and long-term fundamentals rather than market noise, enabling investors to identify companies with durable competitive advantages, estimate sustainable cash generation, and act only when the price provides a margin of safety.</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5268956" w:rsidR="00571E7E" w:rsidRPr="007A6045" w:rsidRDefault="00525694" w:rsidP="00525694">
      <w:r w:rsidRPr="007A6045">
        <w:t xml:space="preserve">Rating: </w:t>
      </w:r>
      <w:r w:rsidR="00566B46">
        <w:t>4.5 | (3,603)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2DEF446" w:rsidR="0003046A" w:rsidRPr="00566B46" w:rsidRDefault="0003046A" w:rsidP="00566B46">
      <w:pPr>
        <w:jc w:val="both"/>
        <w:rPr>
          <w:lang w:val="en-US"/>
        </w:rPr>
      </w:pPr>
      <w:r w:rsidRPr="007A6045">
        <w:t>1.</w:t>
      </w:r>
      <w:r w:rsidR="00571E7E" w:rsidRPr="007A6045">
        <w:t xml:space="preserve"> “</w:t>
      </w:r>
      <w:r w:rsidR="00566B46" w:rsidRPr="00566B46">
        <w:rPr>
          <w:lang w:val="en-US"/>
        </w:rPr>
        <w:t>Warren Buffett’s The Interpretation of Financial Statements is an excellent and straightforward resource for anyone wanting to understand financial statements better. The concepts are explained in a clear and easy-to-digest manner, making it approachable for beginners while still insightful for more experienced readers. I found it really helpful in breaking down how to evaluate companies the way Buffett does. Highly recommend it if you’re looking to improve your financial literacy!</w:t>
      </w:r>
      <w:r w:rsidR="00571E7E" w:rsidRPr="007A6045">
        <w:t>”</w:t>
      </w:r>
      <w:r w:rsidR="00A70697" w:rsidRPr="007A6045">
        <w:t xml:space="preserve"> – </w:t>
      </w:r>
      <w:r w:rsidR="00566B46">
        <w:t>Pretty</w:t>
      </w:r>
    </w:p>
    <w:p w14:paraId="35FF9041" w14:textId="77777777" w:rsidR="00BE14BA" w:rsidRPr="007A6045" w:rsidRDefault="00BE14BA" w:rsidP="00566B46">
      <w:pPr>
        <w:jc w:val="both"/>
      </w:pPr>
    </w:p>
    <w:p w14:paraId="09C40698" w14:textId="0032E07D" w:rsidR="009C21F7" w:rsidRPr="00566B46" w:rsidRDefault="009C21F7" w:rsidP="00566B46">
      <w:pPr>
        <w:jc w:val="both"/>
        <w:rPr>
          <w:lang w:val="en-US"/>
        </w:rPr>
      </w:pPr>
      <w:r w:rsidRPr="007A6045">
        <w:t>2. “</w:t>
      </w:r>
      <w:r w:rsidR="00566B46" w:rsidRPr="00566B46">
        <w:rPr>
          <w:lang w:val="en-US"/>
        </w:rPr>
        <w:t>This book has been a great help in understanding financial statements and align them with what Buffett would value. That's what it claimed to do and it did it so I'm happy</w:t>
      </w:r>
      <w:r w:rsidRPr="007A6045">
        <w:t xml:space="preserve">” – </w:t>
      </w:r>
      <w:r w:rsidR="00566B46">
        <w:t>OldScotland</w:t>
      </w:r>
    </w:p>
    <w:p w14:paraId="59C8DC9B" w14:textId="77777777" w:rsidR="009C21F7" w:rsidRPr="007A6045" w:rsidRDefault="009C21F7" w:rsidP="00566B46">
      <w:pPr>
        <w:jc w:val="both"/>
      </w:pPr>
    </w:p>
    <w:p w14:paraId="035401EA" w14:textId="4AD760E2" w:rsidR="009C21F7" w:rsidRPr="00566B46" w:rsidRDefault="009C21F7" w:rsidP="00566B46">
      <w:pPr>
        <w:jc w:val="both"/>
        <w:rPr>
          <w:lang w:val="en-US"/>
        </w:rPr>
      </w:pPr>
      <w:r w:rsidRPr="007A6045">
        <w:t>3. “</w:t>
      </w:r>
      <w:r w:rsidR="00566B46" w:rsidRPr="00566B46">
        <w:rPr>
          <w:lang w:val="en-US"/>
        </w:rPr>
        <w:t>Loved, this was one of the first finance book I’ve read and found it really helpful. And fast as postage</w:t>
      </w:r>
      <w:r w:rsidRPr="007A6045">
        <w:t>” –</w:t>
      </w:r>
      <w:r w:rsidR="00566B46">
        <w:t xml:space="preserve"> </w:t>
      </w:r>
      <w:r w:rsidR="00566B46" w:rsidRPr="00566B46">
        <w:t>welovekate__</w:t>
      </w:r>
    </w:p>
    <w:p w14:paraId="14CC793E" w14:textId="77777777" w:rsidR="009C21F7" w:rsidRPr="007A6045" w:rsidRDefault="009C21F7" w:rsidP="00566B46">
      <w:pPr>
        <w:jc w:val="both"/>
      </w:pPr>
    </w:p>
    <w:p w14:paraId="36AA9AB4" w14:textId="42F4260F" w:rsidR="009C21F7" w:rsidRPr="00566B46" w:rsidRDefault="009C21F7" w:rsidP="00566B46">
      <w:pPr>
        <w:jc w:val="both"/>
        <w:rPr>
          <w:lang w:val="en-US"/>
        </w:rPr>
      </w:pPr>
      <w:r w:rsidRPr="007A6045">
        <w:t>4. “</w:t>
      </w:r>
      <w:r w:rsidR="00566B46" w:rsidRPr="00566B46">
        <w:rPr>
          <w:lang w:val="en-US"/>
        </w:rPr>
        <w:t>Best read if you are looking for a specific catch on the financial statements and analysis of a company's financial records and the points to look for in a statement.</w:t>
      </w:r>
      <w:r w:rsidRPr="007A6045">
        <w:t xml:space="preserve">” – </w:t>
      </w:r>
      <w:r w:rsidR="00566B46">
        <w:t>Roven</w:t>
      </w:r>
    </w:p>
    <w:p w14:paraId="5D3789B4" w14:textId="77777777" w:rsidR="009C21F7" w:rsidRPr="007A6045" w:rsidRDefault="009C21F7" w:rsidP="00566B46">
      <w:pPr>
        <w:jc w:val="both"/>
      </w:pPr>
    </w:p>
    <w:p w14:paraId="38710994" w14:textId="131CBBA4" w:rsidR="009C21F7" w:rsidRPr="00566B46" w:rsidRDefault="009C21F7" w:rsidP="00566B46">
      <w:pPr>
        <w:jc w:val="both"/>
        <w:rPr>
          <w:lang w:val="en-US"/>
        </w:rPr>
      </w:pPr>
      <w:r w:rsidRPr="007A6045">
        <w:t>5. “</w:t>
      </w:r>
      <w:r w:rsidR="00566B46" w:rsidRPr="00566B46">
        <w:rPr>
          <w:lang w:val="en-US"/>
        </w:rPr>
        <w:t>Nice to amplify your investing intelligence and understanding how Buffet invest his money</w:t>
      </w:r>
      <w:r w:rsidRPr="007A6045">
        <w:t xml:space="preserve">” – </w:t>
      </w:r>
      <w:r w:rsidR="00566B46">
        <w:t>Michele</w:t>
      </w:r>
    </w:p>
    <w:p w14:paraId="5DAC6BC7" w14:textId="77777777" w:rsidR="00BE14BA" w:rsidRPr="007A6045" w:rsidRDefault="00BE14BA" w:rsidP="00130275"/>
    <w:p w14:paraId="46F6FDAF" w14:textId="45DA5285" w:rsidR="0087744C" w:rsidRPr="007A6045" w:rsidRDefault="0087744C" w:rsidP="00130275">
      <w:pPr>
        <w:rPr>
          <w:b/>
          <w:bCs/>
        </w:rPr>
      </w:pPr>
      <w:r w:rsidRPr="007A6045">
        <w:rPr>
          <w:b/>
          <w:bCs/>
        </w:rPr>
        <w:t>Indicative Price: $</w:t>
      </w:r>
      <w:r w:rsidR="00566B46">
        <w:rPr>
          <w:b/>
          <w:bCs/>
        </w:rPr>
        <w:t>19.25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C06F8"/>
    <w:rsid w:val="004E04BD"/>
    <w:rsid w:val="004F6FE5"/>
    <w:rsid w:val="00507931"/>
    <w:rsid w:val="00507CDD"/>
    <w:rsid w:val="00515F8D"/>
    <w:rsid w:val="00525694"/>
    <w:rsid w:val="005258F9"/>
    <w:rsid w:val="00550863"/>
    <w:rsid w:val="00566B46"/>
    <w:rsid w:val="00571E7E"/>
    <w:rsid w:val="005B77DD"/>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DC33A6"/>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66B46"/>
    <w:rPr>
      <w:color w:val="467886" w:themeColor="hyperlink"/>
      <w:u w:val="single"/>
    </w:rPr>
  </w:style>
  <w:style w:type="character" w:styleId="UnresolvedMention">
    <w:name w:val="Unresolved Mention"/>
    <w:basedOn w:val="DefaultParagraphFont"/>
    <w:uiPriority w:val="99"/>
    <w:semiHidden/>
    <w:unhideWhenUsed/>
    <w:rsid w:val="00566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709</Words>
  <Characters>4047</Characters>
  <Application>Microsoft Office Word</Application>
  <DocSecurity>4</DocSecurity>
  <Lines>33</Lines>
  <Paragraphs>9</Paragraphs>
  <ScaleCrop>false</ScaleCrop>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2</cp:revision>
  <dcterms:created xsi:type="dcterms:W3CDTF">2025-09-20T09:48:00Z</dcterms:created>
  <dcterms:modified xsi:type="dcterms:W3CDTF">2025-09-20T09:48:00Z</dcterms:modified>
</cp:coreProperties>
</file>