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8C53" w14:textId="77777777" w:rsidR="00352133" w:rsidRDefault="00352133" w:rsidP="00130275">
      <w:pPr>
        <w:rPr>
          <w:b/>
          <w:bCs/>
          <w:sz w:val="32"/>
          <w:szCs w:val="32"/>
        </w:rPr>
      </w:pPr>
      <w:r w:rsidRPr="00352133">
        <w:rPr>
          <w:b/>
          <w:bCs/>
          <w:sz w:val="32"/>
          <w:szCs w:val="32"/>
        </w:rPr>
        <w:t xml:space="preserve">Quality Investing </w:t>
      </w:r>
    </w:p>
    <w:p w14:paraId="7FCE9FBE" w14:textId="567CF072" w:rsidR="00122C6A" w:rsidRDefault="00352133" w:rsidP="00130275">
      <w:pPr>
        <w:rPr>
          <w:b/>
          <w:bCs/>
          <w:sz w:val="24"/>
          <w:szCs w:val="24"/>
        </w:rPr>
      </w:pPr>
      <w:r w:rsidRPr="00352133">
        <w:rPr>
          <w:b/>
          <w:bCs/>
          <w:sz w:val="24"/>
          <w:szCs w:val="24"/>
        </w:rPr>
        <w:t xml:space="preserve">Lawrence A. Cunningham, </w:t>
      </w:r>
      <w:proofErr w:type="spellStart"/>
      <w:r w:rsidRPr="00352133">
        <w:rPr>
          <w:b/>
          <w:bCs/>
          <w:sz w:val="24"/>
          <w:szCs w:val="24"/>
        </w:rPr>
        <w:t>Torkell</w:t>
      </w:r>
      <w:proofErr w:type="spellEnd"/>
      <w:r w:rsidRPr="00352133">
        <w:rPr>
          <w:b/>
          <w:bCs/>
          <w:sz w:val="24"/>
          <w:szCs w:val="24"/>
        </w:rPr>
        <w:t xml:space="preserve"> Eide, and Patrick Hargreaves</w:t>
      </w:r>
    </w:p>
    <w:p w14:paraId="1C2BCD1D" w14:textId="77777777" w:rsidR="00352133" w:rsidRDefault="00352133" w:rsidP="00130275"/>
    <w:p w14:paraId="2E2EC765" w14:textId="37900336" w:rsidR="00A73517" w:rsidRPr="007A6045" w:rsidRDefault="008109B1" w:rsidP="00130275">
      <w:r w:rsidRPr="007A6045">
        <w:t xml:space="preserve">Year: </w:t>
      </w:r>
      <w:r w:rsidR="00352133" w:rsidRPr="00352133">
        <w:t>2016</w:t>
      </w:r>
      <w:r w:rsidR="00442564" w:rsidRPr="007A6045">
        <w:br/>
      </w:r>
      <w:r w:rsidRPr="007A6045">
        <w:t xml:space="preserve">Publisher: </w:t>
      </w:r>
      <w:r w:rsidR="00352133" w:rsidRPr="00352133">
        <w:t>Harriman House</w:t>
      </w:r>
    </w:p>
    <w:p w14:paraId="55F89754" w14:textId="044FE8C5" w:rsidR="00023EC8" w:rsidRPr="007A6045" w:rsidRDefault="008109B1" w:rsidP="00130275">
      <w:r w:rsidRPr="007A6045">
        <w:t xml:space="preserve">Pages: </w:t>
      </w:r>
      <w:r w:rsidR="00352133" w:rsidRPr="00352133">
        <w:t>350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B541CF8" w14:textId="6F184005" w:rsidR="00352133" w:rsidRPr="00352133" w:rsidRDefault="00352133" w:rsidP="00352133">
      <w:pPr>
        <w:jc w:val="both"/>
      </w:pPr>
      <w:r w:rsidRPr="00352133">
        <w:t>This book is a framework for identifying high-quality companies and holding them for long-term growth and stability.</w:t>
      </w:r>
    </w:p>
    <w:p w14:paraId="585BCE53" w14:textId="77777777" w:rsidR="00352133" w:rsidRPr="007A6045" w:rsidRDefault="0035213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CBCEF9D" w14:textId="77777777" w:rsidR="00352133" w:rsidRDefault="00352133" w:rsidP="00352133">
      <w:pPr>
        <w:jc w:val="both"/>
      </w:pPr>
      <w:r>
        <w:t xml:space="preserve">Quality. We all make judgments about it every day. Yet articulating a clear definition of quality in an investing context is challenging. This book addresses the </w:t>
      </w:r>
      <w:proofErr w:type="gramStart"/>
      <w:r>
        <w:t>challenge, and</w:t>
      </w:r>
      <w:proofErr w:type="gramEnd"/>
      <w:r>
        <w:t xml:space="preserve"> </w:t>
      </w:r>
      <w:proofErr w:type="spellStart"/>
      <w:r>
        <w:t>distills</w:t>
      </w:r>
      <w:proofErr w:type="spellEnd"/>
      <w:r>
        <w:t xml:space="preserve"> years of practical investing experience into a definitive account of this under-explored investment philosophy.</w:t>
      </w:r>
    </w:p>
    <w:p w14:paraId="67411381" w14:textId="77777777" w:rsidR="00352133" w:rsidRDefault="00352133" w:rsidP="00352133">
      <w:pPr>
        <w:jc w:val="both"/>
      </w:pPr>
    </w:p>
    <w:p w14:paraId="469621EA" w14:textId="77777777" w:rsidR="00352133" w:rsidRDefault="00352133" w:rsidP="00352133">
      <w:pPr>
        <w:jc w:val="both"/>
      </w:pPr>
      <w:r>
        <w:t>Finance theory has it that abnormal outcomes do not persist, that exceptional performance will soon enough become average performance. Quality investing involves seeking companies with the right attributes to overcome these forces of mean reversion and, crucially, owning these outstanding companies for the long term. This book pinpoints and explains the characteristics that increase the probability of a company prospering over time - as well as those that hinder such chances. Throughout, a series of fascinating real-life case studies illustrate the traits that signify quality, as well as some that flatter to deceive.</w:t>
      </w:r>
    </w:p>
    <w:p w14:paraId="089FF6FC" w14:textId="77777777" w:rsidR="00352133" w:rsidRDefault="00352133" w:rsidP="00352133">
      <w:pPr>
        <w:jc w:val="both"/>
      </w:pPr>
    </w:p>
    <w:p w14:paraId="2F82D8B9" w14:textId="7BD2E760" w:rsidR="00352133" w:rsidRPr="00352133" w:rsidRDefault="00352133" w:rsidP="00352133">
      <w:pPr>
        <w:jc w:val="both"/>
      </w:pPr>
      <w:r>
        <w:t>The authors' firm, AKO Capital, has a strong track record of finding and investing in quality companies - helping it deliver a compound annual growth rate more than double that of the market since inception. Quality Investing sheds light on the investment philosophy, processes and tough lessons that have contributed to this consistent outperformance.</w:t>
      </w:r>
    </w:p>
    <w:p w14:paraId="0B92B6E6" w14:textId="77777777" w:rsidR="00352133" w:rsidRPr="007A6045" w:rsidRDefault="0035213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854436B" w14:textId="77777777" w:rsidR="00352133" w:rsidRDefault="00352133" w:rsidP="00352133">
      <w:pPr>
        <w:jc w:val="both"/>
      </w:pPr>
      <w:r>
        <w:t>This book presents a framework for identifying and holding high-quality companies that can deliver superior long-term returns. The authors—Cunningham, Eide, and Hargreaves—draw from their experiences at AKO Capital and academic research to argue that quality businesses are the foundation of sustainable wealth creation. They define quality not simply as financial performance, but as a combination of durable competitive advantages, trustworthy leadership, and business models resilient to economic cycles.</w:t>
      </w:r>
    </w:p>
    <w:p w14:paraId="03AB5DAE" w14:textId="77777777" w:rsidR="00352133" w:rsidRDefault="00352133" w:rsidP="00352133">
      <w:pPr>
        <w:jc w:val="both"/>
      </w:pPr>
    </w:p>
    <w:p w14:paraId="60358EB6" w14:textId="77777777" w:rsidR="00352133" w:rsidRDefault="00352133" w:rsidP="00352133">
      <w:pPr>
        <w:jc w:val="both"/>
      </w:pPr>
      <w:r>
        <w:t>The authors emphasize that quality companies typically exhibit strong cash flow generation, prudent capital allocation, and consistent reinvestment in growth. They warn against chasing short-term opportunities or reacting to market fads, instead advocating for patience and discipline in compounding wealth. A key insight is that quality reduces risk: companies with loyal customers, robust brands, and strong governance are less vulnerable to economic shocks or industry disruptions.</w:t>
      </w:r>
    </w:p>
    <w:p w14:paraId="01B0C64B" w14:textId="77777777" w:rsidR="00352133" w:rsidRDefault="00352133" w:rsidP="00352133">
      <w:pPr>
        <w:jc w:val="both"/>
      </w:pPr>
    </w:p>
    <w:p w14:paraId="75B3ED7B" w14:textId="77777777" w:rsidR="00352133" w:rsidRDefault="00352133" w:rsidP="00352133">
      <w:pPr>
        <w:jc w:val="both"/>
      </w:pPr>
      <w:r>
        <w:t xml:space="preserve">Case studies highlight well-known firms that embody quality characteristics, showing how durable franchises and visionary leadership create long-lasting value. The book also contrasts these examples with companies that failed due to poor management, overleveraging, or weak </w:t>
      </w:r>
      <w:r>
        <w:lastRenderedPageBreak/>
        <w:t>business fundamentals. Through these comparisons, readers learn to distinguish between temporary success and enduring quality.</w:t>
      </w:r>
    </w:p>
    <w:p w14:paraId="12AA7768" w14:textId="77777777" w:rsidR="00352133" w:rsidRDefault="00352133" w:rsidP="00352133">
      <w:pPr>
        <w:jc w:val="both"/>
      </w:pPr>
    </w:p>
    <w:p w14:paraId="30B39498" w14:textId="77777777" w:rsidR="00352133" w:rsidRDefault="00352133" w:rsidP="00352133">
      <w:pPr>
        <w:jc w:val="both"/>
      </w:pPr>
      <w:r>
        <w:t>The authors further stress the psychological aspect of investing. Quality investors must resist the urge to trade frequently, ignore market noise, and adopt a long-term horizon. They frame investing as owning businesses, not trading stocks, encouraging readers to evaluate companies as if they were buying the entire enterprise.</w:t>
      </w:r>
    </w:p>
    <w:p w14:paraId="74584D74" w14:textId="77777777" w:rsidR="00352133" w:rsidRDefault="00352133" w:rsidP="00352133">
      <w:pPr>
        <w:jc w:val="both"/>
      </w:pPr>
    </w:p>
    <w:p w14:paraId="2C916B78" w14:textId="7AA04ADB" w:rsidR="00352133" w:rsidRPr="00352133" w:rsidRDefault="00352133" w:rsidP="00352133">
      <w:pPr>
        <w:jc w:val="both"/>
      </w:pPr>
      <w:r>
        <w:t>Ultimately, the book demonstrates that quality investing is both a mindset and a method. By focusing on resilience, integrity, and sustainable advantages, investors can achieve attractive returns while avoiding many common pitfalls of speculation. It provides a clear, disciplined approach for those seeking enduring wealth creation through equities.</w:t>
      </w:r>
    </w:p>
    <w:p w14:paraId="36D326BD" w14:textId="77777777" w:rsidR="00352133" w:rsidRPr="007A6045" w:rsidRDefault="0035213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89696B2" w:rsidR="00571E7E" w:rsidRPr="007A6045" w:rsidRDefault="00525694" w:rsidP="00525694">
      <w:r w:rsidRPr="007A6045">
        <w:t xml:space="preserve">Rating: </w:t>
      </w:r>
      <w:r w:rsidR="00352133" w:rsidRPr="00352133">
        <w:t>4.6 | (524)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D2F2FF8" w:rsidR="0003046A" w:rsidRPr="007A6045" w:rsidRDefault="0003046A" w:rsidP="00352133">
      <w:pPr>
        <w:jc w:val="both"/>
      </w:pPr>
      <w:r w:rsidRPr="007A6045">
        <w:t>1.</w:t>
      </w:r>
      <w:r w:rsidR="00571E7E" w:rsidRPr="007A6045">
        <w:t xml:space="preserve"> “</w:t>
      </w:r>
      <w:r w:rsidR="00352133" w:rsidRPr="00352133">
        <w:t>Investing is a continuous process of learning, and it will be a rare investor who does not glean substantive lessons from the notable AKO story of quality investing.</w:t>
      </w:r>
      <w:r w:rsidR="00571E7E" w:rsidRPr="007A6045">
        <w:t>”</w:t>
      </w:r>
      <w:r w:rsidR="00A70697" w:rsidRPr="007A6045">
        <w:t xml:space="preserve"> – </w:t>
      </w:r>
      <w:r w:rsidR="00352133" w:rsidRPr="00352133">
        <w:t xml:space="preserve">Stephen Blyth, President and CEO, Harvard Management Company, Professor of the Practice of Statistics, Harvard </w:t>
      </w:r>
      <w:proofErr w:type="gramStart"/>
      <w:r w:rsidR="00352133" w:rsidRPr="00352133">
        <w:t>University;</w:t>
      </w:r>
      <w:proofErr w:type="gramEnd"/>
    </w:p>
    <w:p w14:paraId="35FF9041" w14:textId="77777777" w:rsidR="00BE14BA" w:rsidRPr="007A6045" w:rsidRDefault="00BE14BA" w:rsidP="00352133">
      <w:pPr>
        <w:jc w:val="both"/>
      </w:pPr>
    </w:p>
    <w:p w14:paraId="09C40698" w14:textId="57B0EE8B" w:rsidR="009C21F7" w:rsidRPr="007A6045" w:rsidRDefault="009C21F7" w:rsidP="00352133">
      <w:pPr>
        <w:jc w:val="both"/>
      </w:pPr>
      <w:r w:rsidRPr="007A6045">
        <w:t>2. “</w:t>
      </w:r>
      <w:r w:rsidR="00352133" w:rsidRPr="00352133">
        <w:t>Capturing both the science and the art that have driven AKO's success, Quality Investing is equal parts investing handbook and ode to the beauty of truly great businesses.</w:t>
      </w:r>
      <w:r w:rsidRPr="007A6045">
        <w:t xml:space="preserve">” – </w:t>
      </w:r>
      <w:r w:rsidR="00352133" w:rsidRPr="00352133">
        <w:t xml:space="preserve">Peter H. Ammon, Chief Investment Officer, University of </w:t>
      </w:r>
      <w:proofErr w:type="gramStart"/>
      <w:r w:rsidR="00352133" w:rsidRPr="00352133">
        <w:t>Pennsylvania;</w:t>
      </w:r>
      <w:proofErr w:type="gramEnd"/>
    </w:p>
    <w:p w14:paraId="59C8DC9B" w14:textId="77777777" w:rsidR="009C21F7" w:rsidRPr="007A6045" w:rsidRDefault="009C21F7" w:rsidP="00352133">
      <w:pPr>
        <w:jc w:val="both"/>
      </w:pPr>
    </w:p>
    <w:p w14:paraId="035401EA" w14:textId="3EA89FF5" w:rsidR="009C21F7" w:rsidRPr="007A6045" w:rsidRDefault="009C21F7" w:rsidP="00352133">
      <w:pPr>
        <w:jc w:val="both"/>
      </w:pPr>
      <w:r w:rsidRPr="007A6045">
        <w:t>3. “</w:t>
      </w:r>
      <w:r w:rsidR="00352133" w:rsidRPr="00352133">
        <w:t xml:space="preserve">Quality Investing answers the riddle of what you get when you cross Peter Lynch's One Up on Wall Street with Seth Klarman's Margin of Safety. By combining a discerning eye for sustainable growth with a disciplined calculus to buy over horizons when the probabilities are </w:t>
      </w:r>
      <w:proofErr w:type="spellStart"/>
      <w:r w:rsidR="00352133" w:rsidRPr="00352133">
        <w:t>favorable</w:t>
      </w:r>
      <w:proofErr w:type="spellEnd"/>
      <w:r w:rsidR="00352133" w:rsidRPr="00352133">
        <w:t>, the book articulates a profitable approach to the art of investing.</w:t>
      </w:r>
      <w:r w:rsidRPr="007A6045">
        <w:t xml:space="preserve">” – </w:t>
      </w:r>
      <w:r w:rsidR="00352133" w:rsidRPr="00352133">
        <w:t xml:space="preserve">Jason Klein, Senior Vice President &amp; Chief Investment Officer, Memorial Sloan Kettering Cancer </w:t>
      </w:r>
      <w:proofErr w:type="spellStart"/>
      <w:proofErr w:type="gramStart"/>
      <w:r w:rsidR="00352133" w:rsidRPr="00352133">
        <w:t>Center</w:t>
      </w:r>
      <w:proofErr w:type="spellEnd"/>
      <w:r w:rsidR="00352133" w:rsidRPr="00352133">
        <w:t>;</w:t>
      </w:r>
      <w:proofErr w:type="gramEnd"/>
    </w:p>
    <w:p w14:paraId="14CC793E" w14:textId="77777777" w:rsidR="009C21F7" w:rsidRPr="007A6045" w:rsidRDefault="009C21F7" w:rsidP="00352133">
      <w:pPr>
        <w:jc w:val="both"/>
      </w:pPr>
    </w:p>
    <w:p w14:paraId="36AA9AB4" w14:textId="5A67E425" w:rsidR="009C21F7" w:rsidRPr="007A6045" w:rsidRDefault="009C21F7" w:rsidP="00352133">
      <w:pPr>
        <w:jc w:val="both"/>
      </w:pPr>
      <w:r w:rsidRPr="007A6045">
        <w:t>4. “</w:t>
      </w:r>
      <w:r w:rsidR="00352133" w:rsidRPr="00352133">
        <w:t>I recommend Quality Investing highly as a guide to harness the power of core investment principles. Shows why the best long-term 'margin of safety' comes not from an investment's price but from the value of a company's competitive advantage.</w:t>
      </w:r>
      <w:r w:rsidRPr="007A6045">
        <w:t xml:space="preserve">” – </w:t>
      </w:r>
      <w:r w:rsidR="00352133" w:rsidRPr="00352133">
        <w:t xml:space="preserve">Thomas A. Russo, Partner, Gardner, Russo &amp; </w:t>
      </w:r>
      <w:proofErr w:type="gramStart"/>
      <w:r w:rsidR="00352133" w:rsidRPr="00352133">
        <w:t>Gardner;</w:t>
      </w:r>
      <w:proofErr w:type="gramEnd"/>
    </w:p>
    <w:p w14:paraId="5D3789B4" w14:textId="77777777" w:rsidR="009C21F7" w:rsidRPr="007A6045" w:rsidRDefault="009C21F7" w:rsidP="00352133">
      <w:pPr>
        <w:jc w:val="both"/>
      </w:pPr>
    </w:p>
    <w:p w14:paraId="38710994" w14:textId="3BEE2851" w:rsidR="009C21F7" w:rsidRPr="007A6045" w:rsidRDefault="009C21F7" w:rsidP="00352133">
      <w:pPr>
        <w:jc w:val="both"/>
      </w:pPr>
      <w:r w:rsidRPr="007A6045">
        <w:t>5. “</w:t>
      </w:r>
      <w:r w:rsidR="00352133" w:rsidRPr="00352133">
        <w:t xml:space="preserve">Quality Investing, from a team of </w:t>
      </w:r>
      <w:proofErr w:type="gramStart"/>
      <w:r w:rsidR="00352133" w:rsidRPr="00352133">
        <w:t>top quality</w:t>
      </w:r>
      <w:proofErr w:type="gramEnd"/>
      <w:r w:rsidR="00352133" w:rsidRPr="00352133">
        <w:t xml:space="preserve"> investors, provides a clear and rigorous analysis of a highly successful, long-term investment strategy. In an increasingly short-term investment world, the book's insights are likely to remain hugely valuable.</w:t>
      </w:r>
      <w:r w:rsidRPr="007A6045">
        <w:t xml:space="preserve">” – </w:t>
      </w:r>
      <w:r w:rsidR="00352133" w:rsidRPr="00352133">
        <w:t xml:space="preserve">Neil Ostrer, Founder, Marathon Asset </w:t>
      </w:r>
      <w:proofErr w:type="gramStart"/>
      <w:r w:rsidR="00352133" w:rsidRPr="00352133">
        <w:t>Management;</w:t>
      </w:r>
      <w:proofErr w:type="gramEnd"/>
    </w:p>
    <w:p w14:paraId="5DAC6BC7" w14:textId="77777777" w:rsidR="00BE14BA" w:rsidRPr="007A6045" w:rsidRDefault="00BE14BA" w:rsidP="00130275"/>
    <w:p w14:paraId="46F6FDAF" w14:textId="47DAFDC7" w:rsidR="0087744C" w:rsidRPr="007A6045" w:rsidRDefault="0087744C" w:rsidP="00130275">
      <w:pPr>
        <w:rPr>
          <w:b/>
          <w:bCs/>
        </w:rPr>
      </w:pPr>
      <w:r w:rsidRPr="007A6045">
        <w:rPr>
          <w:b/>
          <w:bCs/>
        </w:rPr>
        <w:t>Indicative Price: $</w:t>
      </w:r>
      <w:r w:rsidR="00352133" w:rsidRPr="00352133">
        <w:rPr>
          <w:b/>
          <w:bCs/>
        </w:rPr>
        <w:t>32.50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52133"/>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2025-09-19T08:10:00Z</dcterms:modified>
</cp:coreProperties>
</file>