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E291" w14:textId="77777777" w:rsidR="00DE38E6" w:rsidRPr="00DE38E6" w:rsidRDefault="00DE38E6" w:rsidP="00DE38E6">
      <w:pPr>
        <w:rPr>
          <w:b/>
          <w:bCs/>
          <w:sz w:val="32"/>
          <w:szCs w:val="32"/>
          <w:lang w:val="en-US"/>
        </w:rPr>
      </w:pPr>
      <w:r w:rsidRPr="00DE38E6">
        <w:rPr>
          <w:b/>
          <w:bCs/>
          <w:sz w:val="32"/>
          <w:szCs w:val="32"/>
          <w:lang w:val="en-US"/>
        </w:rPr>
        <w:t>Modern Security Analysis: Understanding Wall Street Fundamentals: 861</w:t>
      </w:r>
    </w:p>
    <w:p w14:paraId="7FCE9FBE" w14:textId="1C769D42" w:rsidR="00122C6A" w:rsidRDefault="00DE38E6" w:rsidP="00130275">
      <w:pPr>
        <w:rPr>
          <w:b/>
          <w:bCs/>
          <w:sz w:val="24"/>
          <w:szCs w:val="24"/>
        </w:rPr>
      </w:pPr>
      <w:r w:rsidRPr="00DE38E6">
        <w:rPr>
          <w:b/>
          <w:bCs/>
          <w:sz w:val="24"/>
          <w:szCs w:val="24"/>
        </w:rPr>
        <w:t>Martin J. Whitman, Fernando Diz</w:t>
      </w:r>
    </w:p>
    <w:p w14:paraId="3944DCB9" w14:textId="77777777" w:rsidR="00DE38E6" w:rsidRDefault="00DE38E6" w:rsidP="00130275"/>
    <w:p w14:paraId="2E2EC765" w14:textId="5BA9BE3C" w:rsidR="00A73517" w:rsidRPr="007A6045" w:rsidRDefault="008109B1" w:rsidP="00130275">
      <w:r w:rsidRPr="007A6045">
        <w:t xml:space="preserve">Year: </w:t>
      </w:r>
      <w:r w:rsidR="00DE38E6">
        <w:t>2013</w:t>
      </w:r>
      <w:r w:rsidR="00442564" w:rsidRPr="007A6045">
        <w:br/>
      </w:r>
      <w:r w:rsidRPr="007A6045">
        <w:t xml:space="preserve">Publisher: </w:t>
      </w:r>
      <w:r w:rsidR="00DE38E6">
        <w:t>Wiley</w:t>
      </w:r>
    </w:p>
    <w:p w14:paraId="55F89754" w14:textId="168163AE" w:rsidR="00023EC8" w:rsidRPr="007A6045" w:rsidRDefault="008109B1" w:rsidP="00130275">
      <w:r w:rsidRPr="007A6045">
        <w:t xml:space="preserve">Pages: </w:t>
      </w:r>
      <w:r w:rsidR="00DE38E6">
        <w:t>496</w:t>
      </w:r>
    </w:p>
    <w:p w14:paraId="1D90BED5" w14:textId="0DB1DCE6" w:rsidR="00F2459B" w:rsidRPr="007A6045" w:rsidRDefault="00F2459B" w:rsidP="00130275">
      <w:pPr>
        <w:rPr>
          <w:b/>
          <w:bCs/>
        </w:rPr>
      </w:pPr>
      <w:r w:rsidRPr="007A6045">
        <w:rPr>
          <w:b/>
          <w:bCs/>
        </w:rPr>
        <w:br/>
        <w:t xml:space="preserve">About </w:t>
      </w:r>
    </w:p>
    <w:p w14:paraId="6F602F28" w14:textId="77777777" w:rsidR="00DE38E6" w:rsidRDefault="00DE38E6" w:rsidP="00DE38E6">
      <w:pPr>
        <w:jc w:val="both"/>
        <w:rPr>
          <w:lang w:val="en-US"/>
        </w:rPr>
      </w:pPr>
    </w:p>
    <w:p w14:paraId="49BF16D3" w14:textId="43F37F1C" w:rsidR="00DE38E6" w:rsidRPr="00DE38E6" w:rsidRDefault="00DE38E6" w:rsidP="00DE38E6">
      <w:pPr>
        <w:jc w:val="both"/>
        <w:rPr>
          <w:lang w:val="en-US"/>
        </w:rPr>
      </w:pPr>
      <w:r w:rsidRPr="00DE38E6">
        <w:rPr>
          <w:lang w:val="en-US"/>
        </w:rPr>
        <w:t>This book offers a comprehensive guide to analyzing securities by combining detailed financial statement evaluation, risk assessment, and practical valuation techniques to identify fundamentally strong investment opportunities in the stock market.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8BBF75D" w14:textId="77777777" w:rsidR="00DE38E6" w:rsidRDefault="00DE38E6" w:rsidP="00DE38E6">
      <w:pPr>
        <w:jc w:val="both"/>
        <w:rPr>
          <w:lang w:val="en-US"/>
        </w:rPr>
      </w:pPr>
    </w:p>
    <w:p w14:paraId="5B407F27" w14:textId="63C16880" w:rsidR="00DE38E6" w:rsidRDefault="00DE38E6" w:rsidP="00DE38E6">
      <w:pPr>
        <w:jc w:val="both"/>
        <w:rPr>
          <w:lang w:val="en-US"/>
        </w:rPr>
      </w:pPr>
      <w:r w:rsidRPr="00DE38E6">
        <w:rPr>
          <w:lang w:val="en-US"/>
        </w:rPr>
        <w:t>This book outlines Whitman's approach to business and security analysis that departs from most conventional security analysts. This approach has more in common with corporate finance than it does with the conventional approach. The key factors in appraising a company and its securities: 1) Credit worthiness, 2) Flows―both cash and earnings, 3) Long-term outlook, 4) Salable assets which can be disposed of without compromising the going concern, dynamics, 5) Resource conversions such as changes in control, mergers and acquisitions, going private, and major changes in assets or in liabilities, and 6) Access to capital.</w:t>
      </w:r>
    </w:p>
    <w:p w14:paraId="6EAE8752" w14:textId="77777777" w:rsidR="00DE38E6" w:rsidRPr="00DE38E6" w:rsidRDefault="00DE38E6" w:rsidP="00DE38E6">
      <w:pPr>
        <w:jc w:val="both"/>
        <w:rPr>
          <w:lang w:val="en-US"/>
        </w:rPr>
      </w:pPr>
    </w:p>
    <w:p w14:paraId="545AF107" w14:textId="77777777" w:rsidR="00DE38E6" w:rsidRPr="00DE38E6" w:rsidRDefault="00DE38E6" w:rsidP="00DE38E6">
      <w:pPr>
        <w:numPr>
          <w:ilvl w:val="0"/>
          <w:numId w:val="1"/>
        </w:numPr>
        <w:tabs>
          <w:tab w:val="clear" w:pos="720"/>
          <w:tab w:val="num" w:pos="1260"/>
        </w:tabs>
        <w:ind w:left="180" w:hanging="180"/>
        <w:jc w:val="both"/>
        <w:rPr>
          <w:lang w:val="en-US"/>
        </w:rPr>
      </w:pPr>
      <w:r w:rsidRPr="00DE38E6">
        <w:rPr>
          <w:lang w:val="en-US"/>
        </w:rPr>
        <w:t>Offers the security analysis value approach Martin Whitman has used successfully since 1986</w:t>
      </w:r>
    </w:p>
    <w:p w14:paraId="3FDD8F08" w14:textId="77777777" w:rsidR="00DE38E6" w:rsidRPr="00DE38E6" w:rsidRDefault="00DE38E6" w:rsidP="00DE38E6">
      <w:pPr>
        <w:numPr>
          <w:ilvl w:val="0"/>
          <w:numId w:val="1"/>
        </w:numPr>
        <w:tabs>
          <w:tab w:val="clear" w:pos="720"/>
          <w:tab w:val="num" w:pos="1260"/>
        </w:tabs>
        <w:ind w:left="180" w:hanging="180"/>
        <w:jc w:val="both"/>
        <w:rPr>
          <w:lang w:val="en-US"/>
        </w:rPr>
      </w:pPr>
      <w:r w:rsidRPr="00DE38E6">
        <w:rPr>
          <w:lang w:val="en-US"/>
        </w:rPr>
        <w:t>Details Whitman's unconventional approach to security analysis and offers information on the six key factors for appraising a company</w:t>
      </w:r>
    </w:p>
    <w:p w14:paraId="31C4F88E" w14:textId="77777777" w:rsidR="00DE38E6" w:rsidRDefault="00DE38E6" w:rsidP="00DE38E6">
      <w:pPr>
        <w:numPr>
          <w:ilvl w:val="0"/>
          <w:numId w:val="1"/>
        </w:numPr>
        <w:tabs>
          <w:tab w:val="clear" w:pos="720"/>
          <w:tab w:val="num" w:pos="1260"/>
        </w:tabs>
        <w:ind w:left="180" w:hanging="180"/>
        <w:jc w:val="both"/>
        <w:rPr>
          <w:lang w:val="en-US"/>
        </w:rPr>
      </w:pPr>
      <w:r w:rsidRPr="00DE38E6">
        <w:rPr>
          <w:lang w:val="en-US"/>
        </w:rPr>
        <w:t>Contains the three most overemphasized factors used in conventional securities investing</w:t>
      </w:r>
    </w:p>
    <w:p w14:paraId="2EA35DBF" w14:textId="77777777" w:rsidR="00DE38E6" w:rsidRPr="00DE38E6" w:rsidRDefault="00DE38E6" w:rsidP="00DE38E6">
      <w:pPr>
        <w:ind w:left="720"/>
        <w:jc w:val="both"/>
        <w:rPr>
          <w:lang w:val="en-US"/>
        </w:rPr>
      </w:pPr>
    </w:p>
    <w:p w14:paraId="6C802079" w14:textId="77777777" w:rsidR="00DE38E6" w:rsidRPr="00DE38E6" w:rsidRDefault="00DE38E6" w:rsidP="00DE38E6">
      <w:pPr>
        <w:jc w:val="both"/>
        <w:rPr>
          <w:lang w:val="en-US"/>
        </w:rPr>
      </w:pPr>
      <w:r w:rsidRPr="00DE38E6">
        <w:rPr>
          <w:lang w:val="en-US"/>
        </w:rPr>
        <w:t>Written by Martin J. Whitman and Fernando Diz, </w:t>
      </w:r>
      <w:r w:rsidRPr="00DE38E6">
        <w:rPr>
          <w:i/>
          <w:iCs/>
          <w:lang w:val="en-US"/>
        </w:rPr>
        <w:t>Modern Security Analysis</w:t>
      </w:r>
      <w:r w:rsidRPr="00DE38E6">
        <w:rPr>
          <w:lang w:val="en-US"/>
        </w:rPr>
        <w:t xml:space="preserve"> meets the challenge of today's marketplace by </w:t>
      </w:r>
      <w:proofErr w:type="gramStart"/>
      <w:r w:rsidRPr="00DE38E6">
        <w:rPr>
          <w:lang w:val="en-US"/>
        </w:rPr>
        <w:t>taking into account</w:t>
      </w:r>
      <w:proofErr w:type="gramEnd"/>
      <w:r w:rsidRPr="00DE38E6">
        <w:rPr>
          <w:lang w:val="en-US"/>
        </w:rPr>
        <w:t xml:space="preserve"> changes to regulation, market structures, instruments, and the speed and volume of trading.</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A0D6AFE" w:rsidR="00571E7E" w:rsidRPr="007A6045" w:rsidRDefault="00525694" w:rsidP="00525694">
      <w:r w:rsidRPr="007A6045">
        <w:t xml:space="preserve">Rating: </w:t>
      </w:r>
      <w:r w:rsidR="00DE38E6">
        <w:t>3.8 | (26)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ED9CF88" w:rsidR="0003046A" w:rsidRPr="007A6045" w:rsidRDefault="0003046A" w:rsidP="00DE38E6">
      <w:pPr>
        <w:jc w:val="both"/>
      </w:pPr>
      <w:r w:rsidRPr="007A6045">
        <w:t>1.</w:t>
      </w:r>
      <w:r w:rsidR="00571E7E" w:rsidRPr="007A6045">
        <w:t xml:space="preserve"> “</w:t>
      </w:r>
      <w:r w:rsidR="00DE38E6" w:rsidRPr="00DE38E6">
        <w:rPr>
          <w:i/>
          <w:iCs/>
        </w:rPr>
        <w:t>Modern Security Analysis</w:t>
      </w:r>
      <w:r w:rsidR="00DE38E6" w:rsidRPr="00DE38E6">
        <w:t> is full of useful discussions of such standard topics as creditworthiness, market efficiency, diversification, and financial accounting. But it also includes descriptions of more controversial ideas about the overriding importance of tangible net asset value, the shortcomings of the Graham–Dodd approach to value investing, and the irrelevance of both modern capital theory and broker/dealer research.</w:t>
      </w:r>
      <w:r w:rsidR="00571E7E" w:rsidRPr="007A6045">
        <w:t>”</w:t>
      </w:r>
      <w:r w:rsidR="00A70697" w:rsidRPr="007A6045">
        <w:t xml:space="preserve"> – </w:t>
      </w:r>
      <w:r w:rsidR="00DE38E6" w:rsidRPr="00DE38E6">
        <w:t>CFA Institute Book Review</w:t>
      </w:r>
    </w:p>
    <w:p w14:paraId="35FF9041" w14:textId="77777777" w:rsidR="00BE14BA" w:rsidRPr="007A6045" w:rsidRDefault="00BE14BA" w:rsidP="00DE38E6">
      <w:pPr>
        <w:jc w:val="both"/>
      </w:pPr>
    </w:p>
    <w:p w14:paraId="09C40698" w14:textId="3F7E4424" w:rsidR="009C21F7" w:rsidRPr="007A6045" w:rsidRDefault="009C21F7" w:rsidP="00DE38E6">
      <w:pPr>
        <w:jc w:val="both"/>
      </w:pPr>
      <w:r w:rsidRPr="007A6045">
        <w:t>2. “</w:t>
      </w:r>
      <w:r w:rsidR="00DE38E6" w:rsidRPr="00DE38E6">
        <w:t xml:space="preserve">This is Whitman's magnum opus. It summarizes, updates, and expands Whitman's thought that he has been developing for years (decades?). This book is probably over the head of a beginner so if you are trying to get your fellow home-gamer to break into investing do not gift this </w:t>
      </w:r>
      <w:r w:rsidR="00DE38E6" w:rsidRPr="00DE38E6">
        <w:lastRenderedPageBreak/>
        <w:t>book to him or her. If you are already a sophisticated investor you will still need the patience of Job to trudge your way through this tome. In short this is not light reading.</w:t>
      </w:r>
      <w:r w:rsidRPr="007A6045">
        <w:t xml:space="preserve">” – </w:t>
      </w:r>
      <w:r w:rsidR="00DE38E6">
        <w:t>Victor Lee Burke</w:t>
      </w:r>
    </w:p>
    <w:p w14:paraId="59C8DC9B" w14:textId="77777777" w:rsidR="009C21F7" w:rsidRPr="007A6045" w:rsidRDefault="009C21F7" w:rsidP="00DE38E6">
      <w:pPr>
        <w:jc w:val="both"/>
      </w:pPr>
    </w:p>
    <w:p w14:paraId="035401EA" w14:textId="0D8D9DAF" w:rsidR="009C21F7" w:rsidRPr="00DE38E6" w:rsidRDefault="009C21F7" w:rsidP="00DE38E6">
      <w:pPr>
        <w:jc w:val="both"/>
        <w:rPr>
          <w:lang w:val="en-US"/>
        </w:rPr>
      </w:pPr>
      <w:r w:rsidRPr="007A6045">
        <w:t>3. “</w:t>
      </w:r>
      <w:r w:rsidR="00DE38E6" w:rsidRPr="00DE38E6">
        <w:rPr>
          <w:lang w:val="en-US"/>
        </w:rPr>
        <w:t>This book is the pinnacle of value investing for modern times. Martin Whitman is a legend in the stock market.</w:t>
      </w:r>
      <w:r w:rsidRPr="007A6045">
        <w:t xml:space="preserve">” – </w:t>
      </w:r>
      <w:r w:rsidR="00DE38E6">
        <w:t>Alexandru</w:t>
      </w:r>
    </w:p>
    <w:p w14:paraId="14CC793E" w14:textId="77777777" w:rsidR="009C21F7" w:rsidRPr="007A6045" w:rsidRDefault="009C21F7" w:rsidP="00DE38E6">
      <w:pPr>
        <w:jc w:val="both"/>
      </w:pPr>
    </w:p>
    <w:p w14:paraId="36AA9AB4" w14:textId="272AE357" w:rsidR="009C21F7" w:rsidRPr="00DE38E6" w:rsidRDefault="009C21F7" w:rsidP="00DE38E6">
      <w:pPr>
        <w:jc w:val="both"/>
        <w:rPr>
          <w:lang w:val="en-US"/>
        </w:rPr>
      </w:pPr>
      <w:r w:rsidRPr="007A6045">
        <w:t>4. “</w:t>
      </w:r>
      <w:r w:rsidR="00DE38E6" w:rsidRPr="00DE38E6">
        <w:rPr>
          <w:lang w:val="en-US"/>
        </w:rPr>
        <w:t xml:space="preserve">This book arrived in </w:t>
      </w:r>
      <w:proofErr w:type="spellStart"/>
      <w:r w:rsidR="00DE38E6" w:rsidRPr="00DE38E6">
        <w:rPr>
          <w:lang w:val="en-US"/>
        </w:rPr>
        <w:t>prestine</w:t>
      </w:r>
      <w:proofErr w:type="spellEnd"/>
      <w:r w:rsidR="00DE38E6" w:rsidRPr="00DE38E6">
        <w:rPr>
          <w:lang w:val="en-US"/>
        </w:rPr>
        <w:t xml:space="preserve"> condition. It is different version of Security Analysis, from Graham &amp; Dodd and Cottle.</w:t>
      </w:r>
      <w:r w:rsidRPr="007A6045">
        <w:t xml:space="preserve">” – </w:t>
      </w:r>
      <w:r w:rsidR="00DE38E6">
        <w:t>Keith</w:t>
      </w:r>
    </w:p>
    <w:p w14:paraId="5D3789B4" w14:textId="77777777" w:rsidR="009C21F7" w:rsidRPr="007A6045" w:rsidRDefault="009C21F7" w:rsidP="00DE38E6">
      <w:pPr>
        <w:jc w:val="both"/>
      </w:pPr>
    </w:p>
    <w:p w14:paraId="38710994" w14:textId="6707AEDF" w:rsidR="009C21F7" w:rsidRPr="00DE38E6" w:rsidRDefault="009C21F7" w:rsidP="00DE38E6">
      <w:pPr>
        <w:jc w:val="both"/>
        <w:rPr>
          <w:lang w:val="en-US"/>
        </w:rPr>
      </w:pPr>
      <w:r w:rsidRPr="007A6045">
        <w:t>5. “</w:t>
      </w:r>
      <w:r w:rsidR="00DE38E6" w:rsidRPr="00DE38E6">
        <w:rPr>
          <w:lang w:val="en-US"/>
        </w:rPr>
        <w:t>bought the book but it awaits reading.</w:t>
      </w:r>
      <w:r w:rsidRPr="007A6045">
        <w:t xml:space="preserve">” – </w:t>
      </w:r>
      <w:r w:rsidR="00DE38E6">
        <w:t>M. Lawler</w:t>
      </w:r>
    </w:p>
    <w:p w14:paraId="5DAC6BC7" w14:textId="77777777" w:rsidR="00BE14BA" w:rsidRPr="007A6045" w:rsidRDefault="00BE14BA" w:rsidP="00130275"/>
    <w:p w14:paraId="46F6FDAF" w14:textId="42B8047F" w:rsidR="0087744C" w:rsidRPr="007A6045" w:rsidRDefault="0087744C" w:rsidP="00130275">
      <w:pPr>
        <w:rPr>
          <w:b/>
          <w:bCs/>
        </w:rPr>
      </w:pPr>
      <w:r w:rsidRPr="007A6045">
        <w:rPr>
          <w:b/>
          <w:bCs/>
        </w:rPr>
        <w:t>Indicative Price: $</w:t>
      </w:r>
      <w:r w:rsidR="00DE38E6">
        <w:rPr>
          <w:b/>
          <w:bCs/>
        </w:rPr>
        <w:t>471.00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F740E"/>
    <w:multiLevelType w:val="multilevel"/>
    <w:tmpl w:val="22A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1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6AF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E38E6"/>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2025-09-15T10:18:00Z</dcterms:created>
  <dcterms:modified xsi:type="dcterms:W3CDTF">2025-09-15T10:18:00Z</dcterms:modified>
</cp:coreProperties>
</file>