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92115" w14:textId="08F686D4" w:rsidR="00A41A35" w:rsidRPr="00AA2991" w:rsidRDefault="00AA2991" w:rsidP="00AA2991">
      <w:pPr>
        <w:jc w:val="center"/>
        <w:rPr>
          <w:b/>
          <w:bCs/>
        </w:rPr>
      </w:pPr>
      <w:r w:rsidRPr="00AA2991">
        <w:rPr>
          <w:b/>
          <w:bCs/>
        </w:rPr>
        <w:t>GRAHAM AND DODDSVILLE</w:t>
      </w:r>
    </w:p>
    <w:p w14:paraId="199455F0" w14:textId="6744F032" w:rsidR="00AA2991" w:rsidRDefault="00AA2991" w:rsidP="00AA2991">
      <w:pPr>
        <w:jc w:val="center"/>
        <w:rPr>
          <w:b/>
          <w:bCs/>
        </w:rPr>
      </w:pPr>
      <w:r w:rsidRPr="00AA2991">
        <w:rPr>
          <w:b/>
          <w:bCs/>
        </w:rPr>
        <w:t>HOME PAGE &gt; RESOURCES &gt; USEFUL LINKS</w:t>
      </w:r>
    </w:p>
    <w:p w14:paraId="0668DFA2" w14:textId="77777777" w:rsidR="00AA2991" w:rsidRPr="00AA2991" w:rsidRDefault="00AA2991" w:rsidP="00AA2991">
      <w:pPr>
        <w:jc w:val="center"/>
        <w:rPr>
          <w:b/>
          <w:bCs/>
        </w:rPr>
      </w:pPr>
    </w:p>
    <w:p w14:paraId="1E3B6C2B" w14:textId="5B50458D" w:rsidR="00AA2991" w:rsidRPr="00AA2991" w:rsidRDefault="00DF1D40" w:rsidP="00AA2991">
      <w:pPr>
        <w:jc w:val="center"/>
        <w:rPr>
          <w:b/>
          <w:bCs/>
        </w:rPr>
      </w:pPr>
      <w:r>
        <w:rPr>
          <w:b/>
          <w:bCs/>
        </w:rPr>
        <w:t>LEGAL &amp; ACCOUNTING</w:t>
      </w:r>
    </w:p>
    <w:p w14:paraId="5F1845A0" w14:textId="77777777" w:rsidR="000D277F" w:rsidRDefault="000D277F"/>
    <w:p w14:paraId="572A426B" w14:textId="77777777" w:rsidR="000F1BAA" w:rsidRDefault="000F1BAA" w:rsidP="000F1BAA"/>
    <w:p w14:paraId="0B42EF39" w14:textId="6BFCF846" w:rsidR="000F1BAA" w:rsidRPr="00374DFA" w:rsidRDefault="00374DFA" w:rsidP="000F1BAA">
      <w:pPr>
        <w:rPr>
          <w:b/>
          <w:bCs/>
          <w:u w:val="single"/>
        </w:rPr>
      </w:pPr>
      <w:r w:rsidRPr="00374DFA">
        <w:rPr>
          <w:b/>
          <w:bCs/>
          <w:u w:val="single"/>
        </w:rPr>
        <w:t>Legal</w:t>
      </w:r>
    </w:p>
    <w:p w14:paraId="68F27EC8" w14:textId="77777777" w:rsidR="00C65FF6" w:rsidRDefault="00C65FF6" w:rsidP="000F1BAA"/>
    <w:p w14:paraId="0188B4BE" w14:textId="77777777" w:rsidR="00C65FF6" w:rsidRPr="00445B7C" w:rsidRDefault="00C65FF6" w:rsidP="00C65FF6">
      <w:pPr>
        <w:rPr>
          <w:b/>
          <w:bCs/>
        </w:rPr>
      </w:pPr>
      <w:r w:rsidRPr="00445B7C">
        <w:rPr>
          <w:b/>
          <w:bCs/>
        </w:rPr>
        <w:t>Australian Legal Information Institute</w:t>
      </w:r>
    </w:p>
    <w:p w14:paraId="51BD2CCF" w14:textId="45819E7B" w:rsidR="00445B7C" w:rsidRDefault="00445B7C" w:rsidP="00C65FF6">
      <w:r w:rsidRPr="00445B7C">
        <w:t>AustLII is a free online database that provides public access to Australian and Australasian legal information, including legislation, court decisions</w:t>
      </w:r>
      <w:r w:rsidR="00704414">
        <w:t xml:space="preserve"> and</w:t>
      </w:r>
      <w:r w:rsidRPr="00445B7C">
        <w:t xml:space="preserve"> legal resources</w:t>
      </w:r>
    </w:p>
    <w:p w14:paraId="6B8D1D3C" w14:textId="4B5AC274" w:rsidR="000F1BAA" w:rsidRDefault="00445B7C" w:rsidP="000F1BAA">
      <w:hyperlink r:id="rId4" w:history="1">
        <w:r w:rsidRPr="000F09FD">
          <w:rPr>
            <w:rStyle w:val="Hyperlink"/>
          </w:rPr>
          <w:t>www.austlii.edu.au</w:t>
        </w:r>
      </w:hyperlink>
      <w:r>
        <w:t xml:space="preserve"> </w:t>
      </w:r>
    </w:p>
    <w:p w14:paraId="1479DBD2" w14:textId="77777777" w:rsidR="003B6F99" w:rsidRDefault="003B6F99" w:rsidP="000F1BAA"/>
    <w:p w14:paraId="448B1DCB" w14:textId="1AB27CAB" w:rsidR="003B6F99" w:rsidRPr="00136A59" w:rsidRDefault="003B6F99" w:rsidP="003B6F99">
      <w:pPr>
        <w:rPr>
          <w:b/>
          <w:bCs/>
        </w:rPr>
      </w:pPr>
      <w:r w:rsidRPr="00136A59">
        <w:rPr>
          <w:b/>
          <w:bCs/>
        </w:rPr>
        <w:t xml:space="preserve">Queensland Courts </w:t>
      </w:r>
    </w:p>
    <w:p w14:paraId="02E65392" w14:textId="42F09831" w:rsidR="00561B82" w:rsidRDefault="00561B82" w:rsidP="003B6F99">
      <w:r w:rsidRPr="00561B82">
        <w:t>Queensland Courts is the official judicial system website providing access to court services, case information, judgments, forms, listings</w:t>
      </w:r>
      <w:r w:rsidR="00704414">
        <w:t xml:space="preserve"> and</w:t>
      </w:r>
      <w:r w:rsidRPr="00561B82">
        <w:t xml:space="preserve"> information on Queensland’s Supreme, District</w:t>
      </w:r>
      <w:r w:rsidR="00704414">
        <w:t xml:space="preserve"> and</w:t>
      </w:r>
      <w:r w:rsidRPr="00561B82">
        <w:t xml:space="preserve"> Magistrates Courts</w:t>
      </w:r>
    </w:p>
    <w:p w14:paraId="78B67F89" w14:textId="1C5F1F12" w:rsidR="000F1BAA" w:rsidRDefault="00561B82" w:rsidP="000F1BAA">
      <w:hyperlink r:id="rId5" w:history="1">
        <w:r w:rsidRPr="000F09FD">
          <w:rPr>
            <w:rStyle w:val="Hyperlink"/>
          </w:rPr>
          <w:t>www.courts.qld.gov.au</w:t>
        </w:r>
      </w:hyperlink>
      <w:r>
        <w:t xml:space="preserve"> </w:t>
      </w:r>
    </w:p>
    <w:p w14:paraId="5BEB0E32" w14:textId="77777777" w:rsidR="003B6F99" w:rsidRDefault="003B6F99" w:rsidP="000F1BAA"/>
    <w:p w14:paraId="4E782A85" w14:textId="77777777" w:rsidR="003B6F99" w:rsidRPr="00FE5E37" w:rsidRDefault="003B6F99" w:rsidP="003B6F99">
      <w:pPr>
        <w:rPr>
          <w:b/>
          <w:bCs/>
        </w:rPr>
      </w:pPr>
      <w:r w:rsidRPr="00FE5E37">
        <w:rPr>
          <w:b/>
          <w:bCs/>
        </w:rPr>
        <w:t>NSW Case Law</w:t>
      </w:r>
    </w:p>
    <w:p w14:paraId="19A3344B" w14:textId="352CAFBD" w:rsidR="00FE5E37" w:rsidRDefault="00FE5E37" w:rsidP="003B6F99">
      <w:r w:rsidRPr="00FE5E37">
        <w:t xml:space="preserve">The NSW Caselaw advanced search page allows users to search and filter published judgments and decisions from </w:t>
      </w:r>
      <w:r w:rsidR="00704414">
        <w:t>NSW</w:t>
      </w:r>
      <w:r w:rsidRPr="00FE5E37">
        <w:t xml:space="preserve"> courts and tribunals using detailed legal criteria such as court, case type, party names</w:t>
      </w:r>
      <w:r w:rsidR="00704414">
        <w:t xml:space="preserve"> and</w:t>
      </w:r>
      <w:r w:rsidRPr="00FE5E37">
        <w:t xml:space="preserve"> dates</w:t>
      </w:r>
    </w:p>
    <w:p w14:paraId="32351E46" w14:textId="3D6B4954" w:rsidR="000F1BAA" w:rsidRDefault="003126CD" w:rsidP="000F1BAA">
      <w:hyperlink r:id="rId6" w:history="1">
        <w:r w:rsidRPr="000F09FD">
          <w:rPr>
            <w:rStyle w:val="Hyperlink"/>
          </w:rPr>
          <w:t>https://www.caselaw.nsw.gov.au/search/advanced</w:t>
        </w:r>
      </w:hyperlink>
      <w:r>
        <w:t xml:space="preserve"> </w:t>
      </w:r>
      <w:r w:rsidR="000F1BAA">
        <w:t xml:space="preserve"> </w:t>
      </w:r>
    </w:p>
    <w:p w14:paraId="4795BBAA" w14:textId="77777777" w:rsidR="003B6F99" w:rsidRDefault="003B6F99" w:rsidP="000F1BAA"/>
    <w:p w14:paraId="368C7EC1" w14:textId="77777777" w:rsidR="003B6F99" w:rsidRPr="00D1750A" w:rsidRDefault="003B6F99" w:rsidP="003B6F99">
      <w:pPr>
        <w:rPr>
          <w:b/>
          <w:bCs/>
        </w:rPr>
      </w:pPr>
      <w:r w:rsidRPr="00D1750A">
        <w:rPr>
          <w:b/>
          <w:bCs/>
        </w:rPr>
        <w:t>Victorian Cases and Legislation</w:t>
      </w:r>
    </w:p>
    <w:p w14:paraId="1AB3E463" w14:textId="702427BF" w:rsidR="00D1750A" w:rsidRDefault="00D1750A" w:rsidP="003B6F99">
      <w:r w:rsidRPr="00D1750A">
        <w:t>The Victorian Law Library provides access to legal resources, including case law and legislation, supporting legal research for courts, practitioners</w:t>
      </w:r>
      <w:r w:rsidR="00704414">
        <w:t xml:space="preserve"> and</w:t>
      </w:r>
      <w:r w:rsidRPr="00D1750A">
        <w:t xml:space="preserve"> the public in Victoria</w:t>
      </w:r>
    </w:p>
    <w:p w14:paraId="6E02F57C" w14:textId="133D595C" w:rsidR="000F1BAA" w:rsidRDefault="00D1750A" w:rsidP="000F1BAA">
      <w:hyperlink r:id="rId7" w:history="1">
        <w:r w:rsidRPr="000F09FD">
          <w:rPr>
            <w:rStyle w:val="Hyperlink"/>
          </w:rPr>
          <w:t>https://www.lawlibrary.vic.gov.au/resources/cases-and-legislation/</w:t>
        </w:r>
      </w:hyperlink>
      <w:r>
        <w:t xml:space="preserve"> </w:t>
      </w:r>
    </w:p>
    <w:p w14:paraId="79F7D825" w14:textId="77777777" w:rsidR="003B6F99" w:rsidRDefault="003B6F99" w:rsidP="000F1BAA"/>
    <w:p w14:paraId="6BE7D540" w14:textId="77777777" w:rsidR="003B6F99" w:rsidRPr="00F1299A" w:rsidRDefault="003B6F99" w:rsidP="003B6F99">
      <w:pPr>
        <w:rPr>
          <w:b/>
          <w:bCs/>
        </w:rPr>
      </w:pPr>
      <w:r w:rsidRPr="00F1299A">
        <w:rPr>
          <w:b/>
          <w:bCs/>
        </w:rPr>
        <w:t>South Australian Legislation</w:t>
      </w:r>
    </w:p>
    <w:p w14:paraId="1F9665EA" w14:textId="66865B6F" w:rsidR="004D4256" w:rsidRDefault="00F1299A" w:rsidP="003B6F99">
      <w:r w:rsidRPr="00F1299A">
        <w:t>The South Australian legislation website provides free access to current Acts, regulations</w:t>
      </w:r>
      <w:r w:rsidR="00704414">
        <w:t xml:space="preserve"> and</w:t>
      </w:r>
      <w:r w:rsidRPr="00F1299A">
        <w:t xml:space="preserve"> other legal instruments, allowing users to view, search</w:t>
      </w:r>
      <w:r w:rsidR="00704414">
        <w:t xml:space="preserve"> and</w:t>
      </w:r>
      <w:r w:rsidRPr="00F1299A">
        <w:t xml:space="preserve"> track changes to South Australian law</w:t>
      </w:r>
    </w:p>
    <w:p w14:paraId="00794012" w14:textId="5F89159B" w:rsidR="000F1BAA" w:rsidRDefault="004D4256" w:rsidP="000F1BAA">
      <w:hyperlink r:id="rId8" w:history="1">
        <w:r w:rsidRPr="000F09FD">
          <w:rPr>
            <w:rStyle w:val="Hyperlink"/>
          </w:rPr>
          <w:t>https://www.legislation.sa.gov.au</w:t>
        </w:r>
      </w:hyperlink>
      <w:r>
        <w:t xml:space="preserve"> </w:t>
      </w:r>
    </w:p>
    <w:p w14:paraId="7F00E516" w14:textId="77777777" w:rsidR="003B6F99" w:rsidRPr="00447A20" w:rsidRDefault="003B6F99" w:rsidP="000F1BAA">
      <w:pPr>
        <w:rPr>
          <w:b/>
          <w:bCs/>
        </w:rPr>
      </w:pPr>
    </w:p>
    <w:p w14:paraId="6900AFAC" w14:textId="49380C51" w:rsidR="00447A20" w:rsidRPr="00447A20" w:rsidRDefault="00447A20" w:rsidP="000F1BAA">
      <w:pPr>
        <w:rPr>
          <w:b/>
          <w:bCs/>
        </w:rPr>
      </w:pPr>
      <w:r w:rsidRPr="00447A20">
        <w:rPr>
          <w:b/>
          <w:bCs/>
        </w:rPr>
        <w:t>Courts Administration Authority of South Australia</w:t>
      </w:r>
    </w:p>
    <w:p w14:paraId="7714BF5D" w14:textId="7077FB65" w:rsidR="00D27FE7" w:rsidRDefault="00D27FE7" w:rsidP="000F1BAA">
      <w:r w:rsidRPr="00D27FE7">
        <w:t>The Courts Administration Authority of South Australia website provides information on South Australian courts, including case listings, judgments, court services, procedures</w:t>
      </w:r>
      <w:r w:rsidR="00704414">
        <w:t xml:space="preserve"> and</w:t>
      </w:r>
      <w:r w:rsidRPr="00D27FE7">
        <w:t xml:space="preserve"> access to judicial resources</w:t>
      </w:r>
    </w:p>
    <w:p w14:paraId="449D276A" w14:textId="5670D917" w:rsidR="00D27FE7" w:rsidRDefault="00447A20" w:rsidP="000F1BAA">
      <w:hyperlink r:id="rId9" w:history="1">
        <w:r w:rsidRPr="000F09FD">
          <w:rPr>
            <w:rStyle w:val="Hyperlink"/>
          </w:rPr>
          <w:t>https://www.courts.sa.gov.au/</w:t>
        </w:r>
      </w:hyperlink>
    </w:p>
    <w:p w14:paraId="321A7B26" w14:textId="77777777" w:rsidR="00447A20" w:rsidRDefault="00447A20" w:rsidP="000F1BAA"/>
    <w:p w14:paraId="2A953AA3" w14:textId="77777777" w:rsidR="003B6F99" w:rsidRPr="00BB7FB2" w:rsidRDefault="003B6F99" w:rsidP="003B6F99">
      <w:pPr>
        <w:rPr>
          <w:b/>
          <w:bCs/>
        </w:rPr>
      </w:pPr>
      <w:r w:rsidRPr="00BB7FB2">
        <w:rPr>
          <w:b/>
          <w:bCs/>
        </w:rPr>
        <w:t>Tasmanian Cases</w:t>
      </w:r>
    </w:p>
    <w:p w14:paraId="3F329F31" w14:textId="5CD08EF9" w:rsidR="003B6F99" w:rsidRDefault="00BB7FB2" w:rsidP="000F1BAA">
      <w:r w:rsidRPr="00BB7FB2">
        <w:t>The Tasmanian Courts decisions page provides access to published judgments and rulings from Tasmanian courts, allowing users to search and read case outcomes and legal decisions</w:t>
      </w:r>
    </w:p>
    <w:p w14:paraId="4924F9ED" w14:textId="1E432DF6" w:rsidR="00C03A9E" w:rsidRDefault="00C03A9E" w:rsidP="00C03A9E">
      <w:hyperlink r:id="rId10" w:history="1">
        <w:r w:rsidRPr="000F09FD">
          <w:rPr>
            <w:rStyle w:val="Hyperlink"/>
          </w:rPr>
          <w:t>https://www.courts.tas.gov.au/decisions</w:t>
        </w:r>
      </w:hyperlink>
      <w:r>
        <w:t xml:space="preserve"> </w:t>
      </w:r>
      <w:r>
        <w:t xml:space="preserve"> </w:t>
      </w:r>
    </w:p>
    <w:p w14:paraId="5B542A60" w14:textId="77777777" w:rsidR="00C03A9E" w:rsidRDefault="00C03A9E" w:rsidP="003B6F99"/>
    <w:p w14:paraId="6C120A3A" w14:textId="74D6464F" w:rsidR="003B6F99" w:rsidRPr="00627362" w:rsidRDefault="003B6F99" w:rsidP="003B6F99">
      <w:pPr>
        <w:rPr>
          <w:b/>
          <w:bCs/>
        </w:rPr>
      </w:pPr>
      <w:r w:rsidRPr="00627362">
        <w:rPr>
          <w:b/>
          <w:bCs/>
        </w:rPr>
        <w:t>WA Cases</w:t>
      </w:r>
    </w:p>
    <w:p w14:paraId="623612DB" w14:textId="456D189A" w:rsidR="00C03A9E" w:rsidRDefault="00627362" w:rsidP="003B6F99">
      <w:r w:rsidRPr="00627362">
        <w:t>The Supreme Court of Western Australia website provides information on the state’s highest court, including case listings, judgments, court services, procedures</w:t>
      </w:r>
      <w:r w:rsidR="00704414">
        <w:t xml:space="preserve"> and</w:t>
      </w:r>
      <w:r w:rsidRPr="00627362">
        <w:t xml:space="preserve"> legal resources for civil and criminal matter</w:t>
      </w:r>
    </w:p>
    <w:p w14:paraId="7E0E27EB" w14:textId="5FA7B0B3" w:rsidR="000F1BAA" w:rsidRDefault="000F1BAA" w:rsidP="000F1BAA">
      <w:r>
        <w:lastRenderedPageBreak/>
        <w:t xml:space="preserve">https://www.supremecourt.wa.gov.au/  </w:t>
      </w:r>
    </w:p>
    <w:p w14:paraId="03F0A1F5" w14:textId="77777777" w:rsidR="003B6F99" w:rsidRDefault="003B6F99" w:rsidP="000F1BAA"/>
    <w:p w14:paraId="3FB497FC" w14:textId="77777777" w:rsidR="003B6F99" w:rsidRPr="004A7B30" w:rsidRDefault="003B6F99" w:rsidP="003B6F99">
      <w:pPr>
        <w:rPr>
          <w:b/>
          <w:bCs/>
        </w:rPr>
      </w:pPr>
      <w:r w:rsidRPr="004A7B30">
        <w:rPr>
          <w:b/>
          <w:bCs/>
        </w:rPr>
        <w:t>NT Cases</w:t>
      </w:r>
    </w:p>
    <w:p w14:paraId="0722D121" w14:textId="40C60D34" w:rsidR="004A7B30" w:rsidRDefault="004A7B30" w:rsidP="003B6F99">
      <w:r w:rsidRPr="004A7B30">
        <w:t>The Supreme Court of the Northern Territory Decisions page provides access to published court judgments, sentencing remarks</w:t>
      </w:r>
      <w:r w:rsidR="00704414">
        <w:t xml:space="preserve"> and</w:t>
      </w:r>
      <w:r w:rsidRPr="004A7B30">
        <w:t xml:space="preserve"> case outcomes from NT Supreme Court and related appellate court</w:t>
      </w:r>
    </w:p>
    <w:p w14:paraId="29A7087E" w14:textId="4B407C62" w:rsidR="000F1BAA" w:rsidRPr="004A7B30" w:rsidRDefault="000F1BAA" w:rsidP="000F1BAA">
      <w:r w:rsidRPr="004A7B30">
        <w:t xml:space="preserve">https://supremecourt.nt.gov.au/decisions </w:t>
      </w:r>
    </w:p>
    <w:p w14:paraId="253BE378" w14:textId="77777777" w:rsidR="000F1BAA" w:rsidRDefault="000F1BAA" w:rsidP="000F1BAA"/>
    <w:p w14:paraId="1307CC10" w14:textId="77777777" w:rsidR="001669BC" w:rsidRDefault="001669BC" w:rsidP="000F1BAA"/>
    <w:p w14:paraId="1D9FCAE2" w14:textId="1A154D8B" w:rsidR="00D1430A" w:rsidRPr="00374DFA" w:rsidRDefault="00D1430A" w:rsidP="000F1BAA">
      <w:pPr>
        <w:rPr>
          <w:b/>
          <w:bCs/>
          <w:u w:val="single"/>
        </w:rPr>
      </w:pPr>
      <w:r w:rsidRPr="00374DFA">
        <w:rPr>
          <w:b/>
          <w:bCs/>
          <w:u w:val="single"/>
        </w:rPr>
        <w:t xml:space="preserve">Accounting </w:t>
      </w:r>
    </w:p>
    <w:p w14:paraId="73C01FA7" w14:textId="77777777" w:rsidR="00D018F6" w:rsidRDefault="00D018F6" w:rsidP="00D018F6">
      <w:pPr>
        <w:rPr>
          <w:b/>
          <w:bCs/>
        </w:rPr>
      </w:pPr>
    </w:p>
    <w:p w14:paraId="3BFB015D" w14:textId="24D0A7BF" w:rsidR="00D018F6" w:rsidRPr="00D018F6" w:rsidRDefault="00D018F6" w:rsidP="00D018F6">
      <w:pPr>
        <w:rPr>
          <w:b/>
          <w:bCs/>
        </w:rPr>
      </w:pPr>
      <w:r w:rsidRPr="00D018F6">
        <w:rPr>
          <w:b/>
          <w:bCs/>
        </w:rPr>
        <w:t>Accounting &amp; Finance Association of Australia and NZ</w:t>
      </w:r>
    </w:p>
    <w:p w14:paraId="277031CA" w14:textId="097EA43B" w:rsidR="00D018F6" w:rsidRDefault="00D018F6" w:rsidP="00D018F6">
      <w:r w:rsidRPr="00D018F6">
        <w:t>AFAANZ is a professional body that supports accounting and finance education and research, primarily among academics and universities in Australia and New Zealand</w:t>
      </w:r>
    </w:p>
    <w:p w14:paraId="1632E688" w14:textId="77777777" w:rsidR="00D018F6" w:rsidRDefault="00D018F6" w:rsidP="00D018F6">
      <w:hyperlink r:id="rId11" w:history="1">
        <w:r w:rsidRPr="009724FF">
          <w:rPr>
            <w:rStyle w:val="Hyperlink"/>
          </w:rPr>
          <w:t>https://www.afaanz.org/</w:t>
        </w:r>
      </w:hyperlink>
      <w:r>
        <w:t xml:space="preserve">  </w:t>
      </w:r>
    </w:p>
    <w:p w14:paraId="0B347148" w14:textId="77777777" w:rsidR="00AD3FCB" w:rsidRDefault="00AD3FCB" w:rsidP="00AD3FCB"/>
    <w:p w14:paraId="1D69CD97" w14:textId="2A3DE1E7" w:rsidR="004363BA" w:rsidRPr="00B44202" w:rsidRDefault="004363BA" w:rsidP="00AD3FCB">
      <w:pPr>
        <w:rPr>
          <w:b/>
          <w:bCs/>
        </w:rPr>
      </w:pPr>
      <w:r w:rsidRPr="00B44202">
        <w:rPr>
          <w:b/>
          <w:bCs/>
        </w:rPr>
        <w:t>American Institute of Certified Practising Accountants</w:t>
      </w:r>
    </w:p>
    <w:p w14:paraId="3E0FDBCE" w14:textId="06D257AE" w:rsidR="004363BA" w:rsidRDefault="00B44202" w:rsidP="00AD3FCB">
      <w:r w:rsidRPr="00B44202">
        <w:t>A global accounting body that supports and certifies accounting and finance professionals, develops qualifications, provides resources, and promotes best practice in accounting, auditing, and management accounting worldwid</w:t>
      </w:r>
      <w:r>
        <w:t>e</w:t>
      </w:r>
    </w:p>
    <w:p w14:paraId="6521F0FE" w14:textId="33FD2B7D" w:rsidR="004363BA" w:rsidRDefault="00B44202" w:rsidP="00AD3FCB">
      <w:hyperlink r:id="rId12" w:history="1">
        <w:r w:rsidRPr="009724FF">
          <w:rPr>
            <w:rStyle w:val="Hyperlink"/>
          </w:rPr>
          <w:t>https://www.aicpa-cima.com/</w:t>
        </w:r>
      </w:hyperlink>
      <w:r>
        <w:t xml:space="preserve"> </w:t>
      </w:r>
    </w:p>
    <w:p w14:paraId="2D755988" w14:textId="77777777" w:rsidR="004363BA" w:rsidRDefault="004363BA" w:rsidP="00AD3FCB"/>
    <w:p w14:paraId="3BE760CD" w14:textId="74A8043A" w:rsidR="000A3D8E" w:rsidRPr="00760677" w:rsidRDefault="000A3D8E" w:rsidP="00AD3FCB">
      <w:pPr>
        <w:rPr>
          <w:b/>
          <w:bCs/>
        </w:rPr>
      </w:pPr>
      <w:r w:rsidRPr="00760677">
        <w:rPr>
          <w:b/>
          <w:bCs/>
        </w:rPr>
        <w:t>Association of Chartered Certified Accountants (ACCA)</w:t>
      </w:r>
    </w:p>
    <w:p w14:paraId="2107D56E" w14:textId="20330B97" w:rsidR="000A3D8E" w:rsidRDefault="00760677" w:rsidP="00AD3FCB">
      <w:r w:rsidRPr="00760677">
        <w:t>A global professional accounting body that provides qualifications, supports accountants, and promotes international standards in financial reporting, auditing, ethics, and business finance across industries and countries</w:t>
      </w:r>
    </w:p>
    <w:p w14:paraId="4A70F0EA" w14:textId="3FFC7BE1" w:rsidR="000A3D8E" w:rsidRDefault="000A3D8E" w:rsidP="00AD3FCB">
      <w:hyperlink r:id="rId13" w:history="1">
        <w:r w:rsidRPr="009724FF">
          <w:rPr>
            <w:rStyle w:val="Hyperlink"/>
          </w:rPr>
          <w:t>https://www.accaglobal.com/</w:t>
        </w:r>
      </w:hyperlink>
      <w:r>
        <w:t xml:space="preserve"> </w:t>
      </w:r>
    </w:p>
    <w:p w14:paraId="6B62A166" w14:textId="77777777" w:rsidR="000A3D8E" w:rsidRDefault="000A3D8E" w:rsidP="00AD3FCB"/>
    <w:p w14:paraId="6405F69D" w14:textId="77777777" w:rsidR="00C27AC3" w:rsidRPr="00AD3FCB" w:rsidRDefault="00C27AC3" w:rsidP="00C27AC3">
      <w:pPr>
        <w:rPr>
          <w:b/>
          <w:bCs/>
        </w:rPr>
      </w:pPr>
      <w:r w:rsidRPr="00AD3FCB">
        <w:rPr>
          <w:b/>
          <w:bCs/>
        </w:rPr>
        <w:t>Auditing and Assurance Standards Board (AUASB)</w:t>
      </w:r>
    </w:p>
    <w:p w14:paraId="53D2E397" w14:textId="77777777" w:rsidR="00C27AC3" w:rsidRDefault="00C27AC3" w:rsidP="00C27AC3">
      <w:r>
        <w:t>The AUASB sets auditing and assurance standards in Australia, ensuring audits are consistent, reliable, and credible so investors and stakeholders can trust financial statements and disclosures</w:t>
      </w:r>
    </w:p>
    <w:p w14:paraId="5C71E9AD" w14:textId="77777777" w:rsidR="00C27AC3" w:rsidRDefault="00C27AC3" w:rsidP="00C27AC3">
      <w:hyperlink r:id="rId14" w:history="1">
        <w:r w:rsidRPr="000F09FD">
          <w:rPr>
            <w:rStyle w:val="Hyperlink"/>
          </w:rPr>
          <w:t>https://www.auasb.gov.au/</w:t>
        </w:r>
      </w:hyperlink>
      <w:r>
        <w:t xml:space="preserve"> </w:t>
      </w:r>
    </w:p>
    <w:p w14:paraId="191E792D" w14:textId="77777777" w:rsidR="00C27AC3" w:rsidRDefault="00C27AC3" w:rsidP="00C27AC3">
      <w:pPr>
        <w:rPr>
          <w:b/>
          <w:bCs/>
        </w:rPr>
      </w:pPr>
    </w:p>
    <w:p w14:paraId="75EA7E7E" w14:textId="77777777" w:rsidR="00AD3FCB" w:rsidRPr="00AD3FCB" w:rsidRDefault="00AD3FCB" w:rsidP="00AD3FCB">
      <w:pPr>
        <w:rPr>
          <w:b/>
          <w:bCs/>
        </w:rPr>
      </w:pPr>
      <w:r w:rsidRPr="00AD3FCB">
        <w:rPr>
          <w:b/>
          <w:bCs/>
        </w:rPr>
        <w:t>Australian Accounting Standards Board (AASB)</w:t>
      </w:r>
    </w:p>
    <w:p w14:paraId="40038F79" w14:textId="1433277D" w:rsidR="00AD3FCB" w:rsidRDefault="00AD3FCB" w:rsidP="00AD3FCB">
      <w:r>
        <w:t>The AASB develops and maintains accounting standards in Australia, ensuring consistent financial reporting so investors, regulators, and stakeholders can compare and understand company financial statements</w:t>
      </w:r>
    </w:p>
    <w:p w14:paraId="63A3FDC8" w14:textId="75AD9D63" w:rsidR="00AD3FCB" w:rsidRDefault="00AD3FCB" w:rsidP="00AD3FCB">
      <w:hyperlink r:id="rId15" w:history="1">
        <w:r w:rsidRPr="000F09FD">
          <w:rPr>
            <w:rStyle w:val="Hyperlink"/>
          </w:rPr>
          <w:t>https://aasb.gov.au/</w:t>
        </w:r>
      </w:hyperlink>
      <w:r>
        <w:t xml:space="preserve"> </w:t>
      </w:r>
    </w:p>
    <w:p w14:paraId="254BBFEB" w14:textId="77777777" w:rsidR="00AD3FCB" w:rsidRDefault="00AD3FCB" w:rsidP="00AD3FCB"/>
    <w:p w14:paraId="60DB3CF0" w14:textId="4F401C2D" w:rsidR="009431AD" w:rsidRPr="004874A6" w:rsidRDefault="009431AD" w:rsidP="009431AD">
      <w:pPr>
        <w:rPr>
          <w:b/>
          <w:bCs/>
        </w:rPr>
      </w:pPr>
      <w:r w:rsidRPr="004874A6">
        <w:rPr>
          <w:b/>
          <w:bCs/>
        </w:rPr>
        <w:t>Australian Office of Financial Management</w:t>
      </w:r>
    </w:p>
    <w:p w14:paraId="55BDBB26" w14:textId="77777777" w:rsidR="009431AD" w:rsidRDefault="009431AD" w:rsidP="009431AD">
      <w:r w:rsidRPr="004874A6">
        <w:t>The Australian Office of Financial Management is a government agency that manages Australia’s public debt by issuing government bonds, managing cash balances, and overseeing sovereign borrowing operations</w:t>
      </w:r>
    </w:p>
    <w:p w14:paraId="6AC17339" w14:textId="77777777" w:rsidR="009431AD" w:rsidRDefault="009431AD" w:rsidP="009431AD">
      <w:hyperlink r:id="rId16" w:history="1">
        <w:r w:rsidRPr="000F09FD">
          <w:rPr>
            <w:rStyle w:val="Hyperlink"/>
          </w:rPr>
          <w:t>www.aofm.gov.au</w:t>
        </w:r>
      </w:hyperlink>
      <w:r>
        <w:t xml:space="preserve"> </w:t>
      </w:r>
    </w:p>
    <w:p w14:paraId="06618F9B" w14:textId="77777777" w:rsidR="00291373" w:rsidRDefault="00291373" w:rsidP="00291373"/>
    <w:p w14:paraId="4F46B42D" w14:textId="4587D0C9" w:rsidR="00291373" w:rsidRPr="001A58CC" w:rsidRDefault="00291373" w:rsidP="00291373">
      <w:pPr>
        <w:rPr>
          <w:b/>
          <w:bCs/>
        </w:rPr>
      </w:pPr>
      <w:r w:rsidRPr="001A58CC">
        <w:rPr>
          <w:b/>
          <w:bCs/>
        </w:rPr>
        <w:t>Australian Prudential Regulation Authority</w:t>
      </w:r>
    </w:p>
    <w:p w14:paraId="6532E2CF" w14:textId="6AB277FE" w:rsidR="001A58CC" w:rsidRDefault="00AB2BDC" w:rsidP="00291373">
      <w:r w:rsidRPr="00AB2BDC">
        <w:t>APRA is Australia’s financial safety regulator that supervises banks, insurers, and superannuation funds to ensure they remain financially sound and protect depositors, policyholders, and members</w:t>
      </w:r>
    </w:p>
    <w:p w14:paraId="667AEFE5" w14:textId="26B5A65B" w:rsidR="00291373" w:rsidRDefault="00AB2BDC" w:rsidP="00291373">
      <w:hyperlink r:id="rId17" w:history="1">
        <w:r w:rsidRPr="009724FF">
          <w:rPr>
            <w:rStyle w:val="Hyperlink"/>
          </w:rPr>
          <w:t>www.apra.gov.au</w:t>
        </w:r>
      </w:hyperlink>
      <w:r>
        <w:t xml:space="preserve"> </w:t>
      </w:r>
    </w:p>
    <w:p w14:paraId="15FEC865" w14:textId="77777777" w:rsidR="00EE3D9E" w:rsidRDefault="00EE3D9E" w:rsidP="00EE3D9E"/>
    <w:p w14:paraId="3F47959B" w14:textId="77777777" w:rsidR="00E11C63" w:rsidRPr="004D04B1" w:rsidRDefault="00E11C63" w:rsidP="00E11C63">
      <w:pPr>
        <w:rPr>
          <w:b/>
          <w:bCs/>
        </w:rPr>
      </w:pPr>
      <w:r w:rsidRPr="004D04B1">
        <w:rPr>
          <w:b/>
          <w:bCs/>
        </w:rPr>
        <w:t>Australian Taxation Office</w:t>
      </w:r>
    </w:p>
    <w:p w14:paraId="384321BE" w14:textId="77777777" w:rsidR="00E11C63" w:rsidRDefault="00E11C63" w:rsidP="00E11C63">
      <w:r>
        <w:t xml:space="preserve">The </w:t>
      </w:r>
      <w:r w:rsidRPr="004D04B1">
        <w:t>ATO website is the Australian government’s official portal for managing taxes, superannuation, and providing guidance, tools, and services for taxpayers and businesses</w:t>
      </w:r>
    </w:p>
    <w:p w14:paraId="027245FA" w14:textId="77777777" w:rsidR="00E11C63" w:rsidRDefault="00E11C63" w:rsidP="00E11C63">
      <w:hyperlink r:id="rId18" w:history="1">
        <w:r w:rsidRPr="000F09FD">
          <w:rPr>
            <w:rStyle w:val="Hyperlink"/>
          </w:rPr>
          <w:t>www.ato.gov.au</w:t>
        </w:r>
      </w:hyperlink>
      <w:r>
        <w:t xml:space="preserve"> </w:t>
      </w:r>
    </w:p>
    <w:p w14:paraId="74F33406" w14:textId="77777777" w:rsidR="00E11C63" w:rsidRDefault="00E11C63" w:rsidP="00E11C63"/>
    <w:p w14:paraId="5034B99B" w14:textId="77777777" w:rsidR="00D018F6" w:rsidRPr="00D018F6" w:rsidRDefault="00D018F6" w:rsidP="00D018F6">
      <w:pPr>
        <w:rPr>
          <w:b/>
          <w:bCs/>
        </w:rPr>
      </w:pPr>
      <w:r w:rsidRPr="00D018F6">
        <w:rPr>
          <w:b/>
          <w:bCs/>
        </w:rPr>
        <w:t>Chartered Accountants Australia and New Zealand</w:t>
      </w:r>
    </w:p>
    <w:p w14:paraId="11C15956" w14:textId="2D2C367D" w:rsidR="00D018F6" w:rsidRPr="00D018F6" w:rsidRDefault="00D018F6" w:rsidP="00D018F6">
      <w:r w:rsidRPr="00D018F6">
        <w:t>CA ANZ is a professional accounting body that trains, certifies, and supports chartered accountants while setting industry standards and advocating for the profession</w:t>
      </w:r>
    </w:p>
    <w:p w14:paraId="418CEC8B" w14:textId="5CC4345B" w:rsidR="00D018F6" w:rsidRPr="00D018F6" w:rsidRDefault="00D018F6" w:rsidP="00D018F6">
      <w:hyperlink r:id="rId19" w:history="1">
        <w:r w:rsidRPr="009724FF">
          <w:rPr>
            <w:rStyle w:val="Hyperlink"/>
          </w:rPr>
          <w:t>www.charteredaccountantsanz.com/</w:t>
        </w:r>
      </w:hyperlink>
      <w:r>
        <w:t xml:space="preserve"> </w:t>
      </w:r>
      <w:r w:rsidRPr="00D018F6">
        <w:t xml:space="preserve">  </w:t>
      </w:r>
    </w:p>
    <w:p w14:paraId="10B26185" w14:textId="77777777" w:rsidR="00D018F6" w:rsidRDefault="00D018F6" w:rsidP="00445956">
      <w:pPr>
        <w:rPr>
          <w:b/>
          <w:bCs/>
        </w:rPr>
      </w:pPr>
    </w:p>
    <w:p w14:paraId="52E69DCC" w14:textId="60289A40" w:rsidR="00445956" w:rsidRPr="003265DE" w:rsidRDefault="00445956" w:rsidP="00445956">
      <w:pPr>
        <w:rPr>
          <w:b/>
          <w:bCs/>
        </w:rPr>
      </w:pPr>
      <w:r w:rsidRPr="003265DE">
        <w:rPr>
          <w:b/>
          <w:bCs/>
        </w:rPr>
        <w:t>Commonwealth Treasury</w:t>
      </w:r>
    </w:p>
    <w:p w14:paraId="74408D99" w14:textId="77777777" w:rsidR="00445956" w:rsidRDefault="00445956" w:rsidP="00445956">
      <w:r w:rsidRPr="003265DE">
        <w:t>The Australian Government Treasury provides official economic policy advice, budgets, tax information, and analysis to support government decision-making and promote sustainable economic growth</w:t>
      </w:r>
    </w:p>
    <w:p w14:paraId="6B851566" w14:textId="77777777" w:rsidR="00445956" w:rsidRDefault="00445956" w:rsidP="00445956">
      <w:hyperlink r:id="rId20" w:history="1">
        <w:r w:rsidRPr="000F09FD">
          <w:rPr>
            <w:rStyle w:val="Hyperlink"/>
          </w:rPr>
          <w:t>www.treasury.gov.au</w:t>
        </w:r>
      </w:hyperlink>
    </w:p>
    <w:p w14:paraId="544CA345" w14:textId="77777777" w:rsidR="005D42C3" w:rsidRDefault="005D42C3" w:rsidP="005D42C3">
      <w:pPr>
        <w:rPr>
          <w:b/>
          <w:bCs/>
        </w:rPr>
      </w:pPr>
    </w:p>
    <w:p w14:paraId="67DEE593" w14:textId="77777777" w:rsidR="00317F51" w:rsidRPr="00317F51" w:rsidRDefault="00317F51" w:rsidP="00317F51">
      <w:pPr>
        <w:rPr>
          <w:b/>
          <w:bCs/>
        </w:rPr>
      </w:pPr>
      <w:r w:rsidRPr="00317F51">
        <w:rPr>
          <w:b/>
          <w:bCs/>
        </w:rPr>
        <w:t>CPA Australia</w:t>
      </w:r>
    </w:p>
    <w:p w14:paraId="6D1A263F" w14:textId="77777777" w:rsidR="00317F51" w:rsidRDefault="00317F51" w:rsidP="00317F51">
      <w:r w:rsidRPr="00317F51">
        <w:t>CPA Australia is a professional accounting body that provides certification, education, and support for accountants, and sets professional standards for the CPA designation in Australia and internationally</w:t>
      </w:r>
    </w:p>
    <w:p w14:paraId="1F3A23AB" w14:textId="77777777" w:rsidR="00317F51" w:rsidRDefault="00317F51" w:rsidP="00317F51">
      <w:hyperlink r:id="rId21" w:history="1">
        <w:r w:rsidRPr="009724FF">
          <w:rPr>
            <w:rStyle w:val="Hyperlink"/>
          </w:rPr>
          <w:t>www.cpaaustralia.com.au</w:t>
        </w:r>
      </w:hyperlink>
      <w:r>
        <w:t xml:space="preserve"> </w:t>
      </w:r>
    </w:p>
    <w:p w14:paraId="094D4EEF" w14:textId="642EB3D7" w:rsidR="00A2103D" w:rsidRDefault="00A2103D" w:rsidP="00A2103D"/>
    <w:p w14:paraId="5E0CA960" w14:textId="5970863E" w:rsidR="00320A63" w:rsidRPr="00320A63" w:rsidRDefault="00320A63" w:rsidP="00A2103D">
      <w:pPr>
        <w:rPr>
          <w:b/>
          <w:bCs/>
        </w:rPr>
      </w:pPr>
      <w:r w:rsidRPr="00320A63">
        <w:rPr>
          <w:b/>
          <w:bCs/>
        </w:rPr>
        <w:t>European Financial Reporting Advisory Group (EFRAG)</w:t>
      </w:r>
    </w:p>
    <w:p w14:paraId="30FD1164" w14:textId="50DBEE98" w:rsidR="00320A63" w:rsidRDefault="006B09BE" w:rsidP="00A2103D">
      <w:r w:rsidRPr="006B09BE">
        <w:t>A European advisory body that develops and promotes EU corporate reporting standards by advising on financial reporting (IFRS) and creating European sustainability reporting standards for companies</w:t>
      </w:r>
    </w:p>
    <w:p w14:paraId="0BABA4E3" w14:textId="66F35896" w:rsidR="00320A63" w:rsidRDefault="006B09BE" w:rsidP="00A2103D">
      <w:hyperlink r:id="rId22" w:history="1">
        <w:r w:rsidRPr="009724FF">
          <w:rPr>
            <w:rStyle w:val="Hyperlink"/>
          </w:rPr>
          <w:t>https://www.efrag.org/</w:t>
        </w:r>
      </w:hyperlink>
      <w:r>
        <w:t xml:space="preserve"> </w:t>
      </w:r>
    </w:p>
    <w:p w14:paraId="26A43FD0" w14:textId="77777777" w:rsidR="00320A63" w:rsidRDefault="00320A63" w:rsidP="00A2103D"/>
    <w:p w14:paraId="7B5A2941" w14:textId="4DD01997" w:rsidR="00440220" w:rsidRPr="0098101D" w:rsidRDefault="00440220" w:rsidP="00A2103D">
      <w:pPr>
        <w:rPr>
          <w:b/>
          <w:bCs/>
        </w:rPr>
      </w:pPr>
      <w:r w:rsidRPr="0098101D">
        <w:rPr>
          <w:b/>
          <w:bCs/>
        </w:rPr>
        <w:t>Financial Accounting Standards Board (FASB)</w:t>
      </w:r>
    </w:p>
    <w:p w14:paraId="57AF9496" w14:textId="46892333" w:rsidR="0098101D" w:rsidRDefault="0098101D" w:rsidP="00A2103D">
      <w:r w:rsidRPr="0098101D">
        <w:t>An independent private-sector body that establishes and improves the accounting rules (U.S. GAAP) used to prepare and present financial statements, ensuring consistency, comparability, and transparency for investors and other users of financial reports</w:t>
      </w:r>
    </w:p>
    <w:p w14:paraId="1BF41D5E" w14:textId="7DDA5AE0" w:rsidR="00440220" w:rsidRDefault="00440220" w:rsidP="00A2103D">
      <w:hyperlink r:id="rId23" w:history="1">
        <w:r w:rsidRPr="009724FF">
          <w:rPr>
            <w:rStyle w:val="Hyperlink"/>
          </w:rPr>
          <w:t>https://fasb.org/</w:t>
        </w:r>
      </w:hyperlink>
    </w:p>
    <w:p w14:paraId="6659932C" w14:textId="77777777" w:rsidR="00440220" w:rsidRDefault="00440220" w:rsidP="00A2103D"/>
    <w:p w14:paraId="5297B1D3" w14:textId="6EF00719" w:rsidR="00A2103D" w:rsidRPr="00A2103D" w:rsidRDefault="00A2103D" w:rsidP="00A2103D">
      <w:pPr>
        <w:rPr>
          <w:b/>
          <w:bCs/>
        </w:rPr>
      </w:pPr>
      <w:r w:rsidRPr="00A2103D">
        <w:rPr>
          <w:b/>
          <w:bCs/>
        </w:rPr>
        <w:t>Financial Reporting Council (Australia)</w:t>
      </w:r>
    </w:p>
    <w:p w14:paraId="3531CC61" w14:textId="299CDCF4" w:rsidR="00A2103D" w:rsidRDefault="00291373" w:rsidP="00A2103D">
      <w:r w:rsidRPr="00291373">
        <w:t>The Financial Reporting Council (FRC) is an Australian statutory body that oversees the financial reporting system, including accounting and auditing standards, and provides strategic advice on audit quality and reporting frameworks</w:t>
      </w:r>
    </w:p>
    <w:p w14:paraId="208DBF6D" w14:textId="680065BA" w:rsidR="00A2103D" w:rsidRDefault="00291373" w:rsidP="00A2103D">
      <w:hyperlink r:id="rId24" w:history="1">
        <w:r w:rsidRPr="009724FF">
          <w:rPr>
            <w:rStyle w:val="Hyperlink"/>
          </w:rPr>
          <w:t>https://frc.gov.au/</w:t>
        </w:r>
      </w:hyperlink>
      <w:r>
        <w:t xml:space="preserve"> </w:t>
      </w:r>
      <w:r w:rsidR="00A2103D">
        <w:t xml:space="preserve">  </w:t>
      </w:r>
    </w:p>
    <w:p w14:paraId="3391E133" w14:textId="77777777" w:rsidR="00FF5DB5" w:rsidRDefault="00FF5DB5" w:rsidP="00FF5DB5"/>
    <w:p w14:paraId="00850F1D" w14:textId="44680DA7" w:rsidR="005E6607" w:rsidRPr="005E6607" w:rsidRDefault="005E6607" w:rsidP="00FF5DB5">
      <w:pPr>
        <w:rPr>
          <w:b/>
          <w:bCs/>
        </w:rPr>
      </w:pPr>
      <w:r w:rsidRPr="005E6607">
        <w:rPr>
          <w:b/>
          <w:bCs/>
        </w:rPr>
        <w:t>Financial Reporting Council (UK)</w:t>
      </w:r>
    </w:p>
    <w:p w14:paraId="0E9B8742" w14:textId="2990658F" w:rsidR="005E6607" w:rsidRDefault="00F31608" w:rsidP="00FF5DB5">
      <w:r w:rsidRPr="00F31608">
        <w:t>An independent UK regulator that sets accounting, auditing, actuarial, and corporate governance standards, and supervises audit quality to promote trustworthy financial reporting and investor confidence</w:t>
      </w:r>
    </w:p>
    <w:p w14:paraId="4EB92111" w14:textId="421E0E8D" w:rsidR="005E6607" w:rsidRDefault="00F31608" w:rsidP="00FF5DB5">
      <w:hyperlink r:id="rId25" w:history="1">
        <w:r w:rsidRPr="009724FF">
          <w:rPr>
            <w:rStyle w:val="Hyperlink"/>
          </w:rPr>
          <w:t>https://www.frc.org.uk/</w:t>
        </w:r>
      </w:hyperlink>
      <w:r>
        <w:t xml:space="preserve"> </w:t>
      </w:r>
    </w:p>
    <w:p w14:paraId="0E6991BD" w14:textId="77777777" w:rsidR="005E6607" w:rsidRDefault="005E6607" w:rsidP="00FF5DB5"/>
    <w:p w14:paraId="3BD8A1F0" w14:textId="465E87F0" w:rsidR="00FF5DB5" w:rsidRPr="00FF5DB5" w:rsidRDefault="00FF5DB5" w:rsidP="00FF5DB5">
      <w:pPr>
        <w:rPr>
          <w:b/>
          <w:bCs/>
        </w:rPr>
      </w:pPr>
      <w:r w:rsidRPr="00FF5DB5">
        <w:rPr>
          <w:b/>
          <w:bCs/>
        </w:rPr>
        <w:t>Group of 100 (Association)</w:t>
      </w:r>
    </w:p>
    <w:p w14:paraId="07FF03D4" w14:textId="50B12D9B" w:rsidR="00FF5DB5" w:rsidRDefault="00EF436F" w:rsidP="00FF5DB5">
      <w:r w:rsidRPr="00EF436F">
        <w:t>G100 is an Australian CFO and senior finance executives’ network that advocates on financial policy, corporate governance, regulation, and capital markets while supporting leadership and professional development</w:t>
      </w:r>
    </w:p>
    <w:p w14:paraId="00C95B4B" w14:textId="53A227F5" w:rsidR="00FF5DB5" w:rsidRDefault="00EF436F" w:rsidP="00FF5DB5">
      <w:hyperlink r:id="rId26" w:history="1">
        <w:r w:rsidRPr="009724FF">
          <w:rPr>
            <w:rStyle w:val="Hyperlink"/>
          </w:rPr>
          <w:t>www.group100.com.au</w:t>
        </w:r>
      </w:hyperlink>
      <w:r>
        <w:t xml:space="preserve"> </w:t>
      </w:r>
    </w:p>
    <w:p w14:paraId="08892C66" w14:textId="77777777" w:rsidR="000734E7" w:rsidRDefault="000734E7" w:rsidP="000734E7"/>
    <w:p w14:paraId="1179080B" w14:textId="77777777" w:rsidR="000734E7" w:rsidRPr="00120AFD" w:rsidRDefault="000734E7" w:rsidP="000734E7">
      <w:pPr>
        <w:rPr>
          <w:b/>
          <w:bCs/>
        </w:rPr>
      </w:pPr>
      <w:r w:rsidRPr="00120AFD">
        <w:rPr>
          <w:b/>
          <w:bCs/>
        </w:rPr>
        <w:t>International Accounting Standards Board</w:t>
      </w:r>
    </w:p>
    <w:p w14:paraId="5B3B671B" w14:textId="639B9FAD" w:rsidR="000734E7" w:rsidRDefault="00120AFD" w:rsidP="000734E7">
      <w:r w:rsidRPr="00120AFD">
        <w:t>An independent global body that sets international auditing, assurance, and quality standards to improve financial reporting reliability and public trust</w:t>
      </w:r>
    </w:p>
    <w:p w14:paraId="6B36504E" w14:textId="0C5107D2" w:rsidR="000734E7" w:rsidRDefault="00120AFD" w:rsidP="000734E7">
      <w:hyperlink r:id="rId27" w:history="1">
        <w:r w:rsidRPr="009724FF">
          <w:rPr>
            <w:rStyle w:val="Hyperlink"/>
          </w:rPr>
          <w:t>https://www.iaasb.org/</w:t>
        </w:r>
      </w:hyperlink>
      <w:r>
        <w:t xml:space="preserve"> </w:t>
      </w:r>
    </w:p>
    <w:p w14:paraId="42FC65EC" w14:textId="77777777" w:rsidR="00317F51" w:rsidRDefault="00317F51" w:rsidP="005D42C3">
      <w:pPr>
        <w:rPr>
          <w:b/>
          <w:bCs/>
        </w:rPr>
      </w:pPr>
    </w:p>
    <w:p w14:paraId="56C2DAB9" w14:textId="5976EE78" w:rsidR="00C8627E" w:rsidRDefault="00C8627E" w:rsidP="005D42C3">
      <w:pPr>
        <w:rPr>
          <w:b/>
          <w:bCs/>
        </w:rPr>
      </w:pPr>
      <w:r>
        <w:rPr>
          <w:b/>
          <w:bCs/>
        </w:rPr>
        <w:t>International Federation of Accountants (IFAC)</w:t>
      </w:r>
    </w:p>
    <w:p w14:paraId="439BFB5C" w14:textId="1F4ADF0D" w:rsidR="00C8627E" w:rsidRDefault="00B87E35" w:rsidP="005D42C3">
      <w:r w:rsidRPr="00B87E35">
        <w:t>A global organisation that supports and strengthens the accountancy profession by promoting high-quality international standards, ethics, and consistency in auditing and financial reporting worldwide</w:t>
      </w:r>
    </w:p>
    <w:p w14:paraId="2BA31DD8" w14:textId="431AEF0C" w:rsidR="00C8627E" w:rsidRPr="00C8627E" w:rsidRDefault="00B87E35" w:rsidP="005D42C3">
      <w:hyperlink r:id="rId28" w:history="1">
        <w:r w:rsidRPr="009724FF">
          <w:rPr>
            <w:rStyle w:val="Hyperlink"/>
          </w:rPr>
          <w:t>https://www.ifac.org/</w:t>
        </w:r>
      </w:hyperlink>
    </w:p>
    <w:p w14:paraId="13366CA6" w14:textId="77777777" w:rsidR="00C8627E" w:rsidRDefault="00C8627E" w:rsidP="005D42C3">
      <w:pPr>
        <w:rPr>
          <w:b/>
          <w:bCs/>
        </w:rPr>
      </w:pPr>
    </w:p>
    <w:p w14:paraId="2FC524FE" w14:textId="124C1C75" w:rsidR="00AE377F" w:rsidRDefault="00AE377F" w:rsidP="005D42C3">
      <w:pPr>
        <w:rPr>
          <w:b/>
          <w:bCs/>
        </w:rPr>
      </w:pPr>
      <w:r>
        <w:rPr>
          <w:b/>
          <w:bCs/>
        </w:rPr>
        <w:t>Public Company Accounting Oversight Board</w:t>
      </w:r>
    </w:p>
    <w:p w14:paraId="6E823CA8" w14:textId="3644C30A" w:rsidR="00AE377F" w:rsidRDefault="00787749" w:rsidP="005D42C3">
      <w:r w:rsidRPr="00787749">
        <w:t>An independent US regulator that oversees audits of public companies and broker-dealers by setting standards, inspecting audit firms, and enforcing compliance to protect investors and improve financial reporting reliabilit</w:t>
      </w:r>
      <w:r>
        <w:t>y</w:t>
      </w:r>
    </w:p>
    <w:p w14:paraId="67CA9269" w14:textId="73F407F6" w:rsidR="00AE377F" w:rsidRPr="00AE377F" w:rsidRDefault="00AE377F" w:rsidP="005D42C3">
      <w:hyperlink r:id="rId29" w:history="1">
        <w:r w:rsidRPr="009724FF">
          <w:rPr>
            <w:rStyle w:val="Hyperlink"/>
          </w:rPr>
          <w:t>https://pcaobus.org/</w:t>
        </w:r>
      </w:hyperlink>
      <w:r>
        <w:t xml:space="preserve"> </w:t>
      </w:r>
    </w:p>
    <w:p w14:paraId="7167D5B5" w14:textId="77777777" w:rsidR="00AE377F" w:rsidRDefault="00AE377F" w:rsidP="005D42C3">
      <w:pPr>
        <w:rPr>
          <w:b/>
          <w:bCs/>
        </w:rPr>
      </w:pPr>
    </w:p>
    <w:p w14:paraId="6472C7A6" w14:textId="59315311" w:rsidR="005D42C3" w:rsidRPr="00E07A18" w:rsidRDefault="005D42C3" w:rsidP="005D42C3">
      <w:pPr>
        <w:rPr>
          <w:b/>
          <w:bCs/>
        </w:rPr>
      </w:pPr>
      <w:r w:rsidRPr="00E07A18">
        <w:rPr>
          <w:b/>
          <w:bCs/>
        </w:rPr>
        <w:t>Tax Ombudsman</w:t>
      </w:r>
    </w:p>
    <w:p w14:paraId="22621209" w14:textId="77777777" w:rsidR="005D42C3" w:rsidRDefault="005D42C3" w:rsidP="005D42C3">
      <w:r w:rsidRPr="00E07A18">
        <w:t>The Tax Ombudsman is an independent agency that investigates complaints about the Australian Taxation Office and Tax Practitioners Board, reviews systemic issues, and recommends improvements to tax administration fairness and transparenc</w:t>
      </w:r>
      <w:r>
        <w:t>y</w:t>
      </w:r>
    </w:p>
    <w:p w14:paraId="275A97DF" w14:textId="77777777" w:rsidR="005D42C3" w:rsidRDefault="005D42C3" w:rsidP="005D42C3">
      <w:hyperlink r:id="rId30" w:history="1">
        <w:r w:rsidRPr="000F09FD">
          <w:rPr>
            <w:rStyle w:val="Hyperlink"/>
          </w:rPr>
          <w:t>https://taxombudsman.gov.au/</w:t>
        </w:r>
      </w:hyperlink>
      <w:r>
        <w:t xml:space="preserve"> </w:t>
      </w:r>
    </w:p>
    <w:p w14:paraId="25B536BF" w14:textId="77777777" w:rsidR="00374DFA" w:rsidRDefault="00374DFA" w:rsidP="000F1BAA"/>
    <w:p w14:paraId="28179EC6" w14:textId="77777777" w:rsidR="000F1BAA" w:rsidRDefault="000F1BAA"/>
    <w:p w14:paraId="327AC214" w14:textId="2B496841" w:rsidR="00E07A18" w:rsidRDefault="00E07A18" w:rsidP="00B03936">
      <w:pPr>
        <w:rPr>
          <w:b/>
          <w:bCs/>
        </w:rPr>
      </w:pPr>
    </w:p>
    <w:p w14:paraId="0EDC3848" w14:textId="77777777" w:rsidR="00DF1D40" w:rsidRDefault="00DF1D40" w:rsidP="00B03936"/>
    <w:sectPr w:rsidR="00DF1D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991"/>
    <w:rsid w:val="00004482"/>
    <w:rsid w:val="00007E5D"/>
    <w:rsid w:val="00010C73"/>
    <w:rsid w:val="00020C73"/>
    <w:rsid w:val="00026E84"/>
    <w:rsid w:val="0005553E"/>
    <w:rsid w:val="00062442"/>
    <w:rsid w:val="000734E7"/>
    <w:rsid w:val="00091A3A"/>
    <w:rsid w:val="000A25BB"/>
    <w:rsid w:val="000A3289"/>
    <w:rsid w:val="000A3D8E"/>
    <w:rsid w:val="000A7609"/>
    <w:rsid w:val="000B19E9"/>
    <w:rsid w:val="000D277F"/>
    <w:rsid w:val="000D7BB5"/>
    <w:rsid w:val="000F1BAA"/>
    <w:rsid w:val="000F39AB"/>
    <w:rsid w:val="000F442D"/>
    <w:rsid w:val="00112F28"/>
    <w:rsid w:val="00114EFC"/>
    <w:rsid w:val="00120415"/>
    <w:rsid w:val="00120AFD"/>
    <w:rsid w:val="00121A3D"/>
    <w:rsid w:val="00136A59"/>
    <w:rsid w:val="001669BC"/>
    <w:rsid w:val="001A58CC"/>
    <w:rsid w:val="001D60A4"/>
    <w:rsid w:val="001E481B"/>
    <w:rsid w:val="00210F41"/>
    <w:rsid w:val="002178DD"/>
    <w:rsid w:val="002224FB"/>
    <w:rsid w:val="00224F8A"/>
    <w:rsid w:val="00257697"/>
    <w:rsid w:val="002770C3"/>
    <w:rsid w:val="002849A6"/>
    <w:rsid w:val="00284B04"/>
    <w:rsid w:val="00291373"/>
    <w:rsid w:val="00293BD2"/>
    <w:rsid w:val="002A024D"/>
    <w:rsid w:val="002C18F0"/>
    <w:rsid w:val="002C3CAC"/>
    <w:rsid w:val="002E4FC1"/>
    <w:rsid w:val="002F3937"/>
    <w:rsid w:val="003126CD"/>
    <w:rsid w:val="00317F51"/>
    <w:rsid w:val="00320A63"/>
    <w:rsid w:val="003265DE"/>
    <w:rsid w:val="003557C6"/>
    <w:rsid w:val="00356BFD"/>
    <w:rsid w:val="00374DFA"/>
    <w:rsid w:val="00374ED7"/>
    <w:rsid w:val="0039081B"/>
    <w:rsid w:val="00395DE9"/>
    <w:rsid w:val="003A007F"/>
    <w:rsid w:val="003A3041"/>
    <w:rsid w:val="003B6F99"/>
    <w:rsid w:val="003C5353"/>
    <w:rsid w:val="003D3B7D"/>
    <w:rsid w:val="003D4626"/>
    <w:rsid w:val="003E376D"/>
    <w:rsid w:val="004074F9"/>
    <w:rsid w:val="004173D7"/>
    <w:rsid w:val="0042251A"/>
    <w:rsid w:val="004354FE"/>
    <w:rsid w:val="004363BA"/>
    <w:rsid w:val="00440220"/>
    <w:rsid w:val="0044145E"/>
    <w:rsid w:val="00445956"/>
    <w:rsid w:val="00445B7C"/>
    <w:rsid w:val="00447A20"/>
    <w:rsid w:val="00452FB3"/>
    <w:rsid w:val="00453605"/>
    <w:rsid w:val="00467771"/>
    <w:rsid w:val="00472B88"/>
    <w:rsid w:val="004812A9"/>
    <w:rsid w:val="004874A6"/>
    <w:rsid w:val="004A0024"/>
    <w:rsid w:val="004A090D"/>
    <w:rsid w:val="004A7B30"/>
    <w:rsid w:val="004B3862"/>
    <w:rsid w:val="004B4611"/>
    <w:rsid w:val="004B6E1D"/>
    <w:rsid w:val="004D04B1"/>
    <w:rsid w:val="004D4256"/>
    <w:rsid w:val="004D43F7"/>
    <w:rsid w:val="004D4EC6"/>
    <w:rsid w:val="0050519D"/>
    <w:rsid w:val="005258F9"/>
    <w:rsid w:val="00537C58"/>
    <w:rsid w:val="00554468"/>
    <w:rsid w:val="00561B82"/>
    <w:rsid w:val="005815EB"/>
    <w:rsid w:val="005A3184"/>
    <w:rsid w:val="005D42C3"/>
    <w:rsid w:val="005E5C8E"/>
    <w:rsid w:val="005E6607"/>
    <w:rsid w:val="005F0C9E"/>
    <w:rsid w:val="005F7171"/>
    <w:rsid w:val="005F7439"/>
    <w:rsid w:val="00617BB0"/>
    <w:rsid w:val="006216C3"/>
    <w:rsid w:val="00627362"/>
    <w:rsid w:val="00627EF6"/>
    <w:rsid w:val="00634FDD"/>
    <w:rsid w:val="006404FD"/>
    <w:rsid w:val="00641C7D"/>
    <w:rsid w:val="006437A4"/>
    <w:rsid w:val="00652C85"/>
    <w:rsid w:val="00657962"/>
    <w:rsid w:val="00661634"/>
    <w:rsid w:val="006A088D"/>
    <w:rsid w:val="006B09BE"/>
    <w:rsid w:val="00704414"/>
    <w:rsid w:val="00706FC8"/>
    <w:rsid w:val="00712140"/>
    <w:rsid w:val="00731683"/>
    <w:rsid w:val="0073439F"/>
    <w:rsid w:val="00735D11"/>
    <w:rsid w:val="007468EA"/>
    <w:rsid w:val="00760090"/>
    <w:rsid w:val="00760677"/>
    <w:rsid w:val="00765425"/>
    <w:rsid w:val="00787749"/>
    <w:rsid w:val="007937B8"/>
    <w:rsid w:val="007B072A"/>
    <w:rsid w:val="007B08BC"/>
    <w:rsid w:val="007C269C"/>
    <w:rsid w:val="007C48AF"/>
    <w:rsid w:val="007E55C4"/>
    <w:rsid w:val="007E5C89"/>
    <w:rsid w:val="00825940"/>
    <w:rsid w:val="00827E59"/>
    <w:rsid w:val="00854B12"/>
    <w:rsid w:val="00855B74"/>
    <w:rsid w:val="0086417D"/>
    <w:rsid w:val="008707DE"/>
    <w:rsid w:val="008B0C6E"/>
    <w:rsid w:val="008C05B9"/>
    <w:rsid w:val="008C2806"/>
    <w:rsid w:val="008E3CE2"/>
    <w:rsid w:val="0090131E"/>
    <w:rsid w:val="00915A02"/>
    <w:rsid w:val="009431AD"/>
    <w:rsid w:val="00943C19"/>
    <w:rsid w:val="0095251D"/>
    <w:rsid w:val="0098101D"/>
    <w:rsid w:val="009874E2"/>
    <w:rsid w:val="009931F3"/>
    <w:rsid w:val="009B5EC9"/>
    <w:rsid w:val="009C35F8"/>
    <w:rsid w:val="009C59BC"/>
    <w:rsid w:val="009D23F3"/>
    <w:rsid w:val="009F6D13"/>
    <w:rsid w:val="00A2103D"/>
    <w:rsid w:val="00A40237"/>
    <w:rsid w:val="00A41A35"/>
    <w:rsid w:val="00A46752"/>
    <w:rsid w:val="00A52675"/>
    <w:rsid w:val="00A52AF3"/>
    <w:rsid w:val="00A67237"/>
    <w:rsid w:val="00AA193B"/>
    <w:rsid w:val="00AA2991"/>
    <w:rsid w:val="00AB2BDC"/>
    <w:rsid w:val="00AC0F3E"/>
    <w:rsid w:val="00AC53C2"/>
    <w:rsid w:val="00AD3FCB"/>
    <w:rsid w:val="00AE377F"/>
    <w:rsid w:val="00AF5163"/>
    <w:rsid w:val="00B03936"/>
    <w:rsid w:val="00B21334"/>
    <w:rsid w:val="00B365CE"/>
    <w:rsid w:val="00B42617"/>
    <w:rsid w:val="00B44202"/>
    <w:rsid w:val="00B87E35"/>
    <w:rsid w:val="00BA2CAA"/>
    <w:rsid w:val="00BB446F"/>
    <w:rsid w:val="00BB7FB2"/>
    <w:rsid w:val="00BC3725"/>
    <w:rsid w:val="00BC4381"/>
    <w:rsid w:val="00BD0AEC"/>
    <w:rsid w:val="00BE4326"/>
    <w:rsid w:val="00BF32D8"/>
    <w:rsid w:val="00C00167"/>
    <w:rsid w:val="00C03A9E"/>
    <w:rsid w:val="00C13C4F"/>
    <w:rsid w:val="00C27AC3"/>
    <w:rsid w:val="00C617F6"/>
    <w:rsid w:val="00C63A5C"/>
    <w:rsid w:val="00C65FF6"/>
    <w:rsid w:val="00C74451"/>
    <w:rsid w:val="00C852D3"/>
    <w:rsid w:val="00C85758"/>
    <w:rsid w:val="00C8627E"/>
    <w:rsid w:val="00C908FA"/>
    <w:rsid w:val="00CB72F4"/>
    <w:rsid w:val="00CB770A"/>
    <w:rsid w:val="00D018F6"/>
    <w:rsid w:val="00D1430A"/>
    <w:rsid w:val="00D15CEF"/>
    <w:rsid w:val="00D1750A"/>
    <w:rsid w:val="00D27FE7"/>
    <w:rsid w:val="00D30587"/>
    <w:rsid w:val="00D428EB"/>
    <w:rsid w:val="00D5131E"/>
    <w:rsid w:val="00D5335C"/>
    <w:rsid w:val="00D5737E"/>
    <w:rsid w:val="00D66D9E"/>
    <w:rsid w:val="00D72DB3"/>
    <w:rsid w:val="00D76F60"/>
    <w:rsid w:val="00D836A2"/>
    <w:rsid w:val="00DA7989"/>
    <w:rsid w:val="00DC7E60"/>
    <w:rsid w:val="00DD30B7"/>
    <w:rsid w:val="00DE74B6"/>
    <w:rsid w:val="00DF1D40"/>
    <w:rsid w:val="00E07A18"/>
    <w:rsid w:val="00E11C63"/>
    <w:rsid w:val="00E1512D"/>
    <w:rsid w:val="00E334BA"/>
    <w:rsid w:val="00E36566"/>
    <w:rsid w:val="00E36AB3"/>
    <w:rsid w:val="00E41A44"/>
    <w:rsid w:val="00E41B4B"/>
    <w:rsid w:val="00EA15EE"/>
    <w:rsid w:val="00EB374C"/>
    <w:rsid w:val="00EB3875"/>
    <w:rsid w:val="00EC0045"/>
    <w:rsid w:val="00ED626A"/>
    <w:rsid w:val="00EE3D9E"/>
    <w:rsid w:val="00EF436F"/>
    <w:rsid w:val="00F11F05"/>
    <w:rsid w:val="00F1299A"/>
    <w:rsid w:val="00F129A8"/>
    <w:rsid w:val="00F26513"/>
    <w:rsid w:val="00F26EF7"/>
    <w:rsid w:val="00F31608"/>
    <w:rsid w:val="00F45932"/>
    <w:rsid w:val="00F51070"/>
    <w:rsid w:val="00F56483"/>
    <w:rsid w:val="00F57A04"/>
    <w:rsid w:val="00F609A6"/>
    <w:rsid w:val="00F72FDA"/>
    <w:rsid w:val="00F75F7D"/>
    <w:rsid w:val="00F87A14"/>
    <w:rsid w:val="00F94818"/>
    <w:rsid w:val="00FA73F2"/>
    <w:rsid w:val="00FD0105"/>
    <w:rsid w:val="00FE3CAE"/>
    <w:rsid w:val="00FE4BC1"/>
    <w:rsid w:val="00FE5E37"/>
    <w:rsid w:val="00FF5DB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A018F"/>
  <w15:chartTrackingRefBased/>
  <w15:docId w15:val="{BE4A6A49-D3D8-4771-9BDC-DAFA4CF40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29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29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29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29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29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299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299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299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299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29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29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29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29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29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29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29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29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2991"/>
    <w:rPr>
      <w:rFonts w:eastAsiaTheme="majorEastAsia" w:cstheme="majorBidi"/>
      <w:color w:val="272727" w:themeColor="text1" w:themeTint="D8"/>
    </w:rPr>
  </w:style>
  <w:style w:type="paragraph" w:styleId="Title">
    <w:name w:val="Title"/>
    <w:basedOn w:val="Normal"/>
    <w:next w:val="Normal"/>
    <w:link w:val="TitleChar"/>
    <w:uiPriority w:val="10"/>
    <w:qFormat/>
    <w:rsid w:val="00AA299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29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299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29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299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A2991"/>
    <w:rPr>
      <w:i/>
      <w:iCs/>
      <w:color w:val="404040" w:themeColor="text1" w:themeTint="BF"/>
    </w:rPr>
  </w:style>
  <w:style w:type="paragraph" w:styleId="ListParagraph">
    <w:name w:val="List Paragraph"/>
    <w:basedOn w:val="Normal"/>
    <w:uiPriority w:val="34"/>
    <w:qFormat/>
    <w:rsid w:val="00AA2991"/>
    <w:pPr>
      <w:ind w:left="720"/>
      <w:contextualSpacing/>
    </w:pPr>
  </w:style>
  <w:style w:type="character" w:styleId="IntenseEmphasis">
    <w:name w:val="Intense Emphasis"/>
    <w:basedOn w:val="DefaultParagraphFont"/>
    <w:uiPriority w:val="21"/>
    <w:qFormat/>
    <w:rsid w:val="00AA2991"/>
    <w:rPr>
      <w:i/>
      <w:iCs/>
      <w:color w:val="0F4761" w:themeColor="accent1" w:themeShade="BF"/>
    </w:rPr>
  </w:style>
  <w:style w:type="paragraph" w:styleId="IntenseQuote">
    <w:name w:val="Intense Quote"/>
    <w:basedOn w:val="Normal"/>
    <w:next w:val="Normal"/>
    <w:link w:val="IntenseQuoteChar"/>
    <w:uiPriority w:val="30"/>
    <w:qFormat/>
    <w:rsid w:val="00AA29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2991"/>
    <w:rPr>
      <w:i/>
      <w:iCs/>
      <w:color w:val="0F4761" w:themeColor="accent1" w:themeShade="BF"/>
    </w:rPr>
  </w:style>
  <w:style w:type="character" w:styleId="IntenseReference">
    <w:name w:val="Intense Reference"/>
    <w:basedOn w:val="DefaultParagraphFont"/>
    <w:uiPriority w:val="32"/>
    <w:qFormat/>
    <w:rsid w:val="00AA2991"/>
    <w:rPr>
      <w:b/>
      <w:bCs/>
      <w:smallCaps/>
      <w:color w:val="0F4761" w:themeColor="accent1" w:themeShade="BF"/>
      <w:spacing w:val="5"/>
    </w:rPr>
  </w:style>
  <w:style w:type="character" w:styleId="Hyperlink">
    <w:name w:val="Hyperlink"/>
    <w:basedOn w:val="DefaultParagraphFont"/>
    <w:uiPriority w:val="99"/>
    <w:unhideWhenUsed/>
    <w:rsid w:val="00EB3875"/>
    <w:rPr>
      <w:color w:val="467886" w:themeColor="hyperlink"/>
      <w:u w:val="single"/>
    </w:rPr>
  </w:style>
  <w:style w:type="character" w:styleId="UnresolvedMention">
    <w:name w:val="Unresolved Mention"/>
    <w:basedOn w:val="DefaultParagraphFont"/>
    <w:uiPriority w:val="99"/>
    <w:semiHidden/>
    <w:unhideWhenUsed/>
    <w:rsid w:val="00EB38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egislation.sa.gov.au" TargetMode="External"/><Relationship Id="rId13" Type="http://schemas.openxmlformats.org/officeDocument/2006/relationships/hyperlink" Target="https://www.accaglobal.com/" TargetMode="External"/><Relationship Id="rId18" Type="http://schemas.openxmlformats.org/officeDocument/2006/relationships/hyperlink" Target="http://www.ato.gov.au" TargetMode="External"/><Relationship Id="rId26" Type="http://schemas.openxmlformats.org/officeDocument/2006/relationships/hyperlink" Target="http://www.group100.com.au" TargetMode="External"/><Relationship Id="rId3" Type="http://schemas.openxmlformats.org/officeDocument/2006/relationships/webSettings" Target="webSettings.xml"/><Relationship Id="rId21" Type="http://schemas.openxmlformats.org/officeDocument/2006/relationships/hyperlink" Target="http://www.cpaaustralia.com.au" TargetMode="External"/><Relationship Id="rId7" Type="http://schemas.openxmlformats.org/officeDocument/2006/relationships/hyperlink" Target="https://www.lawlibrary.vic.gov.au/resources/cases-and-legislation/" TargetMode="External"/><Relationship Id="rId12" Type="http://schemas.openxmlformats.org/officeDocument/2006/relationships/hyperlink" Target="https://www.aicpa-cima.com/" TargetMode="External"/><Relationship Id="rId17" Type="http://schemas.openxmlformats.org/officeDocument/2006/relationships/hyperlink" Target="http://www.apra.gov.au" TargetMode="External"/><Relationship Id="rId25" Type="http://schemas.openxmlformats.org/officeDocument/2006/relationships/hyperlink" Target="https://www.frc.org.uk/" TargetMode="External"/><Relationship Id="rId2" Type="http://schemas.openxmlformats.org/officeDocument/2006/relationships/settings" Target="settings.xml"/><Relationship Id="rId16" Type="http://schemas.openxmlformats.org/officeDocument/2006/relationships/hyperlink" Target="http://www.aofm.gov.au" TargetMode="External"/><Relationship Id="rId20" Type="http://schemas.openxmlformats.org/officeDocument/2006/relationships/hyperlink" Target="http://www.treasury.gov.au" TargetMode="External"/><Relationship Id="rId29" Type="http://schemas.openxmlformats.org/officeDocument/2006/relationships/hyperlink" Target="https://pcaobus.org/" TargetMode="External"/><Relationship Id="rId1" Type="http://schemas.openxmlformats.org/officeDocument/2006/relationships/styles" Target="styles.xml"/><Relationship Id="rId6" Type="http://schemas.openxmlformats.org/officeDocument/2006/relationships/hyperlink" Target="https://www.caselaw.nsw.gov.au/search/advanced" TargetMode="External"/><Relationship Id="rId11" Type="http://schemas.openxmlformats.org/officeDocument/2006/relationships/hyperlink" Target="https://www.afaanz.org/" TargetMode="External"/><Relationship Id="rId24" Type="http://schemas.openxmlformats.org/officeDocument/2006/relationships/hyperlink" Target="https://frc.gov.au/" TargetMode="External"/><Relationship Id="rId32" Type="http://schemas.openxmlformats.org/officeDocument/2006/relationships/theme" Target="theme/theme1.xml"/><Relationship Id="rId5" Type="http://schemas.openxmlformats.org/officeDocument/2006/relationships/hyperlink" Target="http://www.courts.qld.gov.au" TargetMode="External"/><Relationship Id="rId15" Type="http://schemas.openxmlformats.org/officeDocument/2006/relationships/hyperlink" Target="https://aasb.gov.au/" TargetMode="External"/><Relationship Id="rId23" Type="http://schemas.openxmlformats.org/officeDocument/2006/relationships/hyperlink" Target="https://fasb.org/" TargetMode="External"/><Relationship Id="rId28" Type="http://schemas.openxmlformats.org/officeDocument/2006/relationships/hyperlink" Target="https://www.ifac.org/" TargetMode="External"/><Relationship Id="rId10" Type="http://schemas.openxmlformats.org/officeDocument/2006/relationships/hyperlink" Target="https://www.courts.tas.gov.au/decisions" TargetMode="External"/><Relationship Id="rId19" Type="http://schemas.openxmlformats.org/officeDocument/2006/relationships/hyperlink" Target="http://www.charteredaccountantsanz.com/" TargetMode="External"/><Relationship Id="rId31" Type="http://schemas.openxmlformats.org/officeDocument/2006/relationships/fontTable" Target="fontTable.xml"/><Relationship Id="rId4" Type="http://schemas.openxmlformats.org/officeDocument/2006/relationships/hyperlink" Target="http://www.austlii.edu.au" TargetMode="External"/><Relationship Id="rId9" Type="http://schemas.openxmlformats.org/officeDocument/2006/relationships/hyperlink" Target="https://www.courts.sa.gov.au/" TargetMode="External"/><Relationship Id="rId14" Type="http://schemas.openxmlformats.org/officeDocument/2006/relationships/hyperlink" Target="https://www.auasb.gov.au/" TargetMode="External"/><Relationship Id="rId22" Type="http://schemas.openxmlformats.org/officeDocument/2006/relationships/hyperlink" Target="https://www.efrag.org/" TargetMode="External"/><Relationship Id="rId27" Type="http://schemas.openxmlformats.org/officeDocument/2006/relationships/hyperlink" Target="https://www.iaasb.org/" TargetMode="External"/><Relationship Id="rId30" Type="http://schemas.openxmlformats.org/officeDocument/2006/relationships/hyperlink" Target="https://taxombudsman.gov.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4</Pages>
  <Words>976</Words>
  <Characters>7960</Characters>
  <Application>Microsoft Office Word</Application>
  <DocSecurity>0</DocSecurity>
  <Lines>199</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Nuraena Abad</cp:lastModifiedBy>
  <cp:revision>59</cp:revision>
  <dcterms:created xsi:type="dcterms:W3CDTF">2026-04-22T00:26:00Z</dcterms:created>
  <dcterms:modified xsi:type="dcterms:W3CDTF">2026-04-22T01:09:00Z</dcterms:modified>
</cp:coreProperties>
</file>