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92115" w14:textId="08F686D4" w:rsidR="00A41A35" w:rsidRPr="00AA2991" w:rsidRDefault="00AA2991" w:rsidP="00AA2991">
      <w:pPr>
        <w:jc w:val="center"/>
        <w:rPr>
          <w:b/>
          <w:bCs/>
        </w:rPr>
      </w:pPr>
      <w:r w:rsidRPr="00AA2991">
        <w:rPr>
          <w:b/>
          <w:bCs/>
        </w:rPr>
        <w:t>GRAHAM AND DODDSVILLE</w:t>
      </w:r>
    </w:p>
    <w:p w14:paraId="199455F0" w14:textId="6744F032" w:rsidR="00AA2991" w:rsidRDefault="00AA2991" w:rsidP="00AA2991">
      <w:pPr>
        <w:jc w:val="center"/>
        <w:rPr>
          <w:b/>
          <w:bCs/>
        </w:rPr>
      </w:pPr>
      <w:r w:rsidRPr="00AA2991">
        <w:rPr>
          <w:b/>
          <w:bCs/>
        </w:rPr>
        <w:t>HOME PAGE &gt; RESOURCES &gt; USEFUL LINKS</w:t>
      </w:r>
    </w:p>
    <w:p w14:paraId="0668DFA2" w14:textId="77777777" w:rsidR="00AA2991" w:rsidRPr="00AA2991" w:rsidRDefault="00AA2991" w:rsidP="00AA2991">
      <w:pPr>
        <w:jc w:val="center"/>
        <w:rPr>
          <w:b/>
          <w:bCs/>
        </w:rPr>
      </w:pPr>
    </w:p>
    <w:p w14:paraId="1E3B6C2B" w14:textId="21A0167A" w:rsidR="00AA2991" w:rsidRPr="00AA2991" w:rsidRDefault="00567237" w:rsidP="00AA2991">
      <w:pPr>
        <w:jc w:val="center"/>
        <w:rPr>
          <w:b/>
          <w:bCs/>
        </w:rPr>
      </w:pPr>
      <w:r>
        <w:rPr>
          <w:b/>
          <w:bCs/>
        </w:rPr>
        <w:t>OVERSEAS BODIES</w:t>
      </w:r>
    </w:p>
    <w:p w14:paraId="5F1845A0" w14:textId="77777777" w:rsidR="000D277F" w:rsidRDefault="000D277F"/>
    <w:p w14:paraId="2C572765" w14:textId="77777777" w:rsidR="00C36822" w:rsidRDefault="00C36822"/>
    <w:p w14:paraId="773195E8" w14:textId="77777777" w:rsidR="00C36822" w:rsidRPr="003A5B75" w:rsidRDefault="00C36822" w:rsidP="00C36822">
      <w:pPr>
        <w:rPr>
          <w:b/>
          <w:bCs/>
        </w:rPr>
      </w:pPr>
      <w:r w:rsidRPr="003A5B75">
        <w:rPr>
          <w:b/>
          <w:bCs/>
        </w:rPr>
        <w:t>Bank for International Settlements</w:t>
      </w:r>
    </w:p>
    <w:p w14:paraId="1FC853F2" w14:textId="5E0DB65A" w:rsidR="003A5B75" w:rsidRDefault="003A5B75" w:rsidP="00C36822">
      <w:r w:rsidRPr="003A5B75">
        <w:t>International organisation for central banks that promotes global monetary stability, financial system safety, and coordination of banking regulation and standards</w:t>
      </w:r>
    </w:p>
    <w:p w14:paraId="065405FF" w14:textId="36D1F269" w:rsidR="00C36822" w:rsidRDefault="003A5B75" w:rsidP="00C36822">
      <w:hyperlink r:id="rId4" w:history="1">
        <w:r w:rsidRPr="009724FF">
          <w:rPr>
            <w:rStyle w:val="Hyperlink"/>
          </w:rPr>
          <w:t>www.bis.org</w:t>
        </w:r>
      </w:hyperlink>
      <w:r>
        <w:t xml:space="preserve"> </w:t>
      </w:r>
    </w:p>
    <w:p w14:paraId="230928B6" w14:textId="77777777" w:rsidR="00C36822" w:rsidRDefault="00C36822" w:rsidP="00C36822"/>
    <w:p w14:paraId="0B175F95" w14:textId="56615DA9" w:rsidR="00CC0071" w:rsidRPr="00983713" w:rsidRDefault="00CC0071" w:rsidP="00C36822">
      <w:pPr>
        <w:rPr>
          <w:b/>
          <w:bCs/>
        </w:rPr>
      </w:pPr>
      <w:r w:rsidRPr="00983713">
        <w:rPr>
          <w:b/>
          <w:bCs/>
        </w:rPr>
        <w:t>Bank of England</w:t>
      </w:r>
    </w:p>
    <w:p w14:paraId="769BC417" w14:textId="07A7AF64" w:rsidR="002570CF" w:rsidRDefault="00983713" w:rsidP="00C36822">
      <w:r w:rsidRPr="00983713">
        <w:t>The Bank of England is the UK’s central bank responsible for monetary policy, financial stability, and issuing the pound sterling</w:t>
      </w:r>
    </w:p>
    <w:p w14:paraId="3B0A9E78" w14:textId="34211661" w:rsidR="00CC0071" w:rsidRDefault="00983713" w:rsidP="00C36822">
      <w:hyperlink r:id="rId5" w:history="1">
        <w:r w:rsidRPr="009724FF">
          <w:rPr>
            <w:rStyle w:val="Hyperlink"/>
          </w:rPr>
          <w:t>https://www.bankofengland.co.uk</w:t>
        </w:r>
      </w:hyperlink>
    </w:p>
    <w:p w14:paraId="517592EC" w14:textId="77777777" w:rsidR="002570CF" w:rsidRDefault="002570CF" w:rsidP="00C36822"/>
    <w:p w14:paraId="31BECC5D" w14:textId="07B59801" w:rsidR="00CC0071" w:rsidRPr="003306C7" w:rsidRDefault="00CC0071" w:rsidP="00C36822">
      <w:pPr>
        <w:rPr>
          <w:b/>
          <w:bCs/>
        </w:rPr>
      </w:pPr>
      <w:r w:rsidRPr="003306C7">
        <w:rPr>
          <w:b/>
          <w:bCs/>
        </w:rPr>
        <w:t>Basel Committee on Banking Supervision</w:t>
      </w:r>
    </w:p>
    <w:p w14:paraId="2A12F746" w14:textId="4AFB6A40" w:rsidR="003306C7" w:rsidRDefault="003306C7" w:rsidP="00C36822">
      <w:r w:rsidRPr="003306C7">
        <w:t>A global forum of central banks that sets minimum standards for bank capital, liquidity, and risk management to strengthen international banking system stability</w:t>
      </w:r>
    </w:p>
    <w:p w14:paraId="60163D0A" w14:textId="15E9F8A5" w:rsidR="00CC0071" w:rsidRDefault="0014076A" w:rsidP="00C36822">
      <w:hyperlink r:id="rId6" w:history="1">
        <w:r w:rsidRPr="009724FF">
          <w:rPr>
            <w:rStyle w:val="Hyperlink"/>
          </w:rPr>
          <w:t>https://www.bis.org/bcbs/index.htm</w:t>
        </w:r>
      </w:hyperlink>
    </w:p>
    <w:p w14:paraId="6D471805" w14:textId="56385AAB" w:rsidR="000E19C3" w:rsidRDefault="000E19C3" w:rsidP="000E19C3"/>
    <w:p w14:paraId="60F59A19" w14:textId="26BC9C83" w:rsidR="000E19C3" w:rsidRPr="00CD75FE" w:rsidRDefault="000E19C3" w:rsidP="000E19C3">
      <w:pPr>
        <w:rPr>
          <w:b/>
          <w:bCs/>
        </w:rPr>
      </w:pPr>
      <w:r w:rsidRPr="00CD75FE">
        <w:rPr>
          <w:b/>
          <w:bCs/>
        </w:rPr>
        <w:t>Committee on Payments and Market Infrastructures</w:t>
      </w:r>
    </w:p>
    <w:p w14:paraId="663F06E3" w14:textId="4E6B7C8F" w:rsidR="00CD75FE" w:rsidRDefault="00CD75FE" w:rsidP="00C36822">
      <w:r w:rsidRPr="00CD75FE">
        <w:t>A global standard-setting body that promotes safe, efficient payment systems and financial market infrastructures to strengthen stability and reduce settlement risk</w:t>
      </w:r>
    </w:p>
    <w:p w14:paraId="406C101D" w14:textId="29B78D15" w:rsidR="000E19C3" w:rsidRDefault="00CD75FE" w:rsidP="00C36822">
      <w:hyperlink r:id="rId7" w:history="1">
        <w:r w:rsidRPr="009724FF">
          <w:rPr>
            <w:rStyle w:val="Hyperlink"/>
          </w:rPr>
          <w:t>https://www.bis.org/cpmi/about/overview.htm</w:t>
        </w:r>
      </w:hyperlink>
    </w:p>
    <w:p w14:paraId="0250E3D1" w14:textId="77777777" w:rsidR="00062D66" w:rsidRDefault="00062D66" w:rsidP="00C36822"/>
    <w:p w14:paraId="1C79D98A" w14:textId="4692B080" w:rsidR="00163C1F" w:rsidRPr="00876D10" w:rsidRDefault="00163C1F" w:rsidP="00C36822">
      <w:pPr>
        <w:rPr>
          <w:b/>
          <w:bCs/>
        </w:rPr>
      </w:pPr>
      <w:r w:rsidRPr="00876D10">
        <w:rPr>
          <w:b/>
          <w:bCs/>
        </w:rPr>
        <w:t>European Central Bank</w:t>
      </w:r>
    </w:p>
    <w:p w14:paraId="60DABBC6" w14:textId="7288D830" w:rsidR="00876D10" w:rsidRDefault="004D7EF8" w:rsidP="00C36822">
      <w:r>
        <w:t>The European Central Bank is a</w:t>
      </w:r>
      <w:r w:rsidR="00876D10" w:rsidRPr="00876D10">
        <w:t xml:space="preserve"> supranational central bank for the euro area that manages monetary policy, maintains price stability, and oversees banking supervision across eurozone countries.</w:t>
      </w:r>
    </w:p>
    <w:p w14:paraId="2B973814" w14:textId="4A893AD2" w:rsidR="00876D10" w:rsidRDefault="00876D10" w:rsidP="00C36822">
      <w:hyperlink r:id="rId8" w:history="1">
        <w:r w:rsidRPr="009724FF">
          <w:rPr>
            <w:rStyle w:val="Hyperlink"/>
          </w:rPr>
          <w:t>https://www.ecb.europa.eu</w:t>
        </w:r>
      </w:hyperlink>
    </w:p>
    <w:p w14:paraId="738DE526" w14:textId="77777777" w:rsidR="00CC0071" w:rsidRDefault="00CC0071" w:rsidP="00C36822"/>
    <w:p w14:paraId="2D55BDA4" w14:textId="2DF5240E" w:rsidR="0023394F" w:rsidRPr="00415911" w:rsidRDefault="0023394F" w:rsidP="00C36822">
      <w:pPr>
        <w:rPr>
          <w:b/>
          <w:bCs/>
        </w:rPr>
      </w:pPr>
      <w:r w:rsidRPr="00415911">
        <w:rPr>
          <w:b/>
          <w:bCs/>
        </w:rPr>
        <w:t>Financial Stability Board</w:t>
      </w:r>
    </w:p>
    <w:p w14:paraId="4AD92251" w14:textId="2ECCC13F" w:rsidR="00415911" w:rsidRDefault="00415911" w:rsidP="00C36822">
      <w:r w:rsidRPr="00415911">
        <w:t>A global body that monitors vulnerabilities in the financial system and coordinates international regulators to develop policies that promote financial stability and reduce systemic risk</w:t>
      </w:r>
    </w:p>
    <w:p w14:paraId="1369B15A" w14:textId="289690BD" w:rsidR="0023394F" w:rsidRDefault="00927BE7" w:rsidP="00C36822">
      <w:hyperlink r:id="rId9" w:history="1">
        <w:r w:rsidRPr="009724FF">
          <w:rPr>
            <w:rStyle w:val="Hyperlink"/>
          </w:rPr>
          <w:t>https://www.fsb.org/</w:t>
        </w:r>
      </w:hyperlink>
    </w:p>
    <w:p w14:paraId="0F02E68D" w14:textId="77777777" w:rsidR="00927BE7" w:rsidRDefault="00927BE7" w:rsidP="00C36822"/>
    <w:p w14:paraId="3610ED9B" w14:textId="01ECB10D" w:rsidR="00556225" w:rsidRPr="009F62BE" w:rsidRDefault="00556225" w:rsidP="00C36822">
      <w:pPr>
        <w:rPr>
          <w:b/>
          <w:bCs/>
        </w:rPr>
      </w:pPr>
      <w:r w:rsidRPr="009F62BE">
        <w:rPr>
          <w:b/>
          <w:bCs/>
        </w:rPr>
        <w:t>International Association of Insurance Supervisors</w:t>
      </w:r>
    </w:p>
    <w:p w14:paraId="604B9328" w14:textId="73B81059" w:rsidR="009F62BE" w:rsidRDefault="009F62BE" w:rsidP="00C36822">
      <w:r w:rsidRPr="009F62BE">
        <w:t>A global standard-setting body that develops insurance supervision principles, promotes financial stability, and coordinates regulatory frameworks for insurance markets worldwide</w:t>
      </w:r>
    </w:p>
    <w:p w14:paraId="16074C63" w14:textId="66D4DBA1" w:rsidR="00556225" w:rsidRDefault="009F62BE" w:rsidP="00C36822">
      <w:hyperlink r:id="rId10" w:history="1">
        <w:r w:rsidRPr="009724FF">
          <w:rPr>
            <w:rStyle w:val="Hyperlink"/>
          </w:rPr>
          <w:t>https://www.iais.org/</w:t>
        </w:r>
      </w:hyperlink>
      <w:r>
        <w:t xml:space="preserve"> </w:t>
      </w:r>
      <w:r w:rsidR="00F05573">
        <w:br/>
      </w:r>
    </w:p>
    <w:p w14:paraId="263EC6E3" w14:textId="72A8E499" w:rsidR="00354BD3" w:rsidRPr="0031054D" w:rsidRDefault="00354BD3" w:rsidP="00C36822">
      <w:pPr>
        <w:rPr>
          <w:b/>
          <w:bCs/>
        </w:rPr>
      </w:pPr>
      <w:r w:rsidRPr="0031054D">
        <w:rPr>
          <w:b/>
          <w:bCs/>
        </w:rPr>
        <w:t>International Energy Agency</w:t>
      </w:r>
    </w:p>
    <w:p w14:paraId="592A6F5D" w14:textId="7B783CEA" w:rsidR="0031054D" w:rsidRDefault="0031054D" w:rsidP="00C36822">
      <w:r w:rsidRPr="0031054D">
        <w:t>A global energy organisation that provides data, forecasts, and policy analysis on energy markets, security, and the transition to clean energy</w:t>
      </w:r>
    </w:p>
    <w:p w14:paraId="05578E61" w14:textId="21ED48D7" w:rsidR="00354BD3" w:rsidRDefault="0031054D" w:rsidP="00C36822">
      <w:hyperlink r:id="rId11" w:history="1">
        <w:r w:rsidRPr="009724FF">
          <w:rPr>
            <w:rStyle w:val="Hyperlink"/>
          </w:rPr>
          <w:t>https://www.iea.org/</w:t>
        </w:r>
      </w:hyperlink>
    </w:p>
    <w:p w14:paraId="3875389C" w14:textId="77777777" w:rsidR="00902386" w:rsidRDefault="00902386" w:rsidP="00C36822"/>
    <w:p w14:paraId="1919B915" w14:textId="77777777" w:rsidR="00C36822" w:rsidRPr="004D7EF8" w:rsidRDefault="00C36822" w:rsidP="00C36822">
      <w:pPr>
        <w:rPr>
          <w:b/>
          <w:bCs/>
        </w:rPr>
      </w:pPr>
      <w:r w:rsidRPr="004D7EF8">
        <w:rPr>
          <w:b/>
          <w:bCs/>
        </w:rPr>
        <w:t>International Monetary Fund</w:t>
      </w:r>
    </w:p>
    <w:p w14:paraId="4BABECA3" w14:textId="0A32CAF5" w:rsidR="004D7EF8" w:rsidRDefault="004D7EF8" w:rsidP="00C36822">
      <w:r>
        <w:t>IMF is a</w:t>
      </w:r>
      <w:r w:rsidRPr="004D7EF8">
        <w:t xml:space="preserve"> global financial institution that supports economic stability by providing policy advice, financial assistance, and surveillance of member countries’ economic and monetary systems.</w:t>
      </w:r>
    </w:p>
    <w:p w14:paraId="45C15B89" w14:textId="517F4C0F" w:rsidR="00C36822" w:rsidRDefault="004D7EF8" w:rsidP="00C36822">
      <w:hyperlink r:id="rId12" w:history="1">
        <w:r w:rsidRPr="009724FF">
          <w:rPr>
            <w:rStyle w:val="Hyperlink"/>
          </w:rPr>
          <w:t>www.imf.org</w:t>
        </w:r>
      </w:hyperlink>
      <w:r>
        <w:t xml:space="preserve"> </w:t>
      </w:r>
      <w:r w:rsidR="00C36822">
        <w:t xml:space="preserve"> </w:t>
      </w:r>
    </w:p>
    <w:p w14:paraId="21E838DF" w14:textId="77777777" w:rsidR="00C36822" w:rsidRDefault="00C36822" w:rsidP="00C36822"/>
    <w:p w14:paraId="5AEDF93D" w14:textId="16A78573" w:rsidR="0023394F" w:rsidRPr="0068265F" w:rsidRDefault="0023394F" w:rsidP="00C36822">
      <w:pPr>
        <w:rPr>
          <w:b/>
          <w:bCs/>
        </w:rPr>
      </w:pPr>
      <w:r w:rsidRPr="0068265F">
        <w:rPr>
          <w:b/>
          <w:bCs/>
        </w:rPr>
        <w:t>International Organization of Securities Commissions</w:t>
      </w:r>
    </w:p>
    <w:p w14:paraId="3CF7F674" w14:textId="310724D6" w:rsidR="0068265F" w:rsidRDefault="0068265F" w:rsidP="00C36822">
      <w:r>
        <w:t>IOSCO is a</w:t>
      </w:r>
      <w:r w:rsidRPr="0068265F">
        <w:t xml:space="preserve"> global body of securities regulators that sets standards for financial markets, promotes investor protection, and strengthens cooperation between international capital market authorities</w:t>
      </w:r>
    </w:p>
    <w:p w14:paraId="2CE9A0F1" w14:textId="796FFCDF" w:rsidR="0023394F" w:rsidRDefault="00B106D8" w:rsidP="00C36822">
      <w:hyperlink r:id="rId13" w:history="1">
        <w:r w:rsidRPr="009724FF">
          <w:rPr>
            <w:rStyle w:val="Hyperlink"/>
          </w:rPr>
          <w:t>https://www.iosco.org/</w:t>
        </w:r>
      </w:hyperlink>
    </w:p>
    <w:p w14:paraId="1F448E4D" w14:textId="7EC9C2B2" w:rsidR="00770FB3" w:rsidRDefault="00770FB3" w:rsidP="00770FB3"/>
    <w:p w14:paraId="182E3058" w14:textId="6010BE57" w:rsidR="00770FB3" w:rsidRPr="00502949" w:rsidRDefault="00770FB3" w:rsidP="00770FB3">
      <w:pPr>
        <w:rPr>
          <w:b/>
          <w:bCs/>
        </w:rPr>
      </w:pPr>
      <w:r w:rsidRPr="00502949">
        <w:rPr>
          <w:b/>
          <w:bCs/>
        </w:rPr>
        <w:t>International Sustainability Standards Board</w:t>
      </w:r>
    </w:p>
    <w:p w14:paraId="2C0FE50E" w14:textId="7726891B" w:rsidR="00502949" w:rsidRDefault="00502949" w:rsidP="00770FB3">
      <w:r w:rsidRPr="00502949">
        <w:t>A global standard-setting body that develops sustainability and ESG disclosure requirements for companies to improve transparency and consistency in financial reporting</w:t>
      </w:r>
    </w:p>
    <w:p w14:paraId="31A8C58D" w14:textId="751A94F9" w:rsidR="00770FB3" w:rsidRDefault="00306C28" w:rsidP="00C36822">
      <w:hyperlink r:id="rId14" w:history="1">
        <w:r w:rsidRPr="009724FF">
          <w:rPr>
            <w:rStyle w:val="Hyperlink"/>
          </w:rPr>
          <w:t>https://www.ifrs.org/groups/international-sustainability-standards-board/</w:t>
        </w:r>
      </w:hyperlink>
    </w:p>
    <w:p w14:paraId="6DEF6FE4" w14:textId="77777777" w:rsidR="00306C28" w:rsidRDefault="00306C28" w:rsidP="00C36822"/>
    <w:p w14:paraId="46FE01AA" w14:textId="34AFCDC7" w:rsidR="00877825" w:rsidRPr="00373182" w:rsidRDefault="00877825" w:rsidP="00877825">
      <w:pPr>
        <w:rPr>
          <w:b/>
          <w:bCs/>
        </w:rPr>
      </w:pPr>
      <w:r w:rsidRPr="00373182">
        <w:rPr>
          <w:b/>
          <w:bCs/>
        </w:rPr>
        <w:t>Organisation for Economic Co-operation and Development</w:t>
      </w:r>
      <w:r w:rsidRPr="00373182">
        <w:rPr>
          <w:b/>
          <w:bCs/>
        </w:rPr>
        <w:t xml:space="preserve"> (OECD)</w:t>
      </w:r>
    </w:p>
    <w:p w14:paraId="5FB1F616" w14:textId="7E8CD8B6" w:rsidR="00373182" w:rsidRDefault="00373182" w:rsidP="00877825">
      <w:r w:rsidRPr="00373182">
        <w:t>An international organisation that promotes economic growth, policy coordination, and data analysis across developed countries through research, standards, and economic recommendations.</w:t>
      </w:r>
    </w:p>
    <w:p w14:paraId="67943E9B" w14:textId="5A44740D" w:rsidR="00B106D8" w:rsidRDefault="00373182" w:rsidP="00877825">
      <w:hyperlink r:id="rId15" w:history="1">
        <w:r w:rsidRPr="009724FF">
          <w:rPr>
            <w:rStyle w:val="Hyperlink"/>
          </w:rPr>
          <w:t>https://www.oecd.org/</w:t>
        </w:r>
      </w:hyperlink>
    </w:p>
    <w:p w14:paraId="295D2879" w14:textId="77777777" w:rsidR="00877825" w:rsidRDefault="00877825" w:rsidP="00C36822"/>
    <w:p w14:paraId="5E4C76A6" w14:textId="04894F26" w:rsidR="00680672" w:rsidRPr="00731B6D" w:rsidRDefault="00680672" w:rsidP="00680672">
      <w:pPr>
        <w:rPr>
          <w:b/>
          <w:bCs/>
        </w:rPr>
      </w:pPr>
      <w:r w:rsidRPr="00731B6D">
        <w:rPr>
          <w:b/>
          <w:bCs/>
        </w:rPr>
        <w:t xml:space="preserve">Organization of the Petroleum Exporting Countries </w:t>
      </w:r>
      <w:r w:rsidRPr="00731B6D">
        <w:rPr>
          <w:b/>
          <w:bCs/>
        </w:rPr>
        <w:t>(OPEC)</w:t>
      </w:r>
    </w:p>
    <w:p w14:paraId="59EFDFA8" w14:textId="575920AA" w:rsidR="00731B6D" w:rsidRDefault="00731B6D" w:rsidP="00680672">
      <w:r>
        <w:t>OPEC is a</w:t>
      </w:r>
      <w:r w:rsidRPr="00731B6D">
        <w:t xml:space="preserve"> group of major oil-producing countries that coordinates production policies to influence global oil supply, prices, and energy market stabilit</w:t>
      </w:r>
      <w:r>
        <w:t>y</w:t>
      </w:r>
    </w:p>
    <w:p w14:paraId="1C49A9EC" w14:textId="4B4E7873" w:rsidR="00680672" w:rsidRDefault="00141729" w:rsidP="00C36822">
      <w:hyperlink r:id="rId16" w:history="1">
        <w:r w:rsidRPr="009724FF">
          <w:rPr>
            <w:rStyle w:val="Hyperlink"/>
          </w:rPr>
          <w:t>https://www.opec.org/</w:t>
        </w:r>
      </w:hyperlink>
      <w:r>
        <w:t xml:space="preserve"> </w:t>
      </w:r>
    </w:p>
    <w:p w14:paraId="69DF478B" w14:textId="77777777" w:rsidR="00731B6D" w:rsidRDefault="00731B6D" w:rsidP="00C36822"/>
    <w:p w14:paraId="3DB54002" w14:textId="084CB79F" w:rsidR="00163C1F" w:rsidRPr="00942DBC" w:rsidRDefault="00163C1F" w:rsidP="00C36822">
      <w:pPr>
        <w:rPr>
          <w:b/>
          <w:bCs/>
        </w:rPr>
      </w:pPr>
      <w:r w:rsidRPr="00942DBC">
        <w:rPr>
          <w:b/>
          <w:bCs/>
        </w:rPr>
        <w:t>People’s Bank of China</w:t>
      </w:r>
    </w:p>
    <w:p w14:paraId="3FD45C9B" w14:textId="688C4CD2" w:rsidR="00942DBC" w:rsidRDefault="00942DBC" w:rsidP="00C36822">
      <w:r w:rsidRPr="00942DBC">
        <w:t>China’s central bank responsible for monetary policy, currency management, financial stability, and regulating the country’s banking and financial system</w:t>
      </w:r>
    </w:p>
    <w:p w14:paraId="6602BB82" w14:textId="1F13D24A" w:rsidR="00163C1F" w:rsidRDefault="003E20C3" w:rsidP="00C36822">
      <w:hyperlink r:id="rId17" w:history="1">
        <w:r w:rsidRPr="009724FF">
          <w:rPr>
            <w:rStyle w:val="Hyperlink"/>
          </w:rPr>
          <w:t>https://www.pbc.gov.cn/en/3688006/index.html</w:t>
        </w:r>
      </w:hyperlink>
      <w:r>
        <w:t xml:space="preserve"> </w:t>
      </w:r>
    </w:p>
    <w:p w14:paraId="6F589A1A" w14:textId="77777777" w:rsidR="00942DBC" w:rsidRDefault="00942DBC" w:rsidP="00C36822"/>
    <w:p w14:paraId="6EB14510" w14:textId="696C0069" w:rsidR="00C36822" w:rsidRPr="00F02BB5" w:rsidRDefault="00C36822" w:rsidP="00C36822">
      <w:pPr>
        <w:rPr>
          <w:b/>
          <w:bCs/>
        </w:rPr>
      </w:pPr>
      <w:r w:rsidRPr="00F02BB5">
        <w:rPr>
          <w:b/>
          <w:bCs/>
        </w:rPr>
        <w:t>US Federal Reserve Board</w:t>
      </w:r>
    </w:p>
    <w:p w14:paraId="051A88A0" w14:textId="3DA771B8" w:rsidR="00F02BB5" w:rsidRDefault="00F02BB5" w:rsidP="00C36822">
      <w:r w:rsidRPr="00F02BB5">
        <w:t>The US central bank responsible for monetary policy, interest rates, financial stability, and supervising the US banking system</w:t>
      </w:r>
    </w:p>
    <w:p w14:paraId="21B3645C" w14:textId="116C8807" w:rsidR="00C36822" w:rsidRDefault="00F02BB5" w:rsidP="00C36822">
      <w:hyperlink r:id="rId18" w:history="1">
        <w:r w:rsidRPr="009724FF">
          <w:rPr>
            <w:rStyle w:val="Hyperlink"/>
          </w:rPr>
          <w:t>www.federalreserve.gov</w:t>
        </w:r>
      </w:hyperlink>
      <w:r>
        <w:t xml:space="preserve"> </w:t>
      </w:r>
      <w:r w:rsidR="00C36822">
        <w:t xml:space="preserve"> </w:t>
      </w:r>
    </w:p>
    <w:p w14:paraId="7A1DE679" w14:textId="77777777" w:rsidR="00C36822" w:rsidRDefault="00C36822" w:rsidP="00C36822"/>
    <w:p w14:paraId="41BF07EF" w14:textId="77777777" w:rsidR="00C36822" w:rsidRPr="00D52A59" w:rsidRDefault="00C36822" w:rsidP="00C36822">
      <w:pPr>
        <w:rPr>
          <w:b/>
          <w:bCs/>
        </w:rPr>
      </w:pPr>
      <w:r w:rsidRPr="00D52A59">
        <w:rPr>
          <w:b/>
          <w:bCs/>
        </w:rPr>
        <w:t>World Bank Group</w:t>
      </w:r>
    </w:p>
    <w:p w14:paraId="37CC7257" w14:textId="17634B3C" w:rsidR="00D52A59" w:rsidRDefault="00D52A59" w:rsidP="00C36822">
      <w:r>
        <w:t>The World Bank is a</w:t>
      </w:r>
      <w:r w:rsidRPr="00D52A59">
        <w:t xml:space="preserve"> global development institution that provides financing, research, and policy support to reduce poverty and promote economic development in developing countries</w:t>
      </w:r>
    </w:p>
    <w:p w14:paraId="5436E784" w14:textId="1DC11FB5" w:rsidR="00C36822" w:rsidRDefault="00877825" w:rsidP="00C36822">
      <w:hyperlink r:id="rId19" w:history="1">
        <w:r w:rsidRPr="009724FF">
          <w:rPr>
            <w:rStyle w:val="Hyperlink"/>
          </w:rPr>
          <w:t>www.worldbank.org</w:t>
        </w:r>
      </w:hyperlink>
    </w:p>
    <w:p w14:paraId="686792F2" w14:textId="77777777" w:rsidR="00877825" w:rsidRDefault="00877825" w:rsidP="00C36822"/>
    <w:p w14:paraId="6638971D" w14:textId="5C93886D" w:rsidR="00877825" w:rsidRPr="008955E5" w:rsidRDefault="00877825" w:rsidP="00C36822">
      <w:pPr>
        <w:rPr>
          <w:b/>
          <w:bCs/>
        </w:rPr>
      </w:pPr>
      <w:r w:rsidRPr="008955E5">
        <w:rPr>
          <w:b/>
          <w:bCs/>
        </w:rPr>
        <w:t>World Trade Organisation</w:t>
      </w:r>
    </w:p>
    <w:p w14:paraId="520B9001" w14:textId="45273707" w:rsidR="008955E5" w:rsidRDefault="008955E5" w:rsidP="00C36822">
      <w:r>
        <w:t xml:space="preserve">The WTO is a </w:t>
      </w:r>
      <w:r w:rsidRPr="008955E5">
        <w:t>global organisation that sets and enforces international trade rules, resolves disputes, and promotes open, predictable, and fair trade between member countries</w:t>
      </w:r>
    </w:p>
    <w:p w14:paraId="426440FC" w14:textId="568E618E" w:rsidR="00C36822" w:rsidRDefault="001208E3" w:rsidP="00C36822">
      <w:hyperlink r:id="rId20" w:history="1">
        <w:r w:rsidRPr="009724FF">
          <w:rPr>
            <w:rStyle w:val="Hyperlink"/>
          </w:rPr>
          <w:t>https://www.wto.org/</w:t>
        </w:r>
      </w:hyperlink>
    </w:p>
    <w:p w14:paraId="6916512E" w14:textId="77777777" w:rsidR="001208E3" w:rsidRDefault="001208E3" w:rsidP="00C36822"/>
    <w:sectPr w:rsidR="00120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91"/>
    <w:rsid w:val="00004482"/>
    <w:rsid w:val="00007E5D"/>
    <w:rsid w:val="00010C73"/>
    <w:rsid w:val="00020C73"/>
    <w:rsid w:val="00026E84"/>
    <w:rsid w:val="0005553E"/>
    <w:rsid w:val="00062442"/>
    <w:rsid w:val="00062D66"/>
    <w:rsid w:val="000734E7"/>
    <w:rsid w:val="00091A3A"/>
    <w:rsid w:val="000A25BB"/>
    <w:rsid w:val="000A3289"/>
    <w:rsid w:val="000A3D8E"/>
    <w:rsid w:val="000A7609"/>
    <w:rsid w:val="000B19E9"/>
    <w:rsid w:val="000D277F"/>
    <w:rsid w:val="000D7BB5"/>
    <w:rsid w:val="000E19C3"/>
    <w:rsid w:val="000F1BAA"/>
    <w:rsid w:val="000F39AB"/>
    <w:rsid w:val="000F442D"/>
    <w:rsid w:val="00112F28"/>
    <w:rsid w:val="00114EFC"/>
    <w:rsid w:val="00120415"/>
    <w:rsid w:val="001208E3"/>
    <w:rsid w:val="00120AFD"/>
    <w:rsid w:val="00121A3D"/>
    <w:rsid w:val="00136A59"/>
    <w:rsid w:val="0014076A"/>
    <w:rsid w:val="00141729"/>
    <w:rsid w:val="00163C1F"/>
    <w:rsid w:val="001669BC"/>
    <w:rsid w:val="001A58CC"/>
    <w:rsid w:val="001D60A4"/>
    <w:rsid w:val="001E481B"/>
    <w:rsid w:val="00210F41"/>
    <w:rsid w:val="002178DD"/>
    <w:rsid w:val="002224FB"/>
    <w:rsid w:val="00224F8A"/>
    <w:rsid w:val="0023394F"/>
    <w:rsid w:val="002570CF"/>
    <w:rsid w:val="00257697"/>
    <w:rsid w:val="002770C3"/>
    <w:rsid w:val="002849A6"/>
    <w:rsid w:val="00284B04"/>
    <w:rsid w:val="00291373"/>
    <w:rsid w:val="00293BD2"/>
    <w:rsid w:val="002A024D"/>
    <w:rsid w:val="002C18F0"/>
    <w:rsid w:val="002C3CAC"/>
    <w:rsid w:val="002E4FC1"/>
    <w:rsid w:val="002F3937"/>
    <w:rsid w:val="00306C28"/>
    <w:rsid w:val="0031054D"/>
    <w:rsid w:val="003126CD"/>
    <w:rsid w:val="00317F51"/>
    <w:rsid w:val="00320A63"/>
    <w:rsid w:val="003265DE"/>
    <w:rsid w:val="003306C7"/>
    <w:rsid w:val="00354BD3"/>
    <w:rsid w:val="003557C6"/>
    <w:rsid w:val="00356BFD"/>
    <w:rsid w:val="00373182"/>
    <w:rsid w:val="00374DFA"/>
    <w:rsid w:val="00374ED7"/>
    <w:rsid w:val="0039081B"/>
    <w:rsid w:val="00395DE9"/>
    <w:rsid w:val="003A007F"/>
    <w:rsid w:val="003A3041"/>
    <w:rsid w:val="003A5B75"/>
    <w:rsid w:val="003B6F99"/>
    <w:rsid w:val="003C5353"/>
    <w:rsid w:val="003D3B7D"/>
    <w:rsid w:val="003D4626"/>
    <w:rsid w:val="003E20C3"/>
    <w:rsid w:val="003E376D"/>
    <w:rsid w:val="004074F9"/>
    <w:rsid w:val="00415911"/>
    <w:rsid w:val="004173D7"/>
    <w:rsid w:val="0042251A"/>
    <w:rsid w:val="004354FE"/>
    <w:rsid w:val="004363BA"/>
    <w:rsid w:val="00440220"/>
    <w:rsid w:val="0044145E"/>
    <w:rsid w:val="00445956"/>
    <w:rsid w:val="00445B7C"/>
    <w:rsid w:val="00447A20"/>
    <w:rsid w:val="00452FB3"/>
    <w:rsid w:val="00453605"/>
    <w:rsid w:val="00467771"/>
    <w:rsid w:val="00472B88"/>
    <w:rsid w:val="004812A9"/>
    <w:rsid w:val="004874A6"/>
    <w:rsid w:val="004A0024"/>
    <w:rsid w:val="004A090D"/>
    <w:rsid w:val="004A7B30"/>
    <w:rsid w:val="004B3862"/>
    <w:rsid w:val="004B4611"/>
    <w:rsid w:val="004B6E1D"/>
    <w:rsid w:val="004D04B1"/>
    <w:rsid w:val="004D4256"/>
    <w:rsid w:val="004D43F7"/>
    <w:rsid w:val="004D4EC6"/>
    <w:rsid w:val="004D7EF8"/>
    <w:rsid w:val="00502949"/>
    <w:rsid w:val="0050519D"/>
    <w:rsid w:val="005258F9"/>
    <w:rsid w:val="00537C58"/>
    <w:rsid w:val="00554468"/>
    <w:rsid w:val="00556225"/>
    <w:rsid w:val="00561B82"/>
    <w:rsid w:val="00567237"/>
    <w:rsid w:val="005815EB"/>
    <w:rsid w:val="005A3184"/>
    <w:rsid w:val="005D42C3"/>
    <w:rsid w:val="005E5C8E"/>
    <w:rsid w:val="005E6607"/>
    <w:rsid w:val="005F0C9E"/>
    <w:rsid w:val="005F7171"/>
    <w:rsid w:val="005F7439"/>
    <w:rsid w:val="00617BB0"/>
    <w:rsid w:val="006216C3"/>
    <w:rsid w:val="00627362"/>
    <w:rsid w:val="00627EF6"/>
    <w:rsid w:val="00634FDD"/>
    <w:rsid w:val="006404FD"/>
    <w:rsid w:val="00641C7D"/>
    <w:rsid w:val="006437A4"/>
    <w:rsid w:val="00652C85"/>
    <w:rsid w:val="00657962"/>
    <w:rsid w:val="00661634"/>
    <w:rsid w:val="00680672"/>
    <w:rsid w:val="0068265F"/>
    <w:rsid w:val="006A088D"/>
    <w:rsid w:val="006B09BE"/>
    <w:rsid w:val="00704414"/>
    <w:rsid w:val="00706FC8"/>
    <w:rsid w:val="00712140"/>
    <w:rsid w:val="00731683"/>
    <w:rsid w:val="00731B6D"/>
    <w:rsid w:val="0073439F"/>
    <w:rsid w:val="00735D11"/>
    <w:rsid w:val="007468EA"/>
    <w:rsid w:val="00760090"/>
    <w:rsid w:val="00760677"/>
    <w:rsid w:val="00765425"/>
    <w:rsid w:val="00770FB3"/>
    <w:rsid w:val="00787749"/>
    <w:rsid w:val="007937B8"/>
    <w:rsid w:val="007B072A"/>
    <w:rsid w:val="007B08BC"/>
    <w:rsid w:val="007C269C"/>
    <w:rsid w:val="007C48AF"/>
    <w:rsid w:val="007E55C4"/>
    <w:rsid w:val="007E5C89"/>
    <w:rsid w:val="00825940"/>
    <w:rsid w:val="00827E59"/>
    <w:rsid w:val="00854B12"/>
    <w:rsid w:val="00855B74"/>
    <w:rsid w:val="0086417D"/>
    <w:rsid w:val="008707DE"/>
    <w:rsid w:val="00876D10"/>
    <w:rsid w:val="00877825"/>
    <w:rsid w:val="008955E5"/>
    <w:rsid w:val="008A0788"/>
    <w:rsid w:val="008B0C6E"/>
    <w:rsid w:val="008C05B9"/>
    <w:rsid w:val="008C2806"/>
    <w:rsid w:val="008E3CE2"/>
    <w:rsid w:val="0090131E"/>
    <w:rsid w:val="00902386"/>
    <w:rsid w:val="00915A02"/>
    <w:rsid w:val="00927BE7"/>
    <w:rsid w:val="00942DBC"/>
    <w:rsid w:val="009431AD"/>
    <w:rsid w:val="00943C19"/>
    <w:rsid w:val="0095251D"/>
    <w:rsid w:val="0098101D"/>
    <w:rsid w:val="00983713"/>
    <w:rsid w:val="009874E2"/>
    <w:rsid w:val="009931F3"/>
    <w:rsid w:val="009B5EC9"/>
    <w:rsid w:val="009C35F8"/>
    <w:rsid w:val="009C59BC"/>
    <w:rsid w:val="009D23F3"/>
    <w:rsid w:val="009F62BE"/>
    <w:rsid w:val="009F6D13"/>
    <w:rsid w:val="00A2103D"/>
    <w:rsid w:val="00A40237"/>
    <w:rsid w:val="00A41A35"/>
    <w:rsid w:val="00A46752"/>
    <w:rsid w:val="00A52675"/>
    <w:rsid w:val="00A52AF3"/>
    <w:rsid w:val="00A67237"/>
    <w:rsid w:val="00AA193B"/>
    <w:rsid w:val="00AA2991"/>
    <w:rsid w:val="00AB2BDC"/>
    <w:rsid w:val="00AC0F3E"/>
    <w:rsid w:val="00AC53C2"/>
    <w:rsid w:val="00AD3FCB"/>
    <w:rsid w:val="00AE377F"/>
    <w:rsid w:val="00AF5163"/>
    <w:rsid w:val="00B03936"/>
    <w:rsid w:val="00B106D8"/>
    <w:rsid w:val="00B21334"/>
    <w:rsid w:val="00B31D33"/>
    <w:rsid w:val="00B365CE"/>
    <w:rsid w:val="00B42617"/>
    <w:rsid w:val="00B44202"/>
    <w:rsid w:val="00B87E35"/>
    <w:rsid w:val="00BA2CAA"/>
    <w:rsid w:val="00BB446F"/>
    <w:rsid w:val="00BB7FB2"/>
    <w:rsid w:val="00BC3725"/>
    <w:rsid w:val="00BC4381"/>
    <w:rsid w:val="00BD0AEC"/>
    <w:rsid w:val="00BE4326"/>
    <w:rsid w:val="00BF32D8"/>
    <w:rsid w:val="00C00167"/>
    <w:rsid w:val="00C03A9E"/>
    <w:rsid w:val="00C13002"/>
    <w:rsid w:val="00C13C4F"/>
    <w:rsid w:val="00C27AC3"/>
    <w:rsid w:val="00C36822"/>
    <w:rsid w:val="00C617F6"/>
    <w:rsid w:val="00C63A5C"/>
    <w:rsid w:val="00C65FF6"/>
    <w:rsid w:val="00C74451"/>
    <w:rsid w:val="00C852D3"/>
    <w:rsid w:val="00C85758"/>
    <w:rsid w:val="00C8627E"/>
    <w:rsid w:val="00C908FA"/>
    <w:rsid w:val="00CB72F4"/>
    <w:rsid w:val="00CB770A"/>
    <w:rsid w:val="00CC0071"/>
    <w:rsid w:val="00CD75FE"/>
    <w:rsid w:val="00D018F6"/>
    <w:rsid w:val="00D1430A"/>
    <w:rsid w:val="00D15CEF"/>
    <w:rsid w:val="00D1750A"/>
    <w:rsid w:val="00D27FE7"/>
    <w:rsid w:val="00D30587"/>
    <w:rsid w:val="00D428EB"/>
    <w:rsid w:val="00D5131E"/>
    <w:rsid w:val="00D52A59"/>
    <w:rsid w:val="00D5335C"/>
    <w:rsid w:val="00D5737E"/>
    <w:rsid w:val="00D66D9E"/>
    <w:rsid w:val="00D72DB3"/>
    <w:rsid w:val="00D76F60"/>
    <w:rsid w:val="00D836A2"/>
    <w:rsid w:val="00DA7989"/>
    <w:rsid w:val="00DC7E60"/>
    <w:rsid w:val="00DD30B7"/>
    <w:rsid w:val="00DE74B6"/>
    <w:rsid w:val="00DF1D40"/>
    <w:rsid w:val="00E07A18"/>
    <w:rsid w:val="00E11C63"/>
    <w:rsid w:val="00E1512D"/>
    <w:rsid w:val="00E334BA"/>
    <w:rsid w:val="00E36566"/>
    <w:rsid w:val="00E36AB3"/>
    <w:rsid w:val="00E41A44"/>
    <w:rsid w:val="00E41B4B"/>
    <w:rsid w:val="00EA15EE"/>
    <w:rsid w:val="00EB374C"/>
    <w:rsid w:val="00EB3875"/>
    <w:rsid w:val="00EC0045"/>
    <w:rsid w:val="00ED626A"/>
    <w:rsid w:val="00EE2382"/>
    <w:rsid w:val="00EE3D9E"/>
    <w:rsid w:val="00EF436F"/>
    <w:rsid w:val="00F02BB5"/>
    <w:rsid w:val="00F05573"/>
    <w:rsid w:val="00F11F05"/>
    <w:rsid w:val="00F1299A"/>
    <w:rsid w:val="00F129A8"/>
    <w:rsid w:val="00F26513"/>
    <w:rsid w:val="00F26EF7"/>
    <w:rsid w:val="00F31608"/>
    <w:rsid w:val="00F45932"/>
    <w:rsid w:val="00F51070"/>
    <w:rsid w:val="00F56483"/>
    <w:rsid w:val="00F57A04"/>
    <w:rsid w:val="00F609A6"/>
    <w:rsid w:val="00F72FDA"/>
    <w:rsid w:val="00F75F7D"/>
    <w:rsid w:val="00F87A14"/>
    <w:rsid w:val="00F94818"/>
    <w:rsid w:val="00FA73F2"/>
    <w:rsid w:val="00FD0105"/>
    <w:rsid w:val="00FE3CAE"/>
    <w:rsid w:val="00FE4BC1"/>
    <w:rsid w:val="00FE5E37"/>
    <w:rsid w:val="00FF5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018F"/>
  <w15:chartTrackingRefBased/>
  <w15:docId w15:val="{BE4A6A49-D3D8-4771-9BDC-DAFA4CF40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9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9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9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9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9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9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9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9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38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b.europa.eu" TargetMode="External"/><Relationship Id="rId13" Type="http://schemas.openxmlformats.org/officeDocument/2006/relationships/hyperlink" Target="https://www.iosco.org/" TargetMode="External"/><Relationship Id="rId18" Type="http://schemas.openxmlformats.org/officeDocument/2006/relationships/hyperlink" Target="http://www.federalreserve.gov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bis.org/cpmi/about/overview.htm" TargetMode="External"/><Relationship Id="rId12" Type="http://schemas.openxmlformats.org/officeDocument/2006/relationships/hyperlink" Target="http://www.imf.org" TargetMode="External"/><Relationship Id="rId17" Type="http://schemas.openxmlformats.org/officeDocument/2006/relationships/hyperlink" Target="https://www.pbc.gov.cn/en/3688006/index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opec.org/" TargetMode="External"/><Relationship Id="rId20" Type="http://schemas.openxmlformats.org/officeDocument/2006/relationships/hyperlink" Target="https://www.wto.org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bis.org/bcbs/index.htm" TargetMode="External"/><Relationship Id="rId11" Type="http://schemas.openxmlformats.org/officeDocument/2006/relationships/hyperlink" Target="https://www.iea.org/" TargetMode="External"/><Relationship Id="rId5" Type="http://schemas.openxmlformats.org/officeDocument/2006/relationships/hyperlink" Target="https://www.bankofengland.co.uk" TargetMode="External"/><Relationship Id="rId15" Type="http://schemas.openxmlformats.org/officeDocument/2006/relationships/hyperlink" Target="https://www.oecd.org/" TargetMode="External"/><Relationship Id="rId10" Type="http://schemas.openxmlformats.org/officeDocument/2006/relationships/hyperlink" Target="https://www.iais.org/" TargetMode="External"/><Relationship Id="rId19" Type="http://schemas.openxmlformats.org/officeDocument/2006/relationships/hyperlink" Target="http://www.worldbank.org" TargetMode="External"/><Relationship Id="rId4" Type="http://schemas.openxmlformats.org/officeDocument/2006/relationships/hyperlink" Target="http://www.bis.org" TargetMode="External"/><Relationship Id="rId9" Type="http://schemas.openxmlformats.org/officeDocument/2006/relationships/hyperlink" Target="https://www.fsb.org/" TargetMode="External"/><Relationship Id="rId14" Type="http://schemas.openxmlformats.org/officeDocument/2006/relationships/hyperlink" Target="https://www.ifrs.org/groups/international-sustainability-standards-board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641</Words>
  <Characters>4132</Characters>
  <Application>Microsoft Office Word</Application>
  <DocSecurity>0</DocSecurity>
  <Lines>826</Lines>
  <Paragraphs>298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44</cp:revision>
  <dcterms:created xsi:type="dcterms:W3CDTF">2026-04-22T02:56:00Z</dcterms:created>
  <dcterms:modified xsi:type="dcterms:W3CDTF">2026-04-22T03:23:00Z</dcterms:modified>
</cp:coreProperties>
</file>